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762CA6" w14:paraId="61D1E3E3" w14:textId="77777777" w:rsidTr="00B909F2">
        <w:trPr>
          <w:trHeight w:val="4063"/>
        </w:trPr>
        <w:tc>
          <w:tcPr>
            <w:tcW w:w="5951" w:type="dxa"/>
            <w:tcBorders>
              <w:bottom w:val="single" w:sz="18" w:space="0" w:color="808080"/>
              <w:right w:val="single" w:sz="18" w:space="0" w:color="808080"/>
            </w:tcBorders>
            <w:vAlign w:val="center"/>
          </w:tcPr>
          <w:p w14:paraId="61D1E3DE" w14:textId="77777777" w:rsidR="00023FE7" w:rsidRPr="00762CA6" w:rsidRDefault="00E631B2" w:rsidP="00E631B2">
            <w:pPr>
              <w:pStyle w:val="Title"/>
              <w:ind w:left="922"/>
              <w:jc w:val="left"/>
              <w:rPr>
                <w:sz w:val="76"/>
                <w:szCs w:val="76"/>
              </w:rPr>
            </w:pPr>
            <w:bookmarkStart w:id="0" w:name="_Toc356226345"/>
            <w:bookmarkStart w:id="1" w:name="_Toc357596248"/>
            <w:r w:rsidRPr="00762CA6">
              <w:rPr>
                <w:rFonts w:cs="Tahoma"/>
                <w:b w:val="0"/>
                <w:sz w:val="76"/>
                <w:szCs w:val="76"/>
                <w:lang w:val="ru-RU"/>
              </w:rPr>
              <w:t>Список</w:t>
            </w:r>
            <w:r w:rsidRPr="00762CA6">
              <w:rPr>
                <w:rFonts w:cs="Tahoma"/>
                <w:sz w:val="76"/>
                <w:szCs w:val="76"/>
                <w:lang w:val="ru-RU"/>
              </w:rPr>
              <w:t xml:space="preserve"> </w:t>
            </w:r>
            <w:r w:rsidRPr="00762CA6">
              <w:rPr>
                <w:rFonts w:cs="Tahoma"/>
                <w:b w:val="0"/>
                <w:sz w:val="76"/>
                <w:szCs w:val="76"/>
                <w:lang w:val="ru-RU"/>
              </w:rPr>
              <w:t>продуктов</w:t>
            </w:r>
            <w:bookmarkEnd w:id="0"/>
            <w:bookmarkEnd w:id="1"/>
          </w:p>
          <w:p w14:paraId="61D1E3DF" w14:textId="77777777" w:rsidR="00023FE7" w:rsidRPr="00762CA6" w:rsidRDefault="00E631B2" w:rsidP="00E631B2">
            <w:pPr>
              <w:pStyle w:val="Title"/>
              <w:ind w:left="-180"/>
              <w:rPr>
                <w:rFonts w:cs="Calibri"/>
                <w:sz w:val="76"/>
                <w:szCs w:val="72"/>
              </w:rPr>
            </w:pPr>
            <w:bookmarkStart w:id="2" w:name="_Toc353631431"/>
            <w:bookmarkStart w:id="3" w:name="_Toc357596249"/>
            <w:r w:rsidRPr="00762CA6">
              <w:rPr>
                <w:b w:val="0"/>
                <w:sz w:val="76"/>
                <w:szCs w:val="76"/>
              </w:rPr>
              <w:t>Microsoft</w:t>
            </w:r>
            <w:r w:rsidRPr="00762CA6">
              <w:rPr>
                <w:b w:val="0"/>
                <w:sz w:val="76"/>
                <w:szCs w:val="76"/>
                <w:vertAlign w:val="superscript"/>
              </w:rPr>
              <w:t>®</w:t>
            </w:r>
            <w:bookmarkEnd w:id="2"/>
            <w:bookmarkEnd w:id="3"/>
          </w:p>
        </w:tc>
        <w:tc>
          <w:tcPr>
            <w:tcW w:w="4615" w:type="dxa"/>
            <w:tcBorders>
              <w:left w:val="single" w:sz="18" w:space="0" w:color="808080"/>
              <w:bottom w:val="single" w:sz="18" w:space="0" w:color="808080"/>
            </w:tcBorders>
            <w:vAlign w:val="center"/>
          </w:tcPr>
          <w:p w14:paraId="61D1E3E0" w14:textId="77777777" w:rsidR="00023FE7" w:rsidRPr="00762CA6" w:rsidRDefault="00023FE7">
            <w:pPr>
              <w:pStyle w:val="NoSpacing1"/>
              <w:ind w:right="-1797"/>
              <w:rPr>
                <w:rFonts w:ascii="Tahoma" w:hAnsi="Tahoma" w:cs="Tahoma"/>
                <w:sz w:val="72"/>
                <w:szCs w:val="72"/>
              </w:rPr>
            </w:pPr>
          </w:p>
          <w:p w14:paraId="61D1E3E1" w14:textId="77777777" w:rsidR="00023FE7" w:rsidRPr="00762CA6" w:rsidRDefault="00A66B58">
            <w:pPr>
              <w:pStyle w:val="NoSpacing1"/>
              <w:ind w:right="-1797"/>
              <w:rPr>
                <w:sz w:val="72"/>
                <w:szCs w:val="72"/>
              </w:rPr>
            </w:pPr>
            <w:r w:rsidRPr="00762CA6">
              <w:rPr>
                <w:rFonts w:ascii="Tahoma" w:hAnsi="Tahoma" w:cs="Tahoma"/>
                <w:sz w:val="72"/>
                <w:szCs w:val="72"/>
              </w:rPr>
              <w:t xml:space="preserve">1 </w:t>
            </w:r>
            <w:r w:rsidR="00F23D19" w:rsidRPr="00762CA6">
              <w:rPr>
                <w:rFonts w:ascii="Tahoma" w:hAnsi="Tahoma" w:cs="Tahoma"/>
                <w:sz w:val="72"/>
                <w:szCs w:val="72"/>
              </w:rPr>
              <w:t>И</w:t>
            </w:r>
            <w:r w:rsidRPr="00762CA6">
              <w:rPr>
                <w:rFonts w:ascii="Tahoma" w:hAnsi="Tahoma" w:cs="Tahoma"/>
                <w:sz w:val="72"/>
                <w:szCs w:val="72"/>
              </w:rPr>
              <w:t>юня</w:t>
            </w:r>
          </w:p>
          <w:p w14:paraId="61D1E3E2" w14:textId="77777777" w:rsidR="00023FE7" w:rsidRPr="00762CA6" w:rsidRDefault="0077167D" w:rsidP="00A04495">
            <w:pPr>
              <w:pStyle w:val="NoSpacing1"/>
              <w:ind w:rightChars="-103" w:right="-185"/>
              <w:rPr>
                <w:rFonts w:ascii="Tahoma" w:hAnsi="Tahoma" w:cs="Tahoma"/>
                <w:color w:val="4F81BD"/>
                <w:sz w:val="200"/>
                <w:szCs w:val="200"/>
              </w:rPr>
            </w:pPr>
            <w:r w:rsidRPr="00762CA6">
              <w:rPr>
                <w:rFonts w:ascii="Tahoma" w:hAnsi="Tahoma" w:cs="Tahoma"/>
                <w:color w:val="4F81BD"/>
                <w:sz w:val="180"/>
                <w:szCs w:val="200"/>
              </w:rPr>
              <w:t>2013</w:t>
            </w:r>
          </w:p>
        </w:tc>
      </w:tr>
      <w:tr w:rsidR="00023FE7" w:rsidRPr="00762CA6" w14:paraId="61D1E3E6" w14:textId="77777777" w:rsidTr="00B909F2">
        <w:trPr>
          <w:trHeight w:val="412"/>
        </w:trPr>
        <w:tc>
          <w:tcPr>
            <w:tcW w:w="5951" w:type="dxa"/>
            <w:tcBorders>
              <w:top w:val="single" w:sz="18" w:space="0" w:color="808080"/>
            </w:tcBorders>
            <w:vAlign w:val="center"/>
          </w:tcPr>
          <w:p w14:paraId="61D1E3E4" w14:textId="77777777" w:rsidR="00023FE7" w:rsidRPr="00762CA6" w:rsidRDefault="00023FE7" w:rsidP="00281082">
            <w:pPr>
              <w:pStyle w:val="NoSpacing1"/>
              <w:ind w:leftChars="122" w:left="220" w:firstLine="2"/>
              <w:rPr>
                <w:rFonts w:ascii="Tahoma" w:hAnsi="Tahoma" w:cs="Tahoma"/>
                <w:sz w:val="22"/>
                <w:szCs w:val="22"/>
              </w:rPr>
            </w:pPr>
            <w:r w:rsidRPr="00762CA6">
              <w:rPr>
                <w:rFonts w:ascii="Tahoma" w:hAnsi="Tahoma" w:cs="Tahoma"/>
                <w:szCs w:val="22"/>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14:paraId="61D1E3E5" w14:textId="77777777" w:rsidR="00023FE7" w:rsidRPr="00762CA6" w:rsidRDefault="00023FE7" w:rsidP="00A04495">
            <w:pPr>
              <w:pStyle w:val="NoSpacing1"/>
              <w:ind w:rightChars="-15" w:right="-27"/>
              <w:rPr>
                <w:rFonts w:ascii="Tahoma" w:hAnsi="Tahoma" w:cs="Tahoma"/>
                <w:sz w:val="32"/>
                <w:szCs w:val="32"/>
              </w:rPr>
            </w:pPr>
          </w:p>
        </w:tc>
      </w:tr>
    </w:tbl>
    <w:p w14:paraId="61D1E3E7" w14:textId="77777777" w:rsidR="00023FE7" w:rsidRPr="00762CA6" w:rsidRDefault="00023FE7" w:rsidP="00192B60">
      <w:pPr>
        <w:pStyle w:val="Heading1"/>
        <w:sectPr w:rsidR="00023FE7" w:rsidRPr="00762CA6"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1D1E3E8" w14:textId="77777777" w:rsidR="00023FE7" w:rsidRPr="00762CA6" w:rsidRDefault="00023FE7" w:rsidP="00192B60">
      <w:pPr>
        <w:pStyle w:val="Heading1"/>
      </w:pPr>
      <w:bookmarkStart w:id="4" w:name="_Toc336337838"/>
      <w:bookmarkStart w:id="5" w:name="_Toc357596250"/>
      <w:r w:rsidRPr="00762CA6">
        <w:lastRenderedPageBreak/>
        <w:t>СВЕДЕНИЯ О ДАННОМ ДОКУМЕНТЕ</w:t>
      </w:r>
      <w:bookmarkEnd w:id="4"/>
      <w:bookmarkEnd w:id="5"/>
    </w:p>
    <w:p w14:paraId="61D1E3E9" w14:textId="77777777" w:rsidR="00023FE7" w:rsidRPr="00762CA6" w:rsidRDefault="00023FE7">
      <w:pPr>
        <w:pStyle w:val="Body"/>
        <w:ind w:right="720"/>
      </w:pPr>
    </w:p>
    <w:p w14:paraId="61D1E3EA" w14:textId="77777777" w:rsidR="00023FE7" w:rsidRPr="00762CA6" w:rsidRDefault="00023FE7">
      <w:pPr>
        <w:pStyle w:val="Body"/>
        <w:ind w:right="720"/>
      </w:pPr>
      <w:r w:rsidRPr="00762CA6">
        <w:rPr>
          <w:rFonts w:ascii="Tahoma" w:hAnsi="Tahoma" w:cs="Tahoma"/>
          <w:sz w:val="18"/>
          <w:szCs w:val="18"/>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 Информация, представленная в Списке продуктов Microsoft, включает:</w:t>
      </w:r>
    </w:p>
    <w:p w14:paraId="61D1E3EB" w14:textId="77777777" w:rsidR="00023FE7" w:rsidRPr="00762CA6" w:rsidRDefault="00023FE7">
      <w:pPr>
        <w:pStyle w:val="Body"/>
        <w:ind w:right="720"/>
      </w:pPr>
    </w:p>
    <w:p w14:paraId="61D1E3EC" w14:textId="77777777" w:rsidR="00023FE7" w:rsidRPr="00762CA6" w:rsidRDefault="00023FE7">
      <w:pPr>
        <w:pStyle w:val="BulletedList"/>
        <w:ind w:right="720"/>
      </w:pPr>
      <w:r w:rsidRPr="00762CA6">
        <w:rPr>
          <w:rFonts w:ascii="Tahoma" w:hAnsi="Tahoma" w:cs="Tahoma"/>
          <w:sz w:val="18"/>
          <w:szCs w:val="18"/>
        </w:rPr>
        <w:t>доступность нового программного обеспечения и продуктов, предлагаемых в рамках Программ корпоративного лицензирования Microsoft;</w:t>
      </w:r>
    </w:p>
    <w:p w14:paraId="61D1E3ED" w14:textId="77777777" w:rsidR="00023FE7" w:rsidRPr="00762CA6" w:rsidRDefault="00023FE7" w:rsidP="00024C3C">
      <w:pPr>
        <w:pStyle w:val="BulletedList"/>
        <w:numPr>
          <w:ilvl w:val="0"/>
          <w:numId w:val="16"/>
        </w:numPr>
        <w:ind w:right="720"/>
      </w:pPr>
      <w:r w:rsidRPr="00762CA6">
        <w:rPr>
          <w:rFonts w:ascii="Tahoma" w:hAnsi="Tahoma" w:cs="Tahoma"/>
          <w:sz w:val="18"/>
          <w:szCs w:val="18"/>
        </w:rPr>
        <w:t>прекращение поддержки программного обеспечения и продуктов, предлагаемых в</w:t>
      </w:r>
      <w:r w:rsidR="000741EF" w:rsidRPr="00762CA6">
        <w:rPr>
          <w:rFonts w:ascii="Tahoma" w:hAnsi="Tahoma" w:cs="Tahoma"/>
          <w:sz w:val="18"/>
          <w:szCs w:val="18"/>
        </w:rPr>
        <w:t> </w:t>
      </w:r>
      <w:r w:rsidRPr="00762CA6">
        <w:rPr>
          <w:rFonts w:ascii="Tahoma" w:hAnsi="Tahoma" w:cs="Tahoma"/>
          <w:sz w:val="18"/>
          <w:szCs w:val="18"/>
        </w:rPr>
        <w:t>рамках Программ корпоративного лицензирования Microsoft;</w:t>
      </w:r>
    </w:p>
    <w:p w14:paraId="61D1E3EE" w14:textId="77777777" w:rsidR="00023FE7" w:rsidRPr="00762CA6" w:rsidRDefault="00023FE7" w:rsidP="00024C3C">
      <w:pPr>
        <w:pStyle w:val="BulletedList"/>
        <w:numPr>
          <w:ilvl w:val="0"/>
          <w:numId w:val="16"/>
        </w:numPr>
        <w:ind w:right="720"/>
      </w:pPr>
      <w:r w:rsidRPr="00762CA6">
        <w:rPr>
          <w:rFonts w:ascii="Tahoma" w:hAnsi="Tahoma" w:cs="Tahoma"/>
          <w:sz w:val="18"/>
          <w:szCs w:val="18"/>
        </w:rPr>
        <w:t>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Microsoft;</w:t>
      </w:r>
    </w:p>
    <w:p w14:paraId="61D1E3EF" w14:textId="77777777" w:rsidR="00023FE7" w:rsidRPr="00762CA6" w:rsidRDefault="00023FE7" w:rsidP="00024C3C">
      <w:pPr>
        <w:pStyle w:val="BulletedList"/>
        <w:numPr>
          <w:ilvl w:val="0"/>
          <w:numId w:val="16"/>
        </w:numPr>
        <w:ind w:right="720"/>
      </w:pPr>
      <w:r w:rsidRPr="00762CA6">
        <w:rPr>
          <w:rFonts w:ascii="Tahoma" w:hAnsi="Tahoma" w:cs="Tahoma"/>
          <w:sz w:val="18"/>
          <w:szCs w:val="18"/>
        </w:rPr>
        <w:t>количество баллов, начисляемых при приобретении того или иного программного обеспечения или продукта;</w:t>
      </w:r>
    </w:p>
    <w:p w14:paraId="61D1E3F0" w14:textId="77777777" w:rsidR="00023FE7" w:rsidRPr="00762CA6" w:rsidRDefault="00023FE7" w:rsidP="00024C3C">
      <w:pPr>
        <w:pStyle w:val="BulletedList"/>
        <w:numPr>
          <w:ilvl w:val="0"/>
          <w:numId w:val="16"/>
        </w:numPr>
        <w:ind w:right="720"/>
      </w:pPr>
      <w:r w:rsidRPr="00762CA6">
        <w:rPr>
          <w:rFonts w:ascii="Tahoma" w:hAnsi="Tahoma" w:cs="Tahoma"/>
          <w:sz w:val="18"/>
          <w:szCs w:val="18"/>
        </w:rPr>
        <w:t>доступные специальные предложения;</w:t>
      </w:r>
    </w:p>
    <w:p w14:paraId="61D1E3F1" w14:textId="77777777" w:rsidR="00023FE7" w:rsidRPr="00762CA6" w:rsidRDefault="00023FE7" w:rsidP="00024C3C">
      <w:pPr>
        <w:pStyle w:val="BulletedList"/>
        <w:numPr>
          <w:ilvl w:val="0"/>
          <w:numId w:val="16"/>
        </w:numPr>
        <w:ind w:right="720"/>
      </w:pPr>
      <w:r w:rsidRPr="00762CA6">
        <w:rPr>
          <w:rFonts w:ascii="Tahoma" w:hAnsi="Tahoma" w:cs="Tahoma"/>
          <w:sz w:val="18"/>
          <w:szCs w:val="18"/>
        </w:rPr>
        <w:t>схемы перехода с одной версии программного обеспечения на другую версию этого же программного обеспечения;</w:t>
      </w:r>
    </w:p>
    <w:p w14:paraId="61D1E3F2" w14:textId="77777777" w:rsidR="00023FE7" w:rsidRPr="00762CA6" w:rsidRDefault="00023FE7" w:rsidP="00024C3C">
      <w:pPr>
        <w:pStyle w:val="BulletedList"/>
        <w:numPr>
          <w:ilvl w:val="0"/>
          <w:numId w:val="16"/>
        </w:numPr>
        <w:ind w:right="720"/>
      </w:pPr>
      <w:r w:rsidRPr="00762CA6">
        <w:rPr>
          <w:rFonts w:ascii="Tahoma" w:hAnsi="Tahoma" w:cs="Tahoma"/>
          <w:sz w:val="18"/>
          <w:szCs w:val="18"/>
        </w:rPr>
        <w:t>схемы перехода с версий программного обеспечения, поддержка которых прекращена, на новые версии программного обеспечения;</w:t>
      </w:r>
    </w:p>
    <w:p w14:paraId="61D1E3F3" w14:textId="77777777" w:rsidR="00023FE7" w:rsidRPr="00762CA6" w:rsidRDefault="00023FE7" w:rsidP="00024C3C">
      <w:pPr>
        <w:pStyle w:val="BulletedList"/>
        <w:numPr>
          <w:ilvl w:val="0"/>
          <w:numId w:val="16"/>
        </w:numPr>
        <w:ind w:right="720"/>
      </w:pPr>
      <w:r w:rsidRPr="00762CA6">
        <w:rPr>
          <w:rFonts w:ascii="Tahoma" w:hAnsi="Tahoma" w:cs="Tahoma"/>
          <w:sz w:val="18"/>
          <w:szCs w:val="18"/>
        </w:rPr>
        <w:t>сведения о преимуществах в рамках программы Software Assurance;</w:t>
      </w:r>
    </w:p>
    <w:p w14:paraId="61D1E3F4" w14:textId="77777777" w:rsidR="00023FE7" w:rsidRPr="00762CA6" w:rsidRDefault="00023FE7" w:rsidP="00024C3C">
      <w:pPr>
        <w:pStyle w:val="BulletedList"/>
        <w:numPr>
          <w:ilvl w:val="0"/>
          <w:numId w:val="16"/>
        </w:numPr>
        <w:ind w:right="720"/>
      </w:pPr>
      <w:r w:rsidRPr="00762CA6">
        <w:rPr>
          <w:rFonts w:ascii="Tahoma" w:hAnsi="Tahoma" w:cs="Tahoma"/>
          <w:sz w:val="18"/>
          <w:szCs w:val="18"/>
        </w:rPr>
        <w:t>примечания и дополнительные сведения о конкретном программном обеспечении и</w:t>
      </w:r>
      <w:r w:rsidR="000741EF" w:rsidRPr="00762CA6">
        <w:rPr>
          <w:rFonts w:ascii="Tahoma" w:hAnsi="Tahoma" w:cs="Tahoma"/>
          <w:sz w:val="18"/>
          <w:szCs w:val="18"/>
        </w:rPr>
        <w:t> </w:t>
      </w:r>
      <w:r w:rsidRPr="00762CA6">
        <w:rPr>
          <w:rFonts w:ascii="Tahoma" w:hAnsi="Tahoma" w:cs="Tahoma"/>
          <w:sz w:val="18"/>
          <w:szCs w:val="18"/>
        </w:rPr>
        <w:t>продуктах.</w:t>
      </w:r>
    </w:p>
    <w:p w14:paraId="61D1E3F5" w14:textId="77777777" w:rsidR="00023FE7" w:rsidRPr="00762CA6" w:rsidRDefault="00023FE7">
      <w:pPr>
        <w:ind w:right="720"/>
      </w:pPr>
    </w:p>
    <w:p w14:paraId="61D1E3F6" w14:textId="77777777" w:rsidR="00023FE7" w:rsidRPr="00762CA6" w:rsidRDefault="00023FE7">
      <w:pPr>
        <w:ind w:right="720"/>
      </w:pPr>
    </w:p>
    <w:p w14:paraId="61D1E3F7" w14:textId="77777777" w:rsidR="00023FE7" w:rsidRPr="00762CA6" w:rsidRDefault="00023FE7" w:rsidP="00192B60">
      <w:pPr>
        <w:pStyle w:val="Heading1"/>
      </w:pPr>
      <w:bookmarkStart w:id="6" w:name="_Toc336337839"/>
      <w:bookmarkStart w:id="7" w:name="_Toc357596251"/>
      <w:r w:rsidRPr="00762CA6">
        <w:t>Использование СПИСКа ПРОДУКТОВ Microsoft</w:t>
      </w:r>
      <w:bookmarkEnd w:id="6"/>
      <w:bookmarkEnd w:id="7"/>
    </w:p>
    <w:p w14:paraId="61D1E3F8" w14:textId="77777777" w:rsidR="00023FE7" w:rsidRPr="00762CA6" w:rsidRDefault="00023FE7">
      <w:pPr>
        <w:pStyle w:val="Body"/>
        <w:ind w:right="-1890"/>
      </w:pPr>
    </w:p>
    <w:p w14:paraId="61D1E3F9" w14:textId="77777777" w:rsidR="00023FE7" w:rsidRPr="00762CA6" w:rsidRDefault="00023FE7">
      <w:pPr>
        <w:pStyle w:val="Body"/>
        <w:ind w:right="-1890"/>
      </w:pPr>
      <w:r w:rsidRPr="00762CA6">
        <w:rPr>
          <w:rFonts w:ascii="Tahoma" w:hAnsi="Tahoma" w:cs="Tahoma"/>
          <w:b/>
        </w:rPr>
        <w:t xml:space="preserve">Ознакомьтесь с Ключом к таблице, следующим за перечисленными ниже </w:t>
      </w:r>
      <w:r w:rsidR="000741EF" w:rsidRPr="00762CA6">
        <w:rPr>
          <w:rFonts w:ascii="Tahoma" w:hAnsi="Tahoma" w:cs="Tahoma"/>
          <w:b/>
        </w:rPr>
        <w:br/>
      </w:r>
      <w:r w:rsidRPr="00762CA6">
        <w:rPr>
          <w:rFonts w:ascii="Tahoma" w:hAnsi="Tahoma" w:cs="Tahoma"/>
          <w:b/>
        </w:rPr>
        <w:t>действиями.</w:t>
      </w:r>
    </w:p>
    <w:p w14:paraId="61D1E3FA" w14:textId="77777777" w:rsidR="00023FE7" w:rsidRPr="00762CA6" w:rsidRDefault="00023FE7">
      <w:pPr>
        <w:pStyle w:val="Body"/>
        <w:ind w:right="-1890"/>
      </w:pPr>
    </w:p>
    <w:p w14:paraId="61D1E3FB" w14:textId="77777777" w:rsidR="00023FE7" w:rsidRPr="00762CA6" w:rsidRDefault="00023FE7">
      <w:pPr>
        <w:pStyle w:val="Body"/>
        <w:ind w:right="-1890"/>
      </w:pPr>
      <w:r w:rsidRPr="00762CA6">
        <w:rPr>
          <w:rStyle w:val="BodyChar"/>
          <w:rFonts w:ascii="Tahoma" w:hAnsi="Tahoma" w:cs="Tahoma"/>
          <w:b/>
          <w:sz w:val="18"/>
          <w:szCs w:val="18"/>
        </w:rPr>
        <w:t>Шаг 1.</w:t>
      </w:r>
      <w:r w:rsidR="00C240D6" w:rsidRPr="00762CA6">
        <w:rPr>
          <w:rStyle w:val="BodyChar"/>
          <w:rFonts w:ascii="Tahoma" w:hAnsi="Tahoma" w:cs="Tahoma"/>
          <w:b/>
          <w:sz w:val="18"/>
          <w:szCs w:val="18"/>
        </w:rPr>
        <w:t xml:space="preserve"> </w:t>
      </w:r>
      <w:r w:rsidRPr="00762CA6">
        <w:rPr>
          <w:rFonts w:ascii="Tahoma" w:hAnsi="Tahoma" w:cs="Tahoma"/>
          <w:sz w:val="18"/>
          <w:szCs w:val="18"/>
        </w:rPr>
        <w:t xml:space="preserve">Выберите в таблице интересующее вас программное обеспечение. </w:t>
      </w:r>
    </w:p>
    <w:p w14:paraId="61D1E3FC" w14:textId="77777777" w:rsidR="00023FE7" w:rsidRPr="00762CA6" w:rsidRDefault="00023FE7">
      <w:pPr>
        <w:pStyle w:val="Body"/>
        <w:ind w:right="-1890"/>
      </w:pPr>
    </w:p>
    <w:p w14:paraId="61D1E3FD" w14:textId="691FB11C" w:rsidR="00023FE7" w:rsidRPr="00762CA6" w:rsidRDefault="00B71E5B" w:rsidP="0013361B">
      <w:pPr>
        <w:pStyle w:val="NumberedSteps"/>
        <w:ind w:left="-180" w:right="720"/>
      </w:pPr>
      <w:r>
        <w:rPr>
          <w:noProof/>
        </w:rPr>
        <mc:AlternateContent>
          <mc:Choice Requires="wps">
            <w:drawing>
              <wp:anchor distT="0" distB="0" distL="114300" distR="114300" simplePos="0" relativeHeight="251665920" behindDoc="0" locked="0" layoutInCell="1" allowOverlap="1" wp14:anchorId="61D21C81" wp14:editId="4C11FCE5">
                <wp:simplePos x="0" y="0"/>
                <wp:positionH relativeFrom="column">
                  <wp:posOffset>-79375</wp:posOffset>
                </wp:positionH>
                <wp:positionV relativeFrom="paragraph">
                  <wp:posOffset>2106295</wp:posOffset>
                </wp:positionV>
                <wp:extent cx="1581150" cy="236220"/>
                <wp:effectExtent l="15875" t="14605" r="12700" b="15875"/>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0" cy="236220"/>
                        </a:xfrm>
                        <a:prstGeom prst="ellipse">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2CA4CBBD" id="Oval 8" o:spid="_x0000_s1026" style="position:absolute;margin-left:-6.25pt;margin-top:165.85pt;width:124.5pt;height:18.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" filled="f" strokecolor="red" strokeweight="1.5pt">
                <v:stroke joinstyle="miter"/>
              </v:oval>
            </w:pict>
          </mc:Fallback>
        </mc:AlternateContent>
      </w:r>
      <w:r w:rsidR="007F207C" w:rsidRPr="00762CA6">
        <w:rPr>
          <w:noProof/>
        </w:rPr>
        <w:drawing>
          <wp:inline distT="0" distB="0" distL="0" distR="0" wp14:anchorId="61D21C82" wp14:editId="61D21C83">
            <wp:extent cx="5943600" cy="2816352"/>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455" t="20299" r="6411" b="9829"/>
                    <a:stretch/>
                  </pic:blipFill>
                  <pic:spPr bwMode="auto">
                    <a:xfrm>
                      <a:off x="0" y="0"/>
                      <a:ext cx="5943600" cy="2816352"/>
                    </a:xfrm>
                    <a:prstGeom prst="rect">
                      <a:avLst/>
                    </a:prstGeom>
                    <a:ln>
                      <a:noFill/>
                    </a:ln>
                    <a:extLst>
                      <a:ext uri="{53640926-AAD7-44D8-BBD7-CCE9431645EC}">
                        <a14:shadowObscured xmlns:a14="http://schemas.microsoft.com/office/drawing/2010/main"/>
                      </a:ext>
                    </a:extLst>
                  </pic:spPr>
                </pic:pic>
              </a:graphicData>
            </a:graphic>
          </wp:inline>
        </w:drawing>
      </w:r>
    </w:p>
    <w:p w14:paraId="61D1E3FE" w14:textId="77777777" w:rsidR="00023FE7" w:rsidRPr="00762CA6" w:rsidRDefault="00023FE7">
      <w:pPr>
        <w:pStyle w:val="NumberedSteps"/>
        <w:ind w:right="720"/>
      </w:pPr>
      <w:r w:rsidRPr="00762CA6">
        <w:rPr>
          <w:rStyle w:val="BodyChar"/>
          <w:rFonts w:ascii="Tahoma" w:hAnsi="Tahoma" w:cs="Tahoma"/>
          <w:b/>
          <w:sz w:val="18"/>
          <w:szCs w:val="18"/>
        </w:rPr>
        <w:lastRenderedPageBreak/>
        <w:t>Шаг 2.</w:t>
      </w:r>
      <w:r w:rsidR="00C240D6" w:rsidRPr="00762CA6">
        <w:rPr>
          <w:rFonts w:ascii="Tahoma" w:hAnsi="Tahoma" w:cs="Tahoma"/>
          <w:sz w:val="18"/>
          <w:szCs w:val="18"/>
        </w:rPr>
        <w:t xml:space="preserve"> </w:t>
      </w:r>
      <w:r w:rsidRPr="00762CA6">
        <w:rPr>
          <w:rFonts w:ascii="Tahoma" w:hAnsi="Tahoma" w:cs="Tahoma"/>
          <w:sz w:val="18"/>
          <w:szCs w:val="18"/>
        </w:rPr>
        <w:t>Ознакомьтесь с представленной в столбцах информацией о доступных специальных предложениях, преимуществах в рамках программы Software Assurance, количестве начисляемых баллов, доступности программы и т. д.</w:t>
      </w:r>
    </w:p>
    <w:p w14:paraId="61D1E3FF" w14:textId="77777777" w:rsidR="00023FE7" w:rsidRPr="00762CA6" w:rsidRDefault="00023FE7" w:rsidP="000E5145">
      <w:pPr>
        <w:pStyle w:val="NumberedSteps"/>
        <w:ind w:right="720"/>
      </w:pPr>
      <w:r w:rsidRPr="00762CA6">
        <w:rPr>
          <w:rStyle w:val="BodyChar"/>
          <w:rFonts w:ascii="Tahoma" w:hAnsi="Tahoma" w:cs="Tahoma"/>
          <w:b/>
          <w:sz w:val="18"/>
          <w:szCs w:val="18"/>
        </w:rPr>
        <w:t>Шаг 3.</w:t>
      </w:r>
      <w:r w:rsidR="00C240D6" w:rsidRPr="00762CA6">
        <w:rPr>
          <w:rFonts w:ascii="Tahoma" w:hAnsi="Tahoma" w:cs="Tahoma"/>
          <w:sz w:val="18"/>
          <w:szCs w:val="18"/>
        </w:rPr>
        <w:t xml:space="preserve"> </w:t>
      </w:r>
      <w:r w:rsidRPr="00762CA6">
        <w:rPr>
          <w:rFonts w:ascii="Tahoma" w:hAnsi="Tahoma" w:cs="Tahoma"/>
          <w:sz w:val="18"/>
          <w:szCs w:val="18"/>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CTRL),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14:paraId="61D1E400" w14:textId="77777777" w:rsidR="000E5145" w:rsidRPr="00762CA6" w:rsidRDefault="000E5145" w:rsidP="000E5145">
      <w:pPr>
        <w:pStyle w:val="NumberedSteps"/>
        <w:ind w:right="720"/>
      </w:pPr>
    </w:p>
    <w:p w14:paraId="61D1E401" w14:textId="0D37D962" w:rsidR="0013361B" w:rsidRPr="00762CA6" w:rsidRDefault="00B71E5B">
      <w:pPr>
        <w:pStyle w:val="NumberedSteps"/>
        <w:tabs>
          <w:tab w:val="left" w:pos="9360"/>
        </w:tabs>
        <w:ind w:right="720"/>
      </w:pPr>
      <w:r>
        <w:rPr>
          <w:noProof/>
        </w:rPr>
        <mc:AlternateContent>
          <mc:Choice Requires="wps">
            <w:drawing>
              <wp:anchor distT="0" distB="0" distL="114300" distR="114300" simplePos="0" relativeHeight="251667968" behindDoc="0" locked="0" layoutInCell="1" allowOverlap="1" wp14:anchorId="61D21C84" wp14:editId="622A5626">
                <wp:simplePos x="0" y="0"/>
                <wp:positionH relativeFrom="column">
                  <wp:posOffset>1612900</wp:posOffset>
                </wp:positionH>
                <wp:positionV relativeFrom="paragraph">
                  <wp:posOffset>2190750</wp:posOffset>
                </wp:positionV>
                <wp:extent cx="220980" cy="236220"/>
                <wp:effectExtent l="12700" t="15240" r="13970" b="15240"/>
                <wp:wrapNone/>
                <wp:docPr id="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980" cy="236220"/>
                        </a:xfrm>
                        <a:prstGeom prst="ellipse">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2E1F07BE" id="Oval 9" o:spid="_x0000_s1026" style="position:absolute;margin-left:127pt;margin-top:172.5pt;width:17.4pt;height:18.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" filled="f" strokecolor="red" strokeweight="1.5pt">
                <v:stroke joinstyle="miter"/>
              </v:oval>
            </w:pict>
          </mc:Fallback>
        </mc:AlternateContent>
      </w:r>
      <w:r>
        <w:rPr>
          <w:noProof/>
        </w:rPr>
        <mc:AlternateContent>
          <mc:Choice Requires="wps">
            <w:drawing>
              <wp:anchor distT="0" distB="0" distL="114300" distR="114300" simplePos="0" relativeHeight="251666944" behindDoc="0" locked="0" layoutInCell="1" allowOverlap="1" wp14:anchorId="61D21C85" wp14:editId="717AF598">
                <wp:simplePos x="0" y="0"/>
                <wp:positionH relativeFrom="column">
                  <wp:posOffset>445135</wp:posOffset>
                </wp:positionH>
                <wp:positionV relativeFrom="paragraph">
                  <wp:posOffset>2190750</wp:posOffset>
                </wp:positionV>
                <wp:extent cx="1113155" cy="236220"/>
                <wp:effectExtent l="16510" t="15240" r="13335" b="15240"/>
                <wp:wrapNone/>
                <wp:docPr id="12"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3155" cy="236220"/>
                        </a:xfrm>
                        <a:prstGeom prst="ellipse">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597C1328" id="Oval 8" o:spid="_x0000_s1026" style="position:absolute;margin-left:35.05pt;margin-top:172.5pt;width:87.65pt;height:18.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" filled="f" strokecolor="red" strokeweight="1.5pt">
                <v:stroke joinstyle="miter"/>
              </v:oval>
            </w:pict>
          </mc:Fallback>
        </mc:AlternateContent>
      </w:r>
      <w:r w:rsidR="007F207C" w:rsidRPr="00762CA6">
        <w:rPr>
          <w:noProof/>
        </w:rPr>
        <w:drawing>
          <wp:inline distT="0" distB="0" distL="0" distR="0" wp14:anchorId="61D21C86" wp14:editId="61D21C87">
            <wp:extent cx="1819275" cy="31146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455" t="20299" r="59937" b="9829"/>
                    <a:stretch/>
                  </pic:blipFill>
                  <pic:spPr bwMode="auto">
                    <a:xfrm>
                      <a:off x="0" y="0"/>
                      <a:ext cx="1819275" cy="3114675"/>
                    </a:xfrm>
                    <a:prstGeom prst="rect">
                      <a:avLst/>
                    </a:prstGeom>
                    <a:ln>
                      <a:noFill/>
                    </a:ln>
                    <a:extLst>
                      <a:ext uri="{53640926-AAD7-44D8-BBD7-CCE9431645EC}">
                        <a14:shadowObscured xmlns:a14="http://schemas.microsoft.com/office/drawing/2010/main"/>
                      </a:ext>
                    </a:extLst>
                  </pic:spPr>
                </pic:pic>
              </a:graphicData>
            </a:graphic>
          </wp:inline>
        </w:drawing>
      </w:r>
    </w:p>
    <w:p w14:paraId="61D1E402" w14:textId="77777777" w:rsidR="00554978" w:rsidRPr="00762CA6" w:rsidRDefault="00554978">
      <w:pPr>
        <w:pStyle w:val="NumberedSteps"/>
        <w:tabs>
          <w:tab w:val="left" w:pos="9360"/>
        </w:tabs>
        <w:ind w:right="720"/>
      </w:pPr>
    </w:p>
    <w:p w14:paraId="61D1E403" w14:textId="77777777" w:rsidR="00023FE7" w:rsidRPr="00762CA6" w:rsidRDefault="00554978">
      <w:pPr>
        <w:pStyle w:val="NumberedSteps"/>
        <w:ind w:right="720"/>
      </w:pPr>
      <w:r w:rsidRPr="00762CA6">
        <w:rPr>
          <w:noProof/>
          <w:bdr w:val="single" w:sz="4" w:space="0" w:color="auto"/>
        </w:rPr>
        <w:drawing>
          <wp:inline distT="0" distB="0" distL="0" distR="0" wp14:anchorId="61D21C88" wp14:editId="61D21C89">
            <wp:extent cx="4818888" cy="104241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301" t="26282" r="15545" b="47436"/>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14:paraId="61D1E404" w14:textId="77777777" w:rsidR="0013361B" w:rsidRPr="00762CA6" w:rsidRDefault="0013361B">
      <w:pPr>
        <w:pStyle w:val="NumberedSteps"/>
        <w:ind w:right="720"/>
      </w:pPr>
    </w:p>
    <w:p w14:paraId="61D1E405" w14:textId="77777777" w:rsidR="00023FE7" w:rsidRPr="00762CA6" w:rsidRDefault="00023FE7">
      <w:pPr>
        <w:pStyle w:val="NumberedSteps"/>
        <w:ind w:right="720"/>
      </w:pPr>
      <w:r w:rsidRPr="00762CA6">
        <w:rPr>
          <w:rStyle w:val="BodyChar"/>
          <w:rFonts w:ascii="Tahoma" w:hAnsi="Tahoma" w:cs="Tahoma"/>
          <w:b/>
          <w:sz w:val="18"/>
          <w:szCs w:val="18"/>
        </w:rPr>
        <w:t>Шаг 4.</w:t>
      </w:r>
      <w:r w:rsidR="00C240D6" w:rsidRPr="00762CA6">
        <w:rPr>
          <w:rStyle w:val="BodyChar"/>
          <w:rFonts w:ascii="Tahoma" w:hAnsi="Tahoma" w:cs="Tahoma"/>
          <w:b/>
          <w:sz w:val="18"/>
          <w:szCs w:val="18"/>
        </w:rPr>
        <w:t xml:space="preserve"> </w:t>
      </w:r>
      <w:r w:rsidRPr="00762CA6">
        <w:rPr>
          <w:rFonts w:ascii="Tahoma" w:hAnsi="Tahoma" w:cs="Tahoma"/>
          <w:sz w:val="18"/>
          <w:szCs w:val="18"/>
        </w:rPr>
        <w:t>Дополнительные сведения о преимуществах в рамках программы Software Assurance, приобретении и возобновлении действия Software Assurance, см. в Приложениях 5 и 6.</w:t>
      </w:r>
    </w:p>
    <w:p w14:paraId="61D1E406" w14:textId="77777777" w:rsidR="00023FE7" w:rsidRPr="00762CA6" w:rsidRDefault="00023FE7">
      <w:pPr>
        <w:pStyle w:val="Body"/>
        <w:ind w:right="720"/>
      </w:pPr>
      <w:r w:rsidRPr="00762CA6">
        <w:rPr>
          <w:rFonts w:ascii="Tahoma" w:hAnsi="Tahoma" w:cs="Tahoma"/>
          <w:b/>
          <w:sz w:val="18"/>
          <w:szCs w:val="18"/>
        </w:rPr>
        <w:t>Примечание.</w:t>
      </w:r>
      <w:r w:rsidR="00C240D6" w:rsidRPr="00762CA6">
        <w:rPr>
          <w:rFonts w:ascii="Tahoma" w:hAnsi="Tahoma" w:cs="Tahoma"/>
          <w:sz w:val="18"/>
          <w:szCs w:val="18"/>
        </w:rPr>
        <w:t xml:space="preserve"> </w:t>
      </w:r>
      <w:r w:rsidRPr="00762CA6">
        <w:rPr>
          <w:rFonts w:ascii="Tahoma" w:hAnsi="Tahoma" w:cs="Tahoma"/>
          <w:sz w:val="18"/>
          <w:szCs w:val="18"/>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Microsoft.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Microsoft для получения сведений о доступности того или иного программного обеспечения в определенном регионе.</w:t>
      </w:r>
    </w:p>
    <w:p w14:paraId="61D1E407" w14:textId="77777777" w:rsidR="00023FE7" w:rsidRPr="00762CA6" w:rsidRDefault="00023FE7">
      <w:pPr>
        <w:pStyle w:val="Body"/>
        <w:ind w:right="720"/>
      </w:pPr>
      <w:r w:rsidRPr="00762CA6">
        <w:rPr>
          <w:rFonts w:ascii="Tahoma" w:hAnsi="Tahoma" w:cs="Tahoma"/>
          <w:sz w:val="18"/>
          <w:szCs w:val="18"/>
        </w:rPr>
        <w:lastRenderedPageBreak/>
        <w:t>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Microsoft в рамках Программ корпоративного лицензирования Microsoft. Данный документ доступен на веб-странице по адресу</w:t>
      </w:r>
      <w:r w:rsidR="00C240D6" w:rsidRPr="00762CA6">
        <w:rPr>
          <w:rFonts w:ascii="Tahoma" w:hAnsi="Tahoma" w:cs="Tahoma"/>
          <w:sz w:val="18"/>
          <w:szCs w:val="18"/>
        </w:rPr>
        <w:t xml:space="preserve"> </w:t>
      </w:r>
      <w:r w:rsidRPr="00762CA6">
        <w:rPr>
          <w:rFonts w:ascii="Tahoma" w:hAnsi="Tahoma" w:cs="Tahoma"/>
          <w:sz w:val="18"/>
          <w:szCs w:val="18"/>
        </w:rPr>
        <w:t>http://www.microsoftvolumelicensing.com/userights/Default.aspx</w:t>
      </w:r>
      <w:hyperlink w:history="1"/>
    </w:p>
    <w:p w14:paraId="61D1E408" w14:textId="77777777" w:rsidR="00465757" w:rsidRPr="00762CA6" w:rsidRDefault="00465757" w:rsidP="00465757"/>
    <w:p w14:paraId="61D1E409" w14:textId="77777777" w:rsidR="00465757" w:rsidRPr="00762CA6" w:rsidRDefault="00465757" w:rsidP="00465757"/>
    <w:p w14:paraId="61D1E40A" w14:textId="77777777" w:rsidR="004B2DAA" w:rsidRPr="004B2DAA" w:rsidRDefault="00023FE7" w:rsidP="00836D9F">
      <w:pPr>
        <w:pStyle w:val="TOC1"/>
        <w:rPr>
          <w:color w:val="auto"/>
        </w:rPr>
      </w:pPr>
      <w:r w:rsidRPr="00762CA6">
        <w:br w:type="page"/>
      </w:r>
      <w:r w:rsidR="008F50B8" w:rsidRPr="004B2DAA">
        <w:rPr>
          <w:color w:val="auto"/>
        </w:rPr>
        <w:fldChar w:fldCharType="begin"/>
      </w:r>
      <w:r w:rsidRPr="004B2DAA">
        <w:rPr>
          <w:color w:val="auto"/>
        </w:rPr>
        <w:instrText xml:space="preserve"> TOC \o "1-2" \t "Heading 3,3,Heading 4,4,Product Names,2" </w:instrText>
      </w:r>
      <w:r w:rsidR="008F50B8" w:rsidRPr="004B2DAA">
        <w:rPr>
          <w:color w:val="auto"/>
        </w:rPr>
        <w:fldChar w:fldCharType="separate"/>
      </w:r>
    </w:p>
    <w:p w14:paraId="61D1E40B"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b w:val="0"/>
          <w:color w:val="auto"/>
          <w:lang w:val="ru-RU"/>
        </w:rPr>
        <w:lastRenderedPageBreak/>
        <w:t>Список</w:t>
      </w:r>
      <w:r w:rsidRPr="004B2DAA">
        <w:rPr>
          <w:color w:val="auto"/>
          <w:lang w:val="ru-RU"/>
        </w:rPr>
        <w:t xml:space="preserve"> </w:t>
      </w:r>
      <w:r w:rsidRPr="004B2DAA">
        <w:rPr>
          <w:b w:val="0"/>
          <w:color w:val="auto"/>
          <w:lang w:val="ru-RU"/>
        </w:rPr>
        <w:t>продуктов</w:t>
      </w:r>
      <w:r w:rsidRPr="004B2DAA">
        <w:rPr>
          <w:color w:val="auto"/>
        </w:rPr>
        <w:tab/>
      </w:r>
      <w:r w:rsidRPr="004B2DAA">
        <w:rPr>
          <w:color w:val="auto"/>
        </w:rPr>
        <w:fldChar w:fldCharType="begin"/>
      </w:r>
      <w:r w:rsidRPr="004B2DAA">
        <w:rPr>
          <w:color w:val="auto"/>
        </w:rPr>
        <w:instrText xml:space="preserve"> PAGEREF _Toc357596248 \h </w:instrText>
      </w:r>
      <w:r w:rsidRPr="004B2DAA">
        <w:rPr>
          <w:color w:val="auto"/>
        </w:rPr>
      </w:r>
      <w:r w:rsidRPr="004B2DAA">
        <w:rPr>
          <w:color w:val="auto"/>
        </w:rPr>
        <w:fldChar w:fldCharType="separate"/>
      </w:r>
      <w:r w:rsidRPr="004B2DAA">
        <w:rPr>
          <w:color w:val="auto"/>
        </w:rPr>
        <w:t>1</w:t>
      </w:r>
      <w:r w:rsidRPr="004B2DAA">
        <w:rPr>
          <w:color w:val="auto"/>
        </w:rPr>
        <w:fldChar w:fldCharType="end"/>
      </w:r>
    </w:p>
    <w:p w14:paraId="61D1E40C"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b w:val="0"/>
          <w:color w:val="auto"/>
        </w:rPr>
        <w:t>Microsoft</w:t>
      </w:r>
      <w:r w:rsidRPr="004B2DAA">
        <w:rPr>
          <w:b w:val="0"/>
          <w:color w:val="auto"/>
          <w:vertAlign w:val="superscript"/>
        </w:rPr>
        <w:t>®</w:t>
      </w:r>
      <w:r w:rsidRPr="004B2DAA">
        <w:rPr>
          <w:color w:val="auto"/>
        </w:rPr>
        <w:tab/>
      </w:r>
      <w:r w:rsidRPr="004B2DAA">
        <w:rPr>
          <w:color w:val="auto"/>
        </w:rPr>
        <w:fldChar w:fldCharType="begin"/>
      </w:r>
      <w:r w:rsidRPr="004B2DAA">
        <w:rPr>
          <w:color w:val="auto"/>
        </w:rPr>
        <w:instrText xml:space="preserve"> PAGEREF _Toc357596249 \h </w:instrText>
      </w:r>
      <w:r w:rsidRPr="004B2DAA">
        <w:rPr>
          <w:color w:val="auto"/>
        </w:rPr>
      </w:r>
      <w:r w:rsidRPr="004B2DAA">
        <w:rPr>
          <w:color w:val="auto"/>
        </w:rPr>
        <w:fldChar w:fldCharType="separate"/>
      </w:r>
      <w:r w:rsidRPr="004B2DAA">
        <w:rPr>
          <w:color w:val="auto"/>
        </w:rPr>
        <w:t>1</w:t>
      </w:r>
      <w:r w:rsidRPr="004B2DAA">
        <w:rPr>
          <w:color w:val="auto"/>
        </w:rPr>
        <w:fldChar w:fldCharType="end"/>
      </w:r>
    </w:p>
    <w:p w14:paraId="61D1E40D"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СВЕДЕНИЯ О ДАННОМ ДОКУМЕНТЕ</w:t>
      </w:r>
      <w:r w:rsidRPr="004B2DAA">
        <w:rPr>
          <w:color w:val="auto"/>
        </w:rPr>
        <w:tab/>
      </w:r>
      <w:r w:rsidRPr="004B2DAA">
        <w:rPr>
          <w:color w:val="auto"/>
        </w:rPr>
        <w:fldChar w:fldCharType="begin"/>
      </w:r>
      <w:r w:rsidRPr="004B2DAA">
        <w:rPr>
          <w:color w:val="auto"/>
        </w:rPr>
        <w:instrText xml:space="preserve"> PAGEREF _Toc357596250 \h </w:instrText>
      </w:r>
      <w:r w:rsidRPr="004B2DAA">
        <w:rPr>
          <w:color w:val="auto"/>
        </w:rPr>
      </w:r>
      <w:r w:rsidRPr="004B2DAA">
        <w:rPr>
          <w:color w:val="auto"/>
        </w:rPr>
        <w:fldChar w:fldCharType="separate"/>
      </w:r>
      <w:r w:rsidRPr="004B2DAA">
        <w:rPr>
          <w:color w:val="auto"/>
        </w:rPr>
        <w:t>2</w:t>
      </w:r>
      <w:r w:rsidRPr="004B2DAA">
        <w:rPr>
          <w:color w:val="auto"/>
        </w:rPr>
        <w:fldChar w:fldCharType="end"/>
      </w:r>
    </w:p>
    <w:p w14:paraId="61D1E40E"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Использование СПИСКа ПРОДУКТОВ Microsoft</w:t>
      </w:r>
      <w:r w:rsidRPr="004B2DAA">
        <w:rPr>
          <w:color w:val="auto"/>
        </w:rPr>
        <w:tab/>
      </w:r>
      <w:r w:rsidRPr="004B2DAA">
        <w:rPr>
          <w:color w:val="auto"/>
        </w:rPr>
        <w:fldChar w:fldCharType="begin"/>
      </w:r>
      <w:r w:rsidRPr="004B2DAA">
        <w:rPr>
          <w:color w:val="auto"/>
        </w:rPr>
        <w:instrText xml:space="preserve"> PAGEREF _Toc357596251 \h </w:instrText>
      </w:r>
      <w:r w:rsidRPr="004B2DAA">
        <w:rPr>
          <w:color w:val="auto"/>
        </w:rPr>
      </w:r>
      <w:r w:rsidRPr="004B2DAA">
        <w:rPr>
          <w:color w:val="auto"/>
        </w:rPr>
        <w:fldChar w:fldCharType="separate"/>
      </w:r>
      <w:r w:rsidRPr="004B2DAA">
        <w:rPr>
          <w:color w:val="auto"/>
        </w:rPr>
        <w:t>2</w:t>
      </w:r>
      <w:r w:rsidRPr="004B2DAA">
        <w:rPr>
          <w:color w:val="auto"/>
        </w:rPr>
        <w:fldChar w:fldCharType="end"/>
      </w:r>
    </w:p>
    <w:p w14:paraId="61D1E40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Ключ к таблице</w:t>
      </w:r>
      <w:r w:rsidRPr="004B2DAA">
        <w:tab/>
      </w:r>
      <w:r w:rsidRPr="004B2DAA">
        <w:fldChar w:fldCharType="begin"/>
      </w:r>
      <w:r w:rsidRPr="004B2DAA">
        <w:instrText xml:space="preserve"> PAGEREF _Toc357596252 \h </w:instrText>
      </w:r>
      <w:r w:rsidRPr="004B2DAA">
        <w:fldChar w:fldCharType="separate"/>
      </w:r>
      <w:r w:rsidRPr="004B2DAA">
        <w:t>15</w:t>
      </w:r>
      <w:r w:rsidRPr="004B2DAA">
        <w:fldChar w:fldCharType="end"/>
      </w:r>
    </w:p>
    <w:p w14:paraId="61D1E410"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СПИСОК ПРОДУКТОВ</w:t>
      </w:r>
      <w:r w:rsidRPr="004B2DAA">
        <w:rPr>
          <w:color w:val="auto"/>
        </w:rPr>
        <w:tab/>
      </w:r>
      <w:r w:rsidRPr="004B2DAA">
        <w:rPr>
          <w:color w:val="auto"/>
        </w:rPr>
        <w:fldChar w:fldCharType="begin"/>
      </w:r>
      <w:r w:rsidRPr="004B2DAA">
        <w:rPr>
          <w:color w:val="auto"/>
        </w:rPr>
        <w:instrText xml:space="preserve"> PAGEREF _Toc357596253 \h </w:instrText>
      </w:r>
      <w:r w:rsidRPr="004B2DAA">
        <w:rPr>
          <w:color w:val="auto"/>
        </w:rPr>
      </w:r>
      <w:r w:rsidRPr="004B2DAA">
        <w:rPr>
          <w:color w:val="auto"/>
        </w:rPr>
        <w:fldChar w:fldCharType="separate"/>
      </w:r>
      <w:r w:rsidRPr="004B2DAA">
        <w:rPr>
          <w:color w:val="auto"/>
        </w:rPr>
        <w:t>17</w:t>
      </w:r>
      <w:r w:rsidRPr="004B2DAA">
        <w:rPr>
          <w:color w:val="auto"/>
        </w:rPr>
        <w:fldChar w:fldCharType="end"/>
      </w:r>
    </w:p>
    <w:p w14:paraId="61D1E411"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ПУЛ ПРИЛОЖЕНИЙ</w:t>
      </w:r>
      <w:r w:rsidRPr="004B2DAA">
        <w:rPr>
          <w:color w:val="auto"/>
        </w:rPr>
        <w:tab/>
      </w:r>
      <w:r w:rsidRPr="004B2DAA">
        <w:rPr>
          <w:color w:val="auto"/>
        </w:rPr>
        <w:fldChar w:fldCharType="begin"/>
      </w:r>
      <w:r w:rsidRPr="004B2DAA">
        <w:rPr>
          <w:color w:val="auto"/>
        </w:rPr>
        <w:instrText xml:space="preserve"> PAGEREF _Toc357596254 \h </w:instrText>
      </w:r>
      <w:r w:rsidRPr="004B2DAA">
        <w:rPr>
          <w:color w:val="auto"/>
        </w:rPr>
      </w:r>
      <w:r w:rsidRPr="004B2DAA">
        <w:rPr>
          <w:color w:val="auto"/>
        </w:rPr>
        <w:fldChar w:fldCharType="separate"/>
      </w:r>
      <w:r w:rsidRPr="004B2DAA">
        <w:rPr>
          <w:color w:val="auto"/>
        </w:rPr>
        <w:t>17</w:t>
      </w:r>
      <w:r w:rsidRPr="004B2DAA">
        <w:rPr>
          <w:color w:val="auto"/>
        </w:rPr>
        <w:fldChar w:fldCharType="end"/>
      </w:r>
    </w:p>
    <w:p w14:paraId="61D1E41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Access 2013</w:t>
      </w:r>
      <w:r w:rsidRPr="004B2DAA">
        <w:tab/>
      </w:r>
      <w:r w:rsidRPr="004B2DAA">
        <w:fldChar w:fldCharType="begin"/>
      </w:r>
      <w:r w:rsidRPr="004B2DAA">
        <w:instrText xml:space="preserve"> PAGEREF _Toc357596255 \h </w:instrText>
      </w:r>
      <w:r w:rsidRPr="004B2DAA">
        <w:fldChar w:fldCharType="separate"/>
      </w:r>
      <w:r w:rsidRPr="004B2DAA">
        <w:t>17</w:t>
      </w:r>
      <w:r w:rsidRPr="004B2DAA">
        <w:fldChar w:fldCharType="end"/>
      </w:r>
    </w:p>
    <w:p w14:paraId="61D1E41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AutoRoute 2013</w:t>
      </w:r>
      <w:r w:rsidRPr="004B2DAA">
        <w:tab/>
      </w:r>
      <w:r w:rsidRPr="004B2DAA">
        <w:fldChar w:fldCharType="begin"/>
      </w:r>
      <w:r w:rsidRPr="004B2DAA">
        <w:instrText xml:space="preserve"> PAGEREF _Toc357596256 \h </w:instrText>
      </w:r>
      <w:r w:rsidRPr="004B2DAA">
        <w:fldChar w:fldCharType="separate"/>
      </w:r>
      <w:r w:rsidRPr="004B2DAA">
        <w:t>17</w:t>
      </w:r>
      <w:r w:rsidRPr="004B2DAA">
        <w:fldChar w:fldCharType="end"/>
      </w:r>
    </w:p>
    <w:p w14:paraId="61D1E41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Excel 2013</w:t>
      </w:r>
      <w:r w:rsidRPr="004B2DAA">
        <w:tab/>
      </w:r>
      <w:r w:rsidRPr="004B2DAA">
        <w:fldChar w:fldCharType="begin"/>
      </w:r>
      <w:r w:rsidRPr="004B2DAA">
        <w:instrText xml:space="preserve"> PAGEREF _Toc357596257 \h </w:instrText>
      </w:r>
      <w:r w:rsidRPr="004B2DAA">
        <w:fldChar w:fldCharType="separate"/>
      </w:r>
      <w:r w:rsidRPr="004B2DAA">
        <w:t>17</w:t>
      </w:r>
      <w:r w:rsidRPr="004B2DAA">
        <w:fldChar w:fldCharType="end"/>
      </w:r>
    </w:p>
    <w:p w14:paraId="61D1E41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Excel для Mac 2011</w:t>
      </w:r>
      <w:r w:rsidRPr="004B2DAA">
        <w:tab/>
      </w:r>
      <w:r w:rsidRPr="004B2DAA">
        <w:fldChar w:fldCharType="begin"/>
      </w:r>
      <w:r w:rsidRPr="004B2DAA">
        <w:instrText xml:space="preserve"> PAGEREF _Toc357596258 \h </w:instrText>
      </w:r>
      <w:r w:rsidRPr="004B2DAA">
        <w:fldChar w:fldCharType="separate"/>
      </w:r>
      <w:r w:rsidRPr="004B2DAA">
        <w:t>17</w:t>
      </w:r>
      <w:r w:rsidRPr="004B2DAA">
        <w:fldChar w:fldCharType="end"/>
      </w:r>
    </w:p>
    <w:p w14:paraId="61D1E41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Expression Encoder Pro 4</w:t>
      </w:r>
      <w:r w:rsidRPr="004B2DAA">
        <w:tab/>
      </w:r>
      <w:r w:rsidRPr="004B2DAA">
        <w:fldChar w:fldCharType="begin"/>
      </w:r>
      <w:r w:rsidRPr="004B2DAA">
        <w:instrText xml:space="preserve"> PAGEREF _Toc357596259 \h </w:instrText>
      </w:r>
      <w:r w:rsidRPr="004B2DAA">
        <w:fldChar w:fldCharType="separate"/>
      </w:r>
      <w:r w:rsidRPr="004B2DAA">
        <w:t>17</w:t>
      </w:r>
      <w:r w:rsidRPr="004B2DAA">
        <w:fldChar w:fldCharType="end"/>
      </w:r>
    </w:p>
    <w:p w14:paraId="61D1E41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GeoSynther 3.0</w:t>
      </w:r>
      <w:r w:rsidRPr="004B2DAA">
        <w:tab/>
      </w:r>
      <w:r w:rsidRPr="004B2DAA">
        <w:fldChar w:fldCharType="begin"/>
      </w:r>
      <w:r w:rsidRPr="004B2DAA">
        <w:instrText xml:space="preserve"> PAGEREF _Toc357596260 \h </w:instrText>
      </w:r>
      <w:r w:rsidRPr="004B2DAA">
        <w:fldChar w:fldCharType="separate"/>
      </w:r>
      <w:r w:rsidRPr="004B2DAA">
        <w:t>17</w:t>
      </w:r>
      <w:r w:rsidRPr="004B2DAA">
        <w:fldChar w:fldCharType="end"/>
      </w:r>
    </w:p>
    <w:p w14:paraId="61D1E41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Средство просмотра GeoSynth 3.0</w:t>
      </w:r>
      <w:r w:rsidRPr="004B2DAA">
        <w:tab/>
      </w:r>
      <w:r w:rsidRPr="004B2DAA">
        <w:fldChar w:fldCharType="begin"/>
      </w:r>
      <w:r w:rsidRPr="004B2DAA">
        <w:instrText xml:space="preserve"> PAGEREF _Toc357596261 \h </w:instrText>
      </w:r>
      <w:r w:rsidRPr="004B2DAA">
        <w:fldChar w:fldCharType="separate"/>
      </w:r>
      <w:r w:rsidRPr="004B2DAA">
        <w:t>17</w:t>
      </w:r>
      <w:r w:rsidRPr="004B2DAA">
        <w:fldChar w:fldCharType="end"/>
      </w:r>
    </w:p>
    <w:p w14:paraId="61D1E41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InfoPath</w:t>
      </w:r>
      <w:r w:rsidRPr="004B2DAA">
        <w:rPr>
          <w:rFonts w:cs="Tahoma"/>
          <w:vertAlign w:val="superscript"/>
        </w:rPr>
        <w:t>®</w:t>
      </w:r>
      <w:r w:rsidRPr="004B2DAA">
        <w:rPr>
          <w:rFonts w:cs="Tahoma"/>
        </w:rPr>
        <w:t xml:space="preserve"> 2013</w:t>
      </w:r>
      <w:r w:rsidRPr="004B2DAA">
        <w:tab/>
      </w:r>
      <w:r w:rsidRPr="004B2DAA">
        <w:fldChar w:fldCharType="begin"/>
      </w:r>
      <w:r w:rsidRPr="004B2DAA">
        <w:instrText xml:space="preserve"> PAGEREF _Toc357596262 \h </w:instrText>
      </w:r>
      <w:r w:rsidRPr="004B2DAA">
        <w:fldChar w:fldCharType="separate"/>
      </w:r>
      <w:r w:rsidRPr="004B2DAA">
        <w:t>17</w:t>
      </w:r>
      <w:r w:rsidRPr="004B2DAA">
        <w:fldChar w:fldCharType="end"/>
      </w:r>
    </w:p>
    <w:p w14:paraId="61D1E41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2013</w:t>
      </w:r>
      <w:r w:rsidRPr="004B2DAA">
        <w:tab/>
      </w:r>
      <w:r w:rsidRPr="004B2DAA">
        <w:fldChar w:fldCharType="begin"/>
      </w:r>
      <w:r w:rsidRPr="004B2DAA">
        <w:instrText xml:space="preserve"> PAGEREF _Toc357596263 \h </w:instrText>
      </w:r>
      <w:r w:rsidRPr="004B2DAA">
        <w:fldChar w:fldCharType="separate"/>
      </w:r>
      <w:r w:rsidRPr="004B2DAA">
        <w:t>17</w:t>
      </w:r>
      <w:r w:rsidRPr="004B2DAA">
        <w:fldChar w:fldCharType="end"/>
      </w:r>
    </w:p>
    <w:p w14:paraId="61D1E41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для Mac 2011</w:t>
      </w:r>
      <w:r w:rsidRPr="004B2DAA">
        <w:tab/>
      </w:r>
      <w:r w:rsidRPr="004B2DAA">
        <w:fldChar w:fldCharType="begin"/>
      </w:r>
      <w:r w:rsidRPr="004B2DAA">
        <w:instrText xml:space="preserve"> PAGEREF _Toc357596264 \h </w:instrText>
      </w:r>
      <w:r w:rsidRPr="004B2DAA">
        <w:fldChar w:fldCharType="separate"/>
      </w:r>
      <w:r w:rsidRPr="004B2DAA">
        <w:t>17</w:t>
      </w:r>
      <w:r w:rsidRPr="004B2DAA">
        <w:fldChar w:fldCharType="end"/>
      </w:r>
    </w:p>
    <w:p w14:paraId="61D1E41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MapPoint</w:t>
      </w:r>
      <w:r w:rsidRPr="004B2DAA">
        <w:rPr>
          <w:rFonts w:cs="Tahoma"/>
          <w:vertAlign w:val="superscript"/>
        </w:rPr>
        <w:t>®</w:t>
      </w:r>
      <w:r w:rsidRPr="004B2DAA">
        <w:rPr>
          <w:rFonts w:cs="Tahoma"/>
        </w:rPr>
        <w:t xml:space="preserve"> Fleet Edition 2013</w:t>
      </w:r>
      <w:r w:rsidRPr="004B2DAA">
        <w:tab/>
      </w:r>
      <w:r w:rsidRPr="004B2DAA">
        <w:fldChar w:fldCharType="begin"/>
      </w:r>
      <w:r w:rsidRPr="004B2DAA">
        <w:instrText xml:space="preserve"> PAGEREF _Toc357596265 \h </w:instrText>
      </w:r>
      <w:r w:rsidRPr="004B2DAA">
        <w:fldChar w:fldCharType="separate"/>
      </w:r>
      <w:r w:rsidRPr="004B2DAA">
        <w:t>17</w:t>
      </w:r>
      <w:r w:rsidRPr="004B2DAA">
        <w:fldChar w:fldCharType="end"/>
      </w:r>
    </w:p>
    <w:p w14:paraId="61D1E41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MapPoint</w:t>
      </w:r>
      <w:r w:rsidRPr="004B2DAA">
        <w:rPr>
          <w:rFonts w:cs="Tahoma"/>
          <w:vertAlign w:val="superscript"/>
        </w:rPr>
        <w:t>®</w:t>
      </w:r>
      <w:r w:rsidRPr="004B2DAA">
        <w:rPr>
          <w:rFonts w:cs="Tahoma"/>
        </w:rPr>
        <w:t xml:space="preserve"> 2013 для Windows</w:t>
      </w:r>
      <w:r w:rsidRPr="004B2DAA">
        <w:tab/>
      </w:r>
      <w:r w:rsidRPr="004B2DAA">
        <w:fldChar w:fldCharType="begin"/>
      </w:r>
      <w:r w:rsidRPr="004B2DAA">
        <w:instrText xml:space="preserve"> PAGEREF _Toc357596266 \h </w:instrText>
      </w:r>
      <w:r w:rsidRPr="004B2DAA">
        <w:fldChar w:fldCharType="separate"/>
      </w:r>
      <w:r w:rsidRPr="004B2DAA">
        <w:t>17</w:t>
      </w:r>
      <w:r w:rsidRPr="004B2DAA">
        <w:fldChar w:fldCharType="end"/>
      </w:r>
    </w:p>
    <w:p w14:paraId="61D1E41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MSDN Operating Systems</w:t>
      </w:r>
      <w:r w:rsidRPr="004B2DAA">
        <w:tab/>
      </w:r>
      <w:r w:rsidRPr="004B2DAA">
        <w:fldChar w:fldCharType="begin"/>
      </w:r>
      <w:r w:rsidRPr="004B2DAA">
        <w:instrText xml:space="preserve"> PAGEREF _Toc357596267 \h </w:instrText>
      </w:r>
      <w:r w:rsidRPr="004B2DAA">
        <w:fldChar w:fldCharType="separate"/>
      </w:r>
      <w:r w:rsidRPr="004B2DAA">
        <w:t>17</w:t>
      </w:r>
      <w:r w:rsidRPr="004B2DAA">
        <w:fldChar w:fldCharType="end"/>
      </w:r>
    </w:p>
    <w:p w14:paraId="61D1E41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Платформы MSDN</w:t>
      </w:r>
      <w:r w:rsidRPr="004B2DAA">
        <w:tab/>
      </w:r>
      <w:r w:rsidRPr="004B2DAA">
        <w:fldChar w:fldCharType="begin"/>
      </w:r>
      <w:r w:rsidRPr="004B2DAA">
        <w:instrText xml:space="preserve"> PAGEREF _Toc357596268 \h </w:instrText>
      </w:r>
      <w:r w:rsidRPr="004B2DAA">
        <w:fldChar w:fldCharType="separate"/>
      </w:r>
      <w:r w:rsidRPr="004B2DAA">
        <w:t>17</w:t>
      </w:r>
      <w:r w:rsidRPr="004B2DAA">
        <w:fldChar w:fldCharType="end"/>
      </w:r>
    </w:p>
    <w:p w14:paraId="61D1E42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A2 (User SL)</w:t>
      </w:r>
      <w:r w:rsidRPr="004B2DAA">
        <w:tab/>
      </w:r>
      <w:r w:rsidRPr="004B2DAA">
        <w:fldChar w:fldCharType="begin"/>
      </w:r>
      <w:r w:rsidRPr="004B2DAA">
        <w:instrText xml:space="preserve"> PAGEREF _Toc357596269 \h </w:instrText>
      </w:r>
      <w:r w:rsidRPr="004B2DAA">
        <w:fldChar w:fldCharType="separate"/>
      </w:r>
      <w:r w:rsidRPr="004B2DAA">
        <w:t>17</w:t>
      </w:r>
      <w:r w:rsidRPr="004B2DAA">
        <w:fldChar w:fldCharType="end"/>
      </w:r>
    </w:p>
    <w:p w14:paraId="61D1E42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A3 (User SL)</w:t>
      </w:r>
      <w:r w:rsidRPr="004B2DAA">
        <w:tab/>
      </w:r>
      <w:r w:rsidRPr="004B2DAA">
        <w:fldChar w:fldCharType="begin"/>
      </w:r>
      <w:r w:rsidRPr="004B2DAA">
        <w:instrText xml:space="preserve"> PAGEREF _Toc357596270 \h </w:instrText>
      </w:r>
      <w:r w:rsidRPr="004B2DAA">
        <w:fldChar w:fldCharType="separate"/>
      </w:r>
      <w:r w:rsidRPr="004B2DAA">
        <w:t>17</w:t>
      </w:r>
      <w:r w:rsidRPr="004B2DAA">
        <w:fldChar w:fldCharType="end"/>
      </w:r>
    </w:p>
    <w:p w14:paraId="61D1E42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A4 (User SL)</w:t>
      </w:r>
      <w:r w:rsidRPr="004B2DAA">
        <w:tab/>
      </w:r>
      <w:r w:rsidRPr="004B2DAA">
        <w:fldChar w:fldCharType="begin"/>
      </w:r>
      <w:r w:rsidRPr="004B2DAA">
        <w:instrText xml:space="preserve"> PAGEREF _Toc357596271 \h </w:instrText>
      </w:r>
      <w:r w:rsidRPr="004B2DAA">
        <w:fldChar w:fldCharType="separate"/>
      </w:r>
      <w:r w:rsidRPr="004B2DAA">
        <w:t>17</w:t>
      </w:r>
      <w:r w:rsidRPr="004B2DAA">
        <w:fldChar w:fldCharType="end"/>
      </w:r>
    </w:p>
    <w:p w14:paraId="61D1E42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для среднего бизнеса (User SL)</w:t>
      </w:r>
      <w:r w:rsidRPr="004B2DAA">
        <w:tab/>
      </w:r>
      <w:r w:rsidRPr="004B2DAA">
        <w:fldChar w:fldCharType="begin"/>
      </w:r>
      <w:r w:rsidRPr="004B2DAA">
        <w:instrText xml:space="preserve"> PAGEREF _Toc357596272 \h </w:instrText>
      </w:r>
      <w:r w:rsidRPr="004B2DAA">
        <w:fldChar w:fldCharType="separate"/>
      </w:r>
      <w:r w:rsidRPr="004B2DAA">
        <w:t>17</w:t>
      </w:r>
      <w:r w:rsidRPr="004B2DAA">
        <w:fldChar w:fldCharType="end"/>
      </w:r>
    </w:p>
    <w:p w14:paraId="61D1E42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корпоративный E1 (лицензия SL «на пользователя»)</w:t>
      </w:r>
      <w:r w:rsidRPr="004B2DAA">
        <w:tab/>
      </w:r>
      <w:r w:rsidRPr="004B2DAA">
        <w:fldChar w:fldCharType="begin"/>
      </w:r>
      <w:r w:rsidRPr="004B2DAA">
        <w:instrText xml:space="preserve"> PAGEREF _Toc357596273 \h </w:instrText>
      </w:r>
      <w:r w:rsidRPr="004B2DAA">
        <w:fldChar w:fldCharType="separate"/>
      </w:r>
      <w:r w:rsidRPr="004B2DAA">
        <w:t>17</w:t>
      </w:r>
      <w:r w:rsidRPr="004B2DAA">
        <w:fldChar w:fldCharType="end"/>
      </w:r>
    </w:p>
    <w:p w14:paraId="61D1E42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корпоративный E2 (лицензия SL «на пользователя»)</w:t>
      </w:r>
      <w:r w:rsidRPr="004B2DAA">
        <w:tab/>
      </w:r>
      <w:r w:rsidRPr="004B2DAA">
        <w:fldChar w:fldCharType="begin"/>
      </w:r>
      <w:r w:rsidRPr="004B2DAA">
        <w:instrText xml:space="preserve"> PAGEREF _Toc357596274 \h </w:instrText>
      </w:r>
      <w:r w:rsidRPr="004B2DAA">
        <w:fldChar w:fldCharType="separate"/>
      </w:r>
      <w:r w:rsidRPr="004B2DAA">
        <w:t>17</w:t>
      </w:r>
      <w:r w:rsidRPr="004B2DAA">
        <w:fldChar w:fldCharType="end"/>
      </w:r>
    </w:p>
    <w:p w14:paraId="61D1E42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корпоративный E3 (лицензия SL «на пользователя»)</w:t>
      </w:r>
      <w:r w:rsidRPr="004B2DAA">
        <w:tab/>
      </w:r>
      <w:r w:rsidRPr="004B2DAA">
        <w:fldChar w:fldCharType="begin"/>
      </w:r>
      <w:r w:rsidRPr="004B2DAA">
        <w:instrText xml:space="preserve"> PAGEREF _Toc357596275 \h </w:instrText>
      </w:r>
      <w:r w:rsidRPr="004B2DAA">
        <w:fldChar w:fldCharType="separate"/>
      </w:r>
      <w:r w:rsidRPr="004B2DAA">
        <w:t>17</w:t>
      </w:r>
      <w:r w:rsidRPr="004B2DAA">
        <w:fldChar w:fldCharType="end"/>
      </w:r>
    </w:p>
    <w:p w14:paraId="61D1E42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корпоративный E4 (лицензия SL «на пользователя»)</w:t>
      </w:r>
      <w:r w:rsidRPr="004B2DAA">
        <w:tab/>
      </w:r>
      <w:r w:rsidRPr="004B2DAA">
        <w:fldChar w:fldCharType="begin"/>
      </w:r>
      <w:r w:rsidRPr="004B2DAA">
        <w:instrText xml:space="preserve"> PAGEREF _Toc357596276 \h </w:instrText>
      </w:r>
      <w:r w:rsidRPr="004B2DAA">
        <w:fldChar w:fldCharType="separate"/>
      </w:r>
      <w:r w:rsidRPr="004B2DAA">
        <w:t>17</w:t>
      </w:r>
      <w:r w:rsidRPr="004B2DAA">
        <w:fldChar w:fldCharType="end"/>
      </w:r>
    </w:p>
    <w:p w14:paraId="61D1E42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для дома и учебы RT 2013 с правами на коммерческое использование</w:t>
      </w:r>
      <w:r w:rsidRPr="004B2DAA">
        <w:tab/>
      </w:r>
      <w:r w:rsidRPr="004B2DAA">
        <w:fldChar w:fldCharType="begin"/>
      </w:r>
      <w:r w:rsidRPr="004B2DAA">
        <w:instrText xml:space="preserve"> PAGEREF _Toc357596277 \h </w:instrText>
      </w:r>
      <w:r w:rsidRPr="004B2DAA">
        <w:fldChar w:fldCharType="separate"/>
      </w:r>
      <w:r w:rsidRPr="004B2DAA">
        <w:t>17</w:t>
      </w:r>
      <w:r w:rsidRPr="004B2DAA">
        <w:fldChar w:fldCharType="end"/>
      </w:r>
    </w:p>
    <w:p w14:paraId="61D1E42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для Mac стандартный 2011</w:t>
      </w:r>
      <w:r w:rsidRPr="004B2DAA">
        <w:tab/>
      </w:r>
      <w:r w:rsidRPr="004B2DAA">
        <w:fldChar w:fldCharType="begin"/>
      </w:r>
      <w:r w:rsidRPr="004B2DAA">
        <w:instrText xml:space="preserve"> PAGEREF _Toc357596278 \h </w:instrText>
      </w:r>
      <w:r w:rsidRPr="004B2DAA">
        <w:fldChar w:fldCharType="separate"/>
      </w:r>
      <w:r w:rsidRPr="004B2DAA">
        <w:t>18</w:t>
      </w:r>
      <w:r w:rsidRPr="004B2DAA">
        <w:fldChar w:fldCharType="end"/>
      </w:r>
    </w:p>
    <w:p w14:paraId="61D1E42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Пакет многоязычного интерфейса для Office 2013</w:t>
      </w:r>
      <w:r w:rsidRPr="004B2DAA">
        <w:tab/>
      </w:r>
      <w:r w:rsidRPr="004B2DAA">
        <w:fldChar w:fldCharType="begin"/>
      </w:r>
      <w:r w:rsidRPr="004B2DAA">
        <w:instrText xml:space="preserve"> PAGEREF _Toc357596279 \h </w:instrText>
      </w:r>
      <w:r w:rsidRPr="004B2DAA">
        <w:fldChar w:fldCharType="separate"/>
      </w:r>
      <w:r w:rsidRPr="004B2DAA">
        <w:t>18</w:t>
      </w:r>
      <w:r w:rsidRPr="004B2DAA">
        <w:fldChar w:fldCharType="end"/>
      </w:r>
    </w:p>
    <w:p w14:paraId="61D1E42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профессиональный плюс 2013</w:t>
      </w:r>
      <w:r w:rsidRPr="004B2DAA">
        <w:tab/>
      </w:r>
      <w:r w:rsidRPr="004B2DAA">
        <w:fldChar w:fldCharType="begin"/>
      </w:r>
      <w:r w:rsidRPr="004B2DAA">
        <w:instrText xml:space="preserve"> PAGEREF _Toc357596280 \h </w:instrText>
      </w:r>
      <w:r w:rsidRPr="004B2DAA">
        <w:fldChar w:fldCharType="separate"/>
      </w:r>
      <w:r w:rsidRPr="004B2DAA">
        <w:t>18</w:t>
      </w:r>
      <w:r w:rsidRPr="004B2DAA">
        <w:fldChar w:fldCharType="end"/>
      </w:r>
    </w:p>
    <w:p w14:paraId="61D1E42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Office стандартный 2013</w:t>
      </w:r>
      <w:r w:rsidRPr="004B2DAA">
        <w:rPr>
          <w:color w:val="auto"/>
        </w:rPr>
        <w:tab/>
      </w:r>
      <w:r w:rsidRPr="004B2DAA">
        <w:rPr>
          <w:color w:val="auto"/>
        </w:rPr>
        <w:fldChar w:fldCharType="begin"/>
      </w:r>
      <w:r w:rsidRPr="004B2DAA">
        <w:rPr>
          <w:color w:val="auto"/>
        </w:rPr>
        <w:instrText xml:space="preserve"> PAGEREF _Toc357596281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2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профессиональный плюс (User SL)</w:t>
      </w:r>
      <w:r w:rsidRPr="004B2DAA">
        <w:tab/>
      </w:r>
      <w:r w:rsidRPr="004B2DAA">
        <w:fldChar w:fldCharType="begin"/>
      </w:r>
      <w:r w:rsidRPr="004B2DAA">
        <w:instrText xml:space="preserve"> PAGEREF _Toc357596282 \h </w:instrText>
      </w:r>
      <w:r w:rsidRPr="004B2DAA">
        <w:fldChar w:fldCharType="separate"/>
      </w:r>
      <w:r w:rsidRPr="004B2DAA">
        <w:t>18</w:t>
      </w:r>
      <w:r w:rsidRPr="004B2DAA">
        <w:fldChar w:fldCharType="end"/>
      </w:r>
    </w:p>
    <w:p w14:paraId="61D1E42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профессиональный плюс с переходом на Software Assurance (лицензия SL «на пользователя»)</w:t>
      </w:r>
      <w:r w:rsidRPr="004B2DAA">
        <w:tab/>
      </w:r>
      <w:r w:rsidRPr="004B2DAA">
        <w:fldChar w:fldCharType="begin"/>
      </w:r>
      <w:r w:rsidRPr="004B2DAA">
        <w:instrText xml:space="preserve"> PAGEREF _Toc357596283 \h </w:instrText>
      </w:r>
      <w:r w:rsidRPr="004B2DAA">
        <w:fldChar w:fldCharType="separate"/>
      </w:r>
      <w:r w:rsidRPr="004B2DAA">
        <w:t>18</w:t>
      </w:r>
      <w:r w:rsidRPr="004B2DAA">
        <w:fldChar w:fldCharType="end"/>
      </w:r>
    </w:p>
    <w:p w14:paraId="61D1E42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Подписка на Office Профессиональный плюс A (User SL)</w:t>
      </w:r>
      <w:r w:rsidRPr="004B2DAA">
        <w:tab/>
      </w:r>
      <w:r w:rsidRPr="004B2DAA">
        <w:fldChar w:fldCharType="begin"/>
      </w:r>
      <w:r w:rsidRPr="004B2DAA">
        <w:instrText xml:space="preserve"> PAGEREF _Toc357596284 \h </w:instrText>
      </w:r>
      <w:r w:rsidRPr="004B2DAA">
        <w:fldChar w:fldCharType="separate"/>
      </w:r>
      <w:r w:rsidRPr="004B2DAA">
        <w:t>18</w:t>
      </w:r>
      <w:r w:rsidRPr="004B2DAA">
        <w:fldChar w:fldCharType="end"/>
      </w:r>
    </w:p>
    <w:p w14:paraId="61D1E43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OneNote</w:t>
      </w:r>
      <w:r w:rsidRPr="004B2DAA">
        <w:rPr>
          <w:rFonts w:cs="Tahoma"/>
          <w:vertAlign w:val="superscript"/>
        </w:rPr>
        <w:t>®</w:t>
      </w:r>
      <w:r w:rsidRPr="004B2DAA">
        <w:rPr>
          <w:rFonts w:cs="Tahoma"/>
        </w:rPr>
        <w:t xml:space="preserve"> 2013</w:t>
      </w:r>
      <w:r w:rsidRPr="004B2DAA">
        <w:tab/>
      </w:r>
      <w:r w:rsidRPr="004B2DAA">
        <w:fldChar w:fldCharType="begin"/>
      </w:r>
      <w:r w:rsidRPr="004B2DAA">
        <w:instrText xml:space="preserve"> PAGEREF _Toc357596285 \h </w:instrText>
      </w:r>
      <w:r w:rsidRPr="004B2DAA">
        <w:fldChar w:fldCharType="separate"/>
      </w:r>
      <w:r w:rsidRPr="004B2DAA">
        <w:t>18</w:t>
      </w:r>
      <w:r w:rsidRPr="004B2DAA">
        <w:fldChar w:fldCharType="end"/>
      </w:r>
    </w:p>
    <w:p w14:paraId="61D1E43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Outlook</w:t>
      </w:r>
      <w:r w:rsidRPr="004B2DAA">
        <w:rPr>
          <w:rFonts w:cs="Tahoma"/>
          <w:vertAlign w:val="superscript"/>
        </w:rPr>
        <w:t>®</w:t>
      </w:r>
      <w:r w:rsidRPr="004B2DAA">
        <w:rPr>
          <w:rFonts w:cs="Tahoma"/>
        </w:rPr>
        <w:t xml:space="preserve"> 2013</w:t>
      </w:r>
      <w:r w:rsidRPr="004B2DAA">
        <w:tab/>
      </w:r>
      <w:r w:rsidRPr="004B2DAA">
        <w:fldChar w:fldCharType="begin"/>
      </w:r>
      <w:r w:rsidRPr="004B2DAA">
        <w:instrText xml:space="preserve"> PAGEREF _Toc357596286 \h </w:instrText>
      </w:r>
      <w:r w:rsidRPr="004B2DAA">
        <w:fldChar w:fldCharType="separate"/>
      </w:r>
      <w:r w:rsidRPr="004B2DAA">
        <w:t>18</w:t>
      </w:r>
      <w:r w:rsidRPr="004B2DAA">
        <w:fldChar w:fldCharType="end"/>
      </w:r>
    </w:p>
    <w:p w14:paraId="61D1E43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Outlook для Mac 2011</w:t>
      </w:r>
      <w:r w:rsidRPr="004B2DAA">
        <w:tab/>
      </w:r>
      <w:r w:rsidRPr="004B2DAA">
        <w:fldChar w:fldCharType="begin"/>
      </w:r>
      <w:r w:rsidRPr="004B2DAA">
        <w:instrText xml:space="preserve"> PAGEREF _Toc357596287 \h </w:instrText>
      </w:r>
      <w:r w:rsidRPr="004B2DAA">
        <w:fldChar w:fldCharType="separate"/>
      </w:r>
      <w:r w:rsidRPr="004B2DAA">
        <w:t>18</w:t>
      </w:r>
      <w:r w:rsidRPr="004B2DAA">
        <w:fldChar w:fldCharType="end"/>
      </w:r>
    </w:p>
    <w:p w14:paraId="61D1E433"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PowerPoint 2013</w:t>
      </w:r>
      <w:r w:rsidRPr="004B2DAA">
        <w:rPr>
          <w:color w:val="auto"/>
        </w:rPr>
        <w:tab/>
      </w:r>
      <w:r w:rsidRPr="004B2DAA">
        <w:rPr>
          <w:color w:val="auto"/>
        </w:rPr>
        <w:fldChar w:fldCharType="begin"/>
      </w:r>
      <w:r w:rsidRPr="004B2DAA">
        <w:rPr>
          <w:color w:val="auto"/>
        </w:rPr>
        <w:instrText xml:space="preserve"> PAGEREF _Toc357596288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PowerPoint для Mac 2011</w:t>
      </w:r>
      <w:r w:rsidRPr="004B2DAA">
        <w:rPr>
          <w:color w:val="auto"/>
        </w:rPr>
        <w:tab/>
      </w:r>
      <w:r w:rsidRPr="004B2DAA">
        <w:rPr>
          <w:color w:val="auto"/>
        </w:rPr>
        <w:fldChar w:fldCharType="begin"/>
      </w:r>
      <w:r w:rsidRPr="004B2DAA">
        <w:rPr>
          <w:color w:val="auto"/>
        </w:rPr>
        <w:instrText xml:space="preserve"> PAGEREF _Toc357596289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5"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Project стандартный 2013</w:t>
      </w:r>
      <w:r w:rsidRPr="004B2DAA">
        <w:rPr>
          <w:color w:val="auto"/>
        </w:rPr>
        <w:tab/>
      </w:r>
      <w:r w:rsidRPr="004B2DAA">
        <w:rPr>
          <w:color w:val="auto"/>
        </w:rPr>
        <w:fldChar w:fldCharType="begin"/>
      </w:r>
      <w:r w:rsidRPr="004B2DAA">
        <w:rPr>
          <w:color w:val="auto"/>
        </w:rPr>
        <w:instrText xml:space="preserve"> PAGEREF _Toc357596290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Project профессиональный 2013</w:t>
      </w:r>
      <w:r w:rsidRPr="004B2DAA">
        <w:rPr>
          <w:color w:val="auto"/>
        </w:rPr>
        <w:tab/>
      </w:r>
      <w:r w:rsidRPr="004B2DAA">
        <w:rPr>
          <w:color w:val="auto"/>
        </w:rPr>
        <w:fldChar w:fldCharType="begin"/>
      </w:r>
      <w:r w:rsidRPr="004B2DAA">
        <w:rPr>
          <w:color w:val="auto"/>
        </w:rPr>
        <w:instrText xml:space="preserve"> PAGEREF _Toc357596291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Project профессиональный для Office 365</w:t>
      </w:r>
      <w:r w:rsidRPr="004B2DAA">
        <w:rPr>
          <w:color w:val="auto"/>
        </w:rPr>
        <w:tab/>
      </w:r>
      <w:r w:rsidRPr="004B2DAA">
        <w:rPr>
          <w:color w:val="auto"/>
        </w:rPr>
        <w:fldChar w:fldCharType="begin"/>
      </w:r>
      <w:r w:rsidRPr="004B2DAA">
        <w:rPr>
          <w:color w:val="auto"/>
        </w:rPr>
        <w:instrText xml:space="preserve"> PAGEREF _Toc357596292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Project профессиональный для Office 365 A</w:t>
      </w:r>
      <w:r w:rsidRPr="004B2DAA">
        <w:rPr>
          <w:color w:val="auto"/>
        </w:rPr>
        <w:tab/>
      </w:r>
      <w:r w:rsidRPr="004B2DAA">
        <w:rPr>
          <w:color w:val="auto"/>
        </w:rPr>
        <w:fldChar w:fldCharType="begin"/>
      </w:r>
      <w:r w:rsidRPr="004B2DAA">
        <w:rPr>
          <w:color w:val="auto"/>
        </w:rPr>
        <w:instrText xml:space="preserve"> PAGEREF _Toc357596293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Publisher 2013</w:t>
      </w:r>
      <w:r w:rsidRPr="004B2DAA">
        <w:rPr>
          <w:color w:val="auto"/>
        </w:rPr>
        <w:tab/>
      </w:r>
      <w:r w:rsidRPr="004B2DAA">
        <w:rPr>
          <w:color w:val="auto"/>
        </w:rPr>
        <w:fldChar w:fldCharType="begin"/>
      </w:r>
      <w:r w:rsidRPr="004B2DAA">
        <w:rPr>
          <w:color w:val="auto"/>
        </w:rPr>
        <w:instrText xml:space="preserve"> PAGEREF _Toc357596294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Права на сдачу в аренду для Office стандартный</w:t>
      </w:r>
      <w:r w:rsidRPr="004B2DAA">
        <w:rPr>
          <w:color w:val="auto"/>
        </w:rPr>
        <w:tab/>
      </w:r>
      <w:r w:rsidRPr="004B2DAA">
        <w:rPr>
          <w:color w:val="auto"/>
        </w:rPr>
        <w:fldChar w:fldCharType="begin"/>
      </w:r>
      <w:r w:rsidRPr="004B2DAA">
        <w:rPr>
          <w:color w:val="auto"/>
        </w:rPr>
        <w:instrText xml:space="preserve"> PAGEREF _Toc357596295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B"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Права на сдачу в аренду для Office профессиональный плюс</w:t>
      </w:r>
      <w:r w:rsidRPr="004B2DAA">
        <w:rPr>
          <w:color w:val="auto"/>
        </w:rPr>
        <w:tab/>
      </w:r>
      <w:r w:rsidRPr="004B2DAA">
        <w:rPr>
          <w:color w:val="auto"/>
        </w:rPr>
        <w:fldChar w:fldCharType="begin"/>
      </w:r>
      <w:r w:rsidRPr="004B2DAA">
        <w:rPr>
          <w:color w:val="auto"/>
        </w:rPr>
        <w:instrText xml:space="preserve"> PAGEREF _Toc357596296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Streets and Trips 2013</w:t>
      </w:r>
      <w:r w:rsidRPr="004B2DAA">
        <w:rPr>
          <w:color w:val="auto"/>
        </w:rPr>
        <w:tab/>
      </w:r>
      <w:r w:rsidRPr="004B2DAA">
        <w:rPr>
          <w:color w:val="auto"/>
        </w:rPr>
        <w:fldChar w:fldCharType="begin"/>
      </w:r>
      <w:r w:rsidRPr="004B2DAA">
        <w:rPr>
          <w:color w:val="auto"/>
        </w:rPr>
        <w:instrText xml:space="preserve"> PAGEREF _Toc357596297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D"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TechNet Plus Direct</w:t>
      </w:r>
      <w:r w:rsidRPr="004B2DAA">
        <w:rPr>
          <w:color w:val="auto"/>
        </w:rPr>
        <w:tab/>
      </w:r>
      <w:r w:rsidRPr="004B2DAA">
        <w:rPr>
          <w:color w:val="auto"/>
        </w:rPr>
        <w:fldChar w:fldCharType="begin"/>
      </w:r>
      <w:r w:rsidRPr="004B2DAA">
        <w:rPr>
          <w:color w:val="auto"/>
        </w:rPr>
        <w:instrText xml:space="preserve"> PAGEREF _Toc357596298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E"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Vexcel Desktop с улучшенным пакетом содержимого</w:t>
      </w:r>
      <w:r w:rsidRPr="004B2DAA">
        <w:rPr>
          <w:color w:val="auto"/>
        </w:rPr>
        <w:tab/>
      </w:r>
      <w:r w:rsidRPr="004B2DAA">
        <w:rPr>
          <w:color w:val="auto"/>
        </w:rPr>
        <w:fldChar w:fldCharType="begin"/>
      </w:r>
      <w:r w:rsidRPr="004B2DAA">
        <w:rPr>
          <w:color w:val="auto"/>
        </w:rPr>
        <w:instrText xml:space="preserve"> PAGEREF _Toc357596299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3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Visio</w:t>
      </w:r>
      <w:r w:rsidRPr="004B2DAA">
        <w:rPr>
          <w:color w:val="auto"/>
          <w:vertAlign w:val="superscript"/>
        </w:rPr>
        <w:t>®</w:t>
      </w:r>
      <w:r w:rsidRPr="004B2DAA">
        <w:rPr>
          <w:color w:val="auto"/>
        </w:rPr>
        <w:t xml:space="preserve"> профессиональный 2013</w:t>
      </w:r>
      <w:r w:rsidRPr="004B2DAA">
        <w:rPr>
          <w:color w:val="auto"/>
        </w:rPr>
        <w:tab/>
      </w:r>
      <w:r w:rsidRPr="004B2DAA">
        <w:rPr>
          <w:color w:val="auto"/>
        </w:rPr>
        <w:fldChar w:fldCharType="begin"/>
      </w:r>
      <w:r w:rsidRPr="004B2DAA">
        <w:rPr>
          <w:color w:val="auto"/>
        </w:rPr>
        <w:instrText xml:space="preserve"> PAGEREF _Toc357596300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40"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Visio</w:t>
      </w:r>
      <w:r w:rsidRPr="004B2DAA">
        <w:rPr>
          <w:color w:val="auto"/>
          <w:vertAlign w:val="superscript"/>
        </w:rPr>
        <w:t>®</w:t>
      </w:r>
      <w:r w:rsidRPr="004B2DAA">
        <w:rPr>
          <w:color w:val="auto"/>
        </w:rPr>
        <w:t xml:space="preserve"> стандартный 2013</w:t>
      </w:r>
      <w:r w:rsidRPr="004B2DAA">
        <w:rPr>
          <w:color w:val="auto"/>
        </w:rPr>
        <w:tab/>
      </w:r>
      <w:r w:rsidRPr="004B2DAA">
        <w:rPr>
          <w:color w:val="auto"/>
        </w:rPr>
        <w:fldChar w:fldCharType="begin"/>
      </w:r>
      <w:r w:rsidRPr="004B2DAA">
        <w:rPr>
          <w:color w:val="auto"/>
        </w:rPr>
        <w:instrText xml:space="preserve"> PAGEREF _Toc357596301 \h </w:instrText>
      </w:r>
      <w:r w:rsidRPr="004B2DAA">
        <w:rPr>
          <w:color w:val="auto"/>
        </w:rPr>
      </w:r>
      <w:r w:rsidRPr="004B2DAA">
        <w:rPr>
          <w:color w:val="auto"/>
        </w:rPr>
        <w:fldChar w:fldCharType="separate"/>
      </w:r>
      <w:r w:rsidRPr="004B2DAA">
        <w:rPr>
          <w:color w:val="auto"/>
        </w:rPr>
        <w:t>18</w:t>
      </w:r>
      <w:r w:rsidRPr="004B2DAA">
        <w:rPr>
          <w:color w:val="auto"/>
        </w:rPr>
        <w:fldChar w:fldCharType="end"/>
      </w:r>
    </w:p>
    <w:p w14:paraId="61D1E44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Visio профессиональный для Office 365</w:t>
      </w:r>
      <w:r w:rsidRPr="004B2DAA">
        <w:tab/>
      </w:r>
      <w:r w:rsidRPr="004B2DAA">
        <w:fldChar w:fldCharType="begin"/>
      </w:r>
      <w:r w:rsidRPr="004B2DAA">
        <w:instrText xml:space="preserve"> PAGEREF _Toc357596302 \h </w:instrText>
      </w:r>
      <w:r w:rsidRPr="004B2DAA">
        <w:fldChar w:fldCharType="separate"/>
      </w:r>
      <w:r w:rsidRPr="004B2DAA">
        <w:t>18</w:t>
      </w:r>
      <w:r w:rsidRPr="004B2DAA">
        <w:fldChar w:fldCharType="end"/>
      </w:r>
    </w:p>
    <w:p w14:paraId="61D1E44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Visio профессиональный для Office 365 A</w:t>
      </w:r>
      <w:r w:rsidRPr="004B2DAA">
        <w:tab/>
      </w:r>
      <w:r w:rsidRPr="004B2DAA">
        <w:fldChar w:fldCharType="begin"/>
      </w:r>
      <w:r w:rsidRPr="004B2DAA">
        <w:instrText xml:space="preserve"> PAGEREF _Toc357596303 \h </w:instrText>
      </w:r>
      <w:r w:rsidRPr="004B2DAA">
        <w:fldChar w:fldCharType="separate"/>
      </w:r>
      <w:r w:rsidRPr="004B2DAA">
        <w:t>18</w:t>
      </w:r>
      <w:r w:rsidRPr="004B2DAA">
        <w:fldChar w:fldCharType="end"/>
      </w:r>
    </w:p>
    <w:p w14:paraId="61D1E44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lastRenderedPageBreak/>
        <w:t>Visual Studio</w:t>
      </w:r>
      <w:r w:rsidRPr="004B2DAA">
        <w:rPr>
          <w:rFonts w:cs="Tahoma"/>
          <w:vertAlign w:val="superscript"/>
        </w:rPr>
        <w:t>®</w:t>
      </w:r>
      <w:r w:rsidRPr="004B2DAA">
        <w:rPr>
          <w:rFonts w:cs="Tahoma"/>
        </w:rPr>
        <w:t xml:space="preserve"> Professional 2012</w:t>
      </w:r>
      <w:r w:rsidRPr="004B2DAA">
        <w:tab/>
      </w:r>
      <w:r w:rsidRPr="004B2DAA">
        <w:fldChar w:fldCharType="begin"/>
      </w:r>
      <w:r w:rsidRPr="004B2DAA">
        <w:instrText xml:space="preserve"> PAGEREF _Toc357596304 \h </w:instrText>
      </w:r>
      <w:r w:rsidRPr="004B2DAA">
        <w:fldChar w:fldCharType="separate"/>
      </w:r>
      <w:r w:rsidRPr="004B2DAA">
        <w:t>19</w:t>
      </w:r>
      <w:r w:rsidRPr="004B2DAA">
        <w:fldChar w:fldCharType="end"/>
      </w:r>
    </w:p>
    <w:p w14:paraId="61D1E44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Visual Studio</w:t>
      </w:r>
      <w:r w:rsidRPr="004B2DAA">
        <w:rPr>
          <w:rFonts w:cs="Tahoma"/>
          <w:vertAlign w:val="superscript"/>
        </w:rPr>
        <w:t>®</w:t>
      </w:r>
      <w:r w:rsidRPr="004B2DAA">
        <w:rPr>
          <w:rFonts w:cs="Tahoma"/>
        </w:rPr>
        <w:t xml:space="preserve"> Professional 2012 с MSDN</w:t>
      </w:r>
      <w:r w:rsidRPr="004B2DAA">
        <w:tab/>
      </w:r>
      <w:r w:rsidRPr="004B2DAA">
        <w:fldChar w:fldCharType="begin"/>
      </w:r>
      <w:r w:rsidRPr="004B2DAA">
        <w:instrText xml:space="preserve"> PAGEREF _Toc357596305 \h </w:instrText>
      </w:r>
      <w:r w:rsidRPr="004B2DAA">
        <w:fldChar w:fldCharType="separate"/>
      </w:r>
      <w:r w:rsidRPr="004B2DAA">
        <w:t>19</w:t>
      </w:r>
      <w:r w:rsidRPr="004B2DAA">
        <w:fldChar w:fldCharType="end"/>
      </w:r>
    </w:p>
    <w:p w14:paraId="61D1E44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Visual Studio</w:t>
      </w:r>
      <w:r w:rsidRPr="004B2DAA">
        <w:rPr>
          <w:rFonts w:cs="Tahoma"/>
          <w:vertAlign w:val="superscript"/>
        </w:rPr>
        <w:t>®</w:t>
      </w:r>
      <w:r w:rsidRPr="004B2DAA">
        <w:rPr>
          <w:rFonts w:cs="Tahoma"/>
        </w:rPr>
        <w:t xml:space="preserve"> Premium 2012 с MSDN</w:t>
      </w:r>
      <w:r w:rsidRPr="004B2DAA">
        <w:tab/>
      </w:r>
      <w:r w:rsidRPr="004B2DAA">
        <w:fldChar w:fldCharType="begin"/>
      </w:r>
      <w:r w:rsidRPr="004B2DAA">
        <w:instrText xml:space="preserve"> PAGEREF _Toc357596306 \h </w:instrText>
      </w:r>
      <w:r w:rsidRPr="004B2DAA">
        <w:fldChar w:fldCharType="separate"/>
      </w:r>
      <w:r w:rsidRPr="004B2DAA">
        <w:t>19</w:t>
      </w:r>
      <w:r w:rsidRPr="004B2DAA">
        <w:fldChar w:fldCharType="end"/>
      </w:r>
    </w:p>
    <w:p w14:paraId="61D1E44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Visual Studio</w:t>
      </w:r>
      <w:r w:rsidRPr="004B2DAA">
        <w:rPr>
          <w:rFonts w:cs="Tahoma"/>
          <w:vertAlign w:val="superscript"/>
        </w:rPr>
        <w:t>®</w:t>
      </w:r>
      <w:r w:rsidRPr="004B2DAA">
        <w:rPr>
          <w:rFonts w:cs="Tahoma"/>
        </w:rPr>
        <w:t xml:space="preserve"> Ultimate 2012 c MSDN</w:t>
      </w:r>
      <w:r w:rsidRPr="004B2DAA">
        <w:tab/>
      </w:r>
      <w:r w:rsidRPr="004B2DAA">
        <w:fldChar w:fldCharType="begin"/>
      </w:r>
      <w:r w:rsidRPr="004B2DAA">
        <w:instrText xml:space="preserve"> PAGEREF _Toc357596307 \h </w:instrText>
      </w:r>
      <w:r w:rsidRPr="004B2DAA">
        <w:fldChar w:fldCharType="separate"/>
      </w:r>
      <w:r w:rsidRPr="004B2DAA">
        <w:t>19</w:t>
      </w:r>
      <w:r w:rsidRPr="004B2DAA">
        <w:fldChar w:fldCharType="end"/>
      </w:r>
    </w:p>
    <w:p w14:paraId="61D1E44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Visual Studio</w:t>
      </w:r>
      <w:r w:rsidRPr="004B2DAA">
        <w:rPr>
          <w:rFonts w:cs="Tahoma"/>
          <w:vertAlign w:val="superscript"/>
        </w:rPr>
        <w:t>®</w:t>
      </w:r>
      <w:r w:rsidRPr="004B2DAA">
        <w:rPr>
          <w:rFonts w:cs="Tahoma"/>
        </w:rPr>
        <w:t xml:space="preserve"> Test Professional 2012 c MSDN</w:t>
      </w:r>
      <w:r w:rsidRPr="004B2DAA">
        <w:tab/>
      </w:r>
      <w:r w:rsidRPr="004B2DAA">
        <w:fldChar w:fldCharType="begin"/>
      </w:r>
      <w:r w:rsidRPr="004B2DAA">
        <w:instrText xml:space="preserve"> PAGEREF _Toc357596308 \h </w:instrText>
      </w:r>
      <w:r w:rsidRPr="004B2DAA">
        <w:fldChar w:fldCharType="separate"/>
      </w:r>
      <w:r w:rsidRPr="004B2DAA">
        <w:t>19</w:t>
      </w:r>
      <w:r w:rsidRPr="004B2DAA">
        <w:fldChar w:fldCharType="end"/>
      </w:r>
    </w:p>
    <w:p w14:paraId="61D1E44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Word 2013</w:t>
      </w:r>
      <w:r w:rsidRPr="004B2DAA">
        <w:tab/>
      </w:r>
      <w:r w:rsidRPr="004B2DAA">
        <w:fldChar w:fldCharType="begin"/>
      </w:r>
      <w:r w:rsidRPr="004B2DAA">
        <w:instrText xml:space="preserve"> PAGEREF _Toc357596309 \h </w:instrText>
      </w:r>
      <w:r w:rsidRPr="004B2DAA">
        <w:fldChar w:fldCharType="separate"/>
      </w:r>
      <w:r w:rsidRPr="004B2DAA">
        <w:t>19</w:t>
      </w:r>
      <w:r w:rsidRPr="004B2DAA">
        <w:fldChar w:fldCharType="end"/>
      </w:r>
    </w:p>
    <w:p w14:paraId="61D1E44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Word для Mac 2011</w:t>
      </w:r>
      <w:r w:rsidRPr="004B2DAA">
        <w:tab/>
      </w:r>
      <w:r w:rsidRPr="004B2DAA">
        <w:fldChar w:fldCharType="begin"/>
      </w:r>
      <w:r w:rsidRPr="004B2DAA">
        <w:instrText xml:space="preserve"> PAGEREF _Toc357596310 \h </w:instrText>
      </w:r>
      <w:r w:rsidRPr="004B2DAA">
        <w:fldChar w:fldCharType="separate"/>
      </w:r>
      <w:r w:rsidRPr="004B2DAA">
        <w:t>19</w:t>
      </w:r>
      <w:r w:rsidRPr="004B2DAA">
        <w:fldChar w:fldCharType="end"/>
      </w:r>
    </w:p>
    <w:p w14:paraId="61D1E44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ПУЛ СИСТЕМ</w:t>
      </w:r>
      <w:r w:rsidRPr="004B2DAA">
        <w:rPr>
          <w:color w:val="auto"/>
        </w:rPr>
        <w:tab/>
      </w:r>
      <w:r w:rsidRPr="004B2DAA">
        <w:rPr>
          <w:color w:val="auto"/>
        </w:rPr>
        <w:fldChar w:fldCharType="begin"/>
      </w:r>
      <w:r w:rsidRPr="004B2DAA">
        <w:rPr>
          <w:color w:val="auto"/>
        </w:rPr>
        <w:instrText xml:space="preserve"> PAGEREF _Toc357596311 \h </w:instrText>
      </w:r>
      <w:r w:rsidRPr="004B2DAA">
        <w:rPr>
          <w:color w:val="auto"/>
        </w:rPr>
      </w:r>
      <w:r w:rsidRPr="004B2DAA">
        <w:rPr>
          <w:color w:val="auto"/>
        </w:rPr>
        <w:fldChar w:fldCharType="separate"/>
      </w:r>
      <w:r w:rsidRPr="004B2DAA">
        <w:rPr>
          <w:color w:val="auto"/>
        </w:rPr>
        <w:t>19</w:t>
      </w:r>
      <w:r w:rsidRPr="004B2DAA">
        <w:rPr>
          <w:color w:val="auto"/>
        </w:rPr>
        <w:fldChar w:fldCharType="end"/>
      </w:r>
    </w:p>
    <w:p w14:paraId="61D1E44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Desktop Optimization Pack для Software Assurance</w:t>
      </w:r>
      <w:r w:rsidRPr="004B2DAA">
        <w:tab/>
      </w:r>
      <w:r w:rsidRPr="004B2DAA">
        <w:fldChar w:fldCharType="begin"/>
      </w:r>
      <w:r w:rsidRPr="004B2DAA">
        <w:instrText xml:space="preserve"> PAGEREF _Toc357596312 \h </w:instrText>
      </w:r>
      <w:r w:rsidRPr="004B2DAA">
        <w:fldChar w:fldCharType="separate"/>
      </w:r>
      <w:r w:rsidRPr="004B2DAA">
        <w:t>19</w:t>
      </w:r>
      <w:r w:rsidRPr="004B2DAA">
        <w:fldChar w:fldCharType="end"/>
      </w:r>
    </w:p>
    <w:p w14:paraId="61D1E44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Подписная лицензия Windows Companion</w:t>
      </w:r>
      <w:r w:rsidRPr="004B2DAA">
        <w:tab/>
      </w:r>
      <w:r w:rsidRPr="004B2DAA">
        <w:fldChar w:fldCharType="begin"/>
      </w:r>
      <w:r w:rsidRPr="004B2DAA">
        <w:instrText xml:space="preserve"> PAGEREF _Toc357596313 \h </w:instrText>
      </w:r>
      <w:r w:rsidRPr="004B2DAA">
        <w:fldChar w:fldCharType="separate"/>
      </w:r>
      <w:r w:rsidRPr="004B2DAA">
        <w:t>19</w:t>
      </w:r>
      <w:r w:rsidRPr="004B2DAA">
        <w:fldChar w:fldCharType="end"/>
      </w:r>
    </w:p>
    <w:p w14:paraId="61D1E44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Пакет для воспроизведения DVD для Windows Vista</w:t>
      </w:r>
      <w:r w:rsidRPr="004B2DAA">
        <w:tab/>
      </w:r>
      <w:r w:rsidRPr="004B2DAA">
        <w:fldChar w:fldCharType="begin"/>
      </w:r>
      <w:r w:rsidRPr="004B2DAA">
        <w:instrText xml:space="preserve"> PAGEREF _Toc357596314 \h </w:instrText>
      </w:r>
      <w:r w:rsidRPr="004B2DAA">
        <w:fldChar w:fldCharType="separate"/>
      </w:r>
      <w:r w:rsidRPr="004B2DAA">
        <w:t>19</w:t>
      </w:r>
      <w:r w:rsidRPr="004B2DAA">
        <w:fldChar w:fldCharType="end"/>
      </w:r>
    </w:p>
    <w:p w14:paraId="61D1E44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Права на сдачу в аренду для Windows</w:t>
      </w:r>
      <w:r w:rsidRPr="004B2DAA">
        <w:tab/>
      </w:r>
      <w:r w:rsidRPr="004B2DAA">
        <w:fldChar w:fldCharType="begin"/>
      </w:r>
      <w:r w:rsidRPr="004B2DAA">
        <w:instrText xml:space="preserve"> PAGEREF _Toc357596315 \h </w:instrText>
      </w:r>
      <w:r w:rsidRPr="004B2DAA">
        <w:fldChar w:fldCharType="separate"/>
      </w:r>
      <w:r w:rsidRPr="004B2DAA">
        <w:t>19</w:t>
      </w:r>
      <w:r w:rsidRPr="004B2DAA">
        <w:fldChar w:fldCharType="end"/>
      </w:r>
    </w:p>
    <w:p w14:paraId="61D1E44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w:t>
      </w:r>
      <w:r w:rsidRPr="004B2DAA">
        <w:rPr>
          <w:rFonts w:cs="Tahoma"/>
          <w:vertAlign w:val="superscript"/>
        </w:rPr>
        <w:t>®</w:t>
      </w:r>
      <w:r w:rsidRPr="004B2DAA">
        <w:rPr>
          <w:rFonts w:cs="Tahoma"/>
        </w:rPr>
        <w:t xml:space="preserve"> 7 Partners in Learning</w:t>
      </w:r>
      <w:r w:rsidRPr="004B2DAA">
        <w:tab/>
      </w:r>
      <w:r w:rsidRPr="004B2DAA">
        <w:fldChar w:fldCharType="begin"/>
      </w:r>
      <w:r w:rsidRPr="004B2DAA">
        <w:instrText xml:space="preserve"> PAGEREF _Toc357596316 \h </w:instrText>
      </w:r>
      <w:r w:rsidRPr="004B2DAA">
        <w:fldChar w:fldCharType="separate"/>
      </w:r>
      <w:r w:rsidRPr="004B2DAA">
        <w:t>19</w:t>
      </w:r>
      <w:r w:rsidRPr="004B2DAA">
        <w:fldChar w:fldCharType="end"/>
      </w:r>
    </w:p>
    <w:p w14:paraId="61D1E45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8 Enterprise Sideloading (упаковка из 100 лицензий)</w:t>
      </w:r>
      <w:r w:rsidRPr="004B2DAA">
        <w:tab/>
      </w:r>
      <w:r w:rsidRPr="004B2DAA">
        <w:fldChar w:fldCharType="begin"/>
      </w:r>
      <w:r w:rsidRPr="004B2DAA">
        <w:instrText xml:space="preserve"> PAGEREF _Toc357596317 \h </w:instrText>
      </w:r>
      <w:r w:rsidRPr="004B2DAA">
        <w:fldChar w:fldCharType="separate"/>
      </w:r>
      <w:r w:rsidRPr="004B2DAA">
        <w:t>19</w:t>
      </w:r>
      <w:r w:rsidRPr="004B2DAA">
        <w:fldChar w:fldCharType="end"/>
      </w:r>
    </w:p>
    <w:p w14:paraId="61D1E45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w:t>
      </w:r>
      <w:r w:rsidRPr="004B2DAA">
        <w:rPr>
          <w:rFonts w:cs="Tahoma"/>
          <w:vertAlign w:val="superscript"/>
        </w:rPr>
        <w:t>®</w:t>
      </w:r>
      <w:r w:rsidRPr="004B2DAA">
        <w:rPr>
          <w:rFonts w:cs="Tahoma"/>
        </w:rPr>
        <w:t xml:space="preserve"> 8 Профессиональная</w:t>
      </w:r>
      <w:r w:rsidRPr="004B2DAA">
        <w:tab/>
      </w:r>
      <w:r w:rsidRPr="004B2DAA">
        <w:fldChar w:fldCharType="begin"/>
      </w:r>
      <w:r w:rsidRPr="004B2DAA">
        <w:instrText xml:space="preserve"> PAGEREF _Toc357596318 \h </w:instrText>
      </w:r>
      <w:r w:rsidRPr="004B2DAA">
        <w:fldChar w:fldCharType="separate"/>
      </w:r>
      <w:r w:rsidRPr="004B2DAA">
        <w:t>19</w:t>
      </w:r>
      <w:r w:rsidRPr="004B2DAA">
        <w:fldChar w:fldCharType="end"/>
      </w:r>
    </w:p>
    <w:p w14:paraId="61D1E45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w:t>
      </w:r>
      <w:r w:rsidRPr="004B2DAA">
        <w:rPr>
          <w:rFonts w:cs="Tahoma"/>
          <w:vertAlign w:val="superscript"/>
        </w:rPr>
        <w:t>®</w:t>
      </w:r>
      <w:r w:rsidRPr="004B2DAA">
        <w:rPr>
          <w:rFonts w:cs="Tahoma"/>
        </w:rPr>
        <w:t xml:space="preserve"> 8 Профессиональная с пакетом MDOP</w:t>
      </w:r>
      <w:r w:rsidRPr="004B2DAA">
        <w:tab/>
      </w:r>
      <w:r w:rsidRPr="004B2DAA">
        <w:fldChar w:fldCharType="begin"/>
      </w:r>
      <w:r w:rsidRPr="004B2DAA">
        <w:instrText xml:space="preserve"> PAGEREF _Toc357596319 \h </w:instrText>
      </w:r>
      <w:r w:rsidRPr="004B2DAA">
        <w:fldChar w:fldCharType="separate"/>
      </w:r>
      <w:r w:rsidRPr="004B2DAA">
        <w:t>19</w:t>
      </w:r>
      <w:r w:rsidRPr="004B2DAA">
        <w:fldChar w:fldCharType="end"/>
      </w:r>
    </w:p>
    <w:p w14:paraId="61D1E45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Virtual Desktop Access (VDA)</w:t>
      </w:r>
      <w:r w:rsidRPr="004B2DAA">
        <w:tab/>
      </w:r>
      <w:r w:rsidRPr="004B2DAA">
        <w:fldChar w:fldCharType="begin"/>
      </w:r>
      <w:r w:rsidRPr="004B2DAA">
        <w:instrText xml:space="preserve"> PAGEREF _Toc357596320 \h </w:instrText>
      </w:r>
      <w:r w:rsidRPr="004B2DAA">
        <w:fldChar w:fldCharType="separate"/>
      </w:r>
      <w:r w:rsidRPr="004B2DAA">
        <w:t>19</w:t>
      </w:r>
      <w:r w:rsidRPr="004B2DAA">
        <w:fldChar w:fldCharType="end"/>
      </w:r>
    </w:p>
    <w:p w14:paraId="61D1E45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Intune (на устройство)</w:t>
      </w:r>
      <w:r w:rsidRPr="004B2DAA">
        <w:tab/>
      </w:r>
      <w:r w:rsidRPr="004B2DAA">
        <w:fldChar w:fldCharType="begin"/>
      </w:r>
      <w:r w:rsidRPr="004B2DAA">
        <w:instrText xml:space="preserve"> PAGEREF _Toc357596321 \h </w:instrText>
      </w:r>
      <w:r w:rsidRPr="004B2DAA">
        <w:fldChar w:fldCharType="separate"/>
      </w:r>
      <w:r w:rsidRPr="004B2DAA">
        <w:t>19</w:t>
      </w:r>
      <w:r w:rsidRPr="004B2DAA">
        <w:fldChar w:fldCharType="end"/>
      </w:r>
    </w:p>
    <w:p w14:paraId="61D1E45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Intune Add-On («на устройство»)</w:t>
      </w:r>
      <w:r w:rsidRPr="004B2DAA">
        <w:tab/>
      </w:r>
      <w:r w:rsidRPr="004B2DAA">
        <w:fldChar w:fldCharType="begin"/>
      </w:r>
      <w:r w:rsidRPr="004B2DAA">
        <w:instrText xml:space="preserve"> PAGEREF _Toc357596322 \h </w:instrText>
      </w:r>
      <w:r w:rsidRPr="004B2DAA">
        <w:fldChar w:fldCharType="separate"/>
      </w:r>
      <w:r w:rsidRPr="004B2DAA">
        <w:t>19</w:t>
      </w:r>
      <w:r w:rsidRPr="004B2DAA">
        <w:fldChar w:fldCharType="end"/>
      </w:r>
    </w:p>
    <w:p w14:paraId="61D1E45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ПУЛ СЕРВЕРОВ</w:t>
      </w:r>
      <w:r w:rsidRPr="004B2DAA">
        <w:rPr>
          <w:color w:val="auto"/>
        </w:rPr>
        <w:tab/>
      </w:r>
      <w:r w:rsidRPr="004B2DAA">
        <w:rPr>
          <w:color w:val="auto"/>
        </w:rPr>
        <w:fldChar w:fldCharType="begin"/>
      </w:r>
      <w:r w:rsidRPr="004B2DAA">
        <w:rPr>
          <w:color w:val="auto"/>
        </w:rPr>
        <w:instrText xml:space="preserve"> PAGEREF _Toc357596323 \h </w:instrText>
      </w:r>
      <w:r w:rsidRPr="004B2DAA">
        <w:rPr>
          <w:color w:val="auto"/>
        </w:rPr>
      </w:r>
      <w:r w:rsidRPr="004B2DAA">
        <w:rPr>
          <w:color w:val="auto"/>
        </w:rPr>
        <w:fldChar w:fldCharType="separate"/>
      </w:r>
      <w:r w:rsidRPr="004B2DAA">
        <w:rPr>
          <w:color w:val="auto"/>
        </w:rPr>
        <w:t>20</w:t>
      </w:r>
      <w:r w:rsidRPr="004B2DAA">
        <w:rPr>
          <w:color w:val="auto"/>
        </w:rPr>
        <w:fldChar w:fldCharType="end"/>
      </w:r>
    </w:p>
    <w:p w14:paraId="61D1E45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отслеживание потребителей «на актив» (ежемесячная подписка)</w:t>
      </w:r>
      <w:r w:rsidRPr="004B2DAA">
        <w:tab/>
      </w:r>
      <w:r w:rsidRPr="004B2DAA">
        <w:fldChar w:fldCharType="begin"/>
      </w:r>
      <w:r w:rsidRPr="004B2DAA">
        <w:instrText xml:space="preserve"> PAGEREF _Toc357596324 \h </w:instrText>
      </w:r>
      <w:r w:rsidRPr="004B2DAA">
        <w:fldChar w:fldCharType="separate"/>
      </w:r>
      <w:r w:rsidRPr="004B2DAA">
        <w:t>20</w:t>
      </w:r>
      <w:r w:rsidRPr="004B2DAA">
        <w:fldChar w:fldCharType="end"/>
      </w:r>
    </w:p>
    <w:p w14:paraId="61D1E45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для предприятий (ежемесячный взнос по подписке на платформу)</w:t>
      </w:r>
      <w:r w:rsidRPr="004B2DAA">
        <w:tab/>
      </w:r>
      <w:r w:rsidRPr="004B2DAA">
        <w:fldChar w:fldCharType="begin"/>
      </w:r>
      <w:r w:rsidRPr="004B2DAA">
        <w:instrText xml:space="preserve"> PAGEREF _Toc357596325 \h </w:instrText>
      </w:r>
      <w:r w:rsidRPr="004B2DAA">
        <w:fldChar w:fldCharType="separate"/>
      </w:r>
      <w:r w:rsidRPr="004B2DAA">
        <w:t>20</w:t>
      </w:r>
      <w:r w:rsidRPr="004B2DAA">
        <w:fldChar w:fldCharType="end"/>
      </w:r>
    </w:p>
    <w:p w14:paraId="61D1E45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общедоступного веб-сайта (ежемесячная подписка на 100 000 транзакций)</w:t>
      </w:r>
      <w:r w:rsidRPr="004B2DAA">
        <w:tab/>
      </w:r>
      <w:r w:rsidRPr="004B2DAA">
        <w:fldChar w:fldCharType="begin"/>
      </w:r>
      <w:r w:rsidRPr="004B2DAA">
        <w:instrText xml:space="preserve"> PAGEREF _Toc357596326 \h </w:instrText>
      </w:r>
      <w:r w:rsidRPr="004B2DAA">
        <w:fldChar w:fldCharType="separate"/>
      </w:r>
      <w:r w:rsidRPr="004B2DAA">
        <w:t>20</w:t>
      </w:r>
      <w:r w:rsidRPr="004B2DAA">
        <w:fldChar w:fldCharType="end"/>
      </w:r>
    </w:p>
    <w:p w14:paraId="61D1E45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общедоступного веб-сайта (ежемесячная подписка на 250 000 транзакций)</w:t>
      </w:r>
      <w:r w:rsidRPr="004B2DAA">
        <w:tab/>
      </w:r>
      <w:r w:rsidRPr="004B2DAA">
        <w:fldChar w:fldCharType="begin"/>
      </w:r>
      <w:r w:rsidRPr="004B2DAA">
        <w:instrText xml:space="preserve"> PAGEREF _Toc357596327 \h </w:instrText>
      </w:r>
      <w:r w:rsidRPr="004B2DAA">
        <w:fldChar w:fldCharType="separate"/>
      </w:r>
      <w:r w:rsidRPr="004B2DAA">
        <w:t>20</w:t>
      </w:r>
      <w:r w:rsidRPr="004B2DAA">
        <w:fldChar w:fldCharType="end"/>
      </w:r>
    </w:p>
    <w:p w14:paraId="61D1E45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общедоступного веб-сайта (ежемесячная подписка на 420 000 транзакций)</w:t>
      </w:r>
      <w:r w:rsidRPr="004B2DAA">
        <w:tab/>
      </w:r>
      <w:r w:rsidRPr="004B2DAA">
        <w:fldChar w:fldCharType="begin"/>
      </w:r>
      <w:r w:rsidRPr="004B2DAA">
        <w:instrText xml:space="preserve"> PAGEREF _Toc357596328 \h </w:instrText>
      </w:r>
      <w:r w:rsidRPr="004B2DAA">
        <w:fldChar w:fldCharType="separate"/>
      </w:r>
      <w:r w:rsidRPr="004B2DAA">
        <w:t>20</w:t>
      </w:r>
      <w:r w:rsidRPr="004B2DAA">
        <w:fldChar w:fldCharType="end"/>
      </w:r>
    </w:p>
    <w:p w14:paraId="61D1E45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общедоступного веб-сайта (ежемесячная подписка на 840 000 транзакций)</w:t>
      </w:r>
      <w:r w:rsidRPr="004B2DAA">
        <w:tab/>
      </w:r>
      <w:r w:rsidRPr="004B2DAA">
        <w:fldChar w:fldCharType="begin"/>
      </w:r>
      <w:r w:rsidRPr="004B2DAA">
        <w:instrText xml:space="preserve"> PAGEREF _Toc357596329 \h </w:instrText>
      </w:r>
      <w:r w:rsidRPr="004B2DAA">
        <w:fldChar w:fldCharType="separate"/>
      </w:r>
      <w:r w:rsidRPr="004B2DAA">
        <w:t>20</w:t>
      </w:r>
      <w:r w:rsidRPr="004B2DAA">
        <w:fldChar w:fldCharType="end"/>
      </w:r>
    </w:p>
    <w:p w14:paraId="61D1E45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общедоступного веб-сайта (ежемесячная подписка на 2,5 млн транзакций)</w:t>
      </w:r>
      <w:r w:rsidRPr="004B2DAA">
        <w:tab/>
      </w:r>
      <w:r w:rsidRPr="004B2DAA">
        <w:fldChar w:fldCharType="begin"/>
      </w:r>
      <w:r w:rsidRPr="004B2DAA">
        <w:instrText xml:space="preserve"> PAGEREF _Toc357596330 \h </w:instrText>
      </w:r>
      <w:r w:rsidRPr="004B2DAA">
        <w:fldChar w:fldCharType="separate"/>
      </w:r>
      <w:r w:rsidRPr="004B2DAA">
        <w:t>20</w:t>
      </w:r>
      <w:r w:rsidRPr="004B2DAA">
        <w:fldChar w:fldCharType="end"/>
      </w:r>
    </w:p>
    <w:p w14:paraId="61D1E45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общедоступного веб-сайта (ежемесячная подписка на 4,2 млн транзакций</w:t>
      </w:r>
      <w:r w:rsidRPr="004B2DAA">
        <w:tab/>
      </w:r>
      <w:r w:rsidRPr="004B2DAA">
        <w:fldChar w:fldCharType="begin"/>
      </w:r>
      <w:r w:rsidRPr="004B2DAA">
        <w:instrText xml:space="preserve"> PAGEREF _Toc357596331 \h </w:instrText>
      </w:r>
      <w:r w:rsidRPr="004B2DAA">
        <w:fldChar w:fldCharType="separate"/>
      </w:r>
      <w:r w:rsidRPr="004B2DAA">
        <w:t>20</w:t>
      </w:r>
      <w:r w:rsidRPr="004B2DAA">
        <w:fldChar w:fldCharType="end"/>
      </w:r>
    </w:p>
    <w:p w14:paraId="61D1E45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общедоступного веб-сайта (ежемесячная подписка на 8,4 млн транзакций)</w:t>
      </w:r>
      <w:r w:rsidRPr="004B2DAA">
        <w:tab/>
      </w:r>
      <w:r w:rsidRPr="004B2DAA">
        <w:fldChar w:fldCharType="begin"/>
      </w:r>
      <w:r w:rsidRPr="004B2DAA">
        <w:instrText xml:space="preserve"> PAGEREF _Toc357596332 \h </w:instrText>
      </w:r>
      <w:r w:rsidRPr="004B2DAA">
        <w:fldChar w:fldCharType="separate"/>
      </w:r>
      <w:r w:rsidRPr="004B2DAA">
        <w:t>20</w:t>
      </w:r>
      <w:r w:rsidRPr="004B2DAA">
        <w:fldChar w:fldCharType="end"/>
      </w:r>
    </w:p>
    <w:p w14:paraId="61D1E46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общедоступного веб-сайта (ежемесячная подписка на неограниченное число транзакций)</w:t>
      </w:r>
      <w:r w:rsidRPr="004B2DAA">
        <w:tab/>
      </w:r>
      <w:r w:rsidRPr="004B2DAA">
        <w:fldChar w:fldCharType="begin"/>
      </w:r>
      <w:r w:rsidRPr="004B2DAA">
        <w:instrText xml:space="preserve"> PAGEREF _Toc357596333 \h </w:instrText>
      </w:r>
      <w:r w:rsidRPr="004B2DAA">
        <w:fldChar w:fldCharType="separate"/>
      </w:r>
      <w:r w:rsidRPr="004B2DAA">
        <w:t>20</w:t>
      </w:r>
      <w:r w:rsidRPr="004B2DAA">
        <w:fldChar w:fldCharType="end"/>
      </w:r>
    </w:p>
    <w:p w14:paraId="61D1E46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внутреннего веб-сайта (ежемесячная подписка на 100 000 транзакций)</w:t>
      </w:r>
      <w:r w:rsidRPr="004B2DAA">
        <w:tab/>
      </w:r>
      <w:r w:rsidRPr="004B2DAA">
        <w:fldChar w:fldCharType="begin"/>
      </w:r>
      <w:r w:rsidRPr="004B2DAA">
        <w:instrText xml:space="preserve"> PAGEREF _Toc357596334 \h </w:instrText>
      </w:r>
      <w:r w:rsidRPr="004B2DAA">
        <w:fldChar w:fldCharType="separate"/>
      </w:r>
      <w:r w:rsidRPr="004B2DAA">
        <w:t>20</w:t>
      </w:r>
      <w:r w:rsidRPr="004B2DAA">
        <w:fldChar w:fldCharType="end"/>
      </w:r>
    </w:p>
    <w:p w14:paraId="61D1E46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внутреннего веб-сайта (ежемесячная подписка на 250 000 транзакций)</w:t>
      </w:r>
      <w:r w:rsidRPr="004B2DAA">
        <w:tab/>
      </w:r>
      <w:r w:rsidRPr="004B2DAA">
        <w:fldChar w:fldCharType="begin"/>
      </w:r>
      <w:r w:rsidRPr="004B2DAA">
        <w:instrText xml:space="preserve"> PAGEREF _Toc357596335 \h </w:instrText>
      </w:r>
      <w:r w:rsidRPr="004B2DAA">
        <w:fldChar w:fldCharType="separate"/>
      </w:r>
      <w:r w:rsidRPr="004B2DAA">
        <w:t>20</w:t>
      </w:r>
      <w:r w:rsidRPr="004B2DAA">
        <w:fldChar w:fldCharType="end"/>
      </w:r>
    </w:p>
    <w:p w14:paraId="61D1E46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внутреннего веб-сайта (ежемесячная подписка на 420 000 транзакций)</w:t>
      </w:r>
      <w:r w:rsidRPr="004B2DAA">
        <w:tab/>
      </w:r>
      <w:r w:rsidRPr="004B2DAA">
        <w:fldChar w:fldCharType="begin"/>
      </w:r>
      <w:r w:rsidRPr="004B2DAA">
        <w:instrText xml:space="preserve"> PAGEREF _Toc357596336 \h </w:instrText>
      </w:r>
      <w:r w:rsidRPr="004B2DAA">
        <w:fldChar w:fldCharType="separate"/>
      </w:r>
      <w:r w:rsidRPr="004B2DAA">
        <w:t>20</w:t>
      </w:r>
      <w:r w:rsidRPr="004B2DAA">
        <w:fldChar w:fldCharType="end"/>
      </w:r>
    </w:p>
    <w:p w14:paraId="61D1E46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внутреннего веб-сайта (ежемесячная подписка на 1,25 млн транзакций)</w:t>
      </w:r>
      <w:r w:rsidRPr="004B2DAA">
        <w:tab/>
      </w:r>
      <w:r w:rsidRPr="004B2DAA">
        <w:fldChar w:fldCharType="begin"/>
      </w:r>
      <w:r w:rsidRPr="004B2DAA">
        <w:instrText xml:space="preserve"> PAGEREF _Toc357596337 \h </w:instrText>
      </w:r>
      <w:r w:rsidRPr="004B2DAA">
        <w:fldChar w:fldCharType="separate"/>
      </w:r>
      <w:r w:rsidRPr="004B2DAA">
        <w:t>20</w:t>
      </w:r>
      <w:r w:rsidRPr="004B2DAA">
        <w:fldChar w:fldCharType="end"/>
      </w:r>
    </w:p>
    <w:p w14:paraId="61D1E46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внутреннего веб-сайта (ежемесячная подписка на 2,1 млн транзакций)</w:t>
      </w:r>
      <w:r w:rsidRPr="004B2DAA">
        <w:tab/>
      </w:r>
      <w:r w:rsidRPr="004B2DAA">
        <w:fldChar w:fldCharType="begin"/>
      </w:r>
      <w:r w:rsidRPr="004B2DAA">
        <w:instrText xml:space="preserve"> PAGEREF _Toc357596338 \h </w:instrText>
      </w:r>
      <w:r w:rsidRPr="004B2DAA">
        <w:fldChar w:fldCharType="separate"/>
      </w:r>
      <w:r w:rsidRPr="004B2DAA">
        <w:t>20</w:t>
      </w:r>
      <w:r w:rsidRPr="004B2DAA">
        <w:fldChar w:fldCharType="end"/>
      </w:r>
    </w:p>
    <w:p w14:paraId="61D1E46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использование внутреннего веб-сайта (ежемесячная подписка на неограниченное число транзакций)</w:t>
      </w:r>
      <w:r w:rsidRPr="004B2DAA">
        <w:tab/>
      </w:r>
      <w:r w:rsidRPr="004B2DAA">
        <w:fldChar w:fldCharType="begin"/>
      </w:r>
      <w:r w:rsidRPr="004B2DAA">
        <w:instrText xml:space="preserve"> PAGEREF _Toc357596339 \h </w:instrText>
      </w:r>
      <w:r w:rsidRPr="004B2DAA">
        <w:fldChar w:fldCharType="separate"/>
      </w:r>
      <w:r w:rsidRPr="004B2DAA">
        <w:t>20</w:t>
      </w:r>
      <w:r w:rsidRPr="004B2DAA">
        <w:fldChar w:fldCharType="end"/>
      </w:r>
    </w:p>
    <w:p w14:paraId="61D1E46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«на известного пользователя» (ежемесячная подписка)</w:t>
      </w:r>
      <w:r w:rsidRPr="004B2DAA">
        <w:tab/>
      </w:r>
      <w:r w:rsidRPr="004B2DAA">
        <w:fldChar w:fldCharType="begin"/>
      </w:r>
      <w:r w:rsidRPr="004B2DAA">
        <w:instrText xml:space="preserve"> PAGEREF _Toc357596340 \h </w:instrText>
      </w:r>
      <w:r w:rsidRPr="004B2DAA">
        <w:fldChar w:fldCharType="separate"/>
      </w:r>
      <w:r w:rsidRPr="004B2DAA">
        <w:t>21</w:t>
      </w:r>
      <w:r w:rsidRPr="004B2DAA">
        <w:fldChar w:fldCharType="end"/>
      </w:r>
    </w:p>
    <w:p w14:paraId="61D1E46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Карты Bing: пакет на 5 000 известных пользователей (ежемесячная подписка)</w:t>
      </w:r>
      <w:r w:rsidRPr="004B2DAA">
        <w:tab/>
      </w:r>
      <w:r w:rsidRPr="004B2DAA">
        <w:fldChar w:fldCharType="begin"/>
      </w:r>
      <w:r w:rsidRPr="004B2DAA">
        <w:instrText xml:space="preserve"> PAGEREF _Toc357596341 \h </w:instrText>
      </w:r>
      <w:r w:rsidRPr="004B2DAA">
        <w:fldChar w:fldCharType="separate"/>
      </w:r>
      <w:r w:rsidRPr="004B2DAA">
        <w:t>21</w:t>
      </w:r>
      <w:r w:rsidRPr="004B2DAA">
        <w:fldChar w:fldCharType="end"/>
      </w:r>
    </w:p>
    <w:p w14:paraId="61D1E46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Облегченная версия Карт Bing «на известного пользователя» (ежемесячная подписка)</w:t>
      </w:r>
      <w:r w:rsidRPr="004B2DAA">
        <w:tab/>
      </w:r>
      <w:r w:rsidRPr="004B2DAA">
        <w:fldChar w:fldCharType="begin"/>
      </w:r>
      <w:r w:rsidRPr="004B2DAA">
        <w:instrText xml:space="preserve"> PAGEREF _Toc357596342 \h </w:instrText>
      </w:r>
      <w:r w:rsidRPr="004B2DAA">
        <w:fldChar w:fldCharType="separate"/>
      </w:r>
      <w:r w:rsidRPr="004B2DAA">
        <w:t>21</w:t>
      </w:r>
      <w:r w:rsidRPr="004B2DAA">
        <w:fldChar w:fldCharType="end"/>
      </w:r>
    </w:p>
    <w:p w14:paraId="61D1E46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Облегченная версия Карт Bing: пакет на 5 000 известных пользователей (ежемесячная подписка)</w:t>
      </w:r>
      <w:r w:rsidRPr="004B2DAA">
        <w:tab/>
      </w:r>
      <w:r w:rsidRPr="004B2DAA">
        <w:fldChar w:fldCharType="begin"/>
      </w:r>
      <w:r w:rsidRPr="004B2DAA">
        <w:instrText xml:space="preserve"> PAGEREF _Toc357596343 \h </w:instrText>
      </w:r>
      <w:r w:rsidRPr="004B2DAA">
        <w:fldChar w:fldCharType="separate"/>
      </w:r>
      <w:r w:rsidRPr="004B2DAA">
        <w:t>21</w:t>
      </w:r>
      <w:r w:rsidRPr="004B2DAA">
        <w:fldChar w:fldCharType="end"/>
      </w:r>
    </w:p>
    <w:p w14:paraId="61D1E46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Мобильная версия Карт Bing: управление лицензиями (ежемесячный взнос по подписке на платформу)</w:t>
      </w:r>
      <w:r w:rsidRPr="004B2DAA">
        <w:tab/>
      </w:r>
      <w:r w:rsidRPr="004B2DAA">
        <w:fldChar w:fldCharType="begin"/>
      </w:r>
      <w:r w:rsidRPr="004B2DAA">
        <w:instrText xml:space="preserve"> PAGEREF _Toc357596344 \h </w:instrText>
      </w:r>
      <w:r w:rsidRPr="004B2DAA">
        <w:fldChar w:fldCharType="separate"/>
      </w:r>
      <w:r w:rsidRPr="004B2DAA">
        <w:t>21</w:t>
      </w:r>
      <w:r w:rsidRPr="004B2DAA">
        <w:fldChar w:fldCharType="end"/>
      </w:r>
    </w:p>
    <w:p w14:paraId="61D1E46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Мобильная версия Карт Bing: управление лицензиями (для Северной Америки) с маршрутизацией «на актив» (ежемесячный взнос по подписке)</w:t>
      </w:r>
      <w:r w:rsidRPr="004B2DAA">
        <w:tab/>
      </w:r>
      <w:r w:rsidRPr="004B2DAA">
        <w:fldChar w:fldCharType="begin"/>
      </w:r>
      <w:r w:rsidRPr="004B2DAA">
        <w:instrText xml:space="preserve"> PAGEREF _Toc357596345 \h </w:instrText>
      </w:r>
      <w:r w:rsidRPr="004B2DAA">
        <w:fldChar w:fldCharType="separate"/>
      </w:r>
      <w:r w:rsidRPr="004B2DAA">
        <w:t>21</w:t>
      </w:r>
      <w:r w:rsidRPr="004B2DAA">
        <w:fldChar w:fldCharType="end"/>
      </w:r>
    </w:p>
    <w:p w14:paraId="61D1E46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Мобильная версия Карт Bing: управление лицензиями (для Северной Америки) без маршрутизации «на актив» (ежемесячный взнос по подписке)</w:t>
      </w:r>
      <w:r w:rsidRPr="004B2DAA">
        <w:tab/>
      </w:r>
      <w:r w:rsidRPr="004B2DAA">
        <w:fldChar w:fldCharType="begin"/>
      </w:r>
      <w:r w:rsidRPr="004B2DAA">
        <w:instrText xml:space="preserve"> PAGEREF _Toc357596346 \h </w:instrText>
      </w:r>
      <w:r w:rsidRPr="004B2DAA">
        <w:fldChar w:fldCharType="separate"/>
      </w:r>
      <w:r w:rsidRPr="004B2DAA">
        <w:t>21</w:t>
      </w:r>
      <w:r w:rsidRPr="004B2DAA">
        <w:fldChar w:fldCharType="end"/>
      </w:r>
    </w:p>
    <w:p w14:paraId="61D1E46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Мобильная версия Карт Bing: управление лицензиями (для Европы) с маршрутизацией «на актив» (ежемесячный взнос по подписке)</w:t>
      </w:r>
      <w:r w:rsidRPr="004B2DAA">
        <w:tab/>
      </w:r>
      <w:r w:rsidRPr="004B2DAA">
        <w:fldChar w:fldCharType="begin"/>
      </w:r>
      <w:r w:rsidRPr="004B2DAA">
        <w:instrText xml:space="preserve"> PAGEREF _Toc357596347 \h </w:instrText>
      </w:r>
      <w:r w:rsidRPr="004B2DAA">
        <w:fldChar w:fldCharType="separate"/>
      </w:r>
      <w:r w:rsidRPr="004B2DAA">
        <w:t>21</w:t>
      </w:r>
      <w:r w:rsidRPr="004B2DAA">
        <w:fldChar w:fldCharType="end"/>
      </w:r>
    </w:p>
    <w:p w14:paraId="61D1E46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Мобильная версия Карт Bing: управление лицензиями (для Европы) без маршрутизации «на актив» (ежемесячный взнос по подписке)</w:t>
      </w:r>
      <w:r w:rsidRPr="004B2DAA">
        <w:tab/>
      </w:r>
      <w:r w:rsidRPr="004B2DAA">
        <w:fldChar w:fldCharType="begin"/>
      </w:r>
      <w:r w:rsidRPr="004B2DAA">
        <w:instrText xml:space="preserve"> PAGEREF _Toc357596348 \h </w:instrText>
      </w:r>
      <w:r w:rsidRPr="004B2DAA">
        <w:fldChar w:fldCharType="separate"/>
      </w:r>
      <w:r w:rsidRPr="004B2DAA">
        <w:t>21</w:t>
      </w:r>
      <w:r w:rsidRPr="004B2DAA">
        <w:fldChar w:fldCharType="end"/>
      </w:r>
    </w:p>
    <w:p w14:paraId="61D1E47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Bing Maps Server CAL</w:t>
      </w:r>
      <w:r w:rsidRPr="004B2DAA">
        <w:tab/>
      </w:r>
      <w:r w:rsidRPr="004B2DAA">
        <w:fldChar w:fldCharType="begin"/>
      </w:r>
      <w:r w:rsidRPr="004B2DAA">
        <w:instrText xml:space="preserve"> PAGEREF _Toc357596349 \h </w:instrText>
      </w:r>
      <w:r w:rsidRPr="004B2DAA">
        <w:fldChar w:fldCharType="separate"/>
      </w:r>
      <w:r w:rsidRPr="004B2DAA">
        <w:t>21</w:t>
      </w:r>
      <w:r w:rsidRPr="004B2DAA">
        <w:fldChar w:fldCharType="end"/>
      </w:r>
    </w:p>
    <w:p w14:paraId="61D1E471"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Bing Maps Server with Enhanced Content Pack CAL</w:t>
      </w:r>
      <w:r w:rsidRPr="004B2DAA">
        <w:rPr>
          <w:color w:val="auto"/>
        </w:rPr>
        <w:tab/>
      </w:r>
      <w:r w:rsidRPr="004B2DAA">
        <w:rPr>
          <w:color w:val="auto"/>
        </w:rPr>
        <w:fldChar w:fldCharType="begin"/>
      </w:r>
      <w:r w:rsidRPr="004B2DAA">
        <w:rPr>
          <w:color w:val="auto"/>
        </w:rPr>
        <w:instrText xml:space="preserve"> PAGEREF _Toc357596350 \h </w:instrText>
      </w:r>
      <w:r w:rsidRPr="004B2DAA">
        <w:rPr>
          <w:color w:val="auto"/>
        </w:rPr>
      </w:r>
      <w:r w:rsidRPr="004B2DAA">
        <w:rPr>
          <w:color w:val="auto"/>
        </w:rPr>
        <w:fldChar w:fldCharType="separate"/>
      </w:r>
      <w:r w:rsidRPr="004B2DAA">
        <w:rPr>
          <w:color w:val="auto"/>
        </w:rPr>
        <w:t>21</w:t>
      </w:r>
      <w:r w:rsidRPr="004B2DAA">
        <w:rPr>
          <w:color w:val="auto"/>
        </w:rPr>
        <w:fldChar w:fldCharType="end"/>
      </w:r>
    </w:p>
    <w:p w14:paraId="61D1E472" w14:textId="77777777" w:rsidR="004B2DAA" w:rsidRPr="004B2DAA" w:rsidRDefault="004B2DAA">
      <w:pPr>
        <w:pStyle w:val="TOC2"/>
        <w:rPr>
          <w:rFonts w:asciiTheme="minorHAnsi" w:eastAsiaTheme="minorEastAsia" w:hAnsiTheme="minorHAnsi" w:cstheme="minorBidi"/>
          <w:sz w:val="22"/>
          <w:szCs w:val="22"/>
        </w:rPr>
      </w:pPr>
      <w:r w:rsidRPr="004B2DAA">
        <w:t>Bing Maps Standard (лицензия SL  «на пользователя»)</w:t>
      </w:r>
      <w:r w:rsidRPr="004B2DAA">
        <w:tab/>
      </w:r>
      <w:r w:rsidRPr="004B2DAA">
        <w:fldChar w:fldCharType="begin"/>
      </w:r>
      <w:r w:rsidRPr="004B2DAA">
        <w:instrText xml:space="preserve"> PAGEREF _Toc357596351 \h </w:instrText>
      </w:r>
      <w:r w:rsidRPr="004B2DAA">
        <w:fldChar w:fldCharType="separate"/>
      </w:r>
      <w:r w:rsidRPr="004B2DAA">
        <w:t>21</w:t>
      </w:r>
      <w:r w:rsidRPr="004B2DAA">
        <w:fldChar w:fldCharType="end"/>
      </w:r>
    </w:p>
    <w:p w14:paraId="61D1E473" w14:textId="77777777" w:rsidR="004B2DAA" w:rsidRPr="004B2DAA" w:rsidRDefault="004B2DAA">
      <w:pPr>
        <w:pStyle w:val="TOC2"/>
        <w:rPr>
          <w:rFonts w:asciiTheme="minorHAnsi" w:eastAsiaTheme="minorEastAsia" w:hAnsiTheme="minorHAnsi" w:cstheme="minorBidi"/>
          <w:sz w:val="22"/>
          <w:szCs w:val="22"/>
        </w:rPr>
      </w:pPr>
      <w:r w:rsidRPr="004B2DAA">
        <w:t>Bing Maps Standard (Services SL)</w:t>
      </w:r>
      <w:r w:rsidRPr="004B2DAA">
        <w:tab/>
      </w:r>
      <w:r w:rsidRPr="004B2DAA">
        <w:fldChar w:fldCharType="begin"/>
      </w:r>
      <w:r w:rsidRPr="004B2DAA">
        <w:instrText xml:space="preserve"> PAGEREF _Toc357596352 \h </w:instrText>
      </w:r>
      <w:r w:rsidRPr="004B2DAA">
        <w:fldChar w:fldCharType="separate"/>
      </w:r>
      <w:r w:rsidRPr="004B2DAA">
        <w:t>21</w:t>
      </w:r>
      <w:r w:rsidRPr="004B2DAA">
        <w:fldChar w:fldCharType="end"/>
      </w:r>
    </w:p>
    <w:p w14:paraId="61D1E47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BizTalk</w:t>
      </w:r>
      <w:r w:rsidRPr="004B2DAA">
        <w:rPr>
          <w:rFonts w:cs="Tahoma"/>
          <w:vertAlign w:val="superscript"/>
        </w:rPr>
        <w:t>®</w:t>
      </w:r>
      <w:r w:rsidRPr="004B2DAA">
        <w:rPr>
          <w:rFonts w:cs="Tahoma"/>
        </w:rPr>
        <w:t xml:space="preserve"> Server 2013 Branch Edition</w:t>
      </w:r>
      <w:r w:rsidRPr="004B2DAA">
        <w:tab/>
      </w:r>
      <w:r w:rsidRPr="004B2DAA">
        <w:fldChar w:fldCharType="begin"/>
      </w:r>
      <w:r w:rsidRPr="004B2DAA">
        <w:instrText xml:space="preserve"> PAGEREF _Toc357596353 \h </w:instrText>
      </w:r>
      <w:r w:rsidRPr="004B2DAA">
        <w:fldChar w:fldCharType="separate"/>
      </w:r>
      <w:r w:rsidRPr="004B2DAA">
        <w:t>21</w:t>
      </w:r>
      <w:r w:rsidRPr="004B2DAA">
        <w:fldChar w:fldCharType="end"/>
      </w:r>
    </w:p>
    <w:p w14:paraId="61D1E47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BizTalk</w:t>
      </w:r>
      <w:r w:rsidRPr="004B2DAA">
        <w:rPr>
          <w:rFonts w:cs="Tahoma"/>
          <w:vertAlign w:val="superscript"/>
        </w:rPr>
        <w:t>®</w:t>
      </w:r>
      <w:r w:rsidRPr="004B2DAA">
        <w:rPr>
          <w:rFonts w:cs="Tahoma"/>
        </w:rPr>
        <w:t xml:space="preserve"> Server 2013 Enterprise Edition</w:t>
      </w:r>
      <w:r w:rsidRPr="004B2DAA">
        <w:tab/>
      </w:r>
      <w:r w:rsidRPr="004B2DAA">
        <w:fldChar w:fldCharType="begin"/>
      </w:r>
      <w:r w:rsidRPr="004B2DAA">
        <w:instrText xml:space="preserve"> PAGEREF _Toc357596354 \h </w:instrText>
      </w:r>
      <w:r w:rsidRPr="004B2DAA">
        <w:fldChar w:fldCharType="separate"/>
      </w:r>
      <w:r w:rsidRPr="004B2DAA">
        <w:t>21</w:t>
      </w:r>
      <w:r w:rsidRPr="004B2DAA">
        <w:fldChar w:fldCharType="end"/>
      </w:r>
    </w:p>
    <w:p w14:paraId="61D1E47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BizTalk</w:t>
      </w:r>
      <w:r w:rsidRPr="004B2DAA">
        <w:rPr>
          <w:rFonts w:cs="Tahoma"/>
          <w:vertAlign w:val="superscript"/>
        </w:rPr>
        <w:t>®</w:t>
      </w:r>
      <w:r w:rsidRPr="004B2DAA">
        <w:rPr>
          <w:rFonts w:cs="Tahoma"/>
        </w:rPr>
        <w:t xml:space="preserve"> Server 2013 Branch IDC</w:t>
      </w:r>
      <w:r w:rsidRPr="004B2DAA">
        <w:tab/>
      </w:r>
      <w:r w:rsidRPr="004B2DAA">
        <w:fldChar w:fldCharType="begin"/>
      </w:r>
      <w:r w:rsidRPr="004B2DAA">
        <w:instrText xml:space="preserve"> PAGEREF _Toc357596355 \h </w:instrText>
      </w:r>
      <w:r w:rsidRPr="004B2DAA">
        <w:fldChar w:fldCharType="separate"/>
      </w:r>
      <w:r w:rsidRPr="004B2DAA">
        <w:t>21</w:t>
      </w:r>
      <w:r w:rsidRPr="004B2DAA">
        <w:fldChar w:fldCharType="end"/>
      </w:r>
    </w:p>
    <w:p w14:paraId="61D1E47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BizTalk</w:t>
      </w:r>
      <w:r w:rsidRPr="004B2DAA">
        <w:rPr>
          <w:rFonts w:cs="Tahoma"/>
          <w:vertAlign w:val="superscript"/>
        </w:rPr>
        <w:t>®</w:t>
      </w:r>
      <w:r w:rsidRPr="004B2DAA">
        <w:rPr>
          <w:rFonts w:cs="Tahoma"/>
        </w:rPr>
        <w:t xml:space="preserve"> Server 2013 Standard Edition</w:t>
      </w:r>
      <w:r w:rsidRPr="004B2DAA">
        <w:tab/>
      </w:r>
      <w:r w:rsidRPr="004B2DAA">
        <w:fldChar w:fldCharType="begin"/>
      </w:r>
      <w:r w:rsidRPr="004B2DAA">
        <w:instrText xml:space="preserve"> PAGEREF _Toc357596356 \h </w:instrText>
      </w:r>
      <w:r w:rsidRPr="004B2DAA">
        <w:fldChar w:fldCharType="separate"/>
      </w:r>
      <w:r w:rsidRPr="004B2DAA">
        <w:t>21</w:t>
      </w:r>
      <w:r w:rsidRPr="004B2DAA">
        <w:fldChar w:fldCharType="end"/>
      </w:r>
    </w:p>
    <w:p w14:paraId="61D1E47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lastRenderedPageBreak/>
        <w:t>BizTalk</w:t>
      </w:r>
      <w:r w:rsidRPr="004B2DAA">
        <w:rPr>
          <w:rFonts w:cs="Tahoma"/>
          <w:vertAlign w:val="superscript"/>
        </w:rPr>
        <w:t>®</w:t>
      </w:r>
      <w:r w:rsidRPr="004B2DAA">
        <w:rPr>
          <w:rFonts w:cs="Tahoma"/>
        </w:rPr>
        <w:t xml:space="preserve"> Server 2013 Standard Edition IDC</w:t>
      </w:r>
      <w:r w:rsidRPr="004B2DAA">
        <w:tab/>
      </w:r>
      <w:r w:rsidRPr="004B2DAA">
        <w:fldChar w:fldCharType="begin"/>
      </w:r>
      <w:r w:rsidRPr="004B2DAA">
        <w:instrText xml:space="preserve"> PAGEREF _Toc357596357 \h </w:instrText>
      </w:r>
      <w:r w:rsidRPr="004B2DAA">
        <w:fldChar w:fldCharType="separate"/>
      </w:r>
      <w:r w:rsidRPr="004B2DAA">
        <w:t>21</w:t>
      </w:r>
      <w:r w:rsidRPr="004B2DAA">
        <w:fldChar w:fldCharType="end"/>
      </w:r>
    </w:p>
    <w:p w14:paraId="61D1E47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Business Intelligence Appliance 2012</w:t>
      </w:r>
      <w:r w:rsidRPr="004B2DAA">
        <w:tab/>
      </w:r>
      <w:r w:rsidRPr="004B2DAA">
        <w:fldChar w:fldCharType="begin"/>
      </w:r>
      <w:r w:rsidRPr="004B2DAA">
        <w:instrText xml:space="preserve"> PAGEREF _Toc357596358 \h </w:instrText>
      </w:r>
      <w:r w:rsidRPr="004B2DAA">
        <w:fldChar w:fldCharType="separate"/>
      </w:r>
      <w:r w:rsidRPr="004B2DAA">
        <w:t>21</w:t>
      </w:r>
      <w:r w:rsidRPr="004B2DAA">
        <w:fldChar w:fldCharType="end"/>
      </w:r>
    </w:p>
    <w:p w14:paraId="61D1E47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Core CAL Suite Bridge для Office 365 (пользовательские лицензии и лицензии «на устройство»)</w:t>
      </w:r>
      <w:r w:rsidRPr="004B2DAA">
        <w:tab/>
      </w:r>
      <w:r w:rsidRPr="004B2DAA">
        <w:fldChar w:fldCharType="begin"/>
      </w:r>
      <w:r w:rsidRPr="004B2DAA">
        <w:instrText xml:space="preserve"> PAGEREF _Toc357596359 \h </w:instrText>
      </w:r>
      <w:r w:rsidRPr="004B2DAA">
        <w:fldChar w:fldCharType="separate"/>
      </w:r>
      <w:r w:rsidRPr="004B2DAA">
        <w:t>21</w:t>
      </w:r>
      <w:r w:rsidRPr="004B2DAA">
        <w:fldChar w:fldCharType="end"/>
      </w:r>
    </w:p>
    <w:p w14:paraId="61D1E47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Core CAL Suite Bridge для Office 365 и Windows</w:t>
      </w:r>
      <w:r w:rsidRPr="004B2DAA">
        <w:rPr>
          <w:rFonts w:cs="Tahoma"/>
          <w:vertAlign w:val="superscript"/>
        </w:rPr>
        <w:t>®</w:t>
      </w:r>
      <w:r w:rsidRPr="004B2DAA">
        <w:rPr>
          <w:rFonts w:cs="Tahoma"/>
        </w:rPr>
        <w:t xml:space="preserve"> Intune (лицензии «на пользователя» и лицензии «на устройство»)</w:t>
      </w:r>
      <w:r w:rsidRPr="004B2DAA">
        <w:tab/>
      </w:r>
      <w:r w:rsidRPr="004B2DAA">
        <w:fldChar w:fldCharType="begin"/>
      </w:r>
      <w:r w:rsidRPr="004B2DAA">
        <w:instrText xml:space="preserve"> PAGEREF _Toc357596360 \h </w:instrText>
      </w:r>
      <w:r w:rsidRPr="004B2DAA">
        <w:fldChar w:fldCharType="separate"/>
      </w:r>
      <w:r w:rsidRPr="004B2DAA">
        <w:t>22</w:t>
      </w:r>
      <w:r w:rsidRPr="004B2DAA">
        <w:fldChar w:fldCharType="end"/>
      </w:r>
    </w:p>
    <w:p w14:paraId="61D1E47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Core CAL Suite Bridge для Windows</w:t>
      </w:r>
      <w:r w:rsidRPr="004B2DAA">
        <w:rPr>
          <w:rFonts w:cs="Tahoma"/>
          <w:vertAlign w:val="superscript"/>
        </w:rPr>
        <w:t>®</w:t>
      </w:r>
      <w:r w:rsidRPr="004B2DAA">
        <w:rPr>
          <w:rFonts w:cs="Tahoma"/>
        </w:rPr>
        <w:t xml:space="preserve"> Intune (пользовательские лицензии и лицензии «на устройство»)</w:t>
      </w:r>
      <w:r w:rsidRPr="004B2DAA">
        <w:tab/>
      </w:r>
      <w:r w:rsidRPr="004B2DAA">
        <w:fldChar w:fldCharType="begin"/>
      </w:r>
      <w:r w:rsidRPr="004B2DAA">
        <w:instrText xml:space="preserve"> PAGEREF _Toc357596361 \h </w:instrText>
      </w:r>
      <w:r w:rsidRPr="004B2DAA">
        <w:fldChar w:fldCharType="separate"/>
      </w:r>
      <w:r w:rsidRPr="004B2DAA">
        <w:t>22</w:t>
      </w:r>
      <w:r w:rsidRPr="004B2DAA">
        <w:fldChar w:fldCharType="end"/>
      </w:r>
    </w:p>
    <w:p w14:paraId="61D1E47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Core CAL Suite (пользовательские лицензии и лицензии «на устройство»)</w:t>
      </w:r>
      <w:r w:rsidRPr="004B2DAA">
        <w:tab/>
      </w:r>
      <w:r w:rsidRPr="004B2DAA">
        <w:fldChar w:fldCharType="begin"/>
      </w:r>
      <w:r w:rsidRPr="004B2DAA">
        <w:instrText xml:space="preserve"> PAGEREF _Toc357596362 \h </w:instrText>
      </w:r>
      <w:r w:rsidRPr="004B2DAA">
        <w:fldChar w:fldCharType="separate"/>
      </w:r>
      <w:r w:rsidRPr="004B2DAA">
        <w:t>22</w:t>
      </w:r>
      <w:r w:rsidRPr="004B2DAA">
        <w:fldChar w:fldCharType="end"/>
      </w:r>
    </w:p>
    <w:p w14:paraId="61D1E47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Core Infrastructure Server Suite Standard</w:t>
      </w:r>
      <w:r w:rsidRPr="004B2DAA">
        <w:tab/>
      </w:r>
      <w:r w:rsidRPr="004B2DAA">
        <w:fldChar w:fldCharType="begin"/>
      </w:r>
      <w:r w:rsidRPr="004B2DAA">
        <w:instrText xml:space="preserve"> PAGEREF _Toc357596363 \h </w:instrText>
      </w:r>
      <w:r w:rsidRPr="004B2DAA">
        <w:fldChar w:fldCharType="separate"/>
      </w:r>
      <w:r w:rsidRPr="004B2DAA">
        <w:t>22</w:t>
      </w:r>
      <w:r w:rsidRPr="004B2DAA">
        <w:fldChar w:fldCharType="end"/>
      </w:r>
    </w:p>
    <w:p w14:paraId="61D1E47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Core Infrastructure Server Suite Enterprise</w:t>
      </w:r>
      <w:r w:rsidRPr="004B2DAA">
        <w:tab/>
      </w:r>
      <w:r w:rsidRPr="004B2DAA">
        <w:fldChar w:fldCharType="begin"/>
      </w:r>
      <w:r w:rsidRPr="004B2DAA">
        <w:instrText xml:space="preserve"> PAGEREF _Toc357596364 \h </w:instrText>
      </w:r>
      <w:r w:rsidRPr="004B2DAA">
        <w:fldChar w:fldCharType="separate"/>
      </w:r>
      <w:r w:rsidRPr="004B2DAA">
        <w:t>22</w:t>
      </w:r>
      <w:r w:rsidRPr="004B2DAA">
        <w:fldChar w:fldCharType="end"/>
      </w:r>
    </w:p>
    <w:p w14:paraId="61D1E48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Core Infrastructure Server Suite Datacenter</w:t>
      </w:r>
      <w:r w:rsidRPr="004B2DAA">
        <w:tab/>
      </w:r>
      <w:r w:rsidRPr="004B2DAA">
        <w:fldChar w:fldCharType="begin"/>
      </w:r>
      <w:r w:rsidRPr="004B2DAA">
        <w:instrText xml:space="preserve"> PAGEREF _Toc357596365 \h </w:instrText>
      </w:r>
      <w:r w:rsidRPr="004B2DAA">
        <w:fldChar w:fldCharType="separate"/>
      </w:r>
      <w:r w:rsidRPr="004B2DAA">
        <w:t>22</w:t>
      </w:r>
      <w:r w:rsidRPr="004B2DAA">
        <w:fldChar w:fldCharType="end"/>
      </w:r>
    </w:p>
    <w:p w14:paraId="61D1E48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Duet Enterprise 2.0</w:t>
      </w:r>
      <w:r w:rsidRPr="004B2DAA">
        <w:tab/>
      </w:r>
      <w:r w:rsidRPr="004B2DAA">
        <w:fldChar w:fldCharType="begin"/>
      </w:r>
      <w:r w:rsidRPr="004B2DAA">
        <w:instrText xml:space="preserve"> PAGEREF _Toc357596366 \h </w:instrText>
      </w:r>
      <w:r w:rsidRPr="004B2DAA">
        <w:fldChar w:fldCharType="separate"/>
      </w:r>
      <w:r w:rsidRPr="004B2DAA">
        <w:t>22</w:t>
      </w:r>
      <w:r w:rsidRPr="004B2DAA">
        <w:fldChar w:fldCharType="end"/>
      </w:r>
    </w:p>
    <w:p w14:paraId="61D1E48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Дополнительное хранилище Dynamics CRM Online</w:t>
      </w:r>
      <w:r w:rsidRPr="004B2DAA">
        <w:tab/>
      </w:r>
      <w:r w:rsidRPr="004B2DAA">
        <w:fldChar w:fldCharType="begin"/>
      </w:r>
      <w:r w:rsidRPr="004B2DAA">
        <w:instrText xml:space="preserve"> PAGEREF _Toc357596367 \h </w:instrText>
      </w:r>
      <w:r w:rsidRPr="004B2DAA">
        <w:fldChar w:fldCharType="separate"/>
      </w:r>
      <w:r w:rsidRPr="004B2DAA">
        <w:t>22</w:t>
      </w:r>
      <w:r w:rsidRPr="004B2DAA">
        <w:fldChar w:fldCharType="end"/>
      </w:r>
    </w:p>
    <w:p w14:paraId="61D1E48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Dynamics CRM Online на пользователя</w:t>
      </w:r>
      <w:r w:rsidRPr="004B2DAA">
        <w:tab/>
      </w:r>
      <w:r w:rsidRPr="004B2DAA">
        <w:fldChar w:fldCharType="begin"/>
      </w:r>
      <w:r w:rsidRPr="004B2DAA">
        <w:instrText xml:space="preserve"> PAGEREF _Toc357596368 \h </w:instrText>
      </w:r>
      <w:r w:rsidRPr="004B2DAA">
        <w:fldChar w:fldCharType="separate"/>
      </w:r>
      <w:r w:rsidRPr="004B2DAA">
        <w:t>22</w:t>
      </w:r>
      <w:r w:rsidRPr="004B2DAA">
        <w:fldChar w:fldCharType="end"/>
      </w:r>
    </w:p>
    <w:p w14:paraId="61D1E48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Dynamics CRM Online для Software Assurance</w:t>
      </w:r>
      <w:r w:rsidRPr="004B2DAA">
        <w:tab/>
      </w:r>
      <w:r w:rsidRPr="004B2DAA">
        <w:fldChar w:fldCharType="begin"/>
      </w:r>
      <w:r w:rsidRPr="004B2DAA">
        <w:instrText xml:space="preserve"> PAGEREF _Toc357596369 \h </w:instrText>
      </w:r>
      <w:r w:rsidRPr="004B2DAA">
        <w:fldChar w:fldCharType="separate"/>
      </w:r>
      <w:r w:rsidRPr="004B2DAA">
        <w:t>22</w:t>
      </w:r>
      <w:r w:rsidRPr="004B2DAA">
        <w:fldChar w:fldCharType="end"/>
      </w:r>
    </w:p>
    <w:p w14:paraId="61D1E48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Enterprise CAL Suite Bridge для Office 365 (пользовательские лицензии и лицензии «на устройство»)</w:t>
      </w:r>
      <w:r w:rsidRPr="004B2DAA">
        <w:tab/>
      </w:r>
      <w:r w:rsidRPr="004B2DAA">
        <w:fldChar w:fldCharType="begin"/>
      </w:r>
      <w:r w:rsidRPr="004B2DAA">
        <w:instrText xml:space="preserve"> PAGEREF _Toc357596370 \h </w:instrText>
      </w:r>
      <w:r w:rsidRPr="004B2DAA">
        <w:fldChar w:fldCharType="separate"/>
      </w:r>
      <w:r w:rsidRPr="004B2DAA">
        <w:t>22</w:t>
      </w:r>
      <w:r w:rsidRPr="004B2DAA">
        <w:fldChar w:fldCharType="end"/>
      </w:r>
    </w:p>
    <w:p w14:paraId="61D1E48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Enterprise CAL Suite Bridge для Office 365 и Windows</w:t>
      </w:r>
      <w:r w:rsidRPr="004B2DAA">
        <w:rPr>
          <w:rFonts w:cs="Tahoma"/>
          <w:vertAlign w:val="superscript"/>
        </w:rPr>
        <w:t>®</w:t>
      </w:r>
      <w:r w:rsidRPr="004B2DAA">
        <w:rPr>
          <w:rFonts w:cs="Tahoma"/>
        </w:rPr>
        <w:t xml:space="preserve"> Intune (лицензии «на пользователя» и лицензии «на устройство»)</w:t>
      </w:r>
      <w:r w:rsidRPr="004B2DAA">
        <w:tab/>
      </w:r>
      <w:r w:rsidRPr="004B2DAA">
        <w:fldChar w:fldCharType="begin"/>
      </w:r>
      <w:r w:rsidRPr="004B2DAA">
        <w:instrText xml:space="preserve"> PAGEREF _Toc357596371 \h </w:instrText>
      </w:r>
      <w:r w:rsidRPr="004B2DAA">
        <w:fldChar w:fldCharType="separate"/>
      </w:r>
      <w:r w:rsidRPr="004B2DAA">
        <w:t>22</w:t>
      </w:r>
      <w:r w:rsidRPr="004B2DAA">
        <w:fldChar w:fldCharType="end"/>
      </w:r>
    </w:p>
    <w:p w14:paraId="61D1E48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Enterprise CAL Suite Bridge для Windows</w:t>
      </w:r>
      <w:r w:rsidRPr="004B2DAA">
        <w:rPr>
          <w:rFonts w:cs="Tahoma"/>
          <w:vertAlign w:val="superscript"/>
        </w:rPr>
        <w:t>®</w:t>
      </w:r>
      <w:r w:rsidRPr="004B2DAA">
        <w:rPr>
          <w:rFonts w:cs="Tahoma"/>
        </w:rPr>
        <w:t xml:space="preserve"> Intune (лицензии «на пользователя» и лицензии «на устройство»)</w:t>
      </w:r>
      <w:r w:rsidRPr="004B2DAA">
        <w:tab/>
      </w:r>
      <w:r w:rsidRPr="004B2DAA">
        <w:fldChar w:fldCharType="begin"/>
      </w:r>
      <w:r w:rsidRPr="004B2DAA">
        <w:instrText xml:space="preserve"> PAGEREF _Toc357596372 \h </w:instrText>
      </w:r>
      <w:r w:rsidRPr="004B2DAA">
        <w:fldChar w:fldCharType="separate"/>
      </w:r>
      <w:r w:rsidRPr="004B2DAA">
        <w:t>22</w:t>
      </w:r>
      <w:r w:rsidRPr="004B2DAA">
        <w:fldChar w:fldCharType="end"/>
      </w:r>
    </w:p>
    <w:p w14:paraId="61D1E48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Enterprise CAL Suite (лицензии «на пользователя» и лицензии «на устройство»)</w:t>
      </w:r>
      <w:r w:rsidRPr="004B2DAA">
        <w:tab/>
      </w:r>
      <w:r w:rsidRPr="004B2DAA">
        <w:fldChar w:fldCharType="begin"/>
      </w:r>
      <w:r w:rsidRPr="004B2DAA">
        <w:instrText xml:space="preserve"> PAGEREF _Toc357596373 \h </w:instrText>
      </w:r>
      <w:r w:rsidRPr="004B2DAA">
        <w:fldChar w:fldCharType="separate"/>
      </w:r>
      <w:r w:rsidRPr="004B2DAA">
        <w:t>22</w:t>
      </w:r>
      <w:r w:rsidRPr="004B2DAA">
        <w:fldChar w:fldCharType="end"/>
      </w:r>
    </w:p>
    <w:p w14:paraId="61D1E48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Enterprise CAL со службами 2013</w:t>
      </w:r>
      <w:r w:rsidRPr="004B2DAA">
        <w:tab/>
      </w:r>
      <w:r w:rsidRPr="004B2DAA">
        <w:fldChar w:fldCharType="begin"/>
      </w:r>
      <w:r w:rsidRPr="004B2DAA">
        <w:instrText xml:space="preserve"> PAGEREF _Toc357596374 \h </w:instrText>
      </w:r>
      <w:r w:rsidRPr="004B2DAA">
        <w:fldChar w:fldCharType="separate"/>
      </w:r>
      <w:r w:rsidRPr="004B2DAA">
        <w:t>22</w:t>
      </w:r>
      <w:r w:rsidRPr="004B2DAA">
        <w:fldChar w:fldCharType="end"/>
      </w:r>
    </w:p>
    <w:p w14:paraId="61D1E48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Enterprise CAL без  служб 2013</w:t>
      </w:r>
      <w:r w:rsidRPr="004B2DAA">
        <w:tab/>
      </w:r>
      <w:r w:rsidRPr="004B2DAA">
        <w:fldChar w:fldCharType="begin"/>
      </w:r>
      <w:r w:rsidRPr="004B2DAA">
        <w:instrText xml:space="preserve"> PAGEREF _Toc357596375 \h </w:instrText>
      </w:r>
      <w:r w:rsidRPr="004B2DAA">
        <w:fldChar w:fldCharType="separate"/>
      </w:r>
      <w:r w:rsidRPr="004B2DAA">
        <w:t>22</w:t>
      </w:r>
      <w:r w:rsidRPr="004B2DAA">
        <w:fldChar w:fldCharType="end"/>
      </w:r>
    </w:p>
    <w:p w14:paraId="61D1E48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Архивация на базе Exchange Online для Exchange Server (User SL)</w:t>
      </w:r>
      <w:r w:rsidRPr="004B2DAA">
        <w:tab/>
      </w:r>
      <w:r w:rsidRPr="004B2DAA">
        <w:fldChar w:fldCharType="begin"/>
      </w:r>
      <w:r w:rsidRPr="004B2DAA">
        <w:instrText xml:space="preserve"> PAGEREF _Toc357596376 \h </w:instrText>
      </w:r>
      <w:r w:rsidRPr="004B2DAA">
        <w:fldChar w:fldCharType="separate"/>
      </w:r>
      <w:r w:rsidRPr="004B2DAA">
        <w:t>22</w:t>
      </w:r>
      <w:r w:rsidRPr="004B2DAA">
        <w:fldChar w:fldCharType="end"/>
      </w:r>
    </w:p>
    <w:p w14:paraId="61D1E48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Exchange Online Archiving для Exchange Server A (User SL)</w:t>
      </w:r>
      <w:r w:rsidRPr="004B2DAA">
        <w:rPr>
          <w:color w:val="auto"/>
        </w:rPr>
        <w:tab/>
      </w:r>
      <w:r w:rsidRPr="004B2DAA">
        <w:rPr>
          <w:color w:val="auto"/>
        </w:rPr>
        <w:fldChar w:fldCharType="begin"/>
      </w:r>
      <w:r w:rsidRPr="004B2DAA">
        <w:rPr>
          <w:color w:val="auto"/>
        </w:rPr>
        <w:instrText xml:space="preserve"> PAGEREF _Toc357596377 \h </w:instrText>
      </w:r>
      <w:r w:rsidRPr="004B2DAA">
        <w:rPr>
          <w:color w:val="auto"/>
        </w:rPr>
      </w:r>
      <w:r w:rsidRPr="004B2DAA">
        <w:rPr>
          <w:color w:val="auto"/>
        </w:rPr>
        <w:fldChar w:fldCharType="separate"/>
      </w:r>
      <w:r w:rsidRPr="004B2DAA">
        <w:rPr>
          <w:color w:val="auto"/>
        </w:rPr>
        <w:t>22</w:t>
      </w:r>
      <w:r w:rsidRPr="004B2DAA">
        <w:rPr>
          <w:color w:val="auto"/>
        </w:rPr>
        <w:fldChar w:fldCharType="end"/>
      </w:r>
    </w:p>
    <w:p w14:paraId="61D1E48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Hosted Archive (User SL)</w:t>
      </w:r>
      <w:r w:rsidRPr="004B2DAA">
        <w:tab/>
      </w:r>
      <w:r w:rsidRPr="004B2DAA">
        <w:fldChar w:fldCharType="begin"/>
      </w:r>
      <w:r w:rsidRPr="004B2DAA">
        <w:instrText xml:space="preserve"> PAGEREF _Toc357596378 \h </w:instrText>
      </w:r>
      <w:r w:rsidRPr="004B2DAA">
        <w:fldChar w:fldCharType="separate"/>
      </w:r>
      <w:r w:rsidRPr="004B2DAA">
        <w:t>22</w:t>
      </w:r>
      <w:r w:rsidRPr="004B2DAA">
        <w:fldChar w:fldCharType="end"/>
      </w:r>
    </w:p>
    <w:p w14:paraId="61D1E48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Дополнительное хранилище для Exchange Hosted Archive (User SL)</w:t>
      </w:r>
      <w:r w:rsidRPr="004B2DAA">
        <w:tab/>
      </w:r>
      <w:r w:rsidRPr="004B2DAA">
        <w:fldChar w:fldCharType="begin"/>
      </w:r>
      <w:r w:rsidRPr="004B2DAA">
        <w:instrText xml:space="preserve"> PAGEREF _Toc357596379 \h </w:instrText>
      </w:r>
      <w:r w:rsidRPr="004B2DAA">
        <w:fldChar w:fldCharType="separate"/>
      </w:r>
      <w:r w:rsidRPr="004B2DAA">
        <w:t>22</w:t>
      </w:r>
      <w:r w:rsidRPr="004B2DAA">
        <w:fldChar w:fldCharType="end"/>
      </w:r>
    </w:p>
    <w:p w14:paraId="61D1E48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Hosted Encryption (User SL)</w:t>
      </w:r>
      <w:r w:rsidRPr="004B2DAA">
        <w:tab/>
      </w:r>
      <w:r w:rsidRPr="004B2DAA">
        <w:fldChar w:fldCharType="begin"/>
      </w:r>
      <w:r w:rsidRPr="004B2DAA">
        <w:instrText xml:space="preserve"> PAGEREF _Toc357596380 \h </w:instrText>
      </w:r>
      <w:r w:rsidRPr="004B2DAA">
        <w:fldChar w:fldCharType="separate"/>
      </w:r>
      <w:r w:rsidRPr="004B2DAA">
        <w:t>22</w:t>
      </w:r>
      <w:r w:rsidRPr="004B2DAA">
        <w:fldChar w:fldCharType="end"/>
      </w:r>
    </w:p>
    <w:p w14:paraId="61D1E49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Архивация на базе Exchange Online для Exchange Online A</w:t>
      </w:r>
      <w:r w:rsidRPr="004B2DAA">
        <w:tab/>
      </w:r>
      <w:r w:rsidRPr="004B2DAA">
        <w:fldChar w:fldCharType="begin"/>
      </w:r>
      <w:r w:rsidRPr="004B2DAA">
        <w:instrText xml:space="preserve"> PAGEREF _Toc357596381 \h </w:instrText>
      </w:r>
      <w:r w:rsidRPr="004B2DAA">
        <w:fldChar w:fldCharType="separate"/>
      </w:r>
      <w:r w:rsidRPr="004B2DAA">
        <w:t>22</w:t>
      </w:r>
      <w:r w:rsidRPr="004B2DAA">
        <w:fldChar w:fldCharType="end"/>
      </w:r>
    </w:p>
    <w:p w14:paraId="61D1E49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Архивация на базе Exchange Online для Exchange Online</w:t>
      </w:r>
      <w:r w:rsidRPr="004B2DAA">
        <w:tab/>
      </w:r>
      <w:r w:rsidRPr="004B2DAA">
        <w:fldChar w:fldCharType="begin"/>
      </w:r>
      <w:r w:rsidRPr="004B2DAA">
        <w:instrText xml:space="preserve"> PAGEREF _Toc357596382 \h </w:instrText>
      </w:r>
      <w:r w:rsidRPr="004B2DAA">
        <w:fldChar w:fldCharType="separate"/>
      </w:r>
      <w:r w:rsidRPr="004B2DAA">
        <w:t>22</w:t>
      </w:r>
      <w:r w:rsidRPr="004B2DAA">
        <w:fldChar w:fldCharType="end"/>
      </w:r>
    </w:p>
    <w:p w14:paraId="61D1E49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Базовая подписка на Exchange Online (лицензии SL «на пользователя»)</w:t>
      </w:r>
      <w:r w:rsidRPr="004B2DAA">
        <w:tab/>
      </w:r>
      <w:r w:rsidRPr="004B2DAA">
        <w:fldChar w:fldCharType="begin"/>
      </w:r>
      <w:r w:rsidRPr="004B2DAA">
        <w:instrText xml:space="preserve"> PAGEREF _Toc357596383 \h </w:instrText>
      </w:r>
      <w:r w:rsidRPr="004B2DAA">
        <w:fldChar w:fldCharType="separate"/>
      </w:r>
      <w:r w:rsidRPr="004B2DAA">
        <w:t>23</w:t>
      </w:r>
      <w:r w:rsidRPr="004B2DAA">
        <w:fldChar w:fldCharType="end"/>
      </w:r>
    </w:p>
    <w:p w14:paraId="61D1E49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Online(план 1) (лицензии SL «на пользователя»)</w:t>
      </w:r>
      <w:r w:rsidRPr="004B2DAA">
        <w:tab/>
      </w:r>
      <w:r w:rsidRPr="004B2DAA">
        <w:fldChar w:fldCharType="begin"/>
      </w:r>
      <w:r w:rsidRPr="004B2DAA">
        <w:instrText xml:space="preserve"> PAGEREF _Toc357596384 \h </w:instrText>
      </w:r>
      <w:r w:rsidRPr="004B2DAA">
        <w:fldChar w:fldCharType="separate"/>
      </w:r>
      <w:r w:rsidRPr="004B2DAA">
        <w:t>23</w:t>
      </w:r>
      <w:r w:rsidRPr="004B2DAA">
        <w:fldChar w:fldCharType="end"/>
      </w:r>
    </w:p>
    <w:p w14:paraId="61D1E49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Online(план 2) (лицензии SL «на пользователя»)</w:t>
      </w:r>
      <w:r w:rsidRPr="004B2DAA">
        <w:tab/>
      </w:r>
      <w:r w:rsidRPr="004B2DAA">
        <w:fldChar w:fldCharType="begin"/>
      </w:r>
      <w:r w:rsidRPr="004B2DAA">
        <w:instrText xml:space="preserve"> PAGEREF _Toc357596385 \h </w:instrText>
      </w:r>
      <w:r w:rsidRPr="004B2DAA">
        <w:fldChar w:fldCharType="separate"/>
      </w:r>
      <w:r w:rsidRPr="004B2DAA">
        <w:t>23</w:t>
      </w:r>
      <w:r w:rsidRPr="004B2DAA">
        <w:fldChar w:fldCharType="end"/>
      </w:r>
    </w:p>
    <w:p w14:paraId="61D1E495"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Exchange Online Plan 1A для выпускников (User SL)</w:t>
      </w:r>
      <w:r w:rsidRPr="004B2DAA">
        <w:rPr>
          <w:color w:val="auto"/>
        </w:rPr>
        <w:tab/>
      </w:r>
      <w:r w:rsidRPr="004B2DAA">
        <w:rPr>
          <w:color w:val="auto"/>
        </w:rPr>
        <w:fldChar w:fldCharType="begin"/>
      </w:r>
      <w:r w:rsidRPr="004B2DAA">
        <w:rPr>
          <w:color w:val="auto"/>
        </w:rPr>
        <w:instrText xml:space="preserve"> PAGEREF _Toc357596386 \h </w:instrText>
      </w:r>
      <w:r w:rsidRPr="004B2DAA">
        <w:rPr>
          <w:color w:val="auto"/>
        </w:rPr>
      </w:r>
      <w:r w:rsidRPr="004B2DAA">
        <w:rPr>
          <w:color w:val="auto"/>
        </w:rPr>
        <w:fldChar w:fldCharType="separate"/>
      </w:r>
      <w:r w:rsidRPr="004B2DAA">
        <w:rPr>
          <w:color w:val="auto"/>
        </w:rPr>
        <w:t>23</w:t>
      </w:r>
      <w:r w:rsidRPr="004B2DAA">
        <w:rPr>
          <w:color w:val="auto"/>
        </w:rPr>
        <w:fldChar w:fldCharType="end"/>
      </w:r>
    </w:p>
    <w:p w14:paraId="61D1E49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Exchange Online (план 2A) (лицензии SL «на пользователя»)</w:t>
      </w:r>
      <w:r w:rsidRPr="004B2DAA">
        <w:rPr>
          <w:color w:val="auto"/>
        </w:rPr>
        <w:tab/>
      </w:r>
      <w:r w:rsidRPr="004B2DAA">
        <w:rPr>
          <w:color w:val="auto"/>
        </w:rPr>
        <w:fldChar w:fldCharType="begin"/>
      </w:r>
      <w:r w:rsidRPr="004B2DAA">
        <w:rPr>
          <w:color w:val="auto"/>
        </w:rPr>
        <w:instrText xml:space="preserve"> PAGEREF _Toc357596387 \h </w:instrText>
      </w:r>
      <w:r w:rsidRPr="004B2DAA">
        <w:rPr>
          <w:color w:val="auto"/>
        </w:rPr>
      </w:r>
      <w:r w:rsidRPr="004B2DAA">
        <w:rPr>
          <w:color w:val="auto"/>
        </w:rPr>
        <w:fldChar w:fldCharType="separate"/>
      </w:r>
      <w:r w:rsidRPr="004B2DAA">
        <w:rPr>
          <w:color w:val="auto"/>
        </w:rPr>
        <w:t>23</w:t>
      </w:r>
      <w:r w:rsidRPr="004B2DAA">
        <w:rPr>
          <w:color w:val="auto"/>
        </w:rPr>
        <w:fldChar w:fldCharType="end"/>
      </w:r>
    </w:p>
    <w:p w14:paraId="61D1E49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Online Protection (User SL)</w:t>
      </w:r>
      <w:r w:rsidRPr="004B2DAA">
        <w:tab/>
      </w:r>
      <w:r w:rsidRPr="004B2DAA">
        <w:fldChar w:fldCharType="begin"/>
      </w:r>
      <w:r w:rsidRPr="004B2DAA">
        <w:instrText xml:space="preserve"> PAGEREF _Toc357596388 \h </w:instrText>
      </w:r>
      <w:r w:rsidRPr="004B2DAA">
        <w:fldChar w:fldCharType="separate"/>
      </w:r>
      <w:r w:rsidRPr="004B2DAA">
        <w:t>23</w:t>
      </w:r>
      <w:r w:rsidRPr="004B2DAA">
        <w:fldChar w:fldCharType="end"/>
      </w:r>
    </w:p>
    <w:p w14:paraId="61D1E49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Server Enterprise 2013</w:t>
      </w:r>
      <w:r w:rsidRPr="004B2DAA">
        <w:tab/>
      </w:r>
      <w:r w:rsidRPr="004B2DAA">
        <w:fldChar w:fldCharType="begin"/>
      </w:r>
      <w:r w:rsidRPr="004B2DAA">
        <w:instrText xml:space="preserve"> PAGEREF _Toc357596389 \h </w:instrText>
      </w:r>
      <w:r w:rsidRPr="004B2DAA">
        <w:fldChar w:fldCharType="separate"/>
      </w:r>
      <w:r w:rsidRPr="004B2DAA">
        <w:t>23</w:t>
      </w:r>
      <w:r w:rsidRPr="004B2DAA">
        <w:fldChar w:fldCharType="end"/>
      </w:r>
    </w:p>
    <w:p w14:paraId="61D1E49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Server Standard 2013</w:t>
      </w:r>
      <w:r w:rsidRPr="004B2DAA">
        <w:tab/>
      </w:r>
      <w:r w:rsidRPr="004B2DAA">
        <w:fldChar w:fldCharType="begin"/>
      </w:r>
      <w:r w:rsidRPr="004B2DAA">
        <w:instrText xml:space="preserve"> PAGEREF _Toc357596390 \h </w:instrText>
      </w:r>
      <w:r w:rsidRPr="004B2DAA">
        <w:fldChar w:fldCharType="separate"/>
      </w:r>
      <w:r w:rsidRPr="004B2DAA">
        <w:t>23</w:t>
      </w:r>
      <w:r w:rsidRPr="004B2DAA">
        <w:fldChar w:fldCharType="end"/>
      </w:r>
    </w:p>
    <w:p w14:paraId="61D1E49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Server 2007 Standard for Small Business</w:t>
      </w:r>
      <w:r w:rsidRPr="004B2DAA">
        <w:tab/>
      </w:r>
      <w:r w:rsidRPr="004B2DAA">
        <w:fldChar w:fldCharType="begin"/>
      </w:r>
      <w:r w:rsidRPr="004B2DAA">
        <w:instrText xml:space="preserve"> PAGEREF _Toc357596391 \h </w:instrText>
      </w:r>
      <w:r w:rsidRPr="004B2DAA">
        <w:fldChar w:fldCharType="separate"/>
      </w:r>
      <w:r w:rsidRPr="004B2DAA">
        <w:t>23</w:t>
      </w:r>
      <w:r w:rsidRPr="004B2DAA">
        <w:fldChar w:fldCharType="end"/>
      </w:r>
    </w:p>
    <w:p w14:paraId="61D1E49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Server 2007 Standard for Small Business CAL</w:t>
      </w:r>
      <w:r w:rsidRPr="004B2DAA">
        <w:tab/>
      </w:r>
      <w:r w:rsidRPr="004B2DAA">
        <w:fldChar w:fldCharType="begin"/>
      </w:r>
      <w:r w:rsidRPr="004B2DAA">
        <w:instrText xml:space="preserve"> PAGEREF _Toc357596392 \h </w:instrText>
      </w:r>
      <w:r w:rsidRPr="004B2DAA">
        <w:fldChar w:fldCharType="separate"/>
      </w:r>
      <w:r w:rsidRPr="004B2DAA">
        <w:t>23</w:t>
      </w:r>
      <w:r w:rsidRPr="004B2DAA">
        <w:fldChar w:fldCharType="end"/>
      </w:r>
    </w:p>
    <w:p w14:paraId="61D1E49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Exchange Server 2010 Standard CAL (лицензии «на устройство» и пользовательские лицензии)</w:t>
      </w:r>
      <w:r w:rsidRPr="004B2DAA">
        <w:tab/>
      </w:r>
      <w:r w:rsidRPr="004B2DAA">
        <w:fldChar w:fldCharType="begin"/>
      </w:r>
      <w:r w:rsidRPr="004B2DAA">
        <w:instrText xml:space="preserve"> PAGEREF _Toc357596393 \h </w:instrText>
      </w:r>
      <w:r w:rsidRPr="004B2DAA">
        <w:fldChar w:fldCharType="separate"/>
      </w:r>
      <w:r w:rsidRPr="004B2DAA">
        <w:t>23</w:t>
      </w:r>
      <w:r w:rsidRPr="004B2DAA">
        <w:fldChar w:fldCharType="end"/>
      </w:r>
    </w:p>
    <w:p w14:paraId="61D1E49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Endpoint Protection</w:t>
      </w:r>
      <w:r w:rsidRPr="004B2DAA">
        <w:tab/>
      </w:r>
      <w:r w:rsidRPr="004B2DAA">
        <w:fldChar w:fldCharType="begin"/>
      </w:r>
      <w:r w:rsidRPr="004B2DAA">
        <w:instrText xml:space="preserve"> PAGEREF _Toc357596394 \h </w:instrText>
      </w:r>
      <w:r w:rsidRPr="004B2DAA">
        <w:fldChar w:fldCharType="separate"/>
      </w:r>
      <w:r w:rsidRPr="004B2DAA">
        <w:t>23</w:t>
      </w:r>
      <w:r w:rsidRPr="004B2DAA">
        <w:fldChar w:fldCharType="end"/>
      </w:r>
    </w:p>
    <w:p w14:paraId="61D1E49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Identity Manager 2010 R2 CAL (только лицензии «на пользователя»)</w:t>
      </w:r>
      <w:r w:rsidRPr="004B2DAA">
        <w:tab/>
      </w:r>
      <w:r w:rsidRPr="004B2DAA">
        <w:fldChar w:fldCharType="begin"/>
      </w:r>
      <w:r w:rsidRPr="004B2DAA">
        <w:instrText xml:space="preserve"> PAGEREF _Toc357596395 \h </w:instrText>
      </w:r>
      <w:r w:rsidRPr="004B2DAA">
        <w:fldChar w:fldCharType="separate"/>
      </w:r>
      <w:r w:rsidRPr="004B2DAA">
        <w:t>23</w:t>
      </w:r>
      <w:r w:rsidRPr="004B2DAA">
        <w:fldChar w:fldCharType="end"/>
      </w:r>
    </w:p>
    <w:p w14:paraId="61D1E49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Identity Manager 2010 R2 External Connector</w:t>
      </w:r>
      <w:r w:rsidRPr="004B2DAA">
        <w:tab/>
      </w:r>
      <w:r w:rsidRPr="004B2DAA">
        <w:fldChar w:fldCharType="begin"/>
      </w:r>
      <w:r w:rsidRPr="004B2DAA">
        <w:instrText xml:space="preserve"> PAGEREF _Toc357596396 \h </w:instrText>
      </w:r>
      <w:r w:rsidRPr="004B2DAA">
        <w:fldChar w:fldCharType="separate"/>
      </w:r>
      <w:r w:rsidRPr="004B2DAA">
        <w:t>23</w:t>
      </w:r>
      <w:r w:rsidRPr="004B2DAA">
        <w:fldChar w:fldCharType="end"/>
      </w:r>
    </w:p>
    <w:p w14:paraId="61D1E4A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Identity Manager 2010 R2 Server</w:t>
      </w:r>
      <w:r w:rsidRPr="004B2DAA">
        <w:tab/>
      </w:r>
      <w:r w:rsidRPr="004B2DAA">
        <w:fldChar w:fldCharType="begin"/>
      </w:r>
      <w:r w:rsidRPr="004B2DAA">
        <w:instrText xml:space="preserve"> PAGEREF _Toc357596397 \h </w:instrText>
      </w:r>
      <w:r w:rsidRPr="004B2DAA">
        <w:fldChar w:fldCharType="separate"/>
      </w:r>
      <w:r w:rsidRPr="004B2DAA">
        <w:t>23</w:t>
      </w:r>
      <w:r w:rsidRPr="004B2DAA">
        <w:fldChar w:fldCharType="end"/>
      </w:r>
    </w:p>
    <w:p w14:paraId="61D1E4A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Identity Manager 2010 R2 — Windows Live Edition</w:t>
      </w:r>
      <w:r w:rsidRPr="004B2DAA">
        <w:tab/>
      </w:r>
      <w:r w:rsidRPr="004B2DAA">
        <w:fldChar w:fldCharType="begin"/>
      </w:r>
      <w:r w:rsidRPr="004B2DAA">
        <w:instrText xml:space="preserve"> PAGEREF _Toc357596398 \h </w:instrText>
      </w:r>
      <w:r w:rsidRPr="004B2DAA">
        <w:fldChar w:fldCharType="separate"/>
      </w:r>
      <w:r w:rsidRPr="004B2DAA">
        <w:t>23</w:t>
      </w:r>
      <w:r w:rsidRPr="004B2DAA">
        <w:fldChar w:fldCharType="end"/>
      </w:r>
    </w:p>
    <w:p w14:paraId="61D1E4A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Protection 2010 для Exchange Server (Device SL и User SL)</w:t>
      </w:r>
      <w:r w:rsidRPr="004B2DAA">
        <w:tab/>
      </w:r>
      <w:r w:rsidRPr="004B2DAA">
        <w:fldChar w:fldCharType="begin"/>
      </w:r>
      <w:r w:rsidRPr="004B2DAA">
        <w:instrText xml:space="preserve"> PAGEREF _Toc357596399 \h </w:instrText>
      </w:r>
      <w:r w:rsidRPr="004B2DAA">
        <w:fldChar w:fldCharType="separate"/>
      </w:r>
      <w:r w:rsidRPr="004B2DAA">
        <w:t>23</w:t>
      </w:r>
      <w:r w:rsidRPr="004B2DAA">
        <w:fldChar w:fldCharType="end"/>
      </w:r>
    </w:p>
    <w:p w14:paraId="61D1E4A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Protection Suite (Device SL и User SL)</w:t>
      </w:r>
      <w:r w:rsidRPr="004B2DAA">
        <w:tab/>
      </w:r>
      <w:r w:rsidRPr="004B2DAA">
        <w:fldChar w:fldCharType="begin"/>
      </w:r>
      <w:r w:rsidRPr="004B2DAA">
        <w:instrText xml:space="preserve"> PAGEREF _Toc357596400 \h </w:instrText>
      </w:r>
      <w:r w:rsidRPr="004B2DAA">
        <w:fldChar w:fldCharType="separate"/>
      </w:r>
      <w:r w:rsidRPr="004B2DAA">
        <w:t>23</w:t>
      </w:r>
      <w:r w:rsidRPr="004B2DAA">
        <w:fldChar w:fldCharType="end"/>
      </w:r>
    </w:p>
    <w:p w14:paraId="61D1E4A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Security для Office Communications Server (Device SL и User SL)</w:t>
      </w:r>
      <w:r w:rsidRPr="004B2DAA">
        <w:tab/>
      </w:r>
      <w:r w:rsidRPr="004B2DAA">
        <w:fldChar w:fldCharType="begin"/>
      </w:r>
      <w:r w:rsidRPr="004B2DAA">
        <w:instrText xml:space="preserve"> PAGEREF _Toc357596401 \h </w:instrText>
      </w:r>
      <w:r w:rsidRPr="004B2DAA">
        <w:fldChar w:fldCharType="separate"/>
      </w:r>
      <w:r w:rsidRPr="004B2DAA">
        <w:t>23</w:t>
      </w:r>
      <w:r w:rsidRPr="004B2DAA">
        <w:fldChar w:fldCharType="end"/>
      </w:r>
    </w:p>
    <w:p w14:paraId="61D1E4A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Protection 2010 для SharePoint (Device SL и User SL)</w:t>
      </w:r>
      <w:r w:rsidRPr="004B2DAA">
        <w:tab/>
      </w:r>
      <w:r w:rsidRPr="004B2DAA">
        <w:fldChar w:fldCharType="begin"/>
      </w:r>
      <w:r w:rsidRPr="004B2DAA">
        <w:instrText xml:space="preserve"> PAGEREF _Toc357596402 \h </w:instrText>
      </w:r>
      <w:r w:rsidRPr="004B2DAA">
        <w:fldChar w:fldCharType="separate"/>
      </w:r>
      <w:r w:rsidRPr="004B2DAA">
        <w:t>23</w:t>
      </w:r>
      <w:r w:rsidRPr="004B2DAA">
        <w:fldChar w:fldCharType="end"/>
      </w:r>
    </w:p>
    <w:p w14:paraId="61D1E4A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Protection 2010 для SharePoint для интернет-сайтов  (Add-on SL)</w:t>
      </w:r>
      <w:r w:rsidRPr="004B2DAA">
        <w:tab/>
      </w:r>
      <w:r w:rsidRPr="004B2DAA">
        <w:fldChar w:fldCharType="begin"/>
      </w:r>
      <w:r w:rsidRPr="004B2DAA">
        <w:instrText xml:space="preserve"> PAGEREF _Toc357596403 \h </w:instrText>
      </w:r>
      <w:r w:rsidRPr="004B2DAA">
        <w:fldChar w:fldCharType="separate"/>
      </w:r>
      <w:r w:rsidRPr="004B2DAA">
        <w:t>23</w:t>
      </w:r>
      <w:r w:rsidRPr="004B2DAA">
        <w:fldChar w:fldCharType="end"/>
      </w:r>
    </w:p>
    <w:p w14:paraId="61D1E4A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Threat Management Gateway Web Protection Services</w:t>
      </w:r>
      <w:r w:rsidRPr="004B2DAA">
        <w:tab/>
      </w:r>
      <w:r w:rsidRPr="004B2DAA">
        <w:fldChar w:fldCharType="begin"/>
      </w:r>
      <w:r w:rsidRPr="004B2DAA">
        <w:instrText xml:space="preserve"> PAGEREF _Toc357596404 \h </w:instrText>
      </w:r>
      <w:r w:rsidRPr="004B2DAA">
        <w:fldChar w:fldCharType="separate"/>
      </w:r>
      <w:r w:rsidRPr="004B2DAA">
        <w:t>23</w:t>
      </w:r>
      <w:r w:rsidRPr="004B2DAA">
        <w:fldChar w:fldCharType="end"/>
      </w:r>
    </w:p>
    <w:p w14:paraId="61D1E4A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Unified Access Gateway Server 2010</w:t>
      </w:r>
      <w:r w:rsidRPr="004B2DAA">
        <w:tab/>
      </w:r>
      <w:r w:rsidRPr="004B2DAA">
        <w:fldChar w:fldCharType="begin"/>
      </w:r>
      <w:r w:rsidRPr="004B2DAA">
        <w:instrText xml:space="preserve"> PAGEREF _Toc357596405 \h </w:instrText>
      </w:r>
      <w:r w:rsidRPr="004B2DAA">
        <w:fldChar w:fldCharType="separate"/>
      </w:r>
      <w:r w:rsidRPr="004B2DAA">
        <w:t>23</w:t>
      </w:r>
      <w:r w:rsidRPr="004B2DAA">
        <w:fldChar w:fldCharType="end"/>
      </w:r>
    </w:p>
    <w:p w14:paraId="61D1E4A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Unified Access Gateway External Connector 2010</w:t>
      </w:r>
      <w:r w:rsidRPr="004B2DAA">
        <w:tab/>
      </w:r>
      <w:r w:rsidRPr="004B2DAA">
        <w:fldChar w:fldCharType="begin"/>
      </w:r>
      <w:r w:rsidRPr="004B2DAA">
        <w:instrText xml:space="preserve"> PAGEREF _Toc357596406 \h </w:instrText>
      </w:r>
      <w:r w:rsidRPr="004B2DAA">
        <w:fldChar w:fldCharType="separate"/>
      </w:r>
      <w:r w:rsidRPr="004B2DAA">
        <w:t>23</w:t>
      </w:r>
      <w:r w:rsidRPr="004B2DAA">
        <w:fldChar w:fldCharType="end"/>
      </w:r>
    </w:p>
    <w:p w14:paraId="61D1E4A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Unified Access  Gateway 2010 CAL</w:t>
      </w:r>
      <w:r w:rsidRPr="004B2DAA">
        <w:tab/>
      </w:r>
      <w:r w:rsidRPr="004B2DAA">
        <w:fldChar w:fldCharType="begin"/>
      </w:r>
      <w:r w:rsidRPr="004B2DAA">
        <w:instrText xml:space="preserve"> PAGEREF _Toc357596407 \h </w:instrText>
      </w:r>
      <w:r w:rsidRPr="004B2DAA">
        <w:fldChar w:fldCharType="separate"/>
      </w:r>
      <w:r w:rsidRPr="004B2DAA">
        <w:t>23</w:t>
      </w:r>
      <w:r w:rsidRPr="004B2DAA">
        <w:fldChar w:fldCharType="end"/>
      </w:r>
    </w:p>
    <w:p w14:paraId="61D1E4A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Forefront Unified Access Gateway 2010 10K CAL Pack</w:t>
      </w:r>
      <w:r w:rsidRPr="004B2DAA">
        <w:tab/>
      </w:r>
      <w:r w:rsidRPr="004B2DAA">
        <w:fldChar w:fldCharType="begin"/>
      </w:r>
      <w:r w:rsidRPr="004B2DAA">
        <w:instrText xml:space="preserve"> PAGEREF _Toc357596408 \h </w:instrText>
      </w:r>
      <w:r w:rsidRPr="004B2DAA">
        <w:fldChar w:fldCharType="separate"/>
      </w:r>
      <w:r w:rsidRPr="004B2DAA">
        <w:t>23</w:t>
      </w:r>
      <w:r w:rsidRPr="004B2DAA">
        <w:fldChar w:fldCharType="end"/>
      </w:r>
    </w:p>
    <w:p w14:paraId="61D1E4A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GeoSynth Server</w:t>
      </w:r>
      <w:r w:rsidRPr="004B2DAA">
        <w:tab/>
      </w:r>
      <w:r w:rsidRPr="004B2DAA">
        <w:fldChar w:fldCharType="begin"/>
      </w:r>
      <w:r w:rsidRPr="004B2DAA">
        <w:instrText xml:space="preserve"> PAGEREF _Toc357596409 \h </w:instrText>
      </w:r>
      <w:r w:rsidRPr="004B2DAA">
        <w:fldChar w:fldCharType="separate"/>
      </w:r>
      <w:r w:rsidRPr="004B2DAA">
        <w:t>23</w:t>
      </w:r>
      <w:r w:rsidRPr="004B2DAA">
        <w:fldChar w:fldCharType="end"/>
      </w:r>
    </w:p>
    <w:p w14:paraId="61D1E4A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HPC Pack 2008 R2 Enterprise</w:t>
      </w:r>
      <w:r w:rsidRPr="004B2DAA">
        <w:tab/>
      </w:r>
      <w:r w:rsidRPr="004B2DAA">
        <w:fldChar w:fldCharType="begin"/>
      </w:r>
      <w:r w:rsidRPr="004B2DAA">
        <w:instrText xml:space="preserve"> PAGEREF _Toc357596410 \h </w:instrText>
      </w:r>
      <w:r w:rsidRPr="004B2DAA">
        <w:fldChar w:fldCharType="separate"/>
      </w:r>
      <w:r w:rsidRPr="004B2DAA">
        <w:t>24</w:t>
      </w:r>
      <w:r w:rsidRPr="004B2DAA">
        <w:fldChar w:fldCharType="end"/>
      </w:r>
    </w:p>
    <w:p w14:paraId="61D1E4A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HPC Pack 2008 R2 для рабочей станции</w:t>
      </w:r>
      <w:r w:rsidRPr="004B2DAA">
        <w:tab/>
      </w:r>
      <w:r w:rsidRPr="004B2DAA">
        <w:fldChar w:fldCharType="begin"/>
      </w:r>
      <w:r w:rsidRPr="004B2DAA">
        <w:instrText xml:space="preserve"> PAGEREF _Toc357596411 \h </w:instrText>
      </w:r>
      <w:r w:rsidRPr="004B2DAA">
        <w:fldChar w:fldCharType="separate"/>
      </w:r>
      <w:r w:rsidRPr="004B2DAA">
        <w:t>24</w:t>
      </w:r>
      <w:r w:rsidRPr="004B2DAA">
        <w:fldChar w:fldCharType="end"/>
      </w:r>
    </w:p>
    <w:p w14:paraId="61D1E4A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Learning Solutions Combination E-Reference Library (User SL)</w:t>
      </w:r>
      <w:r w:rsidRPr="004B2DAA">
        <w:tab/>
      </w:r>
      <w:r w:rsidRPr="004B2DAA">
        <w:fldChar w:fldCharType="begin"/>
      </w:r>
      <w:r w:rsidRPr="004B2DAA">
        <w:instrText xml:space="preserve"> PAGEREF _Toc357596412 \h </w:instrText>
      </w:r>
      <w:r w:rsidRPr="004B2DAA">
        <w:fldChar w:fldCharType="separate"/>
      </w:r>
      <w:r w:rsidRPr="004B2DAA">
        <w:t>24</w:t>
      </w:r>
      <w:r w:rsidRPr="004B2DAA">
        <w:fldChar w:fldCharType="end"/>
      </w:r>
    </w:p>
    <w:p w14:paraId="61D1E4B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Learning Solutions IT Academy (лицензии SL «на службу»)</w:t>
      </w:r>
      <w:r w:rsidRPr="004B2DAA">
        <w:tab/>
      </w:r>
      <w:r w:rsidRPr="004B2DAA">
        <w:fldChar w:fldCharType="begin"/>
      </w:r>
      <w:r w:rsidRPr="004B2DAA">
        <w:instrText xml:space="preserve"> PAGEREF _Toc357596413 \h </w:instrText>
      </w:r>
      <w:r w:rsidRPr="004B2DAA">
        <w:fldChar w:fldCharType="separate"/>
      </w:r>
      <w:r w:rsidRPr="004B2DAA">
        <w:t>24</w:t>
      </w:r>
      <w:r w:rsidRPr="004B2DAA">
        <w:fldChar w:fldCharType="end"/>
      </w:r>
    </w:p>
    <w:p w14:paraId="61D1E4B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lastRenderedPageBreak/>
        <w:t>1 ваучер на экзамен Learning Solutions MCP (лицензии SL «на службу»)</w:t>
      </w:r>
      <w:r w:rsidRPr="004B2DAA">
        <w:tab/>
      </w:r>
      <w:r w:rsidRPr="004B2DAA">
        <w:fldChar w:fldCharType="begin"/>
      </w:r>
      <w:r w:rsidRPr="004B2DAA">
        <w:instrText xml:space="preserve"> PAGEREF _Toc357596414 \h </w:instrText>
      </w:r>
      <w:r w:rsidRPr="004B2DAA">
        <w:fldChar w:fldCharType="separate"/>
      </w:r>
      <w:r w:rsidRPr="004B2DAA">
        <w:t>24</w:t>
      </w:r>
      <w:r w:rsidRPr="004B2DAA">
        <w:fldChar w:fldCharType="end"/>
      </w:r>
    </w:p>
    <w:p w14:paraId="61D1E4B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30 ваучеров на экзамены Learning Solutions MCP (лицензия SL «на пользователя»)</w:t>
      </w:r>
      <w:r w:rsidRPr="004B2DAA">
        <w:tab/>
      </w:r>
      <w:r w:rsidRPr="004B2DAA">
        <w:fldChar w:fldCharType="begin"/>
      </w:r>
      <w:r w:rsidRPr="004B2DAA">
        <w:instrText xml:space="preserve"> PAGEREF _Toc357596415 \h </w:instrText>
      </w:r>
      <w:r w:rsidRPr="004B2DAA">
        <w:fldChar w:fldCharType="separate"/>
      </w:r>
      <w:r w:rsidRPr="004B2DAA">
        <w:t>24</w:t>
      </w:r>
      <w:r w:rsidRPr="004B2DAA">
        <w:fldChar w:fldCharType="end"/>
      </w:r>
    </w:p>
    <w:p w14:paraId="61D1E4B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500 лицензий на сайт сертификационных экзаменов Learning Solutions MOS (лицензии SL «на службу»)</w:t>
      </w:r>
      <w:r w:rsidRPr="004B2DAA">
        <w:tab/>
      </w:r>
      <w:r w:rsidRPr="004B2DAA">
        <w:fldChar w:fldCharType="begin"/>
      </w:r>
      <w:r w:rsidRPr="004B2DAA">
        <w:instrText xml:space="preserve"> PAGEREF _Toc357596416 \h </w:instrText>
      </w:r>
      <w:r w:rsidRPr="004B2DAA">
        <w:fldChar w:fldCharType="separate"/>
      </w:r>
      <w:r w:rsidRPr="004B2DAA">
        <w:t>24</w:t>
      </w:r>
      <w:r w:rsidRPr="004B2DAA">
        <w:fldChar w:fldCharType="end"/>
      </w:r>
    </w:p>
    <w:p w14:paraId="61D1E4B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250 лицензий на сайт сертификационных экзаменов Learning Solutions MTA (лицензии SL «на службу»)</w:t>
      </w:r>
      <w:r w:rsidRPr="004B2DAA">
        <w:tab/>
      </w:r>
      <w:r w:rsidRPr="004B2DAA">
        <w:fldChar w:fldCharType="begin"/>
      </w:r>
      <w:r w:rsidRPr="004B2DAA">
        <w:instrText xml:space="preserve"> PAGEREF _Toc357596417 \h </w:instrText>
      </w:r>
      <w:r w:rsidRPr="004B2DAA">
        <w:fldChar w:fldCharType="separate"/>
      </w:r>
      <w:r w:rsidRPr="004B2DAA">
        <w:t>24</w:t>
      </w:r>
      <w:r w:rsidRPr="004B2DAA">
        <w:fldChar w:fldCharType="end"/>
      </w:r>
    </w:p>
    <w:p w14:paraId="61D1E4B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Online Plan 1 (User SL)</w:t>
      </w:r>
      <w:r w:rsidRPr="004B2DAA">
        <w:tab/>
      </w:r>
      <w:r w:rsidRPr="004B2DAA">
        <w:fldChar w:fldCharType="begin"/>
      </w:r>
      <w:r w:rsidRPr="004B2DAA">
        <w:instrText xml:space="preserve"> PAGEREF _Toc357596418 \h </w:instrText>
      </w:r>
      <w:r w:rsidRPr="004B2DAA">
        <w:fldChar w:fldCharType="separate"/>
      </w:r>
      <w:r w:rsidRPr="004B2DAA">
        <w:t>24</w:t>
      </w:r>
      <w:r w:rsidRPr="004B2DAA">
        <w:fldChar w:fldCharType="end"/>
      </w:r>
    </w:p>
    <w:p w14:paraId="61D1E4B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Online Plan 2 (User SL)</w:t>
      </w:r>
      <w:r w:rsidRPr="004B2DAA">
        <w:tab/>
      </w:r>
      <w:r w:rsidRPr="004B2DAA">
        <w:fldChar w:fldCharType="begin"/>
      </w:r>
      <w:r w:rsidRPr="004B2DAA">
        <w:instrText xml:space="preserve"> PAGEREF _Toc357596419 \h </w:instrText>
      </w:r>
      <w:r w:rsidRPr="004B2DAA">
        <w:fldChar w:fldCharType="separate"/>
      </w:r>
      <w:r w:rsidRPr="004B2DAA">
        <w:t>24</w:t>
      </w:r>
      <w:r w:rsidRPr="004B2DAA">
        <w:fldChar w:fldCharType="end"/>
      </w:r>
    </w:p>
    <w:p w14:paraId="61D1E4B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Online Plan 3 (User SL)</w:t>
      </w:r>
      <w:r w:rsidRPr="004B2DAA">
        <w:tab/>
      </w:r>
      <w:r w:rsidRPr="004B2DAA">
        <w:fldChar w:fldCharType="begin"/>
      </w:r>
      <w:r w:rsidRPr="004B2DAA">
        <w:instrText xml:space="preserve"> PAGEREF _Toc357596420 \h </w:instrText>
      </w:r>
      <w:r w:rsidRPr="004B2DAA">
        <w:fldChar w:fldCharType="separate"/>
      </w:r>
      <w:r w:rsidRPr="004B2DAA">
        <w:t>24</w:t>
      </w:r>
      <w:r w:rsidRPr="004B2DAA">
        <w:fldChar w:fldCharType="end"/>
      </w:r>
    </w:p>
    <w:p w14:paraId="61D1E4B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Online (план 3A) (лицензия SL «на пользователя»)</w:t>
      </w:r>
      <w:r w:rsidRPr="004B2DAA">
        <w:tab/>
      </w:r>
      <w:r w:rsidRPr="004B2DAA">
        <w:fldChar w:fldCharType="begin"/>
      </w:r>
      <w:r w:rsidRPr="004B2DAA">
        <w:instrText xml:space="preserve"> PAGEREF _Toc357596421 \h </w:instrText>
      </w:r>
      <w:r w:rsidRPr="004B2DAA">
        <w:fldChar w:fldCharType="separate"/>
      </w:r>
      <w:r w:rsidRPr="004B2DAA">
        <w:t>24</w:t>
      </w:r>
      <w:r w:rsidRPr="004B2DAA">
        <w:fldChar w:fldCharType="end"/>
      </w:r>
    </w:p>
    <w:p w14:paraId="61D1E4B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Server 2013</w:t>
      </w:r>
      <w:r w:rsidRPr="004B2DAA">
        <w:tab/>
      </w:r>
      <w:r w:rsidRPr="004B2DAA">
        <w:fldChar w:fldCharType="begin"/>
      </w:r>
      <w:r w:rsidRPr="004B2DAA">
        <w:instrText xml:space="preserve"> PAGEREF _Toc357596422 \h </w:instrText>
      </w:r>
      <w:r w:rsidRPr="004B2DAA">
        <w:fldChar w:fldCharType="separate"/>
      </w:r>
      <w:r w:rsidRPr="004B2DAA">
        <w:t>24</w:t>
      </w:r>
      <w:r w:rsidRPr="004B2DAA">
        <w:fldChar w:fldCharType="end"/>
      </w:r>
    </w:p>
    <w:p w14:paraId="61D1E4B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Server Enterprise CAL 2013</w:t>
      </w:r>
      <w:r w:rsidRPr="004B2DAA">
        <w:tab/>
      </w:r>
      <w:r w:rsidRPr="004B2DAA">
        <w:fldChar w:fldCharType="begin"/>
      </w:r>
      <w:r w:rsidRPr="004B2DAA">
        <w:instrText xml:space="preserve"> PAGEREF _Toc357596423 \h </w:instrText>
      </w:r>
      <w:r w:rsidRPr="004B2DAA">
        <w:fldChar w:fldCharType="separate"/>
      </w:r>
      <w:r w:rsidRPr="004B2DAA">
        <w:t>24</w:t>
      </w:r>
      <w:r w:rsidRPr="004B2DAA">
        <w:fldChar w:fldCharType="end"/>
      </w:r>
    </w:p>
    <w:p w14:paraId="61D1E4B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Server Plus CAL 2013</w:t>
      </w:r>
      <w:r w:rsidRPr="004B2DAA">
        <w:tab/>
      </w:r>
      <w:r w:rsidRPr="004B2DAA">
        <w:fldChar w:fldCharType="begin"/>
      </w:r>
      <w:r w:rsidRPr="004B2DAA">
        <w:instrText xml:space="preserve"> PAGEREF _Toc357596424 \h </w:instrText>
      </w:r>
      <w:r w:rsidRPr="004B2DAA">
        <w:fldChar w:fldCharType="separate"/>
      </w:r>
      <w:r w:rsidRPr="004B2DAA">
        <w:t>24</w:t>
      </w:r>
      <w:r w:rsidRPr="004B2DAA">
        <w:fldChar w:fldCharType="end"/>
      </w:r>
    </w:p>
    <w:p w14:paraId="61D1E4B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Lync Server Standard CAL 2013</w:t>
      </w:r>
      <w:r w:rsidRPr="004B2DAA">
        <w:tab/>
      </w:r>
      <w:r w:rsidRPr="004B2DAA">
        <w:fldChar w:fldCharType="begin"/>
      </w:r>
      <w:r w:rsidRPr="004B2DAA">
        <w:instrText xml:space="preserve"> PAGEREF _Toc357596425 \h </w:instrText>
      </w:r>
      <w:r w:rsidRPr="004B2DAA">
        <w:fldChar w:fldCharType="separate"/>
      </w:r>
      <w:r w:rsidRPr="004B2DAA">
        <w:t>24</w:t>
      </w:r>
      <w:r w:rsidRPr="004B2DAA">
        <w:fldChar w:fldCharType="end"/>
      </w:r>
    </w:p>
    <w:p w14:paraId="61D1E4B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Enterprise Additive CAL (лицензии «на пользователя» и лицензии «на устройство»)</w:t>
      </w:r>
      <w:r w:rsidRPr="004B2DAA">
        <w:tab/>
      </w:r>
      <w:r w:rsidRPr="004B2DAA">
        <w:fldChar w:fldCharType="begin"/>
      </w:r>
      <w:r w:rsidRPr="004B2DAA">
        <w:instrText xml:space="preserve"> PAGEREF _Toc357596426 \h </w:instrText>
      </w:r>
      <w:r w:rsidRPr="004B2DAA">
        <w:fldChar w:fldCharType="separate"/>
      </w:r>
      <w:r w:rsidRPr="004B2DAA">
        <w:t>24</w:t>
      </w:r>
      <w:r w:rsidRPr="004B2DAA">
        <w:fldChar w:fldCharType="end"/>
      </w:r>
    </w:p>
    <w:p w14:paraId="61D1E4B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Enterprise CAL (лицензии «на пользователя» и лицензии «на устройство»)</w:t>
      </w:r>
      <w:r w:rsidRPr="004B2DAA">
        <w:tab/>
      </w:r>
      <w:r w:rsidRPr="004B2DAA">
        <w:fldChar w:fldCharType="begin"/>
      </w:r>
      <w:r w:rsidRPr="004B2DAA">
        <w:instrText xml:space="preserve"> PAGEREF _Toc357596427 \h </w:instrText>
      </w:r>
      <w:r w:rsidRPr="004B2DAA">
        <w:fldChar w:fldCharType="separate"/>
      </w:r>
      <w:r w:rsidRPr="004B2DAA">
        <w:t>24</w:t>
      </w:r>
      <w:r w:rsidRPr="004B2DAA">
        <w:fldChar w:fldCharType="end"/>
      </w:r>
    </w:p>
    <w:p w14:paraId="61D1E4B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Functional Additive CAL (лицензии «на пользователя» и лицензии «на устройство»)</w:t>
      </w:r>
      <w:r w:rsidRPr="004B2DAA">
        <w:tab/>
      </w:r>
      <w:r w:rsidRPr="004B2DAA">
        <w:fldChar w:fldCharType="begin"/>
      </w:r>
      <w:r w:rsidRPr="004B2DAA">
        <w:instrText xml:space="preserve"> PAGEREF _Toc357596428 \h </w:instrText>
      </w:r>
      <w:r w:rsidRPr="004B2DAA">
        <w:fldChar w:fldCharType="separate"/>
      </w:r>
      <w:r w:rsidRPr="004B2DAA">
        <w:t>24</w:t>
      </w:r>
      <w:r w:rsidRPr="004B2DAA">
        <w:fldChar w:fldCharType="end"/>
      </w:r>
    </w:p>
    <w:p w14:paraId="61D1E4C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Functional CAL (лицензии «на пользователя» и лицензии «на устройство»)</w:t>
      </w:r>
      <w:r w:rsidRPr="004B2DAA">
        <w:tab/>
      </w:r>
      <w:r w:rsidRPr="004B2DAA">
        <w:fldChar w:fldCharType="begin"/>
      </w:r>
      <w:r w:rsidRPr="004B2DAA">
        <w:instrText xml:space="preserve"> PAGEREF _Toc357596429 \h </w:instrText>
      </w:r>
      <w:r w:rsidRPr="004B2DAA">
        <w:fldChar w:fldCharType="separate"/>
      </w:r>
      <w:r w:rsidRPr="004B2DAA">
        <w:t>24</w:t>
      </w:r>
      <w:r w:rsidRPr="004B2DAA">
        <w:fldChar w:fldCharType="end"/>
      </w:r>
    </w:p>
    <w:p w14:paraId="61D1E4C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Self Serve CAL (лицензии «на пользователя» и лицензии «на устройство»)</w:t>
      </w:r>
      <w:r w:rsidRPr="004B2DAA">
        <w:tab/>
      </w:r>
      <w:r w:rsidRPr="004B2DAA">
        <w:fldChar w:fldCharType="begin"/>
      </w:r>
      <w:r w:rsidRPr="004B2DAA">
        <w:instrText xml:space="preserve"> PAGEREF _Toc357596430 \h </w:instrText>
      </w:r>
      <w:r w:rsidRPr="004B2DAA">
        <w:fldChar w:fldCharType="separate"/>
      </w:r>
      <w:r w:rsidRPr="004B2DAA">
        <w:t>24</w:t>
      </w:r>
      <w:r w:rsidRPr="004B2DAA">
        <w:fldChar w:fldCharType="end"/>
      </w:r>
    </w:p>
    <w:p w14:paraId="61D1E4C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Server</w:t>
      </w:r>
      <w:r w:rsidRPr="004B2DAA">
        <w:tab/>
      </w:r>
      <w:r w:rsidRPr="004B2DAA">
        <w:fldChar w:fldCharType="begin"/>
      </w:r>
      <w:r w:rsidRPr="004B2DAA">
        <w:instrText xml:space="preserve"> PAGEREF _Toc357596431 \h </w:instrText>
      </w:r>
      <w:r w:rsidRPr="004B2DAA">
        <w:fldChar w:fldCharType="separate"/>
      </w:r>
      <w:r w:rsidRPr="004B2DAA">
        <w:t>24</w:t>
      </w:r>
      <w:r w:rsidRPr="004B2DAA">
        <w:fldChar w:fldCharType="end"/>
      </w:r>
    </w:p>
    <w:p w14:paraId="61D1E4C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Task Additive CAL (лицензии «на пользователя» и лицензии «на устройство»)</w:t>
      </w:r>
      <w:r w:rsidRPr="004B2DAA">
        <w:tab/>
      </w:r>
      <w:r w:rsidRPr="004B2DAA">
        <w:fldChar w:fldCharType="begin"/>
      </w:r>
      <w:r w:rsidRPr="004B2DAA">
        <w:instrText xml:space="preserve"> PAGEREF _Toc357596432 \h </w:instrText>
      </w:r>
      <w:r w:rsidRPr="004B2DAA">
        <w:fldChar w:fldCharType="separate"/>
      </w:r>
      <w:r w:rsidRPr="004B2DAA">
        <w:t>25</w:t>
      </w:r>
      <w:r w:rsidRPr="004B2DAA">
        <w:fldChar w:fldCharType="end"/>
      </w:r>
    </w:p>
    <w:p w14:paraId="61D1E4C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Task CAL (лицензии «на пользователя» и лицензии «на устройство»)</w:t>
      </w:r>
      <w:r w:rsidRPr="004B2DAA">
        <w:tab/>
      </w:r>
      <w:r w:rsidRPr="004B2DAA">
        <w:fldChar w:fldCharType="begin"/>
      </w:r>
      <w:r w:rsidRPr="004B2DAA">
        <w:instrText xml:space="preserve"> PAGEREF _Toc357596433 \h </w:instrText>
      </w:r>
      <w:r w:rsidRPr="004B2DAA">
        <w:fldChar w:fldCharType="separate"/>
      </w:r>
      <w:r w:rsidRPr="004B2DAA">
        <w:t>25</w:t>
      </w:r>
      <w:r w:rsidRPr="004B2DAA">
        <w:fldChar w:fldCharType="end"/>
      </w:r>
    </w:p>
    <w:p w14:paraId="61D1E4C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CRM 2011 CAL (пользовательские лицензии и лицензии «на устройство»)</w:t>
      </w:r>
      <w:r w:rsidRPr="004B2DAA">
        <w:tab/>
      </w:r>
      <w:r w:rsidRPr="004B2DAA">
        <w:fldChar w:fldCharType="begin"/>
      </w:r>
      <w:r w:rsidRPr="004B2DAA">
        <w:instrText xml:space="preserve"> PAGEREF _Toc357596434 \h </w:instrText>
      </w:r>
      <w:r w:rsidRPr="004B2DAA">
        <w:fldChar w:fldCharType="separate"/>
      </w:r>
      <w:r w:rsidRPr="004B2DAA">
        <w:t>25</w:t>
      </w:r>
      <w:r w:rsidRPr="004B2DAA">
        <w:fldChar w:fldCharType="end"/>
      </w:r>
    </w:p>
    <w:p w14:paraId="61D1E4C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CRM 2011 Employee Self Service CAL (лицензии «на пользователя» и лицензии «на устройство»)</w:t>
      </w:r>
      <w:r w:rsidRPr="004B2DAA">
        <w:tab/>
      </w:r>
      <w:r w:rsidRPr="004B2DAA">
        <w:fldChar w:fldCharType="begin"/>
      </w:r>
      <w:r w:rsidRPr="004B2DAA">
        <w:instrText xml:space="preserve"> PAGEREF _Toc357596435 \h </w:instrText>
      </w:r>
      <w:r w:rsidRPr="004B2DAA">
        <w:fldChar w:fldCharType="separate"/>
      </w:r>
      <w:r w:rsidRPr="004B2DAA">
        <w:t>25</w:t>
      </w:r>
      <w:r w:rsidRPr="004B2DAA">
        <w:fldChar w:fldCharType="end"/>
      </w:r>
    </w:p>
    <w:p w14:paraId="61D1E4C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CRM 2011 External Connector</w:t>
      </w:r>
      <w:r w:rsidRPr="004B2DAA">
        <w:tab/>
      </w:r>
      <w:r w:rsidRPr="004B2DAA">
        <w:fldChar w:fldCharType="begin"/>
      </w:r>
      <w:r w:rsidRPr="004B2DAA">
        <w:instrText xml:space="preserve"> PAGEREF _Toc357596436 \h </w:instrText>
      </w:r>
      <w:r w:rsidRPr="004B2DAA">
        <w:fldChar w:fldCharType="separate"/>
      </w:r>
      <w:r w:rsidRPr="004B2DAA">
        <w:t>25</w:t>
      </w:r>
      <w:r w:rsidRPr="004B2DAA">
        <w:fldChar w:fldCharType="end"/>
      </w:r>
    </w:p>
    <w:p w14:paraId="61D1E4C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CRM 2011 Full Use Additive CAL (пользовательские лицензии и лицензии «на устройство»)</w:t>
      </w:r>
      <w:r w:rsidRPr="004B2DAA">
        <w:tab/>
      </w:r>
      <w:r w:rsidRPr="004B2DAA">
        <w:fldChar w:fldCharType="begin"/>
      </w:r>
      <w:r w:rsidRPr="004B2DAA">
        <w:instrText xml:space="preserve"> PAGEREF _Toc357596437 \h </w:instrText>
      </w:r>
      <w:r w:rsidRPr="004B2DAA">
        <w:fldChar w:fldCharType="separate"/>
      </w:r>
      <w:r w:rsidRPr="004B2DAA">
        <w:t>25</w:t>
      </w:r>
      <w:r w:rsidRPr="004B2DAA">
        <w:fldChar w:fldCharType="end"/>
      </w:r>
    </w:p>
    <w:p w14:paraId="61D1E4C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CRM 2011 Limited CAL (пользовательские лицензии и лицензии «на устройство»)</w:t>
      </w:r>
      <w:r w:rsidRPr="004B2DAA">
        <w:tab/>
      </w:r>
      <w:r w:rsidRPr="004B2DAA">
        <w:fldChar w:fldCharType="begin"/>
      </w:r>
      <w:r w:rsidRPr="004B2DAA">
        <w:instrText xml:space="preserve"> PAGEREF _Toc357596438 \h </w:instrText>
      </w:r>
      <w:r w:rsidRPr="004B2DAA">
        <w:fldChar w:fldCharType="separate"/>
      </w:r>
      <w:r w:rsidRPr="004B2DAA">
        <w:t>25</w:t>
      </w:r>
      <w:r w:rsidRPr="004B2DAA">
        <w:fldChar w:fldCharType="end"/>
      </w:r>
    </w:p>
    <w:p w14:paraId="61D1E4C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CRM 2011 Limited Use Additive CAL (пользовательские лицензии и лицензии «на устройство»)</w:t>
      </w:r>
      <w:r w:rsidRPr="004B2DAA">
        <w:tab/>
      </w:r>
      <w:r w:rsidRPr="004B2DAA">
        <w:fldChar w:fldCharType="begin"/>
      </w:r>
      <w:r w:rsidRPr="004B2DAA">
        <w:instrText xml:space="preserve"> PAGEREF _Toc357596439 \h </w:instrText>
      </w:r>
      <w:r w:rsidRPr="004B2DAA">
        <w:fldChar w:fldCharType="separate"/>
      </w:r>
      <w:r w:rsidRPr="004B2DAA">
        <w:t>25</w:t>
      </w:r>
      <w:r w:rsidRPr="004B2DAA">
        <w:fldChar w:fldCharType="end"/>
      </w:r>
    </w:p>
    <w:p w14:paraId="61D1E4C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CRM Server 2011</w:t>
      </w:r>
      <w:r w:rsidRPr="004B2DAA">
        <w:tab/>
      </w:r>
      <w:r w:rsidRPr="004B2DAA">
        <w:fldChar w:fldCharType="begin"/>
      </w:r>
      <w:r w:rsidRPr="004B2DAA">
        <w:instrText xml:space="preserve"> PAGEREF _Toc357596440 \h </w:instrText>
      </w:r>
      <w:r w:rsidRPr="004B2DAA">
        <w:fldChar w:fldCharType="separate"/>
      </w:r>
      <w:r w:rsidRPr="004B2DAA">
        <w:t>25</w:t>
      </w:r>
      <w:r w:rsidRPr="004B2DAA">
        <w:fldChar w:fldCharType="end"/>
      </w:r>
    </w:p>
    <w:p w14:paraId="61D1E4C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CRM Workgroup Server 2011</w:t>
      </w:r>
      <w:r w:rsidRPr="004B2DAA">
        <w:tab/>
      </w:r>
      <w:r w:rsidRPr="004B2DAA">
        <w:fldChar w:fldCharType="begin"/>
      </w:r>
      <w:r w:rsidRPr="004B2DAA">
        <w:instrText xml:space="preserve"> PAGEREF _Toc357596441 \h </w:instrText>
      </w:r>
      <w:r w:rsidRPr="004B2DAA">
        <w:fldChar w:fldCharType="separate"/>
      </w:r>
      <w:r w:rsidRPr="004B2DAA">
        <w:t>25</w:t>
      </w:r>
      <w:r w:rsidRPr="004B2DAA">
        <w:fldChar w:fldCharType="end"/>
      </w:r>
    </w:p>
    <w:p w14:paraId="61D1E4C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Office Audit and Control Management Server</w:t>
      </w:r>
      <w:r w:rsidRPr="004B2DAA">
        <w:tab/>
      </w:r>
      <w:r w:rsidRPr="004B2DAA">
        <w:fldChar w:fldCharType="begin"/>
      </w:r>
      <w:r w:rsidRPr="004B2DAA">
        <w:instrText xml:space="preserve"> PAGEREF _Toc357596442 \h </w:instrText>
      </w:r>
      <w:r w:rsidRPr="004B2DAA">
        <w:fldChar w:fldCharType="separate"/>
      </w:r>
      <w:r w:rsidRPr="004B2DAA">
        <w:t>25</w:t>
      </w:r>
      <w:r w:rsidRPr="004B2DAA">
        <w:fldChar w:fldCharType="end"/>
      </w:r>
    </w:p>
    <w:p w14:paraId="61D1E4C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Translator API</w:t>
      </w:r>
      <w:r w:rsidRPr="004B2DAA">
        <w:tab/>
      </w:r>
      <w:r w:rsidRPr="004B2DAA">
        <w:fldChar w:fldCharType="begin"/>
      </w:r>
      <w:r w:rsidRPr="004B2DAA">
        <w:instrText xml:space="preserve"> PAGEREF _Toc357596443 \h </w:instrText>
      </w:r>
      <w:r w:rsidRPr="004B2DAA">
        <w:fldChar w:fldCharType="separate"/>
      </w:r>
      <w:r w:rsidRPr="004B2DAA">
        <w:t>25</w:t>
      </w:r>
      <w:r w:rsidRPr="004B2DAA">
        <w:fldChar w:fldCharType="end"/>
      </w:r>
    </w:p>
    <w:p w14:paraId="61D1E4C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для среднего бизнеса  (User SL)</w:t>
      </w:r>
      <w:r w:rsidRPr="004B2DAA">
        <w:tab/>
      </w:r>
      <w:r w:rsidRPr="004B2DAA">
        <w:fldChar w:fldCharType="begin"/>
      </w:r>
      <w:r w:rsidRPr="004B2DAA">
        <w:instrText xml:space="preserve"> PAGEREF _Toc357596444 \h </w:instrText>
      </w:r>
      <w:r w:rsidRPr="004B2DAA">
        <w:fldChar w:fldCharType="separate"/>
      </w:r>
      <w:r w:rsidRPr="004B2DAA">
        <w:t>25</w:t>
      </w:r>
      <w:r w:rsidRPr="004B2DAA">
        <w:fldChar w:fldCharType="end"/>
      </w:r>
    </w:p>
    <w:p w14:paraId="61D1E4D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Education A2 (лицензии SL «на пользователя»)</w:t>
      </w:r>
      <w:r w:rsidRPr="004B2DAA">
        <w:tab/>
      </w:r>
      <w:r w:rsidRPr="004B2DAA">
        <w:fldChar w:fldCharType="begin"/>
      </w:r>
      <w:r w:rsidRPr="004B2DAA">
        <w:instrText xml:space="preserve"> PAGEREF _Toc357596445 \h </w:instrText>
      </w:r>
      <w:r w:rsidRPr="004B2DAA">
        <w:fldChar w:fldCharType="separate"/>
      </w:r>
      <w:r w:rsidRPr="004B2DAA">
        <w:t>25</w:t>
      </w:r>
      <w:r w:rsidRPr="004B2DAA">
        <w:fldChar w:fldCharType="end"/>
      </w:r>
    </w:p>
    <w:p w14:paraId="61D1E4D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Education A3 (лицензии SL «на пользователя»)</w:t>
      </w:r>
      <w:r w:rsidRPr="004B2DAA">
        <w:tab/>
      </w:r>
      <w:r w:rsidRPr="004B2DAA">
        <w:fldChar w:fldCharType="begin"/>
      </w:r>
      <w:r w:rsidRPr="004B2DAA">
        <w:instrText xml:space="preserve"> PAGEREF _Toc357596446 \h </w:instrText>
      </w:r>
      <w:r w:rsidRPr="004B2DAA">
        <w:fldChar w:fldCharType="separate"/>
      </w:r>
      <w:r w:rsidRPr="004B2DAA">
        <w:t>25</w:t>
      </w:r>
      <w:r w:rsidRPr="004B2DAA">
        <w:fldChar w:fldCharType="end"/>
      </w:r>
    </w:p>
    <w:p w14:paraId="61D1E4D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Education A4 (лицензии SL «на пользователя»)</w:t>
      </w:r>
      <w:r w:rsidRPr="004B2DAA">
        <w:tab/>
      </w:r>
      <w:r w:rsidRPr="004B2DAA">
        <w:fldChar w:fldCharType="begin"/>
      </w:r>
      <w:r w:rsidRPr="004B2DAA">
        <w:instrText xml:space="preserve"> PAGEREF _Toc357596447 \h </w:instrText>
      </w:r>
      <w:r w:rsidRPr="004B2DAA">
        <w:fldChar w:fldCharType="separate"/>
      </w:r>
      <w:r w:rsidRPr="004B2DAA">
        <w:t>25</w:t>
      </w:r>
      <w:r w:rsidRPr="004B2DAA">
        <w:fldChar w:fldCharType="end"/>
      </w:r>
    </w:p>
    <w:p w14:paraId="61D1E4D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корпоративный E1 (лицензия SL «на пользователя»)</w:t>
      </w:r>
      <w:r w:rsidRPr="004B2DAA">
        <w:tab/>
      </w:r>
      <w:r w:rsidRPr="004B2DAA">
        <w:fldChar w:fldCharType="begin"/>
      </w:r>
      <w:r w:rsidRPr="004B2DAA">
        <w:instrText xml:space="preserve"> PAGEREF _Toc357596448 \h </w:instrText>
      </w:r>
      <w:r w:rsidRPr="004B2DAA">
        <w:fldChar w:fldCharType="separate"/>
      </w:r>
      <w:r w:rsidRPr="004B2DAA">
        <w:t>25</w:t>
      </w:r>
      <w:r w:rsidRPr="004B2DAA">
        <w:fldChar w:fldCharType="end"/>
      </w:r>
    </w:p>
    <w:p w14:paraId="61D1E4D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корпоративный E2–E4 (лицензия SL «на пользователя»)</w:t>
      </w:r>
      <w:r w:rsidRPr="004B2DAA">
        <w:tab/>
      </w:r>
      <w:r w:rsidRPr="004B2DAA">
        <w:fldChar w:fldCharType="begin"/>
      </w:r>
      <w:r w:rsidRPr="004B2DAA">
        <w:instrText xml:space="preserve"> PAGEREF _Toc357596449 \h </w:instrText>
      </w:r>
      <w:r w:rsidRPr="004B2DAA">
        <w:fldChar w:fldCharType="separate"/>
      </w:r>
      <w:r w:rsidRPr="004B2DAA">
        <w:t>25</w:t>
      </w:r>
      <w:r w:rsidRPr="004B2DAA">
        <w:fldChar w:fldCharType="end"/>
      </w:r>
    </w:p>
    <w:p w14:paraId="61D1E4D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корпоративный K1 (лицензия SL «на пользователя»)</w:t>
      </w:r>
      <w:r w:rsidRPr="004B2DAA">
        <w:tab/>
      </w:r>
      <w:r w:rsidRPr="004B2DAA">
        <w:fldChar w:fldCharType="begin"/>
      </w:r>
      <w:r w:rsidRPr="004B2DAA">
        <w:instrText xml:space="preserve"> PAGEREF _Toc357596450 \h </w:instrText>
      </w:r>
      <w:r w:rsidRPr="004B2DAA">
        <w:fldChar w:fldCharType="separate"/>
      </w:r>
      <w:r w:rsidRPr="004B2DAA">
        <w:t>25</w:t>
      </w:r>
      <w:r w:rsidRPr="004B2DAA">
        <w:fldChar w:fldCharType="end"/>
      </w:r>
    </w:p>
    <w:p w14:paraId="61D1E4D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корпоративный K2 (лицензия SL «на пользователя»)</w:t>
      </w:r>
      <w:r w:rsidRPr="004B2DAA">
        <w:tab/>
      </w:r>
      <w:r w:rsidRPr="004B2DAA">
        <w:fldChar w:fldCharType="begin"/>
      </w:r>
      <w:r w:rsidRPr="004B2DAA">
        <w:instrText xml:space="preserve"> PAGEREF _Toc357596451 \h </w:instrText>
      </w:r>
      <w:r w:rsidRPr="004B2DAA">
        <w:fldChar w:fldCharType="separate"/>
      </w:r>
      <w:r w:rsidRPr="004B2DAA">
        <w:t>25</w:t>
      </w:r>
      <w:r w:rsidRPr="004B2DAA">
        <w:fldChar w:fldCharType="end"/>
      </w:r>
    </w:p>
    <w:p w14:paraId="61D1E4D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365 для государственных организаций G1–G4 (лицензия SL «на пользователя»)</w:t>
      </w:r>
      <w:r w:rsidRPr="004B2DAA">
        <w:tab/>
      </w:r>
      <w:r w:rsidRPr="004B2DAA">
        <w:fldChar w:fldCharType="begin"/>
      </w:r>
      <w:r w:rsidRPr="004B2DAA">
        <w:instrText xml:space="preserve"> PAGEREF _Toc357596452 \h </w:instrText>
      </w:r>
      <w:r w:rsidRPr="004B2DAA">
        <w:fldChar w:fldCharType="separate"/>
      </w:r>
      <w:r w:rsidRPr="004B2DAA">
        <w:t>25</w:t>
      </w:r>
      <w:r w:rsidRPr="004B2DAA">
        <w:fldChar w:fldCharType="end"/>
      </w:r>
    </w:p>
    <w:p w14:paraId="61D1E4D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Office Web Applications с SharePoint (план 2A) (лицензия SL «на пользователя»)</w:t>
      </w:r>
      <w:r w:rsidRPr="004B2DAA">
        <w:tab/>
      </w:r>
      <w:r w:rsidRPr="004B2DAA">
        <w:fldChar w:fldCharType="begin"/>
      </w:r>
      <w:r w:rsidRPr="004B2DAA">
        <w:instrText xml:space="preserve"> PAGEREF _Toc357596453 \h </w:instrText>
      </w:r>
      <w:r w:rsidRPr="004B2DAA">
        <w:fldChar w:fldCharType="separate"/>
      </w:r>
      <w:r w:rsidRPr="004B2DAA">
        <w:t>26</w:t>
      </w:r>
      <w:r w:rsidRPr="004B2DAA">
        <w:fldChar w:fldCharType="end"/>
      </w:r>
    </w:p>
    <w:p w14:paraId="61D1E4D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Project Online</w:t>
      </w:r>
      <w:r w:rsidRPr="004B2DAA">
        <w:tab/>
      </w:r>
      <w:r w:rsidRPr="004B2DAA">
        <w:fldChar w:fldCharType="begin"/>
      </w:r>
      <w:r w:rsidRPr="004B2DAA">
        <w:instrText xml:space="preserve"> PAGEREF _Toc357596454 \h </w:instrText>
      </w:r>
      <w:r w:rsidRPr="004B2DAA">
        <w:fldChar w:fldCharType="separate"/>
      </w:r>
      <w:r w:rsidRPr="004B2DAA">
        <w:t>26</w:t>
      </w:r>
      <w:r w:rsidRPr="004B2DAA">
        <w:fldChar w:fldCharType="end"/>
      </w:r>
    </w:p>
    <w:p w14:paraId="61D1E4D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Project Online A</w:t>
      </w:r>
      <w:r w:rsidRPr="004B2DAA">
        <w:tab/>
      </w:r>
      <w:r w:rsidRPr="004B2DAA">
        <w:fldChar w:fldCharType="begin"/>
      </w:r>
      <w:r w:rsidRPr="004B2DAA">
        <w:instrText xml:space="preserve"> PAGEREF _Toc357596455 \h </w:instrText>
      </w:r>
      <w:r w:rsidRPr="004B2DAA">
        <w:fldChar w:fldCharType="separate"/>
      </w:r>
      <w:r w:rsidRPr="004B2DAA">
        <w:t>26</w:t>
      </w:r>
      <w:r w:rsidRPr="004B2DAA">
        <w:fldChar w:fldCharType="end"/>
      </w:r>
    </w:p>
    <w:p w14:paraId="61D1E4D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Project Server 2013</w:t>
      </w:r>
      <w:r w:rsidRPr="004B2DAA">
        <w:tab/>
      </w:r>
      <w:r w:rsidRPr="004B2DAA">
        <w:fldChar w:fldCharType="begin"/>
      </w:r>
      <w:r w:rsidRPr="004B2DAA">
        <w:instrText xml:space="preserve"> PAGEREF _Toc357596456 \h </w:instrText>
      </w:r>
      <w:r w:rsidRPr="004B2DAA">
        <w:fldChar w:fldCharType="separate"/>
      </w:r>
      <w:r w:rsidRPr="004B2DAA">
        <w:t>26</w:t>
      </w:r>
      <w:r w:rsidRPr="004B2DAA">
        <w:fldChar w:fldCharType="end"/>
      </w:r>
    </w:p>
    <w:p w14:paraId="61D1E4D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Project Server CAL 2013</w:t>
      </w:r>
      <w:r w:rsidRPr="004B2DAA">
        <w:tab/>
      </w:r>
      <w:r w:rsidRPr="004B2DAA">
        <w:fldChar w:fldCharType="begin"/>
      </w:r>
      <w:r w:rsidRPr="004B2DAA">
        <w:instrText xml:space="preserve"> PAGEREF _Toc357596457 \h </w:instrText>
      </w:r>
      <w:r w:rsidRPr="004B2DAA">
        <w:fldChar w:fldCharType="separate"/>
      </w:r>
      <w:r w:rsidRPr="004B2DAA">
        <w:t>26</w:t>
      </w:r>
      <w:r w:rsidRPr="004B2DAA">
        <w:fldChar w:fldCharType="end"/>
      </w:r>
    </w:p>
    <w:p w14:paraId="61D1E4D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SharePoint™ Online Extra Storage, 1 ГБ (дополнительная лицензия SL)</w:t>
      </w:r>
      <w:r w:rsidRPr="004B2DAA">
        <w:tab/>
      </w:r>
      <w:r w:rsidRPr="004B2DAA">
        <w:fldChar w:fldCharType="begin"/>
      </w:r>
      <w:r w:rsidRPr="004B2DAA">
        <w:instrText xml:space="preserve"> PAGEREF _Toc357596458 \h </w:instrText>
      </w:r>
      <w:r w:rsidRPr="004B2DAA">
        <w:fldChar w:fldCharType="separate"/>
      </w:r>
      <w:r w:rsidRPr="004B2DAA">
        <w:t>26</w:t>
      </w:r>
      <w:r w:rsidRPr="004B2DAA">
        <w:fldChar w:fldCharType="end"/>
      </w:r>
    </w:p>
    <w:p w14:paraId="61D1E4D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1 ГБ дополнительного хранилища для SharePoint™ Online A (Add-on SL)</w:t>
      </w:r>
      <w:r w:rsidRPr="004B2DAA">
        <w:tab/>
      </w:r>
      <w:r w:rsidRPr="004B2DAA">
        <w:fldChar w:fldCharType="begin"/>
      </w:r>
      <w:r w:rsidRPr="004B2DAA">
        <w:instrText xml:space="preserve"> PAGEREF _Toc357596459 \h </w:instrText>
      </w:r>
      <w:r w:rsidRPr="004B2DAA">
        <w:fldChar w:fldCharType="separate"/>
      </w:r>
      <w:r w:rsidRPr="004B2DAA">
        <w:t>26</w:t>
      </w:r>
      <w:r w:rsidRPr="004B2DAA">
        <w:fldChar w:fldCharType="end"/>
      </w:r>
    </w:p>
    <w:p w14:paraId="61D1E4D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SharePoint™ Online (план 1) (лицензии SL «на пользователя»)</w:t>
      </w:r>
      <w:r w:rsidRPr="004B2DAA">
        <w:tab/>
      </w:r>
      <w:r w:rsidRPr="004B2DAA">
        <w:fldChar w:fldCharType="begin"/>
      </w:r>
      <w:r w:rsidRPr="004B2DAA">
        <w:instrText xml:space="preserve"> PAGEREF _Toc357596460 \h </w:instrText>
      </w:r>
      <w:r w:rsidRPr="004B2DAA">
        <w:fldChar w:fldCharType="separate"/>
      </w:r>
      <w:r w:rsidRPr="004B2DAA">
        <w:t>26</w:t>
      </w:r>
      <w:r w:rsidRPr="004B2DAA">
        <w:fldChar w:fldCharType="end"/>
      </w:r>
    </w:p>
    <w:p w14:paraId="61D1E4E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SharePoint™ Online (план 2) (лицензии SL «на пользователя»)</w:t>
      </w:r>
      <w:r w:rsidRPr="004B2DAA">
        <w:tab/>
      </w:r>
      <w:r w:rsidRPr="004B2DAA">
        <w:fldChar w:fldCharType="begin"/>
      </w:r>
      <w:r w:rsidRPr="004B2DAA">
        <w:instrText xml:space="preserve"> PAGEREF _Toc357596461 \h </w:instrText>
      </w:r>
      <w:r w:rsidRPr="004B2DAA">
        <w:fldChar w:fldCharType="separate"/>
      </w:r>
      <w:r w:rsidRPr="004B2DAA">
        <w:t>26</w:t>
      </w:r>
      <w:r w:rsidRPr="004B2DAA">
        <w:fldChar w:fldCharType="end"/>
      </w:r>
    </w:p>
    <w:p w14:paraId="61D1E4E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SharePoint™ Server 2013</w:t>
      </w:r>
      <w:r w:rsidRPr="004B2DAA">
        <w:tab/>
      </w:r>
      <w:r w:rsidRPr="004B2DAA">
        <w:fldChar w:fldCharType="begin"/>
      </w:r>
      <w:r w:rsidRPr="004B2DAA">
        <w:instrText xml:space="preserve"> PAGEREF _Toc357596462 \h </w:instrText>
      </w:r>
      <w:r w:rsidRPr="004B2DAA">
        <w:fldChar w:fldCharType="separate"/>
      </w:r>
      <w:r w:rsidRPr="004B2DAA">
        <w:t>26</w:t>
      </w:r>
      <w:r w:rsidRPr="004B2DAA">
        <w:fldChar w:fldCharType="end"/>
      </w:r>
    </w:p>
    <w:p w14:paraId="61D1E4E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SharePoint™ Server Enterprise CAL 2013</w:t>
      </w:r>
      <w:r w:rsidRPr="004B2DAA">
        <w:tab/>
      </w:r>
      <w:r w:rsidRPr="004B2DAA">
        <w:fldChar w:fldCharType="begin"/>
      </w:r>
      <w:r w:rsidRPr="004B2DAA">
        <w:instrText xml:space="preserve"> PAGEREF _Toc357596463 \h </w:instrText>
      </w:r>
      <w:r w:rsidRPr="004B2DAA">
        <w:fldChar w:fldCharType="separate"/>
      </w:r>
      <w:r w:rsidRPr="004B2DAA">
        <w:t>26</w:t>
      </w:r>
      <w:r w:rsidRPr="004B2DAA">
        <w:fldChar w:fldCharType="end"/>
      </w:r>
    </w:p>
    <w:p w14:paraId="61D1E4E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SharePoint™ Server Standard CAL 2013</w:t>
      </w:r>
      <w:r w:rsidRPr="004B2DAA">
        <w:tab/>
      </w:r>
      <w:r w:rsidRPr="004B2DAA">
        <w:fldChar w:fldCharType="begin"/>
      </w:r>
      <w:r w:rsidRPr="004B2DAA">
        <w:instrText xml:space="preserve"> PAGEREF _Toc357596464 \h </w:instrText>
      </w:r>
      <w:r w:rsidRPr="004B2DAA">
        <w:fldChar w:fldCharType="separate"/>
      </w:r>
      <w:r w:rsidRPr="004B2DAA">
        <w:t>26</w:t>
      </w:r>
      <w:r w:rsidRPr="004B2DAA">
        <w:fldChar w:fldCharType="end"/>
      </w:r>
    </w:p>
    <w:p w14:paraId="61D1E4E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2008 R2 Datacenter, лицензия «на 1 процессор»</w:t>
      </w:r>
      <w:r w:rsidRPr="004B2DAA">
        <w:tab/>
      </w:r>
      <w:r w:rsidRPr="004B2DAA">
        <w:fldChar w:fldCharType="begin"/>
      </w:r>
      <w:r w:rsidRPr="004B2DAA">
        <w:instrText xml:space="preserve"> PAGEREF _Toc357596465 \h </w:instrText>
      </w:r>
      <w:r w:rsidRPr="004B2DAA">
        <w:fldChar w:fldCharType="separate"/>
      </w:r>
      <w:r w:rsidRPr="004B2DAA">
        <w:t>26</w:t>
      </w:r>
      <w:r w:rsidRPr="004B2DAA">
        <w:fldChar w:fldCharType="end"/>
      </w:r>
    </w:p>
    <w:p w14:paraId="61D1E4E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2008 R2 Small Business</w:t>
      </w:r>
      <w:r w:rsidRPr="004B2DAA">
        <w:tab/>
      </w:r>
      <w:r w:rsidRPr="004B2DAA">
        <w:fldChar w:fldCharType="begin"/>
      </w:r>
      <w:r w:rsidRPr="004B2DAA">
        <w:instrText xml:space="preserve"> PAGEREF _Toc357596466 \h </w:instrText>
      </w:r>
      <w:r w:rsidRPr="004B2DAA">
        <w:fldChar w:fldCharType="separate"/>
      </w:r>
      <w:r w:rsidRPr="004B2DAA">
        <w:t>26</w:t>
      </w:r>
      <w:r w:rsidRPr="004B2DAA">
        <w:fldChar w:fldCharType="end"/>
      </w:r>
    </w:p>
    <w:p w14:paraId="61D1E4E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2008 R2 Small Business CAL</w:t>
      </w:r>
      <w:r w:rsidRPr="004B2DAA">
        <w:tab/>
      </w:r>
      <w:r w:rsidRPr="004B2DAA">
        <w:fldChar w:fldCharType="begin"/>
      </w:r>
      <w:r w:rsidRPr="004B2DAA">
        <w:instrText xml:space="preserve"> PAGEREF _Toc357596467 \h </w:instrText>
      </w:r>
      <w:r w:rsidRPr="004B2DAA">
        <w:fldChar w:fldCharType="separate"/>
      </w:r>
      <w:r w:rsidRPr="004B2DAA">
        <w:t>26</w:t>
      </w:r>
      <w:r w:rsidRPr="004B2DAA">
        <w:fldChar w:fldCharType="end"/>
      </w:r>
    </w:p>
    <w:p w14:paraId="61D1E4E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2008 R2 Web «на процессор»</w:t>
      </w:r>
      <w:r w:rsidRPr="004B2DAA">
        <w:tab/>
      </w:r>
      <w:r w:rsidRPr="004B2DAA">
        <w:fldChar w:fldCharType="begin"/>
      </w:r>
      <w:r w:rsidRPr="004B2DAA">
        <w:instrText xml:space="preserve"> PAGEREF _Toc357596468 \h </w:instrText>
      </w:r>
      <w:r w:rsidRPr="004B2DAA">
        <w:fldChar w:fldCharType="separate"/>
      </w:r>
      <w:r w:rsidRPr="004B2DAA">
        <w:t>26</w:t>
      </w:r>
      <w:r w:rsidRPr="004B2DAA">
        <w:fldChar w:fldCharType="end"/>
      </w:r>
    </w:p>
    <w:p w14:paraId="61D1E4E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lastRenderedPageBreak/>
        <w:t>SQL Server</w:t>
      </w:r>
      <w:r w:rsidRPr="004B2DAA">
        <w:rPr>
          <w:rFonts w:eastAsia="Times New Roman" w:cs="Tahoma"/>
          <w:vertAlign w:val="superscript"/>
        </w:rPr>
        <w:t>®</w:t>
      </w:r>
      <w:r w:rsidRPr="004B2DAA">
        <w:rPr>
          <w:rFonts w:cs="Tahoma"/>
        </w:rPr>
        <w:t xml:space="preserve"> 2008 R2 Workgroup CAL</w:t>
      </w:r>
      <w:r w:rsidRPr="004B2DAA">
        <w:tab/>
      </w:r>
      <w:r w:rsidRPr="004B2DAA">
        <w:fldChar w:fldCharType="begin"/>
      </w:r>
      <w:r w:rsidRPr="004B2DAA">
        <w:instrText xml:space="preserve"> PAGEREF _Toc357596469 \h </w:instrText>
      </w:r>
      <w:r w:rsidRPr="004B2DAA">
        <w:fldChar w:fldCharType="separate"/>
      </w:r>
      <w:r w:rsidRPr="004B2DAA">
        <w:t>26</w:t>
      </w:r>
      <w:r w:rsidRPr="004B2DAA">
        <w:fldChar w:fldCharType="end"/>
      </w:r>
    </w:p>
    <w:p w14:paraId="61D1E4E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2008 R2 Workgroup (5 клиентских надстроек)</w:t>
      </w:r>
      <w:r w:rsidRPr="004B2DAA">
        <w:tab/>
      </w:r>
      <w:r w:rsidRPr="004B2DAA">
        <w:fldChar w:fldCharType="begin"/>
      </w:r>
      <w:r w:rsidRPr="004B2DAA">
        <w:instrText xml:space="preserve"> PAGEREF _Toc357596470 \h </w:instrText>
      </w:r>
      <w:r w:rsidRPr="004B2DAA">
        <w:fldChar w:fldCharType="separate"/>
      </w:r>
      <w:r w:rsidRPr="004B2DAA">
        <w:t>26</w:t>
      </w:r>
      <w:r w:rsidRPr="004B2DAA">
        <w:fldChar w:fldCharType="end"/>
      </w:r>
    </w:p>
    <w:p w14:paraId="61D1E4E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2008 R2 Workgroup, лицензия «на 1 процессор»</w:t>
      </w:r>
      <w:r w:rsidRPr="004B2DAA">
        <w:tab/>
      </w:r>
      <w:r w:rsidRPr="004B2DAA">
        <w:fldChar w:fldCharType="begin"/>
      </w:r>
      <w:r w:rsidRPr="004B2DAA">
        <w:instrText xml:space="preserve"> PAGEREF _Toc357596471 \h </w:instrText>
      </w:r>
      <w:r w:rsidRPr="004B2DAA">
        <w:fldChar w:fldCharType="separate"/>
      </w:r>
      <w:r w:rsidRPr="004B2DAA">
        <w:t>26</w:t>
      </w:r>
      <w:r w:rsidRPr="004B2DAA">
        <w:fldChar w:fldCharType="end"/>
      </w:r>
    </w:p>
    <w:p w14:paraId="61D1E4E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Business Intelligence</w:t>
      </w:r>
      <w:r w:rsidRPr="004B2DAA">
        <w:tab/>
      </w:r>
      <w:r w:rsidRPr="004B2DAA">
        <w:fldChar w:fldCharType="begin"/>
      </w:r>
      <w:r w:rsidRPr="004B2DAA">
        <w:instrText xml:space="preserve"> PAGEREF _Toc357596472 \h </w:instrText>
      </w:r>
      <w:r w:rsidRPr="004B2DAA">
        <w:fldChar w:fldCharType="separate"/>
      </w:r>
      <w:r w:rsidRPr="004B2DAA">
        <w:t>26</w:t>
      </w:r>
      <w:r w:rsidRPr="004B2DAA">
        <w:fldChar w:fldCharType="end"/>
      </w:r>
    </w:p>
    <w:p w14:paraId="61D1E4E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CAL (лицензии SL «на устройство» и «на пользователя»)</w:t>
      </w:r>
      <w:r w:rsidRPr="004B2DAA">
        <w:tab/>
      </w:r>
      <w:r w:rsidRPr="004B2DAA">
        <w:fldChar w:fldCharType="begin"/>
      </w:r>
      <w:r w:rsidRPr="004B2DAA">
        <w:instrText xml:space="preserve"> PAGEREF _Toc357596473 \h </w:instrText>
      </w:r>
      <w:r w:rsidRPr="004B2DAA">
        <w:fldChar w:fldCharType="separate"/>
      </w:r>
      <w:r w:rsidRPr="004B2DAA">
        <w:t>26</w:t>
      </w:r>
      <w:r w:rsidRPr="004B2DAA">
        <w:fldChar w:fldCharType="end"/>
      </w:r>
    </w:p>
    <w:p w14:paraId="61D1E4E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Developer</w:t>
      </w:r>
      <w:r w:rsidRPr="004B2DAA">
        <w:tab/>
      </w:r>
      <w:r w:rsidRPr="004B2DAA">
        <w:fldChar w:fldCharType="begin"/>
      </w:r>
      <w:r w:rsidRPr="004B2DAA">
        <w:instrText xml:space="preserve"> PAGEREF _Toc357596474 \h </w:instrText>
      </w:r>
      <w:r w:rsidRPr="004B2DAA">
        <w:fldChar w:fldCharType="separate"/>
      </w:r>
      <w:r w:rsidRPr="004B2DAA">
        <w:t>26</w:t>
      </w:r>
      <w:r w:rsidRPr="004B2DAA">
        <w:fldChar w:fldCharType="end"/>
      </w:r>
    </w:p>
    <w:p w14:paraId="61D1E4E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Enterprise</w:t>
      </w:r>
      <w:r w:rsidRPr="004B2DAA">
        <w:tab/>
      </w:r>
      <w:r w:rsidRPr="004B2DAA">
        <w:fldChar w:fldCharType="begin"/>
      </w:r>
      <w:r w:rsidRPr="004B2DAA">
        <w:instrText xml:space="preserve"> PAGEREF _Toc357596475 \h </w:instrText>
      </w:r>
      <w:r w:rsidRPr="004B2DAA">
        <w:fldChar w:fldCharType="separate"/>
      </w:r>
      <w:r w:rsidRPr="004B2DAA">
        <w:t>26</w:t>
      </w:r>
      <w:r w:rsidRPr="004B2DAA">
        <w:fldChar w:fldCharType="end"/>
      </w:r>
    </w:p>
    <w:p w14:paraId="61D1E4E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Enterprise Core (пакет — 2 лицензии «на ядро»)</w:t>
      </w:r>
      <w:r w:rsidRPr="004B2DAA">
        <w:tab/>
      </w:r>
      <w:r w:rsidRPr="004B2DAA">
        <w:fldChar w:fldCharType="begin"/>
      </w:r>
      <w:r w:rsidRPr="004B2DAA">
        <w:instrText xml:space="preserve"> PAGEREF _Toc357596476 \h </w:instrText>
      </w:r>
      <w:r w:rsidRPr="004B2DAA">
        <w:fldChar w:fldCharType="separate"/>
      </w:r>
      <w:r w:rsidRPr="004B2DAA">
        <w:t>26</w:t>
      </w:r>
      <w:r w:rsidRPr="004B2DAA">
        <w:fldChar w:fldCharType="end"/>
      </w:r>
    </w:p>
    <w:p w14:paraId="61D1E4F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Parallel Data Warehouse</w:t>
      </w:r>
      <w:r w:rsidRPr="004B2DAA">
        <w:tab/>
      </w:r>
      <w:r w:rsidRPr="004B2DAA">
        <w:fldChar w:fldCharType="begin"/>
      </w:r>
      <w:r w:rsidRPr="004B2DAA">
        <w:instrText xml:space="preserve"> PAGEREF _Toc357596477 \h </w:instrText>
      </w:r>
      <w:r w:rsidRPr="004B2DAA">
        <w:fldChar w:fldCharType="separate"/>
      </w:r>
      <w:r w:rsidRPr="004B2DAA">
        <w:t>26</w:t>
      </w:r>
      <w:r w:rsidRPr="004B2DAA">
        <w:fldChar w:fldCharType="end"/>
      </w:r>
    </w:p>
    <w:p w14:paraId="61D1E4F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Parallel Data Warehouse Developer</w:t>
      </w:r>
      <w:r w:rsidRPr="004B2DAA">
        <w:tab/>
      </w:r>
      <w:r w:rsidRPr="004B2DAA">
        <w:fldChar w:fldCharType="begin"/>
      </w:r>
      <w:r w:rsidRPr="004B2DAA">
        <w:instrText xml:space="preserve"> PAGEREF _Toc357596478 \h </w:instrText>
      </w:r>
      <w:r w:rsidRPr="004B2DAA">
        <w:fldChar w:fldCharType="separate"/>
      </w:r>
      <w:r w:rsidRPr="004B2DAA">
        <w:t>26</w:t>
      </w:r>
      <w:r w:rsidRPr="004B2DAA">
        <w:fldChar w:fldCharType="end"/>
      </w:r>
    </w:p>
    <w:p w14:paraId="61D1E4F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Standard</w:t>
      </w:r>
      <w:r w:rsidRPr="004B2DAA">
        <w:tab/>
      </w:r>
      <w:r w:rsidRPr="004B2DAA">
        <w:fldChar w:fldCharType="begin"/>
      </w:r>
      <w:r w:rsidRPr="004B2DAA">
        <w:instrText xml:space="preserve"> PAGEREF _Toc357596479 \h </w:instrText>
      </w:r>
      <w:r w:rsidRPr="004B2DAA">
        <w:fldChar w:fldCharType="separate"/>
      </w:r>
      <w:r w:rsidRPr="004B2DAA">
        <w:t>27</w:t>
      </w:r>
      <w:r w:rsidRPr="004B2DAA">
        <w:fldChar w:fldCharType="end"/>
      </w:r>
    </w:p>
    <w:p w14:paraId="61D1E4F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SQL Server</w:t>
      </w:r>
      <w:r w:rsidRPr="004B2DAA">
        <w:rPr>
          <w:rFonts w:eastAsia="Times New Roman" w:cs="Tahoma"/>
          <w:vertAlign w:val="superscript"/>
        </w:rPr>
        <w:t>®</w:t>
      </w:r>
      <w:r w:rsidRPr="004B2DAA">
        <w:rPr>
          <w:rFonts w:cs="Tahoma"/>
        </w:rPr>
        <w:t xml:space="preserve"> 2012 Standard Core (пакет — 2 лицензии «на ядро»)</w:t>
      </w:r>
      <w:r w:rsidRPr="004B2DAA">
        <w:tab/>
      </w:r>
      <w:r w:rsidRPr="004B2DAA">
        <w:fldChar w:fldCharType="begin"/>
      </w:r>
      <w:r w:rsidRPr="004B2DAA">
        <w:instrText xml:space="preserve"> PAGEREF _Toc357596480 \h </w:instrText>
      </w:r>
      <w:r w:rsidRPr="004B2DAA">
        <w:fldChar w:fldCharType="separate"/>
      </w:r>
      <w:r w:rsidRPr="004B2DAA">
        <w:t>27</w:t>
      </w:r>
      <w:r w:rsidRPr="004B2DAA">
        <w:fldChar w:fldCharType="end"/>
      </w:r>
    </w:p>
    <w:p w14:paraId="61D1E4F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Configuration Manager 2007 R3 Enterprise Server Management License</w:t>
      </w:r>
      <w:r w:rsidRPr="004B2DAA">
        <w:tab/>
      </w:r>
      <w:r w:rsidRPr="004B2DAA">
        <w:fldChar w:fldCharType="begin"/>
      </w:r>
      <w:r w:rsidRPr="004B2DAA">
        <w:instrText xml:space="preserve"> PAGEREF _Toc357596481 \h </w:instrText>
      </w:r>
      <w:r w:rsidRPr="004B2DAA">
        <w:fldChar w:fldCharType="separate"/>
      </w:r>
      <w:r w:rsidRPr="004B2DAA">
        <w:t>27</w:t>
      </w:r>
      <w:r w:rsidRPr="004B2DAA">
        <w:fldChar w:fldCharType="end"/>
      </w:r>
    </w:p>
    <w:p w14:paraId="61D1E4F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Configuration Manager 2007 R3 Standard Server Management License (Standard Server ML)</w:t>
      </w:r>
      <w:r w:rsidRPr="004B2DAA">
        <w:tab/>
      </w:r>
      <w:r w:rsidRPr="004B2DAA">
        <w:fldChar w:fldCharType="begin"/>
      </w:r>
      <w:r w:rsidRPr="004B2DAA">
        <w:instrText xml:space="preserve"> PAGEREF _Toc357596482 \h </w:instrText>
      </w:r>
      <w:r w:rsidRPr="004B2DAA">
        <w:fldChar w:fldCharType="separate"/>
      </w:r>
      <w:r w:rsidRPr="004B2DAA">
        <w:t>27</w:t>
      </w:r>
      <w:r w:rsidRPr="004B2DAA">
        <w:fldChar w:fldCharType="end"/>
      </w:r>
    </w:p>
    <w:p w14:paraId="61D1E4F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Data Protection Manager 2010, лицензия Enterprise на управление сервером</w:t>
      </w:r>
      <w:r w:rsidRPr="004B2DAA">
        <w:tab/>
      </w:r>
      <w:r w:rsidRPr="004B2DAA">
        <w:fldChar w:fldCharType="begin"/>
      </w:r>
      <w:r w:rsidRPr="004B2DAA">
        <w:instrText xml:space="preserve"> PAGEREF _Toc357596483 \h </w:instrText>
      </w:r>
      <w:r w:rsidRPr="004B2DAA">
        <w:fldChar w:fldCharType="separate"/>
      </w:r>
      <w:r w:rsidRPr="004B2DAA">
        <w:t>27</w:t>
      </w:r>
      <w:r w:rsidRPr="004B2DAA">
        <w:fldChar w:fldCharType="end"/>
      </w:r>
    </w:p>
    <w:p w14:paraId="61D1E4F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Data Protection Manager 2010 Standard, лицензия на управление сервером</w:t>
      </w:r>
      <w:r w:rsidRPr="004B2DAA">
        <w:tab/>
      </w:r>
      <w:r w:rsidRPr="004B2DAA">
        <w:fldChar w:fldCharType="begin"/>
      </w:r>
      <w:r w:rsidRPr="004B2DAA">
        <w:instrText xml:space="preserve"> PAGEREF _Toc357596484 \h </w:instrText>
      </w:r>
      <w:r w:rsidRPr="004B2DAA">
        <w:fldChar w:fldCharType="separate"/>
      </w:r>
      <w:r w:rsidRPr="004B2DAA">
        <w:t>27</w:t>
      </w:r>
      <w:r w:rsidRPr="004B2DAA">
        <w:fldChar w:fldCharType="end"/>
      </w:r>
    </w:p>
    <w:p w14:paraId="61D1E4F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Essentials 2010</w:t>
      </w:r>
      <w:r w:rsidRPr="004B2DAA">
        <w:tab/>
      </w:r>
      <w:r w:rsidRPr="004B2DAA">
        <w:fldChar w:fldCharType="begin"/>
      </w:r>
      <w:r w:rsidRPr="004B2DAA">
        <w:instrText xml:space="preserve"> PAGEREF _Toc357596485 \h </w:instrText>
      </w:r>
      <w:r w:rsidRPr="004B2DAA">
        <w:fldChar w:fldCharType="separate"/>
      </w:r>
      <w:r w:rsidRPr="004B2DAA">
        <w:t>27</w:t>
      </w:r>
      <w:r w:rsidRPr="004B2DAA">
        <w:fldChar w:fldCharType="end"/>
      </w:r>
    </w:p>
    <w:p w14:paraId="61D1E4F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Essentials 2010 Client ML</w:t>
      </w:r>
      <w:r w:rsidRPr="004B2DAA">
        <w:tab/>
      </w:r>
      <w:r w:rsidRPr="004B2DAA">
        <w:fldChar w:fldCharType="begin"/>
      </w:r>
      <w:r w:rsidRPr="004B2DAA">
        <w:instrText xml:space="preserve"> PAGEREF _Toc357596486 \h </w:instrText>
      </w:r>
      <w:r w:rsidRPr="004B2DAA">
        <w:fldChar w:fldCharType="separate"/>
      </w:r>
      <w:r w:rsidRPr="004B2DAA">
        <w:t>27</w:t>
      </w:r>
      <w:r w:rsidRPr="004B2DAA">
        <w:fldChar w:fldCharType="end"/>
      </w:r>
    </w:p>
    <w:p w14:paraId="61D1E4F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Essentials 2010 Server ML</w:t>
      </w:r>
      <w:r w:rsidRPr="004B2DAA">
        <w:tab/>
      </w:r>
      <w:r w:rsidRPr="004B2DAA">
        <w:fldChar w:fldCharType="begin"/>
      </w:r>
      <w:r w:rsidRPr="004B2DAA">
        <w:instrText xml:space="preserve"> PAGEREF _Toc357596487 \h </w:instrText>
      </w:r>
      <w:r w:rsidRPr="004B2DAA">
        <w:fldChar w:fldCharType="separate"/>
      </w:r>
      <w:r w:rsidRPr="004B2DAA">
        <w:t>27</w:t>
      </w:r>
      <w:r w:rsidRPr="004B2DAA">
        <w:fldChar w:fldCharType="end"/>
      </w:r>
    </w:p>
    <w:p w14:paraId="61D1E4F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Essentials 2010 с технологией SQL Server 2008</w:t>
      </w:r>
      <w:r w:rsidRPr="004B2DAA">
        <w:tab/>
      </w:r>
      <w:r w:rsidRPr="004B2DAA">
        <w:fldChar w:fldCharType="begin"/>
      </w:r>
      <w:r w:rsidRPr="004B2DAA">
        <w:instrText xml:space="preserve"> PAGEREF _Toc357596488 \h </w:instrText>
      </w:r>
      <w:r w:rsidRPr="004B2DAA">
        <w:fldChar w:fldCharType="separate"/>
      </w:r>
      <w:r w:rsidRPr="004B2DAA">
        <w:t>27</w:t>
      </w:r>
      <w:r w:rsidRPr="004B2DAA">
        <w:fldChar w:fldCharType="end"/>
      </w:r>
    </w:p>
    <w:p w14:paraId="61D1E4F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Essentials Plus 2010 Client Management License Suite</w:t>
      </w:r>
      <w:r w:rsidRPr="004B2DAA">
        <w:tab/>
      </w:r>
      <w:r w:rsidRPr="004B2DAA">
        <w:fldChar w:fldCharType="begin"/>
      </w:r>
      <w:r w:rsidRPr="004B2DAA">
        <w:instrText xml:space="preserve"> PAGEREF _Toc357596489 \h </w:instrText>
      </w:r>
      <w:r w:rsidRPr="004B2DAA">
        <w:fldChar w:fldCharType="separate"/>
      </w:r>
      <w:r w:rsidRPr="004B2DAA">
        <w:t>27</w:t>
      </w:r>
      <w:r w:rsidRPr="004B2DAA">
        <w:fldChar w:fldCharType="end"/>
      </w:r>
    </w:p>
    <w:p w14:paraId="61D1E4F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Operations Manager 2007 R2 Standard Server Management License</w:t>
      </w:r>
      <w:r w:rsidRPr="004B2DAA">
        <w:tab/>
      </w:r>
      <w:r w:rsidRPr="004B2DAA">
        <w:fldChar w:fldCharType="begin"/>
      </w:r>
      <w:r w:rsidRPr="004B2DAA">
        <w:instrText xml:space="preserve"> PAGEREF _Toc357596490 \h </w:instrText>
      </w:r>
      <w:r w:rsidRPr="004B2DAA">
        <w:fldChar w:fldCharType="separate"/>
      </w:r>
      <w:r w:rsidRPr="004B2DAA">
        <w:t>27</w:t>
      </w:r>
      <w:r w:rsidRPr="004B2DAA">
        <w:fldChar w:fldCharType="end"/>
      </w:r>
    </w:p>
    <w:p w14:paraId="61D1E4F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Operations Manager 2007 R2 Enterprise Server Management License</w:t>
      </w:r>
      <w:r w:rsidRPr="004B2DAA">
        <w:tab/>
      </w:r>
      <w:r w:rsidRPr="004B2DAA">
        <w:fldChar w:fldCharType="begin"/>
      </w:r>
      <w:r w:rsidRPr="004B2DAA">
        <w:instrText xml:space="preserve"> PAGEREF _Toc357596491 \h </w:instrText>
      </w:r>
      <w:r w:rsidRPr="004B2DAA">
        <w:fldChar w:fldCharType="separate"/>
      </w:r>
      <w:r w:rsidRPr="004B2DAA">
        <w:t>27</w:t>
      </w:r>
      <w:r w:rsidRPr="004B2DAA">
        <w:fldChar w:fldCharType="end"/>
      </w:r>
    </w:p>
    <w:p w14:paraId="61D1E4F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Operations Manager 2007 R2, клиентская лицензия на управление «на операционную среду»</w:t>
      </w:r>
      <w:r w:rsidRPr="004B2DAA">
        <w:tab/>
      </w:r>
      <w:r w:rsidRPr="004B2DAA">
        <w:fldChar w:fldCharType="begin"/>
      </w:r>
      <w:r w:rsidRPr="004B2DAA">
        <w:instrText xml:space="preserve"> PAGEREF _Toc357596492 \h </w:instrText>
      </w:r>
      <w:r w:rsidRPr="004B2DAA">
        <w:fldChar w:fldCharType="separate"/>
      </w:r>
      <w:r w:rsidRPr="004B2DAA">
        <w:t>27</w:t>
      </w:r>
      <w:r w:rsidRPr="004B2DAA">
        <w:fldChar w:fldCharType="end"/>
      </w:r>
    </w:p>
    <w:p w14:paraId="61D1E50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Operations Manager 2007 R2 клиентская лицензия на управление «на пользователя»</w:t>
      </w:r>
      <w:r w:rsidRPr="004B2DAA">
        <w:tab/>
      </w:r>
      <w:r w:rsidRPr="004B2DAA">
        <w:fldChar w:fldCharType="begin"/>
      </w:r>
      <w:r w:rsidRPr="004B2DAA">
        <w:instrText xml:space="preserve"> PAGEREF _Toc357596493 \h </w:instrText>
      </w:r>
      <w:r w:rsidRPr="004B2DAA">
        <w:fldChar w:fldCharType="separate"/>
      </w:r>
      <w:r w:rsidRPr="004B2DAA">
        <w:t>27</w:t>
      </w:r>
      <w:r w:rsidRPr="004B2DAA">
        <w:fldChar w:fldCharType="end"/>
      </w:r>
    </w:p>
    <w:p w14:paraId="61D1E50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Reporting Manager 2006</w:t>
      </w:r>
      <w:r w:rsidRPr="004B2DAA">
        <w:tab/>
      </w:r>
      <w:r w:rsidRPr="004B2DAA">
        <w:fldChar w:fldCharType="begin"/>
      </w:r>
      <w:r w:rsidRPr="004B2DAA">
        <w:instrText xml:space="preserve"> PAGEREF _Toc357596494 \h </w:instrText>
      </w:r>
      <w:r w:rsidRPr="004B2DAA">
        <w:fldChar w:fldCharType="separate"/>
      </w:r>
      <w:r w:rsidRPr="004B2DAA">
        <w:t>27</w:t>
      </w:r>
      <w:r w:rsidRPr="004B2DAA">
        <w:fldChar w:fldCharType="end"/>
      </w:r>
    </w:p>
    <w:p w14:paraId="61D1E50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Server Management Suite Enterprise</w:t>
      </w:r>
      <w:r w:rsidRPr="004B2DAA">
        <w:tab/>
      </w:r>
      <w:r w:rsidRPr="004B2DAA">
        <w:fldChar w:fldCharType="begin"/>
      </w:r>
      <w:r w:rsidRPr="004B2DAA">
        <w:instrText xml:space="preserve"> PAGEREF _Toc357596495 \h </w:instrText>
      </w:r>
      <w:r w:rsidRPr="004B2DAA">
        <w:fldChar w:fldCharType="separate"/>
      </w:r>
      <w:r w:rsidRPr="004B2DAA">
        <w:t>27</w:t>
      </w:r>
      <w:r w:rsidRPr="004B2DAA">
        <w:fldChar w:fldCharType="end"/>
      </w:r>
    </w:p>
    <w:p w14:paraId="61D1E503" w14:textId="77777777" w:rsidR="004B2DAA" w:rsidRPr="004B2DAA" w:rsidRDefault="004B2DAA">
      <w:pPr>
        <w:pStyle w:val="TOC4"/>
        <w:rPr>
          <w:rFonts w:asciiTheme="minorHAnsi" w:eastAsiaTheme="minorEastAsia" w:hAnsiTheme="minorHAnsi" w:cstheme="minorBidi"/>
          <w:noProof/>
          <w:sz w:val="22"/>
          <w:szCs w:val="22"/>
        </w:rPr>
      </w:pPr>
      <w:r w:rsidRPr="004B2DAA">
        <w:rPr>
          <w:rFonts w:cs="Tahoma"/>
          <w:noProof/>
        </w:rPr>
        <w:t>System Center Server Management Suite Datacenter</w:t>
      </w:r>
      <w:r w:rsidRPr="004B2DAA">
        <w:rPr>
          <w:noProof/>
        </w:rPr>
        <w:tab/>
      </w:r>
      <w:r w:rsidRPr="004B2DAA">
        <w:rPr>
          <w:noProof/>
        </w:rPr>
        <w:fldChar w:fldCharType="begin"/>
      </w:r>
      <w:r w:rsidRPr="004B2DAA">
        <w:rPr>
          <w:noProof/>
        </w:rPr>
        <w:instrText xml:space="preserve"> PAGEREF _Toc357596496 \h </w:instrText>
      </w:r>
      <w:r w:rsidRPr="004B2DAA">
        <w:rPr>
          <w:noProof/>
        </w:rPr>
      </w:r>
      <w:r w:rsidRPr="004B2DAA">
        <w:rPr>
          <w:noProof/>
        </w:rPr>
        <w:fldChar w:fldCharType="separate"/>
      </w:r>
      <w:r w:rsidRPr="004B2DAA">
        <w:rPr>
          <w:noProof/>
        </w:rPr>
        <w:t>27</w:t>
      </w:r>
      <w:r w:rsidRPr="004B2DAA">
        <w:rPr>
          <w:noProof/>
        </w:rPr>
        <w:fldChar w:fldCharType="end"/>
      </w:r>
    </w:p>
    <w:p w14:paraId="61D1E50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Service Manager 2010, клиентская лицензия на управление (Client ML) «на операционную среду»</w:t>
      </w:r>
      <w:r w:rsidRPr="004B2DAA">
        <w:tab/>
      </w:r>
      <w:r w:rsidRPr="004B2DAA">
        <w:fldChar w:fldCharType="begin"/>
      </w:r>
      <w:r w:rsidRPr="004B2DAA">
        <w:instrText xml:space="preserve"> PAGEREF _Toc357596497 \h </w:instrText>
      </w:r>
      <w:r w:rsidRPr="004B2DAA">
        <w:fldChar w:fldCharType="separate"/>
      </w:r>
      <w:r w:rsidRPr="004B2DAA">
        <w:t>27</w:t>
      </w:r>
      <w:r w:rsidRPr="004B2DAA">
        <w:fldChar w:fldCharType="end"/>
      </w:r>
    </w:p>
    <w:p w14:paraId="61D1E50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Service Manager 2010, клиентская лицензия на управление (Client ML) «на пользователя»</w:t>
      </w:r>
      <w:r w:rsidRPr="004B2DAA">
        <w:tab/>
      </w:r>
      <w:r w:rsidRPr="004B2DAA">
        <w:fldChar w:fldCharType="begin"/>
      </w:r>
      <w:r w:rsidRPr="004B2DAA">
        <w:instrText xml:space="preserve"> PAGEREF _Toc357596498 \h </w:instrText>
      </w:r>
      <w:r w:rsidRPr="004B2DAA">
        <w:fldChar w:fldCharType="separate"/>
      </w:r>
      <w:r w:rsidRPr="004B2DAA">
        <w:t>27</w:t>
      </w:r>
      <w:r w:rsidRPr="004B2DAA">
        <w:fldChar w:fldCharType="end"/>
      </w:r>
    </w:p>
    <w:p w14:paraId="61D1E50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System Center Service Manager 2010, лицензия на управление сервером (Server ML) «на операционную среду»</w:t>
      </w:r>
      <w:r w:rsidRPr="004B2DAA">
        <w:rPr>
          <w:color w:val="auto"/>
        </w:rPr>
        <w:tab/>
      </w:r>
      <w:r w:rsidRPr="004B2DAA">
        <w:rPr>
          <w:color w:val="auto"/>
        </w:rPr>
        <w:fldChar w:fldCharType="begin"/>
      </w:r>
      <w:r w:rsidRPr="004B2DAA">
        <w:rPr>
          <w:color w:val="auto"/>
        </w:rPr>
        <w:instrText xml:space="preserve"> PAGEREF _Toc357596499 \h </w:instrText>
      </w:r>
      <w:r w:rsidRPr="004B2DAA">
        <w:rPr>
          <w:color w:val="auto"/>
        </w:rPr>
      </w:r>
      <w:r w:rsidRPr="004B2DAA">
        <w:rPr>
          <w:color w:val="auto"/>
        </w:rPr>
        <w:fldChar w:fldCharType="separate"/>
      </w:r>
      <w:r w:rsidRPr="004B2DAA">
        <w:rPr>
          <w:color w:val="auto"/>
        </w:rPr>
        <w:t>27</w:t>
      </w:r>
      <w:r w:rsidRPr="004B2DAA">
        <w:rPr>
          <w:color w:val="auto"/>
        </w:rPr>
        <w:fldChar w:fldCharType="end"/>
      </w:r>
    </w:p>
    <w:p w14:paraId="61D1E50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Virtual Machine Manager 2008 R2, клиентская лицензия на управление «на операционную среду»</w:t>
      </w:r>
      <w:r w:rsidRPr="004B2DAA">
        <w:tab/>
      </w:r>
      <w:r w:rsidRPr="004B2DAA">
        <w:fldChar w:fldCharType="begin"/>
      </w:r>
      <w:r w:rsidRPr="004B2DAA">
        <w:instrText xml:space="preserve"> PAGEREF _Toc357596500 \h </w:instrText>
      </w:r>
      <w:r w:rsidRPr="004B2DAA">
        <w:fldChar w:fldCharType="separate"/>
      </w:r>
      <w:r w:rsidRPr="004B2DAA">
        <w:t>28</w:t>
      </w:r>
      <w:r w:rsidRPr="004B2DAA">
        <w:fldChar w:fldCharType="end"/>
      </w:r>
    </w:p>
    <w:p w14:paraId="61D1E50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Virtual Machine Manager 2008 R2, клиентская лицензия на управление «на пользователя»</w:t>
      </w:r>
      <w:r w:rsidRPr="004B2DAA">
        <w:tab/>
      </w:r>
      <w:r w:rsidRPr="004B2DAA">
        <w:fldChar w:fldCharType="begin"/>
      </w:r>
      <w:r w:rsidRPr="004B2DAA">
        <w:instrText xml:space="preserve"> PAGEREF _Toc357596501 \h </w:instrText>
      </w:r>
      <w:r w:rsidRPr="004B2DAA">
        <w:fldChar w:fldCharType="separate"/>
      </w:r>
      <w:r w:rsidRPr="004B2DAA">
        <w:t>28</w:t>
      </w:r>
      <w:r w:rsidRPr="004B2DAA">
        <w:fldChar w:fldCharType="end"/>
      </w:r>
    </w:p>
    <w:p w14:paraId="61D1E50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Virtual Machine Manager 2008 R2, лицензия на управление сервером Enterprise</w:t>
      </w:r>
      <w:r w:rsidRPr="004B2DAA">
        <w:tab/>
      </w:r>
      <w:r w:rsidRPr="004B2DAA">
        <w:fldChar w:fldCharType="begin"/>
      </w:r>
      <w:r w:rsidRPr="004B2DAA">
        <w:instrText xml:space="preserve"> PAGEREF _Toc357596502 \h </w:instrText>
      </w:r>
      <w:r w:rsidRPr="004B2DAA">
        <w:fldChar w:fldCharType="separate"/>
      </w:r>
      <w:r w:rsidRPr="004B2DAA">
        <w:t>28</w:t>
      </w:r>
      <w:r w:rsidRPr="004B2DAA">
        <w:fldChar w:fldCharType="end"/>
      </w:r>
    </w:p>
    <w:p w14:paraId="61D1E50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2012 Client Management Suite на операционную среду  (Client ML)</w:t>
      </w:r>
      <w:r w:rsidRPr="004B2DAA">
        <w:tab/>
      </w:r>
      <w:r w:rsidRPr="004B2DAA">
        <w:fldChar w:fldCharType="begin"/>
      </w:r>
      <w:r w:rsidRPr="004B2DAA">
        <w:instrText xml:space="preserve"> PAGEREF _Toc357596503 \h </w:instrText>
      </w:r>
      <w:r w:rsidRPr="004B2DAA">
        <w:fldChar w:fldCharType="separate"/>
      </w:r>
      <w:r w:rsidRPr="004B2DAA">
        <w:t>28</w:t>
      </w:r>
      <w:r w:rsidRPr="004B2DAA">
        <w:fldChar w:fldCharType="end"/>
      </w:r>
    </w:p>
    <w:p w14:paraId="61D1E50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2012 Client Management Suite (Client ML) «на пользователя»</w:t>
      </w:r>
      <w:r w:rsidRPr="004B2DAA">
        <w:tab/>
      </w:r>
      <w:r w:rsidRPr="004B2DAA">
        <w:fldChar w:fldCharType="begin"/>
      </w:r>
      <w:r w:rsidRPr="004B2DAA">
        <w:instrText xml:space="preserve"> PAGEREF _Toc357596504 \h </w:instrText>
      </w:r>
      <w:r w:rsidRPr="004B2DAA">
        <w:fldChar w:fldCharType="separate"/>
      </w:r>
      <w:r w:rsidRPr="004B2DAA">
        <w:t>28</w:t>
      </w:r>
      <w:r w:rsidRPr="004B2DAA">
        <w:fldChar w:fldCharType="end"/>
      </w:r>
    </w:p>
    <w:p w14:paraId="61D1E50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2012 Configuration Manager, клиентская лицензия на управление (Client ML) только для учащихся</w:t>
      </w:r>
      <w:r w:rsidRPr="004B2DAA">
        <w:tab/>
      </w:r>
      <w:r w:rsidRPr="004B2DAA">
        <w:fldChar w:fldCharType="begin"/>
      </w:r>
      <w:r w:rsidRPr="004B2DAA">
        <w:instrText xml:space="preserve"> PAGEREF _Toc357596505 \h </w:instrText>
      </w:r>
      <w:r w:rsidRPr="004B2DAA">
        <w:fldChar w:fldCharType="separate"/>
      </w:r>
      <w:r w:rsidRPr="004B2DAA">
        <w:t>28</w:t>
      </w:r>
      <w:r w:rsidRPr="004B2DAA">
        <w:fldChar w:fldCharType="end"/>
      </w:r>
    </w:p>
    <w:p w14:paraId="61D1E50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Configuration Manager 2012 Client ML «на операционную среду»</w:t>
      </w:r>
      <w:r w:rsidRPr="004B2DAA">
        <w:tab/>
      </w:r>
      <w:r w:rsidRPr="004B2DAA">
        <w:fldChar w:fldCharType="begin"/>
      </w:r>
      <w:r w:rsidRPr="004B2DAA">
        <w:instrText xml:space="preserve"> PAGEREF _Toc357596506 \h </w:instrText>
      </w:r>
      <w:r w:rsidRPr="004B2DAA">
        <w:fldChar w:fldCharType="separate"/>
      </w:r>
      <w:r w:rsidRPr="004B2DAA">
        <w:t>28</w:t>
      </w:r>
      <w:r w:rsidRPr="004B2DAA">
        <w:fldChar w:fldCharType="end"/>
      </w:r>
    </w:p>
    <w:p w14:paraId="61D1E50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2012 Configuration Manager, клиентская лицензия на управление «на пользователя»</w:t>
      </w:r>
      <w:r w:rsidRPr="004B2DAA">
        <w:tab/>
      </w:r>
      <w:r w:rsidRPr="004B2DAA">
        <w:fldChar w:fldCharType="begin"/>
      </w:r>
      <w:r w:rsidRPr="004B2DAA">
        <w:instrText xml:space="preserve"> PAGEREF _Toc357596507 \h </w:instrText>
      </w:r>
      <w:r w:rsidRPr="004B2DAA">
        <w:fldChar w:fldCharType="separate"/>
      </w:r>
      <w:r w:rsidRPr="004B2DAA">
        <w:t>28</w:t>
      </w:r>
      <w:r w:rsidRPr="004B2DAA">
        <w:fldChar w:fldCharType="end"/>
      </w:r>
    </w:p>
    <w:p w14:paraId="61D1E50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2012 Datacenter Server, лицензия на управление  (2-процессорная)</w:t>
      </w:r>
      <w:r w:rsidRPr="004B2DAA">
        <w:tab/>
      </w:r>
      <w:r w:rsidRPr="004B2DAA">
        <w:fldChar w:fldCharType="begin"/>
      </w:r>
      <w:r w:rsidRPr="004B2DAA">
        <w:instrText xml:space="preserve"> PAGEREF _Toc357596508 \h </w:instrText>
      </w:r>
      <w:r w:rsidRPr="004B2DAA">
        <w:fldChar w:fldCharType="separate"/>
      </w:r>
      <w:r w:rsidRPr="004B2DAA">
        <w:t>28</w:t>
      </w:r>
      <w:r w:rsidRPr="004B2DAA">
        <w:fldChar w:fldCharType="end"/>
      </w:r>
    </w:p>
    <w:p w14:paraId="61D1E51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2012 Endpoint Protection</w:t>
      </w:r>
      <w:r w:rsidRPr="004B2DAA">
        <w:tab/>
      </w:r>
      <w:r w:rsidRPr="004B2DAA">
        <w:fldChar w:fldCharType="begin"/>
      </w:r>
      <w:r w:rsidRPr="004B2DAA">
        <w:instrText xml:space="preserve"> PAGEREF _Toc357596509 \h </w:instrText>
      </w:r>
      <w:r w:rsidRPr="004B2DAA">
        <w:fldChar w:fldCharType="separate"/>
      </w:r>
      <w:r w:rsidRPr="004B2DAA">
        <w:t>28</w:t>
      </w:r>
      <w:r w:rsidRPr="004B2DAA">
        <w:fldChar w:fldCharType="end"/>
      </w:r>
    </w:p>
    <w:p w14:paraId="61D1E51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System Center 2012 Standard Server, лицензия на управление  (2-процессорная)</w:t>
      </w:r>
      <w:r w:rsidRPr="004B2DAA">
        <w:tab/>
      </w:r>
      <w:r w:rsidRPr="004B2DAA">
        <w:fldChar w:fldCharType="begin"/>
      </w:r>
      <w:r w:rsidRPr="004B2DAA">
        <w:instrText xml:space="preserve"> PAGEREF _Toc357596510 \h </w:instrText>
      </w:r>
      <w:r w:rsidRPr="004B2DAA">
        <w:fldChar w:fldCharType="separate"/>
      </w:r>
      <w:r w:rsidRPr="004B2DAA">
        <w:t>28</w:t>
      </w:r>
      <w:r w:rsidRPr="004B2DAA">
        <w:fldChar w:fldCharType="end"/>
      </w:r>
    </w:p>
    <w:p w14:paraId="61D1E51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TechNet Plus Single User</w:t>
      </w:r>
      <w:r w:rsidRPr="004B2DAA">
        <w:tab/>
      </w:r>
      <w:r w:rsidRPr="004B2DAA">
        <w:fldChar w:fldCharType="begin"/>
      </w:r>
      <w:r w:rsidRPr="004B2DAA">
        <w:instrText xml:space="preserve"> PAGEREF _Toc357596511 \h </w:instrText>
      </w:r>
      <w:r w:rsidRPr="004B2DAA">
        <w:fldChar w:fldCharType="separate"/>
      </w:r>
      <w:r w:rsidRPr="004B2DAA">
        <w:t>28</w:t>
      </w:r>
      <w:r w:rsidRPr="004B2DAA">
        <w:fldChar w:fldCharType="end"/>
      </w:r>
    </w:p>
    <w:p w14:paraId="61D1E51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VDI Suite</w:t>
      </w:r>
      <w:r w:rsidRPr="004B2DAA">
        <w:tab/>
      </w:r>
      <w:r w:rsidRPr="004B2DAA">
        <w:fldChar w:fldCharType="begin"/>
      </w:r>
      <w:r w:rsidRPr="004B2DAA">
        <w:instrText xml:space="preserve"> PAGEREF _Toc357596512 \h </w:instrText>
      </w:r>
      <w:r w:rsidRPr="004B2DAA">
        <w:fldChar w:fldCharType="separate"/>
      </w:r>
      <w:r w:rsidRPr="004B2DAA">
        <w:t>28</w:t>
      </w:r>
      <w:r w:rsidRPr="004B2DAA">
        <w:fldChar w:fldCharType="end"/>
      </w:r>
    </w:p>
    <w:p w14:paraId="61D1E51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VDI Suite с MDOP</w:t>
      </w:r>
      <w:r w:rsidRPr="004B2DAA">
        <w:tab/>
      </w:r>
      <w:r w:rsidRPr="004B2DAA">
        <w:fldChar w:fldCharType="begin"/>
      </w:r>
      <w:r w:rsidRPr="004B2DAA">
        <w:instrText xml:space="preserve"> PAGEREF _Toc357596513 \h </w:instrText>
      </w:r>
      <w:r w:rsidRPr="004B2DAA">
        <w:fldChar w:fldCharType="separate"/>
      </w:r>
      <w:r w:rsidRPr="004B2DAA">
        <w:t>28</w:t>
      </w:r>
      <w:r w:rsidRPr="004B2DAA">
        <w:fldChar w:fldCharType="end"/>
      </w:r>
    </w:p>
    <w:p w14:paraId="61D1E51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VDI Standard Suite</w:t>
      </w:r>
      <w:r w:rsidRPr="004B2DAA">
        <w:tab/>
      </w:r>
      <w:r w:rsidRPr="004B2DAA">
        <w:fldChar w:fldCharType="begin"/>
      </w:r>
      <w:r w:rsidRPr="004B2DAA">
        <w:instrText xml:space="preserve"> PAGEREF _Toc357596514 \h </w:instrText>
      </w:r>
      <w:r w:rsidRPr="004B2DAA">
        <w:fldChar w:fldCharType="separate"/>
      </w:r>
      <w:r w:rsidRPr="004B2DAA">
        <w:t>28</w:t>
      </w:r>
      <w:r w:rsidRPr="004B2DAA">
        <w:fldChar w:fldCharType="end"/>
      </w:r>
    </w:p>
    <w:p w14:paraId="61D1E51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VDI Standard Suite с MDOP</w:t>
      </w:r>
      <w:r w:rsidRPr="004B2DAA">
        <w:tab/>
      </w:r>
      <w:r w:rsidRPr="004B2DAA">
        <w:fldChar w:fldCharType="begin"/>
      </w:r>
      <w:r w:rsidRPr="004B2DAA">
        <w:instrText xml:space="preserve"> PAGEREF _Toc357596515 \h </w:instrText>
      </w:r>
      <w:r w:rsidRPr="004B2DAA">
        <w:fldChar w:fldCharType="separate"/>
      </w:r>
      <w:r w:rsidRPr="004B2DAA">
        <w:t>28</w:t>
      </w:r>
      <w:r w:rsidRPr="004B2DAA">
        <w:fldChar w:fldCharType="end"/>
      </w:r>
    </w:p>
    <w:p w14:paraId="61D1E51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VDI Premium Suite</w:t>
      </w:r>
      <w:r w:rsidRPr="004B2DAA">
        <w:tab/>
      </w:r>
      <w:r w:rsidRPr="004B2DAA">
        <w:fldChar w:fldCharType="begin"/>
      </w:r>
      <w:r w:rsidRPr="004B2DAA">
        <w:instrText xml:space="preserve"> PAGEREF _Toc357596516 \h </w:instrText>
      </w:r>
      <w:r w:rsidRPr="004B2DAA">
        <w:fldChar w:fldCharType="separate"/>
      </w:r>
      <w:r w:rsidRPr="004B2DAA">
        <w:t>28</w:t>
      </w:r>
      <w:r w:rsidRPr="004B2DAA">
        <w:fldChar w:fldCharType="end"/>
      </w:r>
    </w:p>
    <w:p w14:paraId="61D1E51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VDI Premium Suite с MDOP</w:t>
      </w:r>
      <w:r w:rsidRPr="004B2DAA">
        <w:tab/>
      </w:r>
      <w:r w:rsidRPr="004B2DAA">
        <w:fldChar w:fldCharType="begin"/>
      </w:r>
      <w:r w:rsidRPr="004B2DAA">
        <w:instrText xml:space="preserve"> PAGEREF _Toc357596517 \h </w:instrText>
      </w:r>
      <w:r w:rsidRPr="004B2DAA">
        <w:fldChar w:fldCharType="separate"/>
      </w:r>
      <w:r w:rsidRPr="004B2DAA">
        <w:t>28</w:t>
      </w:r>
      <w:r w:rsidRPr="004B2DAA">
        <w:fldChar w:fldCharType="end"/>
      </w:r>
    </w:p>
    <w:p w14:paraId="61D1E51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Vexcel Server</w:t>
      </w:r>
      <w:r w:rsidRPr="004B2DAA">
        <w:tab/>
      </w:r>
      <w:r w:rsidRPr="004B2DAA">
        <w:fldChar w:fldCharType="begin"/>
      </w:r>
      <w:r w:rsidRPr="004B2DAA">
        <w:instrText xml:space="preserve"> PAGEREF _Toc357596518 \h </w:instrText>
      </w:r>
      <w:r w:rsidRPr="004B2DAA">
        <w:fldChar w:fldCharType="separate"/>
      </w:r>
      <w:r w:rsidRPr="004B2DAA">
        <w:t>28</w:t>
      </w:r>
      <w:r w:rsidRPr="004B2DAA">
        <w:fldChar w:fldCharType="end"/>
      </w:r>
    </w:p>
    <w:p w14:paraId="61D1E51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Vexcel Server с улучшенным пакетом содержимого</w:t>
      </w:r>
      <w:r w:rsidRPr="004B2DAA">
        <w:tab/>
      </w:r>
      <w:r w:rsidRPr="004B2DAA">
        <w:fldChar w:fldCharType="begin"/>
      </w:r>
      <w:r w:rsidRPr="004B2DAA">
        <w:instrText xml:space="preserve"> PAGEREF _Toc357596519 \h </w:instrText>
      </w:r>
      <w:r w:rsidRPr="004B2DAA">
        <w:fldChar w:fldCharType="separate"/>
      </w:r>
      <w:r w:rsidRPr="004B2DAA">
        <w:t>28</w:t>
      </w:r>
      <w:r w:rsidRPr="004B2DAA">
        <w:fldChar w:fldCharType="end"/>
      </w:r>
    </w:p>
    <w:p w14:paraId="61D1E51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Virtual Server 2005 R2 Enterprise Edition</w:t>
      </w:r>
      <w:r w:rsidRPr="004B2DAA">
        <w:tab/>
      </w:r>
      <w:r w:rsidRPr="004B2DAA">
        <w:fldChar w:fldCharType="begin"/>
      </w:r>
      <w:r w:rsidRPr="004B2DAA">
        <w:instrText xml:space="preserve"> PAGEREF _Toc357596520 \h </w:instrText>
      </w:r>
      <w:r w:rsidRPr="004B2DAA">
        <w:fldChar w:fldCharType="separate"/>
      </w:r>
      <w:r w:rsidRPr="004B2DAA">
        <w:t>28</w:t>
      </w:r>
      <w:r w:rsidRPr="004B2DAA">
        <w:fldChar w:fldCharType="end"/>
      </w:r>
    </w:p>
    <w:p w14:paraId="61D1E51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Visual Studio</w:t>
      </w:r>
      <w:r w:rsidRPr="004B2DAA">
        <w:rPr>
          <w:rFonts w:eastAsia="Times New Roman" w:cs="Tahoma"/>
          <w:vertAlign w:val="superscript"/>
        </w:rPr>
        <w:t>®</w:t>
      </w:r>
      <w:r w:rsidRPr="004B2DAA">
        <w:rPr>
          <w:rFonts w:cs="Tahoma"/>
        </w:rPr>
        <w:t xml:space="preserve"> Team Foundation Server 2012 с технологией SQL Server 2012</w:t>
      </w:r>
      <w:r w:rsidRPr="004B2DAA">
        <w:tab/>
      </w:r>
      <w:r w:rsidRPr="004B2DAA">
        <w:fldChar w:fldCharType="begin"/>
      </w:r>
      <w:r w:rsidRPr="004B2DAA">
        <w:instrText xml:space="preserve"> PAGEREF _Toc357596521 \h </w:instrText>
      </w:r>
      <w:r w:rsidRPr="004B2DAA">
        <w:fldChar w:fldCharType="separate"/>
      </w:r>
      <w:r w:rsidRPr="004B2DAA">
        <w:t>28</w:t>
      </w:r>
      <w:r w:rsidRPr="004B2DAA">
        <w:fldChar w:fldCharType="end"/>
      </w:r>
    </w:p>
    <w:p w14:paraId="61D1E51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Visual Studio</w:t>
      </w:r>
      <w:r w:rsidRPr="004B2DAA">
        <w:rPr>
          <w:rFonts w:cs="Tahoma"/>
          <w:vertAlign w:val="superscript"/>
        </w:rPr>
        <w:t>®</w:t>
      </w:r>
      <w:r w:rsidRPr="004B2DAA">
        <w:rPr>
          <w:rFonts w:cs="Tahoma"/>
        </w:rPr>
        <w:t xml:space="preserve"> Team Foundation Server 2012, лицензия CAL «на устройство»</w:t>
      </w:r>
      <w:r w:rsidRPr="004B2DAA">
        <w:tab/>
      </w:r>
      <w:r w:rsidRPr="004B2DAA">
        <w:fldChar w:fldCharType="begin"/>
      </w:r>
      <w:r w:rsidRPr="004B2DAA">
        <w:instrText xml:space="preserve"> PAGEREF _Toc357596522 \h </w:instrText>
      </w:r>
      <w:r w:rsidRPr="004B2DAA">
        <w:fldChar w:fldCharType="separate"/>
      </w:r>
      <w:r w:rsidRPr="004B2DAA">
        <w:t>28</w:t>
      </w:r>
      <w:r w:rsidRPr="004B2DAA">
        <w:fldChar w:fldCharType="end"/>
      </w:r>
    </w:p>
    <w:p w14:paraId="61D1E51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Visual Studio</w:t>
      </w:r>
      <w:r w:rsidRPr="004B2DAA">
        <w:rPr>
          <w:rFonts w:cs="Tahoma"/>
          <w:vertAlign w:val="superscript"/>
        </w:rPr>
        <w:t>®</w:t>
      </w:r>
      <w:r w:rsidRPr="004B2DAA">
        <w:rPr>
          <w:rFonts w:cs="Tahoma"/>
        </w:rPr>
        <w:t xml:space="preserve"> Team Foundation Server 2012, пользовательская лицензия CAL</w:t>
      </w:r>
      <w:r w:rsidRPr="004B2DAA">
        <w:tab/>
      </w:r>
      <w:r w:rsidRPr="004B2DAA">
        <w:fldChar w:fldCharType="begin"/>
      </w:r>
      <w:r w:rsidRPr="004B2DAA">
        <w:instrText xml:space="preserve"> PAGEREF _Toc357596523 \h </w:instrText>
      </w:r>
      <w:r w:rsidRPr="004B2DAA">
        <w:fldChar w:fldCharType="separate"/>
      </w:r>
      <w:r w:rsidRPr="004B2DAA">
        <w:t>29</w:t>
      </w:r>
      <w:r w:rsidRPr="004B2DAA">
        <w:fldChar w:fldCharType="end"/>
      </w:r>
    </w:p>
    <w:p w14:paraId="61D1E51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lastRenderedPageBreak/>
        <w:t>Службы Windows Azure</w:t>
      </w:r>
      <w:r w:rsidRPr="004B2DAA">
        <w:tab/>
      </w:r>
      <w:r w:rsidRPr="004B2DAA">
        <w:fldChar w:fldCharType="begin"/>
      </w:r>
      <w:r w:rsidRPr="004B2DAA">
        <w:instrText xml:space="preserve"> PAGEREF _Toc357596524 \h </w:instrText>
      </w:r>
      <w:r w:rsidRPr="004B2DAA">
        <w:fldChar w:fldCharType="separate"/>
      </w:r>
      <w:r w:rsidRPr="004B2DAA">
        <w:t>29</w:t>
      </w:r>
      <w:r w:rsidRPr="004B2DAA">
        <w:fldChar w:fldCharType="end"/>
      </w:r>
    </w:p>
    <w:p w14:paraId="61D1E52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w:t>
      </w:r>
      <w:r w:rsidRPr="004B2DAA">
        <w:rPr>
          <w:rFonts w:cs="Tahoma"/>
          <w:vertAlign w:val="superscript"/>
        </w:rPr>
        <w:t>®</w:t>
      </w:r>
      <w:r w:rsidRPr="004B2DAA">
        <w:rPr>
          <w:rFonts w:cs="Tahoma"/>
        </w:rPr>
        <w:t xml:space="preserve"> Embedded Device Manager 2011</w:t>
      </w:r>
      <w:r w:rsidRPr="004B2DAA">
        <w:tab/>
      </w:r>
      <w:r w:rsidRPr="004B2DAA">
        <w:fldChar w:fldCharType="begin"/>
      </w:r>
      <w:r w:rsidRPr="004B2DAA">
        <w:instrText xml:space="preserve"> PAGEREF _Toc357596525 \h </w:instrText>
      </w:r>
      <w:r w:rsidRPr="004B2DAA">
        <w:fldChar w:fldCharType="separate"/>
      </w:r>
      <w:r w:rsidRPr="004B2DAA">
        <w:t>29</w:t>
      </w:r>
      <w:r w:rsidRPr="004B2DAA">
        <w:fldChar w:fldCharType="end"/>
      </w:r>
    </w:p>
    <w:p w14:paraId="61D1E52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w:t>
      </w:r>
      <w:r w:rsidRPr="004B2DAA">
        <w:rPr>
          <w:rFonts w:cs="Tahoma"/>
          <w:vertAlign w:val="superscript"/>
        </w:rPr>
        <w:t>®</w:t>
      </w:r>
      <w:r w:rsidRPr="004B2DAA">
        <w:rPr>
          <w:rFonts w:cs="Tahoma"/>
        </w:rPr>
        <w:t xml:space="preserve"> Embedded Device Manager 2011, клиентская лицензия на управление «на операционную среду»</w:t>
      </w:r>
      <w:r w:rsidRPr="004B2DAA">
        <w:tab/>
      </w:r>
      <w:r w:rsidRPr="004B2DAA">
        <w:fldChar w:fldCharType="begin"/>
      </w:r>
      <w:r w:rsidRPr="004B2DAA">
        <w:instrText xml:space="preserve"> PAGEREF _Toc357596526 \h </w:instrText>
      </w:r>
      <w:r w:rsidRPr="004B2DAA">
        <w:fldChar w:fldCharType="separate"/>
      </w:r>
      <w:r w:rsidRPr="004B2DAA">
        <w:t>29</w:t>
      </w:r>
      <w:r w:rsidRPr="004B2DAA">
        <w:fldChar w:fldCharType="end"/>
      </w:r>
    </w:p>
    <w:p w14:paraId="61D1E52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w:t>
      </w:r>
      <w:r w:rsidRPr="004B2DAA">
        <w:rPr>
          <w:rFonts w:cs="Tahoma"/>
          <w:vertAlign w:val="superscript"/>
        </w:rPr>
        <w:t>®</w:t>
      </w:r>
      <w:r w:rsidRPr="004B2DAA">
        <w:rPr>
          <w:rFonts w:cs="Tahoma"/>
        </w:rPr>
        <w:t xml:space="preserve"> Embedded Device Manager 2011, клиентская лицензия на управление «на пользователя»</w:t>
      </w:r>
      <w:r w:rsidRPr="004B2DAA">
        <w:tab/>
      </w:r>
      <w:r w:rsidRPr="004B2DAA">
        <w:fldChar w:fldCharType="begin"/>
      </w:r>
      <w:r w:rsidRPr="004B2DAA">
        <w:instrText xml:space="preserve"> PAGEREF _Toc357596527 \h </w:instrText>
      </w:r>
      <w:r w:rsidRPr="004B2DAA">
        <w:fldChar w:fldCharType="separate"/>
      </w:r>
      <w:r w:rsidRPr="004B2DAA">
        <w:t>29</w:t>
      </w:r>
      <w:r w:rsidRPr="004B2DAA">
        <w:fldChar w:fldCharType="end"/>
      </w:r>
    </w:p>
    <w:p w14:paraId="61D1E52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w:t>
      </w:r>
      <w:r w:rsidRPr="004B2DAA">
        <w:rPr>
          <w:rFonts w:cs="Tahoma"/>
          <w:vertAlign w:val="superscript"/>
        </w:rPr>
        <w:t>®</w:t>
      </w:r>
      <w:r w:rsidRPr="004B2DAA">
        <w:rPr>
          <w:rFonts w:cs="Tahoma"/>
        </w:rPr>
        <w:t xml:space="preserve"> Embedded Device Manager 2011 с технологией SQL Server</w:t>
      </w:r>
      <w:r w:rsidRPr="004B2DAA">
        <w:rPr>
          <w:rFonts w:cs="Tahoma"/>
          <w:vertAlign w:val="superscript"/>
        </w:rPr>
        <w:t>®</w:t>
      </w:r>
      <w:r w:rsidRPr="004B2DAA">
        <w:rPr>
          <w:rFonts w:cs="Tahoma"/>
        </w:rPr>
        <w:t xml:space="preserve"> 2008</w:t>
      </w:r>
      <w:r w:rsidRPr="004B2DAA">
        <w:tab/>
      </w:r>
      <w:r w:rsidRPr="004B2DAA">
        <w:fldChar w:fldCharType="begin"/>
      </w:r>
      <w:r w:rsidRPr="004B2DAA">
        <w:instrText xml:space="preserve"> PAGEREF _Toc357596528 \h </w:instrText>
      </w:r>
      <w:r w:rsidRPr="004B2DAA">
        <w:fldChar w:fldCharType="separate"/>
      </w:r>
      <w:r w:rsidRPr="004B2DAA">
        <w:t>29</w:t>
      </w:r>
      <w:r w:rsidRPr="004B2DAA">
        <w:fldChar w:fldCharType="end"/>
      </w:r>
    </w:p>
    <w:p w14:paraId="61D1E52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Essential Business Server 2008 Standard</w:t>
      </w:r>
      <w:r w:rsidRPr="004B2DAA">
        <w:tab/>
      </w:r>
      <w:r w:rsidRPr="004B2DAA">
        <w:fldChar w:fldCharType="begin"/>
      </w:r>
      <w:r w:rsidRPr="004B2DAA">
        <w:instrText xml:space="preserve"> PAGEREF _Toc357596529 \h </w:instrText>
      </w:r>
      <w:r w:rsidRPr="004B2DAA">
        <w:fldChar w:fldCharType="separate"/>
      </w:r>
      <w:r w:rsidRPr="004B2DAA">
        <w:t>29</w:t>
      </w:r>
      <w:r w:rsidRPr="004B2DAA">
        <w:fldChar w:fldCharType="end"/>
      </w:r>
    </w:p>
    <w:p w14:paraId="61D1E52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Essential Business Server 2008 CAL Suite</w:t>
      </w:r>
      <w:r w:rsidRPr="004B2DAA">
        <w:tab/>
      </w:r>
      <w:r w:rsidRPr="004B2DAA">
        <w:fldChar w:fldCharType="begin"/>
      </w:r>
      <w:r w:rsidRPr="004B2DAA">
        <w:instrText xml:space="preserve"> PAGEREF _Toc357596530 \h </w:instrText>
      </w:r>
      <w:r w:rsidRPr="004B2DAA">
        <w:fldChar w:fldCharType="separate"/>
      </w:r>
      <w:r w:rsidRPr="004B2DAA">
        <w:t>29</w:t>
      </w:r>
      <w:r w:rsidRPr="004B2DAA">
        <w:fldChar w:fldCharType="end"/>
      </w:r>
    </w:p>
    <w:p w14:paraId="61D1E52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Essential Business Server 2008 CAL Suite (5 клиентов)</w:t>
      </w:r>
      <w:r w:rsidRPr="004B2DAA">
        <w:tab/>
      </w:r>
      <w:r w:rsidRPr="004B2DAA">
        <w:fldChar w:fldCharType="begin"/>
      </w:r>
      <w:r w:rsidRPr="004B2DAA">
        <w:instrText xml:space="preserve"> PAGEREF _Toc357596531 \h </w:instrText>
      </w:r>
      <w:r w:rsidRPr="004B2DAA">
        <w:fldChar w:fldCharType="separate"/>
      </w:r>
      <w:r w:rsidRPr="004B2DAA">
        <w:t>29</w:t>
      </w:r>
      <w:r w:rsidRPr="004B2DAA">
        <w:fldChar w:fldCharType="end"/>
      </w:r>
    </w:p>
    <w:p w14:paraId="61D1E52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Essential Business Server 2008 CAL Suite (20 клиентов)</w:t>
      </w:r>
      <w:r w:rsidRPr="004B2DAA">
        <w:tab/>
      </w:r>
      <w:r w:rsidRPr="004B2DAA">
        <w:fldChar w:fldCharType="begin"/>
      </w:r>
      <w:r w:rsidRPr="004B2DAA">
        <w:instrText xml:space="preserve"> PAGEREF _Toc357596532 \h </w:instrText>
      </w:r>
      <w:r w:rsidRPr="004B2DAA">
        <w:fldChar w:fldCharType="separate"/>
      </w:r>
      <w:r w:rsidRPr="004B2DAA">
        <w:t>29</w:t>
      </w:r>
      <w:r w:rsidRPr="004B2DAA">
        <w:fldChar w:fldCharType="end"/>
      </w:r>
    </w:p>
    <w:p w14:paraId="61D1E52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Essential Business Server 2008 CAL Suite (50 клиентов)</w:t>
      </w:r>
      <w:r w:rsidRPr="004B2DAA">
        <w:tab/>
      </w:r>
      <w:r w:rsidRPr="004B2DAA">
        <w:fldChar w:fldCharType="begin"/>
      </w:r>
      <w:r w:rsidRPr="004B2DAA">
        <w:instrText xml:space="preserve"> PAGEREF _Toc357596533 \h </w:instrText>
      </w:r>
      <w:r w:rsidRPr="004B2DAA">
        <w:fldChar w:fldCharType="separate"/>
      </w:r>
      <w:r w:rsidRPr="004B2DAA">
        <w:t>29</w:t>
      </w:r>
      <w:r w:rsidRPr="004B2DAA">
        <w:fldChar w:fldCharType="end"/>
      </w:r>
    </w:p>
    <w:p w14:paraId="61D1E52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Essential Business Server 2008 Premium</w:t>
      </w:r>
      <w:r w:rsidRPr="004B2DAA">
        <w:tab/>
      </w:r>
      <w:r w:rsidRPr="004B2DAA">
        <w:fldChar w:fldCharType="begin"/>
      </w:r>
      <w:r w:rsidRPr="004B2DAA">
        <w:instrText xml:space="preserve"> PAGEREF _Toc357596534 \h </w:instrText>
      </w:r>
      <w:r w:rsidRPr="004B2DAA">
        <w:fldChar w:fldCharType="separate"/>
      </w:r>
      <w:r w:rsidRPr="004B2DAA">
        <w:t>29</w:t>
      </w:r>
      <w:r w:rsidRPr="004B2DAA">
        <w:fldChar w:fldCharType="end"/>
      </w:r>
    </w:p>
    <w:p w14:paraId="61D1E52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Пакет Windows Essential Business Server 2008 CAL Suite for Premium Users or Devices</w:t>
      </w:r>
      <w:r w:rsidRPr="004B2DAA">
        <w:tab/>
      </w:r>
      <w:r w:rsidRPr="004B2DAA">
        <w:fldChar w:fldCharType="begin"/>
      </w:r>
      <w:r w:rsidRPr="004B2DAA">
        <w:instrText xml:space="preserve"> PAGEREF _Toc357596535 \h </w:instrText>
      </w:r>
      <w:r w:rsidRPr="004B2DAA">
        <w:fldChar w:fldCharType="separate"/>
      </w:r>
      <w:r w:rsidRPr="004B2DAA">
        <w:t>29</w:t>
      </w:r>
      <w:r w:rsidRPr="004B2DAA">
        <w:fldChar w:fldCharType="end"/>
      </w:r>
    </w:p>
    <w:p w14:paraId="61D1E52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Пакет Windows Essential Business Server 2008 CAL Suite for Premium Users or Devices (5 клиентов)</w:t>
      </w:r>
      <w:r w:rsidRPr="004B2DAA">
        <w:tab/>
      </w:r>
      <w:r w:rsidRPr="004B2DAA">
        <w:fldChar w:fldCharType="begin"/>
      </w:r>
      <w:r w:rsidRPr="004B2DAA">
        <w:instrText xml:space="preserve"> PAGEREF _Toc357596536 \h </w:instrText>
      </w:r>
      <w:r w:rsidRPr="004B2DAA">
        <w:fldChar w:fldCharType="separate"/>
      </w:r>
      <w:r w:rsidRPr="004B2DAA">
        <w:t>29</w:t>
      </w:r>
      <w:r w:rsidRPr="004B2DAA">
        <w:fldChar w:fldCharType="end"/>
      </w:r>
    </w:p>
    <w:p w14:paraId="61D1E52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Пакет Windows Essential Business Server 2008 CAL Suite for Premium Users or Devices (20 клиентов)</w:t>
      </w:r>
      <w:r w:rsidRPr="004B2DAA">
        <w:tab/>
      </w:r>
      <w:r w:rsidRPr="004B2DAA">
        <w:fldChar w:fldCharType="begin"/>
      </w:r>
      <w:r w:rsidRPr="004B2DAA">
        <w:instrText xml:space="preserve"> PAGEREF _Toc357596537 \h </w:instrText>
      </w:r>
      <w:r w:rsidRPr="004B2DAA">
        <w:fldChar w:fldCharType="separate"/>
      </w:r>
      <w:r w:rsidRPr="004B2DAA">
        <w:t>29</w:t>
      </w:r>
      <w:r w:rsidRPr="004B2DAA">
        <w:fldChar w:fldCharType="end"/>
      </w:r>
    </w:p>
    <w:p w14:paraId="61D1E52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Пакет Windows Essential Business Server 2008 CAL Suite for Premium Users or Devices (50 клиентов)</w:t>
      </w:r>
      <w:r w:rsidRPr="004B2DAA">
        <w:tab/>
      </w:r>
      <w:r w:rsidRPr="004B2DAA">
        <w:fldChar w:fldCharType="begin"/>
      </w:r>
      <w:r w:rsidRPr="004B2DAA">
        <w:instrText xml:space="preserve"> PAGEREF _Toc357596538 \h </w:instrText>
      </w:r>
      <w:r w:rsidRPr="004B2DAA">
        <w:fldChar w:fldCharType="separate"/>
      </w:r>
      <w:r w:rsidRPr="004B2DAA">
        <w:t>29</w:t>
      </w:r>
      <w:r w:rsidRPr="004B2DAA">
        <w:fldChar w:fldCharType="end"/>
      </w:r>
    </w:p>
    <w:p w14:paraId="61D1E52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HPC Server 2008 R2 Suite</w:t>
      </w:r>
      <w:r w:rsidRPr="004B2DAA">
        <w:tab/>
      </w:r>
      <w:r w:rsidRPr="004B2DAA">
        <w:fldChar w:fldCharType="begin"/>
      </w:r>
      <w:r w:rsidRPr="004B2DAA">
        <w:instrText xml:space="preserve"> PAGEREF _Toc357596539 \h </w:instrText>
      </w:r>
      <w:r w:rsidRPr="004B2DAA">
        <w:fldChar w:fldCharType="separate"/>
      </w:r>
      <w:r w:rsidRPr="004B2DAA">
        <w:t>29</w:t>
      </w:r>
      <w:r w:rsidRPr="004B2DAA">
        <w:fldChar w:fldCharType="end"/>
      </w:r>
    </w:p>
    <w:p w14:paraId="61D1E52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Intune Add-on для System Center Configuration Manager и System Center Endpoint Protection (на пользователя)</w:t>
      </w:r>
      <w:r w:rsidRPr="004B2DAA">
        <w:tab/>
      </w:r>
      <w:r w:rsidRPr="004B2DAA">
        <w:fldChar w:fldCharType="begin"/>
      </w:r>
      <w:r w:rsidRPr="004B2DAA">
        <w:instrText xml:space="preserve"> PAGEREF _Toc357596540 \h </w:instrText>
      </w:r>
      <w:r w:rsidRPr="004B2DAA">
        <w:fldChar w:fldCharType="separate"/>
      </w:r>
      <w:r w:rsidRPr="004B2DAA">
        <w:t>29</w:t>
      </w:r>
      <w:r w:rsidRPr="004B2DAA">
        <w:fldChar w:fldCharType="end"/>
      </w:r>
    </w:p>
    <w:p w14:paraId="61D1E53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Intune (на пользователя)</w:t>
      </w:r>
      <w:r w:rsidRPr="004B2DAA">
        <w:tab/>
      </w:r>
      <w:r w:rsidRPr="004B2DAA">
        <w:fldChar w:fldCharType="begin"/>
      </w:r>
      <w:r w:rsidRPr="004B2DAA">
        <w:instrText xml:space="preserve"> PAGEREF _Toc357596541 \h </w:instrText>
      </w:r>
      <w:r w:rsidRPr="004B2DAA">
        <w:fldChar w:fldCharType="separate"/>
      </w:r>
      <w:r w:rsidRPr="004B2DAA">
        <w:t>29</w:t>
      </w:r>
      <w:r w:rsidRPr="004B2DAA">
        <w:fldChar w:fldCharType="end"/>
      </w:r>
    </w:p>
    <w:p w14:paraId="61D1E53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Дополнительное хранилище для Windows Intune USL Add-On (1 ГБ)</w:t>
      </w:r>
      <w:r w:rsidRPr="004B2DAA">
        <w:tab/>
      </w:r>
      <w:r w:rsidRPr="004B2DAA">
        <w:fldChar w:fldCharType="begin"/>
      </w:r>
      <w:r w:rsidRPr="004B2DAA">
        <w:instrText xml:space="preserve"> PAGEREF _Toc357596542 \h </w:instrText>
      </w:r>
      <w:r w:rsidRPr="004B2DAA">
        <w:fldChar w:fldCharType="separate"/>
      </w:r>
      <w:r w:rsidRPr="004B2DAA">
        <w:t>29</w:t>
      </w:r>
      <w:r w:rsidRPr="004B2DAA">
        <w:fldChar w:fldCharType="end"/>
      </w:r>
    </w:p>
    <w:p w14:paraId="61D1E53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MultiPoint Server 2012 Standard</w:t>
      </w:r>
      <w:r w:rsidRPr="004B2DAA">
        <w:tab/>
      </w:r>
      <w:r w:rsidRPr="004B2DAA">
        <w:fldChar w:fldCharType="begin"/>
      </w:r>
      <w:r w:rsidRPr="004B2DAA">
        <w:instrText xml:space="preserve"> PAGEREF _Toc357596543 \h </w:instrText>
      </w:r>
      <w:r w:rsidRPr="004B2DAA">
        <w:fldChar w:fldCharType="separate"/>
      </w:r>
      <w:r w:rsidRPr="004B2DAA">
        <w:t>29</w:t>
      </w:r>
      <w:r w:rsidRPr="004B2DAA">
        <w:fldChar w:fldCharType="end"/>
      </w:r>
    </w:p>
    <w:p w14:paraId="61D1E53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MultiPoint Server 2012 Premium</w:t>
      </w:r>
      <w:r w:rsidRPr="004B2DAA">
        <w:tab/>
      </w:r>
      <w:r w:rsidRPr="004B2DAA">
        <w:fldChar w:fldCharType="begin"/>
      </w:r>
      <w:r w:rsidRPr="004B2DAA">
        <w:instrText xml:space="preserve"> PAGEREF _Toc357596544 \h </w:instrText>
      </w:r>
      <w:r w:rsidRPr="004B2DAA">
        <w:fldChar w:fldCharType="separate"/>
      </w:r>
      <w:r w:rsidRPr="004B2DAA">
        <w:t>29</w:t>
      </w:r>
      <w:r w:rsidRPr="004B2DAA">
        <w:fldChar w:fldCharType="end"/>
      </w:r>
    </w:p>
    <w:p w14:paraId="61D1E53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MultiPoint Server 2012 CAL</w:t>
      </w:r>
      <w:r w:rsidRPr="004B2DAA">
        <w:tab/>
      </w:r>
      <w:r w:rsidRPr="004B2DAA">
        <w:fldChar w:fldCharType="begin"/>
      </w:r>
      <w:r w:rsidRPr="004B2DAA">
        <w:instrText xml:space="preserve"> PAGEREF _Toc357596545 \h </w:instrText>
      </w:r>
      <w:r w:rsidRPr="004B2DAA">
        <w:fldChar w:fldCharType="separate"/>
      </w:r>
      <w:r w:rsidRPr="004B2DAA">
        <w:t>29</w:t>
      </w:r>
      <w:r w:rsidRPr="004B2DAA">
        <w:fldChar w:fldCharType="end"/>
      </w:r>
    </w:p>
    <w:p w14:paraId="61D1E53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Клиентская лицензия Windows MultiPoint Server 2012 CAL с клиентской лицензией Windows Server 2012 CAL</w:t>
      </w:r>
      <w:r w:rsidRPr="004B2DAA">
        <w:tab/>
      </w:r>
      <w:r w:rsidRPr="004B2DAA">
        <w:fldChar w:fldCharType="begin"/>
      </w:r>
      <w:r w:rsidRPr="004B2DAA">
        <w:instrText xml:space="preserve"> PAGEREF _Toc357596546 \h </w:instrText>
      </w:r>
      <w:r w:rsidRPr="004B2DAA">
        <w:fldChar w:fldCharType="separate"/>
      </w:r>
      <w:r w:rsidRPr="004B2DAA">
        <w:t>29</w:t>
      </w:r>
      <w:r w:rsidRPr="004B2DAA">
        <w:fldChar w:fldCharType="end"/>
      </w:r>
    </w:p>
    <w:p w14:paraId="61D1E53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MultiPoint Server 2012 Premium с Windows MultiPoint Server 2012 (CAL) (5 клиентов)</w:t>
      </w:r>
      <w:r w:rsidRPr="004B2DAA">
        <w:tab/>
      </w:r>
      <w:r w:rsidRPr="004B2DAA">
        <w:fldChar w:fldCharType="begin"/>
      </w:r>
      <w:r w:rsidRPr="004B2DAA">
        <w:instrText xml:space="preserve"> PAGEREF _Toc357596547 \h </w:instrText>
      </w:r>
      <w:r w:rsidRPr="004B2DAA">
        <w:fldChar w:fldCharType="separate"/>
      </w:r>
      <w:r w:rsidRPr="004B2DAA">
        <w:t>30</w:t>
      </w:r>
      <w:r w:rsidRPr="004B2DAA">
        <w:fldChar w:fldCharType="end"/>
      </w:r>
    </w:p>
    <w:p w14:paraId="61D1E53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MultiPoint Server 2012 Premium с Windows MultiPoint Server 2012 CAL (5 клиентов) с Windows Server 2012 CAL (5 клиентов)</w:t>
      </w:r>
      <w:r w:rsidRPr="004B2DAA">
        <w:tab/>
      </w:r>
      <w:r w:rsidRPr="004B2DAA">
        <w:fldChar w:fldCharType="begin"/>
      </w:r>
      <w:r w:rsidRPr="004B2DAA">
        <w:instrText xml:space="preserve"> PAGEREF _Toc357596548 \h </w:instrText>
      </w:r>
      <w:r w:rsidRPr="004B2DAA">
        <w:fldChar w:fldCharType="separate"/>
      </w:r>
      <w:r w:rsidRPr="004B2DAA">
        <w:t>30</w:t>
      </w:r>
      <w:r w:rsidRPr="004B2DAA">
        <w:fldChar w:fldCharType="end"/>
      </w:r>
    </w:p>
    <w:p w14:paraId="61D1E53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2008 R2 HPC Edition</w:t>
      </w:r>
      <w:r w:rsidRPr="004B2DAA">
        <w:tab/>
      </w:r>
      <w:r w:rsidRPr="004B2DAA">
        <w:fldChar w:fldCharType="begin"/>
      </w:r>
      <w:r w:rsidRPr="004B2DAA">
        <w:instrText xml:space="preserve"> PAGEREF _Toc357596549 \h </w:instrText>
      </w:r>
      <w:r w:rsidRPr="004B2DAA">
        <w:fldChar w:fldCharType="separate"/>
      </w:r>
      <w:r w:rsidRPr="004B2DAA">
        <w:t>30</w:t>
      </w:r>
      <w:r w:rsidRPr="004B2DAA">
        <w:fldChar w:fldCharType="end"/>
      </w:r>
    </w:p>
    <w:p w14:paraId="61D1E53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2008 R2 Enterprise</w:t>
      </w:r>
      <w:r w:rsidRPr="004B2DAA">
        <w:tab/>
      </w:r>
      <w:r w:rsidRPr="004B2DAA">
        <w:fldChar w:fldCharType="begin"/>
      </w:r>
      <w:r w:rsidRPr="004B2DAA">
        <w:instrText xml:space="preserve"> PAGEREF _Toc357596550 \h </w:instrText>
      </w:r>
      <w:r w:rsidRPr="004B2DAA">
        <w:fldChar w:fldCharType="separate"/>
      </w:r>
      <w:r w:rsidRPr="004B2DAA">
        <w:t>30</w:t>
      </w:r>
      <w:r w:rsidRPr="004B2DAA">
        <w:fldChar w:fldCharType="end"/>
      </w:r>
    </w:p>
    <w:p w14:paraId="61D1E53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2008 R2 Itanium Based Systems</w:t>
      </w:r>
      <w:r w:rsidRPr="004B2DAA">
        <w:tab/>
      </w:r>
      <w:r w:rsidRPr="004B2DAA">
        <w:fldChar w:fldCharType="begin"/>
      </w:r>
      <w:r w:rsidRPr="004B2DAA">
        <w:instrText xml:space="preserve"> PAGEREF _Toc357596551 \h </w:instrText>
      </w:r>
      <w:r w:rsidRPr="004B2DAA">
        <w:fldChar w:fldCharType="separate"/>
      </w:r>
      <w:r w:rsidRPr="004B2DAA">
        <w:t>30</w:t>
      </w:r>
      <w:r w:rsidRPr="004B2DAA">
        <w:fldChar w:fldCharType="end"/>
      </w:r>
    </w:p>
    <w:p w14:paraId="61D1E53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Клиентская лицензия Windows Server™ 2012 CAL («на устройство» и «на пользователя»)</w:t>
      </w:r>
      <w:r w:rsidRPr="004B2DAA">
        <w:tab/>
      </w:r>
      <w:r w:rsidRPr="004B2DAA">
        <w:fldChar w:fldCharType="begin"/>
      </w:r>
      <w:r w:rsidRPr="004B2DAA">
        <w:instrText xml:space="preserve"> PAGEREF _Toc357596552 \h </w:instrText>
      </w:r>
      <w:r w:rsidRPr="004B2DAA">
        <w:fldChar w:fldCharType="separate"/>
      </w:r>
      <w:r w:rsidRPr="004B2DAA">
        <w:t>30</w:t>
      </w:r>
      <w:r w:rsidRPr="004B2DAA">
        <w:fldChar w:fldCharType="end"/>
      </w:r>
    </w:p>
    <w:p w14:paraId="61D1E53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2012 Datacenter</w:t>
      </w:r>
      <w:r w:rsidRPr="004B2DAA">
        <w:tab/>
      </w:r>
      <w:r w:rsidRPr="004B2DAA">
        <w:fldChar w:fldCharType="begin"/>
      </w:r>
      <w:r w:rsidRPr="004B2DAA">
        <w:instrText xml:space="preserve"> PAGEREF _Toc357596553 \h </w:instrText>
      </w:r>
      <w:r w:rsidRPr="004B2DAA">
        <w:fldChar w:fldCharType="separate"/>
      </w:r>
      <w:r w:rsidRPr="004B2DAA">
        <w:t>30</w:t>
      </w:r>
      <w:r w:rsidRPr="004B2DAA">
        <w:fldChar w:fldCharType="end"/>
      </w:r>
    </w:p>
    <w:p w14:paraId="61D1E53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2012 Standard</w:t>
      </w:r>
      <w:r w:rsidRPr="004B2DAA">
        <w:tab/>
      </w:r>
      <w:r w:rsidRPr="004B2DAA">
        <w:fldChar w:fldCharType="begin"/>
      </w:r>
      <w:r w:rsidRPr="004B2DAA">
        <w:instrText xml:space="preserve"> PAGEREF _Toc357596554 \h </w:instrText>
      </w:r>
      <w:r w:rsidRPr="004B2DAA">
        <w:fldChar w:fldCharType="separate"/>
      </w:r>
      <w:r w:rsidRPr="004B2DAA">
        <w:t>30</w:t>
      </w:r>
      <w:r w:rsidRPr="004B2DAA">
        <w:fldChar w:fldCharType="end"/>
      </w:r>
    </w:p>
    <w:p w14:paraId="61D1E53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External Connector</w:t>
      </w:r>
      <w:r w:rsidRPr="004B2DAA">
        <w:tab/>
      </w:r>
      <w:r w:rsidRPr="004B2DAA">
        <w:fldChar w:fldCharType="begin"/>
      </w:r>
      <w:r w:rsidRPr="004B2DAA">
        <w:instrText xml:space="preserve"> PAGEREF _Toc357596555 \h </w:instrText>
      </w:r>
      <w:r w:rsidRPr="004B2DAA">
        <w:fldChar w:fldCharType="separate"/>
      </w:r>
      <w:r w:rsidRPr="004B2DAA">
        <w:t>30</w:t>
      </w:r>
      <w:r w:rsidRPr="004B2DAA">
        <w:fldChar w:fldCharType="end"/>
      </w:r>
    </w:p>
    <w:p w14:paraId="61D1E53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Клиентская лицензия (CAL) на Службы удаленных рабочих столов Windows Server™ 2012</w:t>
      </w:r>
      <w:r w:rsidRPr="004B2DAA">
        <w:tab/>
      </w:r>
      <w:r w:rsidRPr="004B2DAA">
        <w:fldChar w:fldCharType="begin"/>
      </w:r>
      <w:r w:rsidRPr="004B2DAA">
        <w:instrText xml:space="preserve"> PAGEREF _Toc357596556 \h </w:instrText>
      </w:r>
      <w:r w:rsidRPr="004B2DAA">
        <w:fldChar w:fldCharType="separate"/>
      </w:r>
      <w:r w:rsidRPr="004B2DAA">
        <w:t>30</w:t>
      </w:r>
      <w:r w:rsidRPr="004B2DAA">
        <w:fldChar w:fldCharType="end"/>
      </w:r>
    </w:p>
    <w:p w14:paraId="61D1E54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2012 Remote Desktop Services External Connector</w:t>
      </w:r>
      <w:r w:rsidRPr="004B2DAA">
        <w:tab/>
      </w:r>
      <w:r w:rsidRPr="004B2DAA">
        <w:fldChar w:fldCharType="begin"/>
      </w:r>
      <w:r w:rsidRPr="004B2DAA">
        <w:instrText xml:space="preserve"> PAGEREF _Toc357596557 \h </w:instrText>
      </w:r>
      <w:r w:rsidRPr="004B2DAA">
        <w:fldChar w:fldCharType="separate"/>
      </w:r>
      <w:r w:rsidRPr="004B2DAA">
        <w:t>30</w:t>
      </w:r>
      <w:r w:rsidRPr="004B2DAA">
        <w:fldChar w:fldCharType="end"/>
      </w:r>
    </w:p>
    <w:p w14:paraId="61D1E54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2012 Active Directory Rights Management Services CAL</w:t>
      </w:r>
      <w:r w:rsidRPr="004B2DAA">
        <w:tab/>
      </w:r>
      <w:r w:rsidRPr="004B2DAA">
        <w:fldChar w:fldCharType="begin"/>
      </w:r>
      <w:r w:rsidRPr="004B2DAA">
        <w:instrText xml:space="preserve"> PAGEREF _Toc357596558 \h </w:instrText>
      </w:r>
      <w:r w:rsidRPr="004B2DAA">
        <w:fldChar w:fldCharType="separate"/>
      </w:r>
      <w:r w:rsidRPr="004B2DAA">
        <w:t>30</w:t>
      </w:r>
      <w:r w:rsidRPr="004B2DAA">
        <w:fldChar w:fldCharType="end"/>
      </w:r>
    </w:p>
    <w:p w14:paraId="61D1E54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Active Directory Rights Management Services External Connector</w:t>
      </w:r>
      <w:r w:rsidRPr="004B2DAA">
        <w:tab/>
      </w:r>
      <w:r w:rsidRPr="004B2DAA">
        <w:fldChar w:fldCharType="begin"/>
      </w:r>
      <w:r w:rsidRPr="004B2DAA">
        <w:instrText xml:space="preserve"> PAGEREF _Toc357596559 \h </w:instrText>
      </w:r>
      <w:r w:rsidRPr="004B2DAA">
        <w:fldChar w:fldCharType="separate"/>
      </w:r>
      <w:r w:rsidRPr="004B2DAA">
        <w:t>30</w:t>
      </w:r>
      <w:r w:rsidRPr="004B2DAA">
        <w:fldChar w:fldCharType="end"/>
      </w:r>
    </w:p>
    <w:p w14:paraId="61D1E54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Small Business Server 2008 Premium</w:t>
      </w:r>
      <w:r w:rsidRPr="004B2DAA">
        <w:tab/>
      </w:r>
      <w:r w:rsidRPr="004B2DAA">
        <w:fldChar w:fldCharType="begin"/>
      </w:r>
      <w:r w:rsidRPr="004B2DAA">
        <w:instrText xml:space="preserve"> PAGEREF _Toc357596560 \h </w:instrText>
      </w:r>
      <w:r w:rsidRPr="004B2DAA">
        <w:fldChar w:fldCharType="separate"/>
      </w:r>
      <w:r w:rsidRPr="004B2DAA">
        <w:t>30</w:t>
      </w:r>
      <w:r w:rsidRPr="004B2DAA">
        <w:fldChar w:fldCharType="end"/>
      </w:r>
    </w:p>
    <w:p w14:paraId="61D1E54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Small Business Server 2008 CAL Suite for Premium Users or Devices</w:t>
      </w:r>
      <w:r w:rsidRPr="004B2DAA">
        <w:tab/>
      </w:r>
      <w:r w:rsidRPr="004B2DAA">
        <w:fldChar w:fldCharType="begin"/>
      </w:r>
      <w:r w:rsidRPr="004B2DAA">
        <w:instrText xml:space="preserve"> PAGEREF _Toc357596561 \h </w:instrText>
      </w:r>
      <w:r w:rsidRPr="004B2DAA">
        <w:fldChar w:fldCharType="separate"/>
      </w:r>
      <w:r w:rsidRPr="004B2DAA">
        <w:t>30</w:t>
      </w:r>
      <w:r w:rsidRPr="004B2DAA">
        <w:fldChar w:fldCharType="end"/>
      </w:r>
    </w:p>
    <w:p w14:paraId="61D1E54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Small Business Server 2008 CAL Suite for Premium Users or Devices (5 клиентов)</w:t>
      </w:r>
      <w:r w:rsidRPr="004B2DAA">
        <w:tab/>
      </w:r>
      <w:r w:rsidRPr="004B2DAA">
        <w:fldChar w:fldCharType="begin"/>
      </w:r>
      <w:r w:rsidRPr="004B2DAA">
        <w:instrText xml:space="preserve"> PAGEREF _Toc357596562 \h </w:instrText>
      </w:r>
      <w:r w:rsidRPr="004B2DAA">
        <w:fldChar w:fldCharType="separate"/>
      </w:r>
      <w:r w:rsidRPr="004B2DAA">
        <w:t>30</w:t>
      </w:r>
      <w:r w:rsidRPr="004B2DAA">
        <w:fldChar w:fldCharType="end"/>
      </w:r>
    </w:p>
    <w:p w14:paraId="61D1E54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Small Business Server 2008 CAL Suite for Premium Users or Devices (20 клиентов)</w:t>
      </w:r>
      <w:r w:rsidRPr="004B2DAA">
        <w:tab/>
      </w:r>
      <w:r w:rsidRPr="004B2DAA">
        <w:fldChar w:fldCharType="begin"/>
      </w:r>
      <w:r w:rsidRPr="004B2DAA">
        <w:instrText xml:space="preserve"> PAGEREF _Toc357596563 \h </w:instrText>
      </w:r>
      <w:r w:rsidRPr="004B2DAA">
        <w:fldChar w:fldCharType="separate"/>
      </w:r>
      <w:r w:rsidRPr="004B2DAA">
        <w:t>30</w:t>
      </w:r>
      <w:r w:rsidRPr="004B2DAA">
        <w:fldChar w:fldCharType="end"/>
      </w:r>
    </w:p>
    <w:p w14:paraId="61D1E54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Small Business Server 2011 Standard (5 клиентов)</w:t>
      </w:r>
      <w:r w:rsidRPr="004B2DAA">
        <w:tab/>
      </w:r>
      <w:r w:rsidRPr="004B2DAA">
        <w:fldChar w:fldCharType="begin"/>
      </w:r>
      <w:r w:rsidRPr="004B2DAA">
        <w:instrText xml:space="preserve"> PAGEREF _Toc357596564 \h </w:instrText>
      </w:r>
      <w:r w:rsidRPr="004B2DAA">
        <w:fldChar w:fldCharType="separate"/>
      </w:r>
      <w:r w:rsidRPr="004B2DAA">
        <w:t>30</w:t>
      </w:r>
      <w:r w:rsidRPr="004B2DAA">
        <w:fldChar w:fldCharType="end"/>
      </w:r>
    </w:p>
    <w:p w14:paraId="61D1E54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Small Business Server 2011 CAL Suite (1 клиент)</w:t>
      </w:r>
      <w:r w:rsidRPr="004B2DAA">
        <w:tab/>
      </w:r>
      <w:r w:rsidRPr="004B2DAA">
        <w:fldChar w:fldCharType="begin"/>
      </w:r>
      <w:r w:rsidRPr="004B2DAA">
        <w:instrText xml:space="preserve"> PAGEREF _Toc357596565 \h </w:instrText>
      </w:r>
      <w:r w:rsidRPr="004B2DAA">
        <w:fldChar w:fldCharType="separate"/>
      </w:r>
      <w:r w:rsidRPr="004B2DAA">
        <w:t>30</w:t>
      </w:r>
      <w:r w:rsidRPr="004B2DAA">
        <w:fldChar w:fldCharType="end"/>
      </w:r>
    </w:p>
    <w:p w14:paraId="61D1E54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Small Business Server 2011 CAL Suite (5 клиентов)</w:t>
      </w:r>
      <w:r w:rsidRPr="004B2DAA">
        <w:tab/>
      </w:r>
      <w:r w:rsidRPr="004B2DAA">
        <w:fldChar w:fldCharType="begin"/>
      </w:r>
      <w:r w:rsidRPr="004B2DAA">
        <w:instrText xml:space="preserve"> PAGEREF _Toc357596566 \h </w:instrText>
      </w:r>
      <w:r w:rsidRPr="004B2DAA">
        <w:fldChar w:fldCharType="separate"/>
      </w:r>
      <w:r w:rsidRPr="004B2DAA">
        <w:t>30</w:t>
      </w:r>
      <w:r w:rsidRPr="004B2DAA">
        <w:fldChar w:fldCharType="end"/>
      </w:r>
    </w:p>
    <w:p w14:paraId="61D1E54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Small Business Server 2011 CAL Suite (20 клиентов)</w:t>
      </w:r>
      <w:r w:rsidRPr="004B2DAA">
        <w:tab/>
      </w:r>
      <w:r w:rsidRPr="004B2DAA">
        <w:fldChar w:fldCharType="begin"/>
      </w:r>
      <w:r w:rsidRPr="004B2DAA">
        <w:instrText xml:space="preserve"> PAGEREF _Toc357596567 \h </w:instrText>
      </w:r>
      <w:r w:rsidRPr="004B2DAA">
        <w:fldChar w:fldCharType="separate"/>
      </w:r>
      <w:r w:rsidRPr="004B2DAA">
        <w:t>30</w:t>
      </w:r>
      <w:r w:rsidRPr="004B2DAA">
        <w:fldChar w:fldCharType="end"/>
      </w:r>
    </w:p>
    <w:p w14:paraId="61D1E54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Small Business Server 2011 Premium Add-on (5 клиентов)</w:t>
      </w:r>
      <w:r w:rsidRPr="004B2DAA">
        <w:tab/>
      </w:r>
      <w:r w:rsidRPr="004B2DAA">
        <w:fldChar w:fldCharType="begin"/>
      </w:r>
      <w:r w:rsidRPr="004B2DAA">
        <w:instrText xml:space="preserve"> PAGEREF _Toc357596568 \h </w:instrText>
      </w:r>
      <w:r w:rsidRPr="004B2DAA">
        <w:fldChar w:fldCharType="separate"/>
      </w:r>
      <w:r w:rsidRPr="004B2DAA">
        <w:t>30</w:t>
      </w:r>
      <w:r w:rsidRPr="004B2DAA">
        <w:fldChar w:fldCharType="end"/>
      </w:r>
    </w:p>
    <w:p w14:paraId="61D1E54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Small Business Server 2011 Premium Add-on CAL Suite</w:t>
      </w:r>
      <w:r w:rsidRPr="004B2DAA">
        <w:tab/>
      </w:r>
      <w:r w:rsidRPr="004B2DAA">
        <w:fldChar w:fldCharType="begin"/>
      </w:r>
      <w:r w:rsidRPr="004B2DAA">
        <w:instrText xml:space="preserve"> PAGEREF _Toc357596569 \h </w:instrText>
      </w:r>
      <w:r w:rsidRPr="004B2DAA">
        <w:fldChar w:fldCharType="separate"/>
      </w:r>
      <w:r w:rsidRPr="004B2DAA">
        <w:t>31</w:t>
      </w:r>
      <w:r w:rsidRPr="004B2DAA">
        <w:fldChar w:fldCharType="end"/>
      </w:r>
    </w:p>
    <w:p w14:paraId="61D1E54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Small Business Server 2011 Premium Add-on CAL Suite (5 клиентов)</w:t>
      </w:r>
      <w:r w:rsidRPr="004B2DAA">
        <w:tab/>
      </w:r>
      <w:r w:rsidRPr="004B2DAA">
        <w:fldChar w:fldCharType="begin"/>
      </w:r>
      <w:r w:rsidRPr="004B2DAA">
        <w:instrText xml:space="preserve"> PAGEREF _Toc357596570 \h </w:instrText>
      </w:r>
      <w:r w:rsidRPr="004B2DAA">
        <w:fldChar w:fldCharType="separate"/>
      </w:r>
      <w:r w:rsidRPr="004B2DAA">
        <w:t>31</w:t>
      </w:r>
      <w:r w:rsidRPr="004B2DAA">
        <w:fldChar w:fldCharType="end"/>
      </w:r>
    </w:p>
    <w:p w14:paraId="61D1E54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Набор клиентских лицензий Windows Small Business Server 2011 Premium Add-on CAL Suite (20 клиентов)</w:t>
      </w:r>
      <w:r w:rsidRPr="004B2DAA">
        <w:tab/>
      </w:r>
      <w:r w:rsidRPr="004B2DAA">
        <w:fldChar w:fldCharType="begin"/>
      </w:r>
      <w:r w:rsidRPr="004B2DAA">
        <w:instrText xml:space="preserve"> PAGEREF _Toc357596571 \h </w:instrText>
      </w:r>
      <w:r w:rsidRPr="004B2DAA">
        <w:fldChar w:fldCharType="separate"/>
      </w:r>
      <w:r w:rsidRPr="004B2DAA">
        <w:t>31</w:t>
      </w:r>
      <w:r w:rsidRPr="004B2DAA">
        <w:fldChar w:fldCharType="end"/>
      </w:r>
    </w:p>
    <w:p w14:paraId="61D1E54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Server Essentials 2012</w:t>
      </w:r>
      <w:r w:rsidRPr="004B2DAA">
        <w:tab/>
      </w:r>
      <w:r w:rsidRPr="004B2DAA">
        <w:fldChar w:fldCharType="begin"/>
      </w:r>
      <w:r w:rsidRPr="004B2DAA">
        <w:instrText xml:space="preserve"> PAGEREF _Toc357596572 \h </w:instrText>
      </w:r>
      <w:r w:rsidRPr="004B2DAA">
        <w:fldChar w:fldCharType="separate"/>
      </w:r>
      <w:r w:rsidRPr="004B2DAA">
        <w:t>31</w:t>
      </w:r>
      <w:r w:rsidRPr="004B2DAA">
        <w:fldChar w:fldCharType="end"/>
      </w:r>
    </w:p>
    <w:p w14:paraId="61D1E55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Small Business Server 2011 Essentials</w:t>
      </w:r>
      <w:r w:rsidRPr="004B2DAA">
        <w:tab/>
      </w:r>
      <w:r w:rsidRPr="004B2DAA">
        <w:fldChar w:fldCharType="begin"/>
      </w:r>
      <w:r w:rsidRPr="004B2DAA">
        <w:instrText xml:space="preserve"> PAGEREF _Toc357596573 \h </w:instrText>
      </w:r>
      <w:r w:rsidRPr="004B2DAA">
        <w:fldChar w:fldCharType="separate"/>
      </w:r>
      <w:r w:rsidRPr="004B2DAA">
        <w:t>31</w:t>
      </w:r>
      <w:r w:rsidRPr="004B2DAA">
        <w:fldChar w:fldCharType="end"/>
      </w:r>
    </w:p>
    <w:p w14:paraId="61D1E55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Windows Web Server 2008 R2</w:t>
      </w:r>
      <w:r w:rsidRPr="004B2DAA">
        <w:tab/>
      </w:r>
      <w:r w:rsidRPr="004B2DAA">
        <w:fldChar w:fldCharType="begin"/>
      </w:r>
      <w:r w:rsidRPr="004B2DAA">
        <w:instrText xml:space="preserve"> PAGEREF _Toc357596574 \h </w:instrText>
      </w:r>
      <w:r w:rsidRPr="004B2DAA">
        <w:fldChar w:fldCharType="separate"/>
      </w:r>
      <w:r w:rsidRPr="004B2DAA">
        <w:t>31</w:t>
      </w:r>
      <w:r w:rsidRPr="004B2DAA">
        <w:fldChar w:fldCharType="end"/>
      </w:r>
    </w:p>
    <w:p w14:paraId="61D1E55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Yammer Enterprise</w:t>
      </w:r>
      <w:r w:rsidRPr="004B2DAA">
        <w:tab/>
      </w:r>
      <w:r w:rsidRPr="004B2DAA">
        <w:fldChar w:fldCharType="begin"/>
      </w:r>
      <w:r w:rsidRPr="004B2DAA">
        <w:instrText xml:space="preserve"> PAGEREF _Toc357596575 \h </w:instrText>
      </w:r>
      <w:r w:rsidRPr="004B2DAA">
        <w:fldChar w:fldCharType="separate"/>
      </w:r>
      <w:r w:rsidRPr="004B2DAA">
        <w:t>31</w:t>
      </w:r>
      <w:r w:rsidRPr="004B2DAA">
        <w:fldChar w:fldCharType="end"/>
      </w:r>
    </w:p>
    <w:p w14:paraId="61D1E553"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1. Изменения В СПИСКЕ ПРОДУКТОВ за последние 12 месяцев</w:t>
      </w:r>
      <w:r w:rsidRPr="004B2DAA">
        <w:rPr>
          <w:color w:val="auto"/>
        </w:rPr>
        <w:tab/>
      </w:r>
      <w:r w:rsidRPr="004B2DAA">
        <w:rPr>
          <w:color w:val="auto"/>
        </w:rPr>
        <w:fldChar w:fldCharType="begin"/>
      </w:r>
      <w:r w:rsidRPr="004B2DAA">
        <w:rPr>
          <w:color w:val="auto"/>
        </w:rPr>
        <w:instrText xml:space="preserve"> PAGEREF _Toc357596577 \h </w:instrText>
      </w:r>
      <w:r w:rsidRPr="004B2DAA">
        <w:rPr>
          <w:color w:val="auto"/>
        </w:rPr>
      </w:r>
      <w:r w:rsidRPr="004B2DAA">
        <w:rPr>
          <w:color w:val="auto"/>
        </w:rPr>
        <w:fldChar w:fldCharType="separate"/>
      </w:r>
      <w:r w:rsidRPr="004B2DAA">
        <w:rPr>
          <w:color w:val="auto"/>
        </w:rPr>
        <w:t>32</w:t>
      </w:r>
      <w:r w:rsidRPr="004B2DAA">
        <w:rPr>
          <w:color w:val="auto"/>
        </w:rPr>
        <w:fldChar w:fldCharType="end"/>
      </w:r>
    </w:p>
    <w:p w14:paraId="61D1E55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ИЮНЕ 2013 Г.</w:t>
      </w:r>
      <w:r w:rsidRPr="004B2DAA">
        <w:tab/>
      </w:r>
      <w:r w:rsidRPr="004B2DAA">
        <w:fldChar w:fldCharType="begin"/>
      </w:r>
      <w:r w:rsidRPr="004B2DAA">
        <w:instrText xml:space="preserve"> PAGEREF _Toc357596578 \h </w:instrText>
      </w:r>
      <w:r w:rsidRPr="004B2DAA">
        <w:fldChar w:fldCharType="separate"/>
      </w:r>
      <w:r w:rsidRPr="004B2DAA">
        <w:t>32</w:t>
      </w:r>
      <w:r w:rsidRPr="004B2DAA">
        <w:fldChar w:fldCharType="end"/>
      </w:r>
    </w:p>
    <w:p w14:paraId="61D1E55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lastRenderedPageBreak/>
        <w:t>ИЗМЕНЕНИЯ В МАЕ 2013 Г.</w:t>
      </w:r>
      <w:r w:rsidRPr="004B2DAA">
        <w:tab/>
      </w:r>
      <w:r w:rsidRPr="004B2DAA">
        <w:fldChar w:fldCharType="begin"/>
      </w:r>
      <w:r w:rsidRPr="004B2DAA">
        <w:instrText xml:space="preserve"> PAGEREF _Toc357596579 \h </w:instrText>
      </w:r>
      <w:r w:rsidRPr="004B2DAA">
        <w:fldChar w:fldCharType="separate"/>
      </w:r>
      <w:r w:rsidRPr="004B2DAA">
        <w:t>32</w:t>
      </w:r>
      <w:r w:rsidRPr="004B2DAA">
        <w:fldChar w:fldCharType="end"/>
      </w:r>
    </w:p>
    <w:p w14:paraId="61D1E55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АПРЕЛЕ 2013 Г.</w:t>
      </w:r>
      <w:r w:rsidRPr="004B2DAA">
        <w:tab/>
      </w:r>
      <w:r w:rsidRPr="004B2DAA">
        <w:fldChar w:fldCharType="begin"/>
      </w:r>
      <w:r w:rsidRPr="004B2DAA">
        <w:instrText xml:space="preserve"> PAGEREF _Toc357596580 \h </w:instrText>
      </w:r>
      <w:r w:rsidRPr="004B2DAA">
        <w:fldChar w:fldCharType="separate"/>
      </w:r>
      <w:r w:rsidRPr="004B2DAA">
        <w:t>32</w:t>
      </w:r>
      <w:r w:rsidRPr="004B2DAA">
        <w:fldChar w:fldCharType="end"/>
      </w:r>
    </w:p>
    <w:p w14:paraId="61D1E55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МАРТЕ 2013 Г.</w:t>
      </w:r>
      <w:r w:rsidRPr="004B2DAA">
        <w:tab/>
      </w:r>
      <w:r w:rsidRPr="004B2DAA">
        <w:fldChar w:fldCharType="begin"/>
      </w:r>
      <w:r w:rsidRPr="004B2DAA">
        <w:instrText xml:space="preserve"> PAGEREF _Toc357596581 \h </w:instrText>
      </w:r>
      <w:r w:rsidRPr="004B2DAA">
        <w:fldChar w:fldCharType="separate"/>
      </w:r>
      <w:r w:rsidRPr="004B2DAA">
        <w:t>34</w:t>
      </w:r>
      <w:r w:rsidRPr="004B2DAA">
        <w:fldChar w:fldCharType="end"/>
      </w:r>
    </w:p>
    <w:p w14:paraId="61D1E55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ФЕВРАЛЕ 2013 Г.</w:t>
      </w:r>
      <w:r w:rsidRPr="004B2DAA">
        <w:tab/>
      </w:r>
      <w:r w:rsidRPr="004B2DAA">
        <w:fldChar w:fldCharType="begin"/>
      </w:r>
      <w:r w:rsidRPr="004B2DAA">
        <w:instrText xml:space="preserve"> PAGEREF _Toc357596582 \h </w:instrText>
      </w:r>
      <w:r w:rsidRPr="004B2DAA">
        <w:fldChar w:fldCharType="separate"/>
      </w:r>
      <w:r w:rsidRPr="004B2DAA">
        <w:t>36</w:t>
      </w:r>
      <w:r w:rsidRPr="004B2DAA">
        <w:fldChar w:fldCharType="end"/>
      </w:r>
    </w:p>
    <w:p w14:paraId="61D1E55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ЯНВАРЕ 2013 Г.</w:t>
      </w:r>
      <w:r w:rsidRPr="004B2DAA">
        <w:tab/>
      </w:r>
      <w:r w:rsidRPr="004B2DAA">
        <w:fldChar w:fldCharType="begin"/>
      </w:r>
      <w:r w:rsidRPr="004B2DAA">
        <w:instrText xml:space="preserve"> PAGEREF _Toc357596583 \h </w:instrText>
      </w:r>
      <w:r w:rsidRPr="004B2DAA">
        <w:fldChar w:fldCharType="separate"/>
      </w:r>
      <w:r w:rsidRPr="004B2DAA">
        <w:t>36</w:t>
      </w:r>
      <w:r w:rsidRPr="004B2DAA">
        <w:fldChar w:fldCharType="end"/>
      </w:r>
    </w:p>
    <w:p w14:paraId="61D1E55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ДЕКАБРЕ 2012 Г.</w:t>
      </w:r>
      <w:r w:rsidRPr="004B2DAA">
        <w:tab/>
      </w:r>
      <w:r w:rsidRPr="004B2DAA">
        <w:fldChar w:fldCharType="begin"/>
      </w:r>
      <w:r w:rsidRPr="004B2DAA">
        <w:instrText xml:space="preserve"> PAGEREF _Toc357596584 \h </w:instrText>
      </w:r>
      <w:r w:rsidRPr="004B2DAA">
        <w:fldChar w:fldCharType="separate"/>
      </w:r>
      <w:r w:rsidRPr="004B2DAA">
        <w:t>37</w:t>
      </w:r>
      <w:r w:rsidRPr="004B2DAA">
        <w:fldChar w:fldCharType="end"/>
      </w:r>
    </w:p>
    <w:p w14:paraId="61D1E55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НОЯБРЕ 2012 Г.</w:t>
      </w:r>
      <w:r w:rsidRPr="004B2DAA">
        <w:tab/>
      </w:r>
      <w:r w:rsidRPr="004B2DAA">
        <w:fldChar w:fldCharType="begin"/>
      </w:r>
      <w:r w:rsidRPr="004B2DAA">
        <w:instrText xml:space="preserve"> PAGEREF _Toc357596585 \h </w:instrText>
      </w:r>
      <w:r w:rsidRPr="004B2DAA">
        <w:fldChar w:fldCharType="separate"/>
      </w:r>
      <w:r w:rsidRPr="004B2DAA">
        <w:t>39</w:t>
      </w:r>
      <w:r w:rsidRPr="004B2DAA">
        <w:fldChar w:fldCharType="end"/>
      </w:r>
    </w:p>
    <w:p w14:paraId="61D1E55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ОКТЯБРЕ 2012 Г.</w:t>
      </w:r>
      <w:r w:rsidRPr="004B2DAA">
        <w:tab/>
      </w:r>
      <w:r w:rsidRPr="004B2DAA">
        <w:fldChar w:fldCharType="begin"/>
      </w:r>
      <w:r w:rsidRPr="004B2DAA">
        <w:instrText xml:space="preserve"> PAGEREF _Toc357596586 \h </w:instrText>
      </w:r>
      <w:r w:rsidRPr="004B2DAA">
        <w:fldChar w:fldCharType="separate"/>
      </w:r>
      <w:r w:rsidRPr="004B2DAA">
        <w:t>39</w:t>
      </w:r>
      <w:r w:rsidRPr="004B2DAA">
        <w:fldChar w:fldCharType="end"/>
      </w:r>
    </w:p>
    <w:p w14:paraId="61D1E55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СЕНТЯБРЕ 2012 Г.</w:t>
      </w:r>
      <w:r w:rsidRPr="004B2DAA">
        <w:tab/>
      </w:r>
      <w:r w:rsidRPr="004B2DAA">
        <w:fldChar w:fldCharType="begin"/>
      </w:r>
      <w:r w:rsidRPr="004B2DAA">
        <w:instrText xml:space="preserve"> PAGEREF _Toc357596587 \h </w:instrText>
      </w:r>
      <w:r w:rsidRPr="004B2DAA">
        <w:fldChar w:fldCharType="separate"/>
      </w:r>
      <w:r w:rsidRPr="004B2DAA">
        <w:t>40</w:t>
      </w:r>
      <w:r w:rsidRPr="004B2DAA">
        <w:fldChar w:fldCharType="end"/>
      </w:r>
    </w:p>
    <w:p w14:paraId="61D1E55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АВГУСТЕ 2012 Г.</w:t>
      </w:r>
      <w:r w:rsidRPr="004B2DAA">
        <w:tab/>
      </w:r>
      <w:r w:rsidRPr="004B2DAA">
        <w:fldChar w:fldCharType="begin"/>
      </w:r>
      <w:r w:rsidRPr="004B2DAA">
        <w:instrText xml:space="preserve"> PAGEREF _Toc357596588 \h </w:instrText>
      </w:r>
      <w:r w:rsidRPr="004B2DAA">
        <w:fldChar w:fldCharType="separate"/>
      </w:r>
      <w:r w:rsidRPr="004B2DAA">
        <w:t>41</w:t>
      </w:r>
      <w:r w:rsidRPr="004B2DAA">
        <w:fldChar w:fldCharType="end"/>
      </w:r>
    </w:p>
    <w:p w14:paraId="61D1E55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ИЗМЕНЕНИЯ В ИЮЛЕ 2012 Г.</w:t>
      </w:r>
      <w:r w:rsidRPr="004B2DAA">
        <w:tab/>
      </w:r>
      <w:r w:rsidRPr="004B2DAA">
        <w:fldChar w:fldCharType="begin"/>
      </w:r>
      <w:r w:rsidRPr="004B2DAA">
        <w:instrText xml:space="preserve"> PAGEREF _Toc357596589 \h </w:instrText>
      </w:r>
      <w:r w:rsidRPr="004B2DAA">
        <w:fldChar w:fldCharType="separate"/>
      </w:r>
      <w:r w:rsidRPr="004B2DAA">
        <w:t>42</w:t>
      </w:r>
      <w:r w:rsidRPr="004B2DAA">
        <w:fldChar w:fldCharType="end"/>
      </w:r>
    </w:p>
    <w:p w14:paraId="61D1E560"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2. СПЕЦИАЛЬНЫЕ ПРЕДЛОЖЕНИЯ ДЛЯ ПРОДУКТОВ</w:t>
      </w:r>
      <w:r w:rsidRPr="004B2DAA">
        <w:rPr>
          <w:color w:val="auto"/>
        </w:rPr>
        <w:tab/>
      </w:r>
      <w:r w:rsidRPr="004B2DAA">
        <w:rPr>
          <w:color w:val="auto"/>
        </w:rPr>
        <w:fldChar w:fldCharType="begin"/>
      </w:r>
      <w:r w:rsidRPr="004B2DAA">
        <w:rPr>
          <w:color w:val="auto"/>
        </w:rPr>
        <w:instrText xml:space="preserve"> PAGEREF _Toc357596590 \h </w:instrText>
      </w:r>
      <w:r w:rsidRPr="004B2DAA">
        <w:rPr>
          <w:color w:val="auto"/>
        </w:rPr>
      </w:r>
      <w:r w:rsidRPr="004B2DAA">
        <w:rPr>
          <w:color w:val="auto"/>
        </w:rPr>
        <w:fldChar w:fldCharType="separate"/>
      </w:r>
      <w:r w:rsidRPr="004B2DAA">
        <w:rPr>
          <w:color w:val="auto"/>
        </w:rPr>
        <w:t>43</w:t>
      </w:r>
      <w:r w:rsidRPr="004B2DAA">
        <w:rPr>
          <w:color w:val="auto"/>
        </w:rPr>
        <w:fldChar w:fldCharType="end"/>
      </w:r>
    </w:p>
    <w:p w14:paraId="61D1E56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приобретая одну лицензию Enterprise CAL вы получаете одно специальное предложение с функциональной CAL</w:t>
      </w:r>
      <w:r w:rsidRPr="004B2DAA">
        <w:tab/>
      </w:r>
      <w:r w:rsidRPr="004B2DAA">
        <w:fldChar w:fldCharType="begin"/>
      </w:r>
      <w:r w:rsidRPr="004B2DAA">
        <w:instrText xml:space="preserve"> PAGEREF _Toc357596591 \h </w:instrText>
      </w:r>
      <w:r w:rsidRPr="004B2DAA">
        <w:fldChar w:fldCharType="separate"/>
      </w:r>
      <w:r w:rsidRPr="004B2DAA">
        <w:t>43</w:t>
      </w:r>
      <w:r w:rsidRPr="004B2DAA">
        <w:fldChar w:fldCharType="end"/>
      </w:r>
    </w:p>
    <w:p w14:paraId="61D1E56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Microsoft Dynamics AX 2012 R2: специальное предложение EA Starter</w:t>
      </w:r>
      <w:r w:rsidRPr="004B2DAA">
        <w:tab/>
      </w:r>
      <w:r w:rsidRPr="004B2DAA">
        <w:fldChar w:fldCharType="begin"/>
      </w:r>
      <w:r w:rsidRPr="004B2DAA">
        <w:instrText xml:space="preserve"> PAGEREF _Toc357596592 \h </w:instrText>
      </w:r>
      <w:r w:rsidRPr="004B2DAA">
        <w:fldChar w:fldCharType="separate"/>
      </w:r>
      <w:r w:rsidRPr="004B2DAA">
        <w:t>43</w:t>
      </w:r>
      <w:r w:rsidRPr="004B2DAA">
        <w:fldChar w:fldCharType="end"/>
      </w:r>
    </w:p>
    <w:p w14:paraId="61D1E563" w14:textId="77777777" w:rsidR="004B2DAA" w:rsidRPr="004B2DAA" w:rsidRDefault="004B2DAA">
      <w:pPr>
        <w:pStyle w:val="TOC2"/>
        <w:rPr>
          <w:rFonts w:asciiTheme="minorHAnsi" w:eastAsiaTheme="minorEastAsia" w:hAnsiTheme="minorHAnsi" w:cstheme="minorBidi"/>
          <w:sz w:val="22"/>
          <w:szCs w:val="22"/>
        </w:rPr>
      </w:pPr>
      <w:r w:rsidRPr="004B2DAA">
        <w:rPr>
          <w:rFonts w:eastAsia="Times New Roman" w:cs="Tahoma"/>
        </w:rPr>
        <w:t>Скидка 15 % при переходе вверх на следующий выпуск Project / Visio</w:t>
      </w:r>
      <w:r w:rsidRPr="004B2DAA">
        <w:tab/>
      </w:r>
      <w:r w:rsidRPr="004B2DAA">
        <w:fldChar w:fldCharType="begin"/>
      </w:r>
      <w:r w:rsidRPr="004B2DAA">
        <w:instrText xml:space="preserve"> PAGEREF _Toc357596593 \h </w:instrText>
      </w:r>
      <w:r w:rsidRPr="004B2DAA">
        <w:fldChar w:fldCharType="separate"/>
      </w:r>
      <w:r w:rsidRPr="004B2DAA">
        <w:t>43</w:t>
      </w:r>
      <w:r w:rsidRPr="004B2DAA">
        <w:fldChar w:fldCharType="end"/>
      </w:r>
    </w:p>
    <w:p w14:paraId="61D1E564" w14:textId="77777777" w:rsidR="004B2DAA" w:rsidRPr="004B2DAA" w:rsidRDefault="004B2DAA">
      <w:pPr>
        <w:pStyle w:val="TOC2"/>
        <w:rPr>
          <w:rFonts w:asciiTheme="minorHAnsi" w:eastAsiaTheme="minorEastAsia" w:hAnsiTheme="minorHAnsi" w:cstheme="minorBidi"/>
          <w:sz w:val="22"/>
          <w:szCs w:val="22"/>
        </w:rPr>
      </w:pPr>
      <w:r w:rsidRPr="004B2DAA">
        <w:rPr>
          <w:rFonts w:eastAsia="Times New Roman" w:cs="Tahoma"/>
        </w:rPr>
        <w:t>Скидка 55 % на Project Server CAL при приобретении для всей компании</w:t>
      </w:r>
      <w:r w:rsidRPr="004B2DAA">
        <w:tab/>
      </w:r>
      <w:r w:rsidRPr="004B2DAA">
        <w:fldChar w:fldCharType="begin"/>
      </w:r>
      <w:r w:rsidRPr="004B2DAA">
        <w:instrText xml:space="preserve"> PAGEREF _Toc357596594 \h </w:instrText>
      </w:r>
      <w:r w:rsidRPr="004B2DAA">
        <w:fldChar w:fldCharType="separate"/>
      </w:r>
      <w:r w:rsidRPr="004B2DAA">
        <w:t>43</w:t>
      </w:r>
      <w:r w:rsidRPr="004B2DAA">
        <w:fldChar w:fldCharType="end"/>
      </w:r>
    </w:p>
    <w:p w14:paraId="61D1E565"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3. Определения программы корпоративного лицензирования</w:t>
      </w:r>
      <w:r w:rsidRPr="004B2DAA">
        <w:rPr>
          <w:color w:val="auto"/>
        </w:rPr>
        <w:tab/>
      </w:r>
      <w:r w:rsidRPr="004B2DAA">
        <w:rPr>
          <w:color w:val="auto"/>
        </w:rPr>
        <w:fldChar w:fldCharType="begin"/>
      </w:r>
      <w:r w:rsidRPr="004B2DAA">
        <w:rPr>
          <w:color w:val="auto"/>
        </w:rPr>
        <w:instrText xml:space="preserve"> PAGEREF _Toc357596595 \h </w:instrText>
      </w:r>
      <w:r w:rsidRPr="004B2DAA">
        <w:rPr>
          <w:color w:val="auto"/>
        </w:rPr>
      </w:r>
      <w:r w:rsidRPr="004B2DAA">
        <w:rPr>
          <w:color w:val="auto"/>
        </w:rPr>
        <w:fldChar w:fldCharType="separate"/>
      </w:r>
      <w:r w:rsidRPr="004B2DAA">
        <w:rPr>
          <w:color w:val="auto"/>
        </w:rPr>
        <w:t>44</w:t>
      </w:r>
      <w:r w:rsidRPr="004B2DAA">
        <w:rPr>
          <w:color w:val="auto"/>
        </w:rPr>
        <w:fldChar w:fldCharType="end"/>
      </w:r>
    </w:p>
    <w:p w14:paraId="61D1E56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Применимые программы корпоративного лицензирования</w:t>
      </w:r>
      <w:r w:rsidRPr="004B2DAA">
        <w:rPr>
          <w:color w:val="auto"/>
        </w:rPr>
        <w:tab/>
      </w:r>
      <w:r w:rsidRPr="004B2DAA">
        <w:rPr>
          <w:color w:val="auto"/>
        </w:rPr>
        <w:fldChar w:fldCharType="begin"/>
      </w:r>
      <w:r w:rsidRPr="004B2DAA">
        <w:rPr>
          <w:color w:val="auto"/>
        </w:rPr>
        <w:instrText xml:space="preserve"> PAGEREF _Toc357596596 \h </w:instrText>
      </w:r>
      <w:r w:rsidRPr="004B2DAA">
        <w:rPr>
          <w:color w:val="auto"/>
        </w:rPr>
      </w:r>
      <w:r w:rsidRPr="004B2DAA">
        <w:rPr>
          <w:color w:val="auto"/>
        </w:rPr>
        <w:fldChar w:fldCharType="separate"/>
      </w:r>
      <w:r w:rsidRPr="004B2DAA">
        <w:rPr>
          <w:color w:val="auto"/>
        </w:rPr>
        <w:t>44</w:t>
      </w:r>
      <w:r w:rsidRPr="004B2DAA">
        <w:rPr>
          <w:color w:val="auto"/>
        </w:rPr>
        <w:fldChar w:fldCharType="end"/>
      </w:r>
    </w:p>
    <w:p w14:paraId="61D1E56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Баллы и минимальные заказы</w:t>
      </w:r>
      <w:r w:rsidRPr="004B2DAA">
        <w:rPr>
          <w:color w:val="auto"/>
        </w:rPr>
        <w:tab/>
      </w:r>
      <w:r w:rsidRPr="004B2DAA">
        <w:rPr>
          <w:color w:val="auto"/>
        </w:rPr>
        <w:fldChar w:fldCharType="begin"/>
      </w:r>
      <w:r w:rsidRPr="004B2DAA">
        <w:rPr>
          <w:color w:val="auto"/>
        </w:rPr>
        <w:instrText xml:space="preserve"> PAGEREF _Toc357596597 \h </w:instrText>
      </w:r>
      <w:r w:rsidRPr="004B2DAA">
        <w:rPr>
          <w:color w:val="auto"/>
        </w:rPr>
      </w:r>
      <w:r w:rsidRPr="004B2DAA">
        <w:rPr>
          <w:color w:val="auto"/>
        </w:rPr>
        <w:fldChar w:fldCharType="separate"/>
      </w:r>
      <w:r w:rsidRPr="004B2DAA">
        <w:rPr>
          <w:color w:val="auto"/>
        </w:rPr>
        <w:t>44</w:t>
      </w:r>
      <w:r w:rsidRPr="004B2DAA">
        <w:rPr>
          <w:color w:val="auto"/>
        </w:rPr>
        <w:fldChar w:fldCharType="end"/>
      </w:r>
    </w:p>
    <w:p w14:paraId="61D1E568"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Требования к минимальному объему заказа</w:t>
      </w:r>
      <w:r w:rsidRPr="004B2DAA">
        <w:tab/>
      </w:r>
      <w:r w:rsidRPr="004B2DAA">
        <w:fldChar w:fldCharType="begin"/>
      </w:r>
      <w:r w:rsidRPr="004B2DAA">
        <w:instrText xml:space="preserve"> PAGEREF _Toc357596598 \h </w:instrText>
      </w:r>
      <w:r w:rsidRPr="004B2DAA">
        <w:fldChar w:fldCharType="separate"/>
      </w:r>
      <w:r w:rsidRPr="004B2DAA">
        <w:t>44</w:t>
      </w:r>
      <w:r w:rsidRPr="004B2DAA">
        <w:fldChar w:fldCharType="end"/>
      </w:r>
    </w:p>
    <w:p w14:paraId="61D1E56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Платформы</w:t>
      </w:r>
      <w:r w:rsidRPr="004B2DAA">
        <w:rPr>
          <w:color w:val="auto"/>
        </w:rPr>
        <w:tab/>
      </w:r>
      <w:r w:rsidRPr="004B2DAA">
        <w:rPr>
          <w:color w:val="auto"/>
        </w:rPr>
        <w:fldChar w:fldCharType="begin"/>
      </w:r>
      <w:r w:rsidRPr="004B2DAA">
        <w:rPr>
          <w:color w:val="auto"/>
        </w:rPr>
        <w:instrText xml:space="preserve"> PAGEREF _Toc357596599 \h </w:instrText>
      </w:r>
      <w:r w:rsidRPr="004B2DAA">
        <w:rPr>
          <w:color w:val="auto"/>
        </w:rPr>
      </w:r>
      <w:r w:rsidRPr="004B2DAA">
        <w:rPr>
          <w:color w:val="auto"/>
        </w:rPr>
        <w:fldChar w:fldCharType="separate"/>
      </w:r>
      <w:r w:rsidRPr="004B2DAA">
        <w:rPr>
          <w:color w:val="auto"/>
        </w:rPr>
        <w:t>48</w:t>
      </w:r>
      <w:r w:rsidRPr="004B2DAA">
        <w:rPr>
          <w:color w:val="auto"/>
        </w:rPr>
        <w:fldChar w:fldCharType="end"/>
      </w:r>
    </w:p>
    <w:p w14:paraId="61D1E56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Определение управления для соответствующих устройств</w:t>
      </w:r>
      <w:r w:rsidRPr="004B2DAA">
        <w:rPr>
          <w:color w:val="auto"/>
        </w:rPr>
        <w:tab/>
      </w:r>
      <w:r w:rsidRPr="004B2DAA">
        <w:rPr>
          <w:color w:val="auto"/>
        </w:rPr>
        <w:fldChar w:fldCharType="begin"/>
      </w:r>
      <w:r w:rsidRPr="004B2DAA">
        <w:rPr>
          <w:color w:val="auto"/>
        </w:rPr>
        <w:instrText xml:space="preserve"> PAGEREF _Toc357596600 \h </w:instrText>
      </w:r>
      <w:r w:rsidRPr="004B2DAA">
        <w:rPr>
          <w:color w:val="auto"/>
        </w:rPr>
      </w:r>
      <w:r w:rsidRPr="004B2DAA">
        <w:rPr>
          <w:color w:val="auto"/>
        </w:rPr>
        <w:fldChar w:fldCharType="separate"/>
      </w:r>
      <w:r w:rsidRPr="004B2DAA">
        <w:rPr>
          <w:color w:val="auto"/>
        </w:rPr>
        <w:t>49</w:t>
      </w:r>
      <w:r w:rsidRPr="004B2DAA">
        <w:rPr>
          <w:color w:val="auto"/>
        </w:rPr>
        <w:fldChar w:fldCharType="end"/>
      </w:r>
    </w:p>
    <w:p w14:paraId="61D1E56B"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Соответствующие Продукты, для которых предоставляется скидка Up to Date (UTD)</w:t>
      </w:r>
      <w:r w:rsidRPr="004B2DAA">
        <w:rPr>
          <w:color w:val="auto"/>
        </w:rPr>
        <w:tab/>
      </w:r>
      <w:r w:rsidRPr="004B2DAA">
        <w:rPr>
          <w:color w:val="auto"/>
        </w:rPr>
        <w:fldChar w:fldCharType="begin"/>
      </w:r>
      <w:r w:rsidRPr="004B2DAA">
        <w:rPr>
          <w:color w:val="auto"/>
        </w:rPr>
        <w:instrText xml:space="preserve"> PAGEREF _Toc357596601 \h </w:instrText>
      </w:r>
      <w:r w:rsidRPr="004B2DAA">
        <w:rPr>
          <w:color w:val="auto"/>
        </w:rPr>
      </w:r>
      <w:r w:rsidRPr="004B2DAA">
        <w:rPr>
          <w:color w:val="auto"/>
        </w:rPr>
        <w:fldChar w:fldCharType="separate"/>
      </w:r>
      <w:r w:rsidRPr="004B2DAA">
        <w:rPr>
          <w:color w:val="auto"/>
        </w:rPr>
        <w:t>50</w:t>
      </w:r>
      <w:r w:rsidRPr="004B2DAA">
        <w:rPr>
          <w:color w:val="auto"/>
        </w:rPr>
        <w:fldChar w:fldCharType="end"/>
      </w:r>
    </w:p>
    <w:p w14:paraId="61D1E56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Обновленные условия Соглашения Enterprise Agreement и программы Enterprise Subscription Agreement</w:t>
      </w:r>
      <w:r w:rsidRPr="004B2DAA">
        <w:tab/>
      </w:r>
      <w:r w:rsidRPr="004B2DAA">
        <w:fldChar w:fldCharType="begin"/>
      </w:r>
      <w:r w:rsidRPr="004B2DAA">
        <w:instrText xml:space="preserve"> PAGEREF _Toc357596602 \h </w:instrText>
      </w:r>
      <w:r w:rsidRPr="004B2DAA">
        <w:fldChar w:fldCharType="separate"/>
      </w:r>
      <w:r w:rsidRPr="004B2DAA">
        <w:t>51</w:t>
      </w:r>
      <w:r w:rsidRPr="004B2DAA">
        <w:fldChar w:fldCharType="end"/>
      </w:r>
    </w:p>
    <w:p w14:paraId="61D1E56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Продолжение обслуживания посредством продленного срока</w:t>
      </w:r>
      <w:r w:rsidRPr="004B2DAA">
        <w:tab/>
      </w:r>
      <w:r w:rsidRPr="004B2DAA">
        <w:fldChar w:fldCharType="begin"/>
      </w:r>
      <w:r w:rsidRPr="004B2DAA">
        <w:instrText xml:space="preserve"> PAGEREF _Toc357596603 \h </w:instrText>
      </w:r>
      <w:r w:rsidRPr="004B2DAA">
        <w:fldChar w:fldCharType="separate"/>
      </w:r>
      <w:r w:rsidRPr="004B2DAA">
        <w:t>55</w:t>
      </w:r>
      <w:r w:rsidRPr="004B2DAA">
        <w:fldChar w:fldCharType="end"/>
      </w:r>
    </w:p>
    <w:p w14:paraId="61D1E56E"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4. ТИПЫ ЛИЦЕНЗИЙ И ВОЗНАГРАЖДЕНИЯ</w:t>
      </w:r>
      <w:r w:rsidRPr="004B2DAA">
        <w:rPr>
          <w:color w:val="auto"/>
        </w:rPr>
        <w:tab/>
      </w:r>
      <w:r w:rsidRPr="004B2DAA">
        <w:rPr>
          <w:color w:val="auto"/>
        </w:rPr>
        <w:fldChar w:fldCharType="begin"/>
      </w:r>
      <w:r w:rsidRPr="004B2DAA">
        <w:rPr>
          <w:color w:val="auto"/>
        </w:rPr>
        <w:instrText xml:space="preserve"> PAGEREF _Toc357596604 \h </w:instrText>
      </w:r>
      <w:r w:rsidRPr="004B2DAA">
        <w:rPr>
          <w:color w:val="auto"/>
        </w:rPr>
      </w:r>
      <w:r w:rsidRPr="004B2DAA">
        <w:rPr>
          <w:color w:val="auto"/>
        </w:rPr>
        <w:fldChar w:fldCharType="separate"/>
      </w:r>
      <w:r w:rsidRPr="004B2DAA">
        <w:rPr>
          <w:color w:val="auto"/>
        </w:rPr>
        <w:t>56</w:t>
      </w:r>
      <w:r w:rsidRPr="004B2DAA">
        <w:rPr>
          <w:color w:val="auto"/>
        </w:rPr>
        <w:fldChar w:fldCharType="end"/>
      </w:r>
    </w:p>
    <w:p w14:paraId="61D1E56F"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Вознаграждения</w:t>
      </w:r>
      <w:r w:rsidRPr="004B2DAA">
        <w:tab/>
      </w:r>
      <w:r w:rsidRPr="004B2DAA">
        <w:fldChar w:fldCharType="begin"/>
      </w:r>
      <w:r w:rsidRPr="004B2DAA">
        <w:instrText xml:space="preserve"> PAGEREF _Toc357596605 \h </w:instrText>
      </w:r>
      <w:r w:rsidRPr="004B2DAA">
        <w:fldChar w:fldCharType="separate"/>
      </w:r>
      <w:r w:rsidRPr="004B2DAA">
        <w:t>56</w:t>
      </w:r>
      <w:r w:rsidRPr="004B2DAA">
        <w:fldChar w:fldCharType="end"/>
      </w:r>
    </w:p>
    <w:p w14:paraId="61D1E57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Лицензия</w:t>
      </w:r>
      <w:r w:rsidRPr="004B2DAA">
        <w:tab/>
      </w:r>
      <w:r w:rsidRPr="004B2DAA">
        <w:fldChar w:fldCharType="begin"/>
      </w:r>
      <w:r w:rsidRPr="004B2DAA">
        <w:instrText xml:space="preserve"> PAGEREF _Toc357596606 \h </w:instrText>
      </w:r>
      <w:r w:rsidRPr="004B2DAA">
        <w:fldChar w:fldCharType="separate"/>
      </w:r>
      <w:r w:rsidRPr="004B2DAA">
        <w:t>56</w:t>
      </w:r>
      <w:r w:rsidRPr="004B2DAA">
        <w:fldChar w:fldCharType="end"/>
      </w:r>
    </w:p>
    <w:p w14:paraId="61D1E57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Лицензия и Software Assurance</w:t>
      </w:r>
      <w:r w:rsidRPr="004B2DAA">
        <w:tab/>
      </w:r>
      <w:r w:rsidRPr="004B2DAA">
        <w:fldChar w:fldCharType="begin"/>
      </w:r>
      <w:r w:rsidRPr="004B2DAA">
        <w:instrText xml:space="preserve"> PAGEREF _Toc357596607 \h </w:instrText>
      </w:r>
      <w:r w:rsidRPr="004B2DAA">
        <w:fldChar w:fldCharType="separate"/>
      </w:r>
      <w:r w:rsidRPr="004B2DAA">
        <w:t>56</w:t>
      </w:r>
      <w:r w:rsidRPr="004B2DAA">
        <w:fldChar w:fldCharType="end"/>
      </w:r>
    </w:p>
    <w:p w14:paraId="61D1E57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Software Assurance</w:t>
      </w:r>
      <w:r w:rsidRPr="004B2DAA">
        <w:tab/>
      </w:r>
      <w:r w:rsidRPr="004B2DAA">
        <w:fldChar w:fldCharType="begin"/>
      </w:r>
      <w:r w:rsidRPr="004B2DAA">
        <w:instrText xml:space="preserve"> PAGEREF _Toc357596608 \h </w:instrText>
      </w:r>
      <w:r w:rsidRPr="004B2DAA">
        <w:fldChar w:fldCharType="separate"/>
      </w:r>
      <w:r w:rsidRPr="004B2DAA">
        <w:t>57</w:t>
      </w:r>
      <w:r w:rsidRPr="004B2DAA">
        <w:fldChar w:fldCharType="end"/>
      </w:r>
    </w:p>
    <w:p w14:paraId="61D1E573"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Лицензии на переход вверх</w:t>
      </w:r>
      <w:r w:rsidRPr="004B2DAA">
        <w:tab/>
      </w:r>
      <w:r w:rsidRPr="004B2DAA">
        <w:fldChar w:fldCharType="begin"/>
      </w:r>
      <w:r w:rsidRPr="004B2DAA">
        <w:instrText xml:space="preserve"> PAGEREF _Toc357596609 \h </w:instrText>
      </w:r>
      <w:r w:rsidRPr="004B2DAA">
        <w:fldChar w:fldCharType="separate"/>
      </w:r>
      <w:r w:rsidRPr="004B2DAA">
        <w:t>58</w:t>
      </w:r>
      <w:r w:rsidRPr="004B2DAA">
        <w:fldChar w:fldCharType="end"/>
      </w:r>
    </w:p>
    <w:p w14:paraId="61D1E574"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Подписные лицензии</w:t>
      </w:r>
      <w:r w:rsidRPr="004B2DAA">
        <w:tab/>
      </w:r>
      <w:r w:rsidRPr="004B2DAA">
        <w:fldChar w:fldCharType="begin"/>
      </w:r>
      <w:r w:rsidRPr="004B2DAA">
        <w:instrText xml:space="preserve"> PAGEREF _Toc357596610 \h </w:instrText>
      </w:r>
      <w:r w:rsidRPr="004B2DAA">
        <w:fldChar w:fldCharType="separate"/>
      </w:r>
      <w:r w:rsidRPr="004B2DAA">
        <w:t>59</w:t>
      </w:r>
      <w:r w:rsidRPr="004B2DAA">
        <w:fldChar w:fldCharType="end"/>
      </w:r>
    </w:p>
    <w:p w14:paraId="61D1E575"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Обновление</w:t>
      </w:r>
      <w:r w:rsidRPr="004B2DAA">
        <w:tab/>
      </w:r>
      <w:r w:rsidRPr="004B2DAA">
        <w:fldChar w:fldCharType="begin"/>
      </w:r>
      <w:r w:rsidRPr="004B2DAA">
        <w:instrText xml:space="preserve"> PAGEREF _Toc357596611 \h </w:instrText>
      </w:r>
      <w:r w:rsidRPr="004B2DAA">
        <w:fldChar w:fldCharType="separate"/>
      </w:r>
      <w:r w:rsidRPr="004B2DAA">
        <w:t>59</w:t>
      </w:r>
      <w:r w:rsidRPr="004B2DAA">
        <w:fldChar w:fldCharType="end"/>
      </w:r>
    </w:p>
    <w:p w14:paraId="61D1E57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Лицензия на обновление и Software Assurance</w:t>
      </w:r>
      <w:r w:rsidRPr="004B2DAA">
        <w:tab/>
      </w:r>
      <w:r w:rsidRPr="004B2DAA">
        <w:fldChar w:fldCharType="begin"/>
      </w:r>
      <w:r w:rsidRPr="004B2DAA">
        <w:instrText xml:space="preserve"> PAGEREF _Toc357596612 \h </w:instrText>
      </w:r>
      <w:r w:rsidRPr="004B2DAA">
        <w:fldChar w:fldCharType="separate"/>
      </w:r>
      <w:r w:rsidRPr="004B2DAA">
        <w:t>59</w:t>
      </w:r>
      <w:r w:rsidRPr="004B2DAA">
        <w:fldChar w:fldCharType="end"/>
      </w:r>
    </w:p>
    <w:p w14:paraId="61D1E57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Лицензии Work At Home</w:t>
      </w:r>
      <w:r w:rsidRPr="004B2DAA">
        <w:tab/>
      </w:r>
      <w:r w:rsidRPr="004B2DAA">
        <w:fldChar w:fldCharType="begin"/>
      </w:r>
      <w:r w:rsidRPr="004B2DAA">
        <w:instrText xml:space="preserve"> PAGEREF _Toc357596613 \h </w:instrText>
      </w:r>
      <w:r w:rsidRPr="004B2DAA">
        <w:fldChar w:fldCharType="separate"/>
      </w:r>
      <w:r w:rsidRPr="004B2DAA">
        <w:t>60</w:t>
      </w:r>
      <w:r w:rsidRPr="004B2DAA">
        <w:fldChar w:fldCharType="end"/>
      </w:r>
    </w:p>
    <w:p w14:paraId="61D1E578"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5. ЦЕНЫ И УСЛОВИЯ ПЛАТЕЖА ДЛЯ  ВЕБ-СЛУЖБ</w:t>
      </w:r>
      <w:r w:rsidRPr="004B2DAA">
        <w:rPr>
          <w:color w:val="auto"/>
        </w:rPr>
        <w:tab/>
      </w:r>
      <w:r w:rsidRPr="004B2DAA">
        <w:rPr>
          <w:color w:val="auto"/>
        </w:rPr>
        <w:fldChar w:fldCharType="begin"/>
      </w:r>
      <w:r w:rsidRPr="004B2DAA">
        <w:rPr>
          <w:color w:val="auto"/>
        </w:rPr>
        <w:instrText xml:space="preserve"> PAGEREF _Toc357596614 \h </w:instrText>
      </w:r>
      <w:r w:rsidRPr="004B2DAA">
        <w:rPr>
          <w:color w:val="auto"/>
        </w:rPr>
      </w:r>
      <w:r w:rsidRPr="004B2DAA">
        <w:rPr>
          <w:color w:val="auto"/>
        </w:rPr>
        <w:fldChar w:fldCharType="separate"/>
      </w:r>
      <w:r w:rsidRPr="004B2DAA">
        <w:rPr>
          <w:color w:val="auto"/>
        </w:rPr>
        <w:t>61</w:t>
      </w:r>
      <w:r w:rsidRPr="004B2DAA">
        <w:rPr>
          <w:color w:val="auto"/>
        </w:rPr>
        <w:fldChar w:fldCharType="end"/>
      </w:r>
    </w:p>
    <w:p w14:paraId="61D1E57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Срок действия подписки на веб-службы</w:t>
      </w:r>
      <w:r w:rsidRPr="004B2DAA">
        <w:tab/>
      </w:r>
      <w:r w:rsidRPr="004B2DAA">
        <w:fldChar w:fldCharType="begin"/>
      </w:r>
      <w:r w:rsidRPr="004B2DAA">
        <w:instrText xml:space="preserve"> PAGEREF _Toc357596615 \h </w:instrText>
      </w:r>
      <w:r w:rsidRPr="004B2DAA">
        <w:fldChar w:fldCharType="separate"/>
      </w:r>
      <w:r w:rsidRPr="004B2DAA">
        <w:t>61</w:t>
      </w:r>
      <w:r w:rsidRPr="004B2DAA">
        <w:fldChar w:fldCharType="end"/>
      </w:r>
    </w:p>
    <w:p w14:paraId="61D1E57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Приобретение и автоматическое возобновление действия веб-служб</w:t>
      </w:r>
      <w:r w:rsidRPr="004B2DAA">
        <w:tab/>
      </w:r>
      <w:r w:rsidRPr="004B2DAA">
        <w:fldChar w:fldCharType="begin"/>
      </w:r>
      <w:r w:rsidRPr="004B2DAA">
        <w:instrText xml:space="preserve"> PAGEREF _Toc357596616 \h </w:instrText>
      </w:r>
      <w:r w:rsidRPr="004B2DAA">
        <w:fldChar w:fldCharType="separate"/>
      </w:r>
      <w:r w:rsidRPr="004B2DAA">
        <w:t>62</w:t>
      </w:r>
      <w:r w:rsidRPr="004B2DAA">
        <w:fldChar w:fldCharType="end"/>
      </w:r>
    </w:p>
    <w:p w14:paraId="61D1E57B"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Управление возобновлением действия и автоматическим возобновлением действия</w:t>
      </w:r>
      <w:r w:rsidRPr="004B2DAA">
        <w:tab/>
      </w:r>
      <w:r w:rsidRPr="004B2DAA">
        <w:fldChar w:fldCharType="begin"/>
      </w:r>
      <w:r w:rsidRPr="004B2DAA">
        <w:instrText xml:space="preserve"> PAGEREF _Toc357596617 \h </w:instrText>
      </w:r>
      <w:r w:rsidRPr="004B2DAA">
        <w:fldChar w:fldCharType="separate"/>
      </w:r>
      <w:r w:rsidRPr="004B2DAA">
        <w:t>62</w:t>
      </w:r>
      <w:r w:rsidRPr="004B2DAA">
        <w:fldChar w:fldCharType="end"/>
      </w:r>
    </w:p>
    <w:p w14:paraId="61D1E57C"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Отмена заказа на веб-службы</w:t>
      </w:r>
      <w:r w:rsidRPr="004B2DAA">
        <w:tab/>
      </w:r>
      <w:r w:rsidRPr="004B2DAA">
        <w:fldChar w:fldCharType="begin"/>
      </w:r>
      <w:r w:rsidRPr="004B2DAA">
        <w:instrText xml:space="preserve"> PAGEREF _Toc357596618 \h </w:instrText>
      </w:r>
      <w:r w:rsidRPr="004B2DAA">
        <w:fldChar w:fldCharType="separate"/>
      </w:r>
      <w:r w:rsidRPr="004B2DAA">
        <w:t>63</w:t>
      </w:r>
      <w:r w:rsidRPr="004B2DAA">
        <w:fldChar w:fldCharType="end"/>
      </w:r>
    </w:p>
    <w:p w14:paraId="61D1E57D"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Способы платежа за веб-службы</w:t>
      </w:r>
      <w:r w:rsidRPr="004B2DAA">
        <w:tab/>
      </w:r>
      <w:r w:rsidRPr="004B2DAA">
        <w:fldChar w:fldCharType="begin"/>
      </w:r>
      <w:r w:rsidRPr="004B2DAA">
        <w:instrText xml:space="preserve"> PAGEREF _Toc357596619 \h </w:instrText>
      </w:r>
      <w:r w:rsidRPr="004B2DAA">
        <w:fldChar w:fldCharType="separate"/>
      </w:r>
      <w:r w:rsidRPr="004B2DAA">
        <w:t>63</w:t>
      </w:r>
      <w:r w:rsidRPr="004B2DAA">
        <w:fldChar w:fldCharType="end"/>
      </w:r>
    </w:p>
    <w:p w14:paraId="61D1E57E"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Требования к минимальному количеству приобретаемых лицензий на веб-службы в рамках программ корпоративного лицензирования</w:t>
      </w:r>
      <w:r w:rsidRPr="004B2DAA">
        <w:tab/>
      </w:r>
      <w:r w:rsidRPr="004B2DAA">
        <w:fldChar w:fldCharType="begin"/>
      </w:r>
      <w:r w:rsidRPr="004B2DAA">
        <w:instrText xml:space="preserve"> PAGEREF _Toc357596620 \h </w:instrText>
      </w:r>
      <w:r w:rsidRPr="004B2DAA">
        <w:fldChar w:fldCharType="separate"/>
      </w:r>
      <w:r w:rsidRPr="004B2DAA">
        <w:t>63</w:t>
      </w:r>
      <w:r w:rsidRPr="004B2DAA">
        <w:fldChar w:fldCharType="end"/>
      </w:r>
    </w:p>
    <w:p w14:paraId="61D1E57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Службы Windows Azure</w:t>
      </w:r>
      <w:r w:rsidRPr="004B2DAA">
        <w:rPr>
          <w:color w:val="auto"/>
        </w:rPr>
        <w:tab/>
      </w:r>
      <w:r w:rsidRPr="004B2DAA">
        <w:rPr>
          <w:color w:val="auto"/>
        </w:rPr>
        <w:fldChar w:fldCharType="begin"/>
      </w:r>
      <w:r w:rsidRPr="004B2DAA">
        <w:rPr>
          <w:color w:val="auto"/>
        </w:rPr>
        <w:instrText xml:space="preserve"> PAGEREF _Toc357596621 \h </w:instrText>
      </w:r>
      <w:r w:rsidRPr="004B2DAA">
        <w:rPr>
          <w:color w:val="auto"/>
        </w:rPr>
      </w:r>
      <w:r w:rsidRPr="004B2DAA">
        <w:rPr>
          <w:color w:val="auto"/>
        </w:rPr>
        <w:fldChar w:fldCharType="separate"/>
      </w:r>
      <w:r w:rsidRPr="004B2DAA">
        <w:rPr>
          <w:color w:val="auto"/>
        </w:rPr>
        <w:t>64</w:t>
      </w:r>
      <w:r w:rsidRPr="004B2DAA">
        <w:rPr>
          <w:color w:val="auto"/>
        </w:rPr>
        <w:fldChar w:fldCharType="end"/>
      </w:r>
    </w:p>
    <w:p w14:paraId="61D1E580"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Доступность Веб-служб в регионах</w:t>
      </w:r>
      <w:r w:rsidRPr="004B2DAA">
        <w:tab/>
      </w:r>
      <w:r w:rsidRPr="004B2DAA">
        <w:fldChar w:fldCharType="begin"/>
      </w:r>
      <w:r w:rsidRPr="004B2DAA">
        <w:instrText xml:space="preserve"> PAGEREF _Toc357596622 \h </w:instrText>
      </w:r>
      <w:r w:rsidRPr="004B2DAA">
        <w:fldChar w:fldCharType="separate"/>
      </w:r>
      <w:r w:rsidRPr="004B2DAA">
        <w:t>66</w:t>
      </w:r>
      <w:r w:rsidRPr="004B2DAA">
        <w:fldChar w:fldCharType="end"/>
      </w:r>
    </w:p>
    <w:p w14:paraId="61D1E581"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Дополнительные условия предоставления веб-служб</w:t>
      </w:r>
      <w:r w:rsidRPr="004B2DAA">
        <w:tab/>
      </w:r>
      <w:r w:rsidRPr="004B2DAA">
        <w:fldChar w:fldCharType="begin"/>
      </w:r>
      <w:r w:rsidRPr="004B2DAA">
        <w:instrText xml:space="preserve"> PAGEREF _Toc357596623 \h </w:instrText>
      </w:r>
      <w:r w:rsidRPr="004B2DAA">
        <w:fldChar w:fldCharType="separate"/>
      </w:r>
      <w:r w:rsidRPr="004B2DAA">
        <w:t>66</w:t>
      </w:r>
      <w:r w:rsidRPr="004B2DAA">
        <w:fldChar w:fldCharType="end"/>
      </w:r>
    </w:p>
    <w:p w14:paraId="61D1E582"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6. ПрАВИЛА ВОЗОБНОВЛЕНИЯ ДЕЙСТВИЯ Software Assurance</w:t>
      </w:r>
      <w:r w:rsidRPr="004B2DAA">
        <w:rPr>
          <w:color w:val="auto"/>
        </w:rPr>
        <w:tab/>
      </w:r>
      <w:r w:rsidRPr="004B2DAA">
        <w:rPr>
          <w:color w:val="auto"/>
        </w:rPr>
        <w:fldChar w:fldCharType="begin"/>
      </w:r>
      <w:r w:rsidRPr="004B2DAA">
        <w:rPr>
          <w:color w:val="auto"/>
        </w:rPr>
        <w:instrText xml:space="preserve"> PAGEREF _Toc357596624 \h </w:instrText>
      </w:r>
      <w:r w:rsidRPr="004B2DAA">
        <w:rPr>
          <w:color w:val="auto"/>
        </w:rPr>
      </w:r>
      <w:r w:rsidRPr="004B2DAA">
        <w:rPr>
          <w:color w:val="auto"/>
        </w:rPr>
        <w:fldChar w:fldCharType="separate"/>
      </w:r>
      <w:r w:rsidRPr="004B2DAA">
        <w:rPr>
          <w:color w:val="auto"/>
        </w:rPr>
        <w:t>67</w:t>
      </w:r>
      <w:r w:rsidRPr="004B2DAA">
        <w:rPr>
          <w:color w:val="auto"/>
        </w:rPr>
        <w:fldChar w:fldCharType="end"/>
      </w:r>
    </w:p>
    <w:p w14:paraId="61D1E583" w14:textId="77777777" w:rsidR="004B2DAA" w:rsidRPr="004B2DAA" w:rsidRDefault="004B2DAA">
      <w:pPr>
        <w:pStyle w:val="TOC4"/>
        <w:rPr>
          <w:rFonts w:asciiTheme="minorHAnsi" w:eastAsiaTheme="minorEastAsia" w:hAnsiTheme="minorHAnsi" w:cstheme="minorBidi"/>
          <w:noProof/>
          <w:sz w:val="22"/>
          <w:szCs w:val="22"/>
        </w:rPr>
      </w:pPr>
      <w:r w:rsidRPr="004B2DAA">
        <w:rPr>
          <w:rFonts w:cs="Tahoma"/>
          <w:noProof/>
        </w:rPr>
        <w:t>Лицензия Open</w:t>
      </w:r>
      <w:r w:rsidRPr="004B2DAA">
        <w:rPr>
          <w:noProof/>
        </w:rPr>
        <w:tab/>
      </w:r>
      <w:r w:rsidRPr="004B2DAA">
        <w:rPr>
          <w:noProof/>
        </w:rPr>
        <w:fldChar w:fldCharType="begin"/>
      </w:r>
      <w:r w:rsidRPr="004B2DAA">
        <w:rPr>
          <w:noProof/>
        </w:rPr>
        <w:instrText xml:space="preserve"> PAGEREF _Toc357596625 \h </w:instrText>
      </w:r>
      <w:r w:rsidRPr="004B2DAA">
        <w:rPr>
          <w:noProof/>
        </w:rPr>
      </w:r>
      <w:r w:rsidRPr="004B2DAA">
        <w:rPr>
          <w:noProof/>
        </w:rPr>
        <w:fldChar w:fldCharType="separate"/>
      </w:r>
      <w:r w:rsidRPr="004B2DAA">
        <w:rPr>
          <w:noProof/>
        </w:rPr>
        <w:t>67</w:t>
      </w:r>
      <w:r w:rsidRPr="004B2DAA">
        <w:rPr>
          <w:noProof/>
        </w:rPr>
        <w:fldChar w:fldCharType="end"/>
      </w:r>
    </w:p>
    <w:p w14:paraId="61D1E584" w14:textId="77777777" w:rsidR="004B2DAA" w:rsidRPr="004B2DAA" w:rsidRDefault="004B2DAA">
      <w:pPr>
        <w:pStyle w:val="TOC4"/>
        <w:rPr>
          <w:rFonts w:asciiTheme="minorHAnsi" w:eastAsiaTheme="minorEastAsia" w:hAnsiTheme="minorHAnsi" w:cstheme="minorBidi"/>
          <w:noProof/>
          <w:sz w:val="22"/>
          <w:szCs w:val="22"/>
        </w:rPr>
      </w:pPr>
      <w:r w:rsidRPr="004B2DAA">
        <w:rPr>
          <w:rFonts w:cs="Tahoma"/>
          <w:noProof/>
        </w:rPr>
        <w:t>Open Value версии 20xx г.</w:t>
      </w:r>
      <w:r w:rsidRPr="004B2DAA">
        <w:rPr>
          <w:noProof/>
        </w:rPr>
        <w:tab/>
      </w:r>
      <w:r w:rsidRPr="004B2DAA">
        <w:rPr>
          <w:noProof/>
        </w:rPr>
        <w:fldChar w:fldCharType="begin"/>
      </w:r>
      <w:r w:rsidRPr="004B2DAA">
        <w:rPr>
          <w:noProof/>
        </w:rPr>
        <w:instrText xml:space="preserve"> PAGEREF _Toc357596626 \h </w:instrText>
      </w:r>
      <w:r w:rsidRPr="004B2DAA">
        <w:rPr>
          <w:noProof/>
        </w:rPr>
      </w:r>
      <w:r w:rsidRPr="004B2DAA">
        <w:rPr>
          <w:noProof/>
        </w:rPr>
        <w:fldChar w:fldCharType="separate"/>
      </w:r>
      <w:r w:rsidRPr="004B2DAA">
        <w:rPr>
          <w:noProof/>
        </w:rPr>
        <w:t>67</w:t>
      </w:r>
      <w:r w:rsidRPr="004B2DAA">
        <w:rPr>
          <w:noProof/>
        </w:rPr>
        <w:fldChar w:fldCharType="end"/>
      </w:r>
    </w:p>
    <w:p w14:paraId="61D1E585" w14:textId="77777777" w:rsidR="004B2DAA" w:rsidRPr="004B2DAA" w:rsidRDefault="004B2DAA">
      <w:pPr>
        <w:pStyle w:val="TOC4"/>
        <w:rPr>
          <w:rFonts w:asciiTheme="minorHAnsi" w:eastAsiaTheme="minorEastAsia" w:hAnsiTheme="minorHAnsi" w:cstheme="minorBidi"/>
          <w:noProof/>
          <w:sz w:val="22"/>
          <w:szCs w:val="22"/>
        </w:rPr>
      </w:pPr>
      <w:r w:rsidRPr="004B2DAA">
        <w:rPr>
          <w:rFonts w:cs="Tahoma"/>
          <w:noProof/>
        </w:rPr>
        <w:t>Select версии 20xx г.</w:t>
      </w:r>
      <w:r w:rsidRPr="004B2DAA">
        <w:rPr>
          <w:noProof/>
        </w:rPr>
        <w:tab/>
      </w:r>
      <w:r w:rsidRPr="004B2DAA">
        <w:rPr>
          <w:noProof/>
        </w:rPr>
        <w:fldChar w:fldCharType="begin"/>
      </w:r>
      <w:r w:rsidRPr="004B2DAA">
        <w:rPr>
          <w:noProof/>
        </w:rPr>
        <w:instrText xml:space="preserve"> PAGEREF _Toc357596627 \h </w:instrText>
      </w:r>
      <w:r w:rsidRPr="004B2DAA">
        <w:rPr>
          <w:noProof/>
        </w:rPr>
      </w:r>
      <w:r w:rsidRPr="004B2DAA">
        <w:rPr>
          <w:noProof/>
        </w:rPr>
        <w:fldChar w:fldCharType="separate"/>
      </w:r>
      <w:r w:rsidRPr="004B2DAA">
        <w:rPr>
          <w:noProof/>
        </w:rPr>
        <w:t>67</w:t>
      </w:r>
      <w:r w:rsidRPr="004B2DAA">
        <w:rPr>
          <w:noProof/>
        </w:rPr>
        <w:fldChar w:fldCharType="end"/>
      </w:r>
    </w:p>
    <w:p w14:paraId="61D1E586" w14:textId="77777777" w:rsidR="004B2DAA" w:rsidRPr="004B2DAA" w:rsidRDefault="004B2DAA">
      <w:pPr>
        <w:pStyle w:val="TOC4"/>
        <w:rPr>
          <w:rFonts w:asciiTheme="minorHAnsi" w:eastAsiaTheme="minorEastAsia" w:hAnsiTheme="minorHAnsi" w:cstheme="minorBidi"/>
          <w:noProof/>
          <w:sz w:val="22"/>
          <w:szCs w:val="22"/>
        </w:rPr>
      </w:pPr>
      <w:r w:rsidRPr="004B2DAA">
        <w:rPr>
          <w:noProof/>
        </w:rPr>
        <w:t>Возобновление действия покрытия в рамках одного соглашения</w:t>
      </w:r>
      <w:r w:rsidRPr="004B2DAA">
        <w:rPr>
          <w:noProof/>
        </w:rPr>
        <w:tab/>
      </w:r>
      <w:r w:rsidRPr="004B2DAA">
        <w:rPr>
          <w:noProof/>
        </w:rPr>
        <w:fldChar w:fldCharType="begin"/>
      </w:r>
      <w:r w:rsidRPr="004B2DAA">
        <w:rPr>
          <w:noProof/>
        </w:rPr>
        <w:instrText xml:space="preserve"> PAGEREF _Toc357596628 \h </w:instrText>
      </w:r>
      <w:r w:rsidRPr="004B2DAA">
        <w:rPr>
          <w:noProof/>
        </w:rPr>
      </w:r>
      <w:r w:rsidRPr="004B2DAA">
        <w:rPr>
          <w:noProof/>
        </w:rPr>
        <w:fldChar w:fldCharType="separate"/>
      </w:r>
      <w:r w:rsidRPr="004B2DAA">
        <w:rPr>
          <w:noProof/>
        </w:rPr>
        <w:t>67</w:t>
      </w:r>
      <w:r w:rsidRPr="004B2DAA">
        <w:rPr>
          <w:noProof/>
        </w:rPr>
        <w:fldChar w:fldCharType="end"/>
      </w:r>
    </w:p>
    <w:p w14:paraId="61D1E587" w14:textId="77777777" w:rsidR="004B2DAA" w:rsidRPr="004B2DAA" w:rsidRDefault="004B2DAA">
      <w:pPr>
        <w:pStyle w:val="TOC4"/>
        <w:rPr>
          <w:rFonts w:asciiTheme="minorHAnsi" w:eastAsiaTheme="minorEastAsia" w:hAnsiTheme="minorHAnsi" w:cstheme="minorBidi"/>
          <w:noProof/>
          <w:sz w:val="22"/>
          <w:szCs w:val="22"/>
        </w:rPr>
      </w:pPr>
      <w:r w:rsidRPr="004B2DAA">
        <w:rPr>
          <w:noProof/>
        </w:rPr>
        <w:t>Возобновление действия покрытия в рамках отдельного соглашения</w:t>
      </w:r>
      <w:r w:rsidRPr="004B2DAA">
        <w:rPr>
          <w:noProof/>
        </w:rPr>
        <w:tab/>
      </w:r>
      <w:r w:rsidRPr="004B2DAA">
        <w:rPr>
          <w:noProof/>
        </w:rPr>
        <w:fldChar w:fldCharType="begin"/>
      </w:r>
      <w:r w:rsidRPr="004B2DAA">
        <w:rPr>
          <w:noProof/>
        </w:rPr>
        <w:instrText xml:space="preserve"> PAGEREF _Toc357596629 \h </w:instrText>
      </w:r>
      <w:r w:rsidRPr="004B2DAA">
        <w:rPr>
          <w:noProof/>
        </w:rPr>
      </w:r>
      <w:r w:rsidRPr="004B2DAA">
        <w:rPr>
          <w:noProof/>
        </w:rPr>
        <w:fldChar w:fldCharType="separate"/>
      </w:r>
      <w:r w:rsidRPr="004B2DAA">
        <w:rPr>
          <w:noProof/>
        </w:rPr>
        <w:t>68</w:t>
      </w:r>
      <w:r w:rsidRPr="004B2DAA">
        <w:rPr>
          <w:noProof/>
        </w:rPr>
        <w:fldChar w:fldCharType="end"/>
      </w:r>
    </w:p>
    <w:p w14:paraId="61D1E588" w14:textId="77777777" w:rsidR="004B2DAA" w:rsidRPr="004B2DAA" w:rsidRDefault="004B2DAA">
      <w:pPr>
        <w:pStyle w:val="TOC4"/>
        <w:rPr>
          <w:rFonts w:asciiTheme="minorHAnsi" w:eastAsiaTheme="minorEastAsia" w:hAnsiTheme="minorHAnsi" w:cstheme="minorBidi"/>
          <w:noProof/>
          <w:sz w:val="22"/>
          <w:szCs w:val="22"/>
        </w:rPr>
      </w:pPr>
      <w:r w:rsidRPr="004B2DAA">
        <w:rPr>
          <w:rFonts w:cs="Tahoma"/>
          <w:noProof/>
        </w:rPr>
        <w:t>Select Plus версии 20xx г.</w:t>
      </w:r>
      <w:r w:rsidRPr="004B2DAA">
        <w:rPr>
          <w:noProof/>
        </w:rPr>
        <w:tab/>
      </w:r>
      <w:r w:rsidRPr="004B2DAA">
        <w:rPr>
          <w:noProof/>
        </w:rPr>
        <w:fldChar w:fldCharType="begin"/>
      </w:r>
      <w:r w:rsidRPr="004B2DAA">
        <w:rPr>
          <w:noProof/>
        </w:rPr>
        <w:instrText xml:space="preserve"> PAGEREF _Toc357596630 \h </w:instrText>
      </w:r>
      <w:r w:rsidRPr="004B2DAA">
        <w:rPr>
          <w:noProof/>
        </w:rPr>
      </w:r>
      <w:r w:rsidRPr="004B2DAA">
        <w:rPr>
          <w:noProof/>
        </w:rPr>
        <w:fldChar w:fldCharType="separate"/>
      </w:r>
      <w:r w:rsidRPr="004B2DAA">
        <w:rPr>
          <w:noProof/>
        </w:rPr>
        <w:t>68</w:t>
      </w:r>
      <w:r w:rsidRPr="004B2DAA">
        <w:rPr>
          <w:noProof/>
        </w:rPr>
        <w:fldChar w:fldCharType="end"/>
      </w:r>
    </w:p>
    <w:p w14:paraId="61D1E589" w14:textId="77777777" w:rsidR="004B2DAA" w:rsidRPr="004B2DAA" w:rsidRDefault="004B2DAA">
      <w:pPr>
        <w:pStyle w:val="TOC4"/>
        <w:rPr>
          <w:rFonts w:asciiTheme="minorHAnsi" w:eastAsiaTheme="minorEastAsia" w:hAnsiTheme="minorHAnsi" w:cstheme="minorBidi"/>
          <w:noProof/>
          <w:sz w:val="22"/>
          <w:szCs w:val="22"/>
        </w:rPr>
      </w:pPr>
      <w:r w:rsidRPr="004B2DAA">
        <w:rPr>
          <w:rFonts w:cs="Tahoma"/>
          <w:noProof/>
        </w:rPr>
        <w:t>Соглашение Enterprise 2011 и более поздние версии</w:t>
      </w:r>
      <w:r w:rsidRPr="004B2DAA">
        <w:rPr>
          <w:noProof/>
        </w:rPr>
        <w:tab/>
      </w:r>
      <w:r w:rsidRPr="004B2DAA">
        <w:rPr>
          <w:noProof/>
        </w:rPr>
        <w:fldChar w:fldCharType="begin"/>
      </w:r>
      <w:r w:rsidRPr="004B2DAA">
        <w:rPr>
          <w:noProof/>
        </w:rPr>
        <w:instrText xml:space="preserve"> PAGEREF _Toc357596631 \h </w:instrText>
      </w:r>
      <w:r w:rsidRPr="004B2DAA">
        <w:rPr>
          <w:noProof/>
        </w:rPr>
      </w:r>
      <w:r w:rsidRPr="004B2DAA">
        <w:rPr>
          <w:noProof/>
        </w:rPr>
        <w:fldChar w:fldCharType="separate"/>
      </w:r>
      <w:r w:rsidRPr="004B2DAA">
        <w:rPr>
          <w:noProof/>
        </w:rPr>
        <w:t>68</w:t>
      </w:r>
      <w:r w:rsidRPr="004B2DAA">
        <w:rPr>
          <w:noProof/>
        </w:rPr>
        <w:fldChar w:fldCharType="end"/>
      </w:r>
    </w:p>
    <w:p w14:paraId="61D1E58A" w14:textId="77777777" w:rsidR="004B2DAA" w:rsidRPr="004B2DAA" w:rsidRDefault="004B2DAA">
      <w:pPr>
        <w:pStyle w:val="TOC4"/>
        <w:rPr>
          <w:rFonts w:asciiTheme="minorHAnsi" w:eastAsiaTheme="minorEastAsia" w:hAnsiTheme="minorHAnsi" w:cstheme="minorBidi"/>
          <w:noProof/>
          <w:sz w:val="22"/>
          <w:szCs w:val="22"/>
        </w:rPr>
      </w:pPr>
      <w:r w:rsidRPr="004B2DAA">
        <w:rPr>
          <w:rFonts w:cs="Tahoma"/>
          <w:noProof/>
        </w:rPr>
        <w:lastRenderedPageBreak/>
        <w:t>Соглашение Enterprise более ранней версии, чем 2011</w:t>
      </w:r>
      <w:r w:rsidRPr="004B2DAA">
        <w:rPr>
          <w:noProof/>
        </w:rPr>
        <w:tab/>
      </w:r>
      <w:r w:rsidRPr="004B2DAA">
        <w:rPr>
          <w:noProof/>
        </w:rPr>
        <w:fldChar w:fldCharType="begin"/>
      </w:r>
      <w:r w:rsidRPr="004B2DAA">
        <w:rPr>
          <w:noProof/>
        </w:rPr>
        <w:instrText xml:space="preserve"> PAGEREF _Toc357596632 \h </w:instrText>
      </w:r>
      <w:r w:rsidRPr="004B2DAA">
        <w:rPr>
          <w:noProof/>
        </w:rPr>
      </w:r>
      <w:r w:rsidRPr="004B2DAA">
        <w:rPr>
          <w:noProof/>
        </w:rPr>
        <w:fldChar w:fldCharType="separate"/>
      </w:r>
      <w:r w:rsidRPr="004B2DAA">
        <w:rPr>
          <w:noProof/>
        </w:rPr>
        <w:t>69</w:t>
      </w:r>
      <w:r w:rsidRPr="004B2DAA">
        <w:rPr>
          <w:noProof/>
        </w:rPr>
        <w:fldChar w:fldCharType="end"/>
      </w:r>
    </w:p>
    <w:p w14:paraId="61D1E58B" w14:textId="77777777" w:rsidR="004B2DAA" w:rsidRPr="004B2DAA" w:rsidRDefault="004B2DAA">
      <w:pPr>
        <w:pStyle w:val="TOC4"/>
        <w:rPr>
          <w:rFonts w:asciiTheme="minorHAnsi" w:eastAsiaTheme="minorEastAsia" w:hAnsiTheme="minorHAnsi" w:cstheme="minorBidi"/>
          <w:noProof/>
          <w:sz w:val="22"/>
          <w:szCs w:val="22"/>
        </w:rPr>
      </w:pPr>
      <w:r w:rsidRPr="004B2DAA">
        <w:rPr>
          <w:rFonts w:cs="Tahoma"/>
          <w:noProof/>
        </w:rPr>
        <w:t>Возобновление действия через другие программы</w:t>
      </w:r>
      <w:r w:rsidRPr="004B2DAA">
        <w:rPr>
          <w:noProof/>
        </w:rPr>
        <w:tab/>
      </w:r>
      <w:r w:rsidRPr="004B2DAA">
        <w:rPr>
          <w:noProof/>
        </w:rPr>
        <w:fldChar w:fldCharType="begin"/>
      </w:r>
      <w:r w:rsidRPr="004B2DAA">
        <w:rPr>
          <w:noProof/>
        </w:rPr>
        <w:instrText xml:space="preserve"> PAGEREF _Toc357596633 \h </w:instrText>
      </w:r>
      <w:r w:rsidRPr="004B2DAA">
        <w:rPr>
          <w:noProof/>
        </w:rPr>
      </w:r>
      <w:r w:rsidRPr="004B2DAA">
        <w:rPr>
          <w:noProof/>
        </w:rPr>
        <w:fldChar w:fldCharType="separate"/>
      </w:r>
      <w:r w:rsidRPr="004B2DAA">
        <w:rPr>
          <w:noProof/>
        </w:rPr>
        <w:t>69</w:t>
      </w:r>
      <w:r w:rsidRPr="004B2DAA">
        <w:rPr>
          <w:noProof/>
        </w:rPr>
        <w:fldChar w:fldCharType="end"/>
      </w:r>
    </w:p>
    <w:p w14:paraId="61D1E58C"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7. ПРЕИМУЩЕСТВА использования Software Assurance (SA) и веб-служб (OLS)</w:t>
      </w:r>
      <w:r w:rsidRPr="004B2DAA">
        <w:rPr>
          <w:color w:val="auto"/>
        </w:rPr>
        <w:tab/>
      </w:r>
      <w:r w:rsidRPr="004B2DAA">
        <w:rPr>
          <w:color w:val="auto"/>
        </w:rPr>
        <w:fldChar w:fldCharType="begin"/>
      </w:r>
      <w:r w:rsidRPr="004B2DAA">
        <w:rPr>
          <w:color w:val="auto"/>
        </w:rPr>
        <w:instrText xml:space="preserve"> PAGEREF _Toc357596634 \h </w:instrText>
      </w:r>
      <w:r w:rsidRPr="004B2DAA">
        <w:rPr>
          <w:color w:val="auto"/>
        </w:rPr>
      </w:r>
      <w:r w:rsidRPr="004B2DAA">
        <w:rPr>
          <w:color w:val="auto"/>
        </w:rPr>
        <w:fldChar w:fldCharType="separate"/>
      </w:r>
      <w:r w:rsidRPr="004B2DAA">
        <w:rPr>
          <w:color w:val="auto"/>
        </w:rPr>
        <w:t>70</w:t>
      </w:r>
      <w:r w:rsidRPr="004B2DAA">
        <w:rPr>
          <w:color w:val="auto"/>
        </w:rPr>
        <w:fldChar w:fldCharType="end"/>
      </w:r>
    </w:p>
    <w:p w14:paraId="61D1E58D" w14:textId="77777777" w:rsidR="004B2DAA" w:rsidRPr="004B2DAA" w:rsidRDefault="004B2DAA">
      <w:pPr>
        <w:pStyle w:val="TOC2"/>
        <w:rPr>
          <w:rFonts w:asciiTheme="minorHAnsi" w:eastAsiaTheme="minorEastAsia" w:hAnsiTheme="minorHAnsi" w:cstheme="minorBidi"/>
          <w:sz w:val="22"/>
          <w:szCs w:val="22"/>
        </w:rPr>
      </w:pPr>
      <w:r w:rsidRPr="004B2DAA">
        <w:t>Права перехода на новые версии</w:t>
      </w:r>
      <w:r w:rsidRPr="004B2DAA">
        <w:tab/>
      </w:r>
      <w:r w:rsidRPr="004B2DAA">
        <w:fldChar w:fldCharType="begin"/>
      </w:r>
      <w:r w:rsidRPr="004B2DAA">
        <w:instrText xml:space="preserve"> PAGEREF _Toc357596635 \h </w:instrText>
      </w:r>
      <w:r w:rsidRPr="004B2DAA">
        <w:fldChar w:fldCharType="separate"/>
      </w:r>
      <w:r w:rsidRPr="004B2DAA">
        <w:t>73</w:t>
      </w:r>
      <w:r w:rsidRPr="004B2DAA">
        <w:fldChar w:fldCharType="end"/>
      </w:r>
    </w:p>
    <w:p w14:paraId="61D1E58E" w14:textId="77777777" w:rsidR="004B2DAA" w:rsidRPr="004B2DAA" w:rsidRDefault="004B2DAA">
      <w:pPr>
        <w:pStyle w:val="TOC2"/>
        <w:rPr>
          <w:rFonts w:asciiTheme="minorHAnsi" w:eastAsiaTheme="minorEastAsia" w:hAnsiTheme="minorHAnsi" w:cstheme="minorBidi"/>
          <w:sz w:val="22"/>
          <w:szCs w:val="22"/>
        </w:rPr>
      </w:pPr>
      <w:r w:rsidRPr="004B2DAA">
        <w:t>Пакет многоязычного интерфейса для Office</w:t>
      </w:r>
      <w:r w:rsidRPr="004B2DAA">
        <w:tab/>
      </w:r>
      <w:r w:rsidRPr="004B2DAA">
        <w:fldChar w:fldCharType="begin"/>
      </w:r>
      <w:r w:rsidRPr="004B2DAA">
        <w:instrText xml:space="preserve"> PAGEREF _Toc357596636 \h </w:instrText>
      </w:r>
      <w:r w:rsidRPr="004B2DAA">
        <w:fldChar w:fldCharType="separate"/>
      </w:r>
      <w:r w:rsidRPr="004B2DAA">
        <w:t>73</w:t>
      </w:r>
      <w:r w:rsidRPr="004B2DAA">
        <w:fldChar w:fldCharType="end"/>
      </w:r>
    </w:p>
    <w:p w14:paraId="61D1E58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Windows 8 Корпоративная</w:t>
      </w:r>
      <w:r w:rsidRPr="004B2DAA">
        <w:rPr>
          <w:color w:val="auto"/>
        </w:rPr>
        <w:tab/>
      </w:r>
      <w:r w:rsidRPr="004B2DAA">
        <w:rPr>
          <w:color w:val="auto"/>
        </w:rPr>
        <w:fldChar w:fldCharType="begin"/>
      </w:r>
      <w:r w:rsidRPr="004B2DAA">
        <w:rPr>
          <w:color w:val="auto"/>
        </w:rPr>
        <w:instrText xml:space="preserve"> PAGEREF _Toc357596637 \h </w:instrText>
      </w:r>
      <w:r w:rsidRPr="004B2DAA">
        <w:rPr>
          <w:color w:val="auto"/>
        </w:rPr>
      </w:r>
      <w:r w:rsidRPr="004B2DAA">
        <w:rPr>
          <w:color w:val="auto"/>
        </w:rPr>
        <w:fldChar w:fldCharType="separate"/>
      </w:r>
      <w:r w:rsidRPr="004B2DAA">
        <w:rPr>
          <w:color w:val="auto"/>
        </w:rPr>
        <w:t>78</w:t>
      </w:r>
      <w:r w:rsidRPr="004B2DAA">
        <w:rPr>
          <w:color w:val="auto"/>
        </w:rPr>
        <w:fldChar w:fldCharType="end"/>
      </w:r>
    </w:p>
    <w:p w14:paraId="61D1E590"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Windows 8 Enterprise Sideloading</w:t>
      </w:r>
      <w:r w:rsidRPr="004B2DAA">
        <w:rPr>
          <w:color w:val="auto"/>
        </w:rPr>
        <w:tab/>
      </w:r>
      <w:r w:rsidRPr="004B2DAA">
        <w:rPr>
          <w:color w:val="auto"/>
        </w:rPr>
        <w:fldChar w:fldCharType="begin"/>
      </w:r>
      <w:r w:rsidRPr="004B2DAA">
        <w:rPr>
          <w:color w:val="auto"/>
        </w:rPr>
        <w:instrText xml:space="preserve"> PAGEREF _Toc357596638 \h </w:instrText>
      </w:r>
      <w:r w:rsidRPr="004B2DAA">
        <w:rPr>
          <w:color w:val="auto"/>
        </w:rPr>
      </w:r>
      <w:r w:rsidRPr="004B2DAA">
        <w:rPr>
          <w:color w:val="auto"/>
        </w:rPr>
        <w:fldChar w:fldCharType="separate"/>
      </w:r>
      <w:r w:rsidRPr="004B2DAA">
        <w:rPr>
          <w:color w:val="auto"/>
        </w:rPr>
        <w:t>78</w:t>
      </w:r>
      <w:r w:rsidRPr="004B2DAA">
        <w:rPr>
          <w:color w:val="auto"/>
        </w:rPr>
        <w:fldChar w:fldCharType="end"/>
      </w:r>
    </w:p>
    <w:p w14:paraId="61D1E591"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Подписная лицензия Windows Companion</w:t>
      </w:r>
      <w:r w:rsidRPr="004B2DAA">
        <w:rPr>
          <w:color w:val="auto"/>
        </w:rPr>
        <w:tab/>
      </w:r>
      <w:r w:rsidRPr="004B2DAA">
        <w:rPr>
          <w:color w:val="auto"/>
        </w:rPr>
        <w:fldChar w:fldCharType="begin"/>
      </w:r>
      <w:r w:rsidRPr="004B2DAA">
        <w:rPr>
          <w:color w:val="auto"/>
        </w:rPr>
        <w:instrText xml:space="preserve"> PAGEREF _Toc357596639 \h </w:instrText>
      </w:r>
      <w:r w:rsidRPr="004B2DAA">
        <w:rPr>
          <w:color w:val="auto"/>
        </w:rPr>
      </w:r>
      <w:r w:rsidRPr="004B2DAA">
        <w:rPr>
          <w:color w:val="auto"/>
        </w:rPr>
        <w:fldChar w:fldCharType="separate"/>
      </w:r>
      <w:r w:rsidRPr="004B2DAA">
        <w:rPr>
          <w:color w:val="auto"/>
        </w:rPr>
        <w:t>78</w:t>
      </w:r>
      <w:r w:rsidRPr="004B2DAA">
        <w:rPr>
          <w:color w:val="auto"/>
        </w:rPr>
        <w:fldChar w:fldCharType="end"/>
      </w:r>
    </w:p>
    <w:p w14:paraId="61D1E592"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Ваучеры на обучение</w:t>
      </w:r>
      <w:r w:rsidRPr="004B2DAA">
        <w:rPr>
          <w:color w:val="auto"/>
        </w:rPr>
        <w:tab/>
      </w:r>
      <w:r w:rsidRPr="004B2DAA">
        <w:rPr>
          <w:color w:val="auto"/>
        </w:rPr>
        <w:fldChar w:fldCharType="begin"/>
      </w:r>
      <w:r w:rsidRPr="004B2DAA">
        <w:rPr>
          <w:color w:val="auto"/>
        </w:rPr>
        <w:instrText xml:space="preserve"> PAGEREF _Toc357596640 \h </w:instrText>
      </w:r>
      <w:r w:rsidRPr="004B2DAA">
        <w:rPr>
          <w:color w:val="auto"/>
        </w:rPr>
      </w:r>
      <w:r w:rsidRPr="004B2DAA">
        <w:rPr>
          <w:color w:val="auto"/>
        </w:rPr>
        <w:fldChar w:fldCharType="separate"/>
      </w:r>
      <w:r w:rsidRPr="004B2DAA">
        <w:rPr>
          <w:color w:val="auto"/>
        </w:rPr>
        <w:t>78</w:t>
      </w:r>
      <w:r w:rsidRPr="004B2DAA">
        <w:rPr>
          <w:color w:val="auto"/>
        </w:rPr>
        <w:fldChar w:fldCharType="end"/>
      </w:r>
    </w:p>
    <w:p w14:paraId="61D1E593"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E-Learning</w:t>
      </w:r>
      <w:r w:rsidRPr="004B2DAA">
        <w:rPr>
          <w:color w:val="auto"/>
        </w:rPr>
        <w:tab/>
      </w:r>
      <w:r w:rsidRPr="004B2DAA">
        <w:rPr>
          <w:color w:val="auto"/>
        </w:rPr>
        <w:fldChar w:fldCharType="begin"/>
      </w:r>
      <w:r w:rsidRPr="004B2DAA">
        <w:rPr>
          <w:color w:val="auto"/>
        </w:rPr>
        <w:instrText xml:space="preserve"> PAGEREF _Toc357596641 \h </w:instrText>
      </w:r>
      <w:r w:rsidRPr="004B2DAA">
        <w:rPr>
          <w:color w:val="auto"/>
        </w:rPr>
      </w:r>
      <w:r w:rsidRPr="004B2DAA">
        <w:rPr>
          <w:color w:val="auto"/>
        </w:rPr>
        <w:fldChar w:fldCharType="separate"/>
      </w:r>
      <w:r w:rsidRPr="004B2DAA">
        <w:rPr>
          <w:color w:val="auto"/>
        </w:rPr>
        <w:t>81</w:t>
      </w:r>
      <w:r w:rsidRPr="004B2DAA">
        <w:rPr>
          <w:color w:val="auto"/>
        </w:rPr>
        <w:fldChar w:fldCharType="end"/>
      </w:r>
    </w:p>
    <w:p w14:paraId="61D1E59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Программа использования ПО на домашних компьютерах</w:t>
      </w:r>
      <w:r w:rsidRPr="004B2DAA">
        <w:rPr>
          <w:color w:val="auto"/>
        </w:rPr>
        <w:tab/>
      </w:r>
      <w:r w:rsidRPr="004B2DAA">
        <w:rPr>
          <w:color w:val="auto"/>
        </w:rPr>
        <w:fldChar w:fldCharType="begin"/>
      </w:r>
      <w:r w:rsidRPr="004B2DAA">
        <w:rPr>
          <w:color w:val="auto"/>
        </w:rPr>
        <w:instrText xml:space="preserve"> PAGEREF _Toc357596642 \h </w:instrText>
      </w:r>
      <w:r w:rsidRPr="004B2DAA">
        <w:rPr>
          <w:color w:val="auto"/>
        </w:rPr>
      </w:r>
      <w:r w:rsidRPr="004B2DAA">
        <w:rPr>
          <w:color w:val="auto"/>
        </w:rPr>
        <w:fldChar w:fldCharType="separate"/>
      </w:r>
      <w:r w:rsidRPr="004B2DAA">
        <w:rPr>
          <w:color w:val="auto"/>
        </w:rPr>
        <w:t>82</w:t>
      </w:r>
      <w:r w:rsidRPr="004B2DAA">
        <w:rPr>
          <w:color w:val="auto"/>
        </w:rPr>
        <w:fldChar w:fldCharType="end"/>
      </w:r>
    </w:p>
    <w:p w14:paraId="61D1E595"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Круглосуточная техническая поддержка</w:t>
      </w:r>
      <w:r w:rsidRPr="004B2DAA">
        <w:rPr>
          <w:color w:val="auto"/>
        </w:rPr>
        <w:tab/>
      </w:r>
      <w:r w:rsidRPr="004B2DAA">
        <w:rPr>
          <w:color w:val="auto"/>
        </w:rPr>
        <w:fldChar w:fldCharType="begin"/>
      </w:r>
      <w:r w:rsidRPr="004B2DAA">
        <w:rPr>
          <w:color w:val="auto"/>
        </w:rPr>
        <w:instrText xml:space="preserve"> PAGEREF _Toc357596643 \h </w:instrText>
      </w:r>
      <w:r w:rsidRPr="004B2DAA">
        <w:rPr>
          <w:color w:val="auto"/>
        </w:rPr>
      </w:r>
      <w:r w:rsidRPr="004B2DAA">
        <w:rPr>
          <w:color w:val="auto"/>
        </w:rPr>
        <w:fldChar w:fldCharType="separate"/>
      </w:r>
      <w:r w:rsidRPr="004B2DAA">
        <w:rPr>
          <w:color w:val="auto"/>
        </w:rPr>
        <w:t>85</w:t>
      </w:r>
      <w:r w:rsidRPr="004B2DAA">
        <w:rPr>
          <w:color w:val="auto"/>
        </w:rPr>
        <w:fldChar w:fldCharType="end"/>
      </w:r>
    </w:p>
    <w:p w14:paraId="61D1E59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Неограниченная круглосуточная техническая поддержка</w:t>
      </w:r>
      <w:r w:rsidRPr="004B2DAA">
        <w:rPr>
          <w:color w:val="auto"/>
        </w:rPr>
        <w:tab/>
      </w:r>
      <w:r w:rsidRPr="004B2DAA">
        <w:rPr>
          <w:color w:val="auto"/>
        </w:rPr>
        <w:fldChar w:fldCharType="begin"/>
      </w:r>
      <w:r w:rsidRPr="004B2DAA">
        <w:rPr>
          <w:color w:val="auto"/>
        </w:rPr>
        <w:instrText xml:space="preserve"> PAGEREF _Toc357596644 \h </w:instrText>
      </w:r>
      <w:r w:rsidRPr="004B2DAA">
        <w:rPr>
          <w:color w:val="auto"/>
        </w:rPr>
      </w:r>
      <w:r w:rsidRPr="004B2DAA">
        <w:rPr>
          <w:color w:val="auto"/>
        </w:rPr>
        <w:fldChar w:fldCharType="separate"/>
      </w:r>
      <w:r w:rsidRPr="004B2DAA">
        <w:rPr>
          <w:color w:val="auto"/>
        </w:rPr>
        <w:t>90</w:t>
      </w:r>
      <w:r w:rsidRPr="004B2DAA">
        <w:rPr>
          <w:color w:val="auto"/>
        </w:rPr>
        <w:fldChar w:fldCharType="end"/>
      </w:r>
    </w:p>
    <w:p w14:paraId="61D1E59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System Center Advisor</w:t>
      </w:r>
      <w:r w:rsidRPr="004B2DAA">
        <w:rPr>
          <w:color w:val="auto"/>
        </w:rPr>
        <w:tab/>
      </w:r>
      <w:r w:rsidRPr="004B2DAA">
        <w:rPr>
          <w:color w:val="auto"/>
        </w:rPr>
        <w:fldChar w:fldCharType="begin"/>
      </w:r>
      <w:r w:rsidRPr="004B2DAA">
        <w:rPr>
          <w:color w:val="auto"/>
        </w:rPr>
        <w:instrText xml:space="preserve"> PAGEREF _Toc357596645 \h </w:instrText>
      </w:r>
      <w:r w:rsidRPr="004B2DAA">
        <w:rPr>
          <w:color w:val="auto"/>
        </w:rPr>
      </w:r>
      <w:r w:rsidRPr="004B2DAA">
        <w:rPr>
          <w:color w:val="auto"/>
        </w:rPr>
        <w:fldChar w:fldCharType="separate"/>
      </w:r>
      <w:r w:rsidRPr="004B2DAA">
        <w:rPr>
          <w:color w:val="auto"/>
        </w:rPr>
        <w:t>93</w:t>
      </w:r>
      <w:r w:rsidRPr="004B2DAA">
        <w:rPr>
          <w:color w:val="auto"/>
        </w:rPr>
        <w:fldChar w:fldCharType="end"/>
      </w:r>
    </w:p>
    <w:p w14:paraId="61D1E59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«Холодное» резервирование для аварийного восстановления</w:t>
      </w:r>
      <w:r w:rsidRPr="004B2DAA">
        <w:rPr>
          <w:color w:val="auto"/>
        </w:rPr>
        <w:tab/>
      </w:r>
      <w:r w:rsidRPr="004B2DAA">
        <w:rPr>
          <w:color w:val="auto"/>
        </w:rPr>
        <w:fldChar w:fldCharType="begin"/>
      </w:r>
      <w:r w:rsidRPr="004B2DAA">
        <w:rPr>
          <w:color w:val="auto"/>
        </w:rPr>
        <w:instrText xml:space="preserve"> PAGEREF _Toc357596646 \h </w:instrText>
      </w:r>
      <w:r w:rsidRPr="004B2DAA">
        <w:rPr>
          <w:color w:val="auto"/>
        </w:rPr>
      </w:r>
      <w:r w:rsidRPr="004B2DAA">
        <w:rPr>
          <w:color w:val="auto"/>
        </w:rPr>
        <w:fldChar w:fldCharType="separate"/>
      </w:r>
      <w:r w:rsidRPr="004B2DAA">
        <w:rPr>
          <w:color w:val="auto"/>
        </w:rPr>
        <w:t>94</w:t>
      </w:r>
      <w:r w:rsidRPr="004B2DAA">
        <w:rPr>
          <w:color w:val="auto"/>
        </w:rPr>
        <w:fldChar w:fldCharType="end"/>
      </w:r>
    </w:p>
    <w:p w14:paraId="61D1E59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Службы подписки TechNet SA</w:t>
      </w:r>
      <w:r w:rsidRPr="004B2DAA">
        <w:rPr>
          <w:color w:val="auto"/>
        </w:rPr>
        <w:tab/>
      </w:r>
      <w:r w:rsidRPr="004B2DAA">
        <w:rPr>
          <w:color w:val="auto"/>
        </w:rPr>
        <w:fldChar w:fldCharType="begin"/>
      </w:r>
      <w:r w:rsidRPr="004B2DAA">
        <w:rPr>
          <w:color w:val="auto"/>
        </w:rPr>
        <w:instrText xml:space="preserve"> PAGEREF _Toc357596647 \h </w:instrText>
      </w:r>
      <w:r w:rsidRPr="004B2DAA">
        <w:rPr>
          <w:color w:val="auto"/>
        </w:rPr>
      </w:r>
      <w:r w:rsidRPr="004B2DAA">
        <w:rPr>
          <w:color w:val="auto"/>
        </w:rPr>
        <w:fldChar w:fldCharType="separate"/>
      </w:r>
      <w:r w:rsidRPr="004B2DAA">
        <w:rPr>
          <w:color w:val="auto"/>
        </w:rPr>
        <w:t>94</w:t>
      </w:r>
      <w:r w:rsidRPr="004B2DAA">
        <w:rPr>
          <w:color w:val="auto"/>
        </w:rPr>
        <w:fldChar w:fldCharType="end"/>
      </w:r>
    </w:p>
    <w:p w14:paraId="61D1E59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TechNet Plus Direct</w:t>
      </w:r>
      <w:r w:rsidRPr="004B2DAA">
        <w:rPr>
          <w:color w:val="auto"/>
        </w:rPr>
        <w:tab/>
      </w:r>
      <w:r w:rsidRPr="004B2DAA">
        <w:rPr>
          <w:color w:val="auto"/>
        </w:rPr>
        <w:fldChar w:fldCharType="begin"/>
      </w:r>
      <w:r w:rsidRPr="004B2DAA">
        <w:rPr>
          <w:color w:val="auto"/>
        </w:rPr>
        <w:instrText xml:space="preserve"> PAGEREF _Toc357596648 \h </w:instrText>
      </w:r>
      <w:r w:rsidRPr="004B2DAA">
        <w:rPr>
          <w:color w:val="auto"/>
        </w:rPr>
      </w:r>
      <w:r w:rsidRPr="004B2DAA">
        <w:rPr>
          <w:color w:val="auto"/>
        </w:rPr>
        <w:fldChar w:fldCharType="separate"/>
      </w:r>
      <w:r w:rsidRPr="004B2DAA">
        <w:rPr>
          <w:color w:val="auto"/>
        </w:rPr>
        <w:t>95</w:t>
      </w:r>
      <w:r w:rsidRPr="004B2DAA">
        <w:rPr>
          <w:color w:val="auto"/>
        </w:rPr>
        <w:fldChar w:fldCharType="end"/>
      </w:r>
    </w:p>
    <w:p w14:paraId="61D1E59B"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Перемещение лицензий с помощью Software Assurance</w:t>
      </w:r>
      <w:r w:rsidRPr="004B2DAA">
        <w:rPr>
          <w:color w:val="auto"/>
        </w:rPr>
        <w:tab/>
      </w:r>
      <w:r w:rsidRPr="004B2DAA">
        <w:rPr>
          <w:color w:val="auto"/>
        </w:rPr>
        <w:fldChar w:fldCharType="begin"/>
      </w:r>
      <w:r w:rsidRPr="004B2DAA">
        <w:rPr>
          <w:color w:val="auto"/>
        </w:rPr>
        <w:instrText xml:space="preserve"> PAGEREF _Toc357596649 \h </w:instrText>
      </w:r>
      <w:r w:rsidRPr="004B2DAA">
        <w:rPr>
          <w:color w:val="auto"/>
        </w:rPr>
      </w:r>
      <w:r w:rsidRPr="004B2DAA">
        <w:rPr>
          <w:color w:val="auto"/>
        </w:rPr>
        <w:fldChar w:fldCharType="separate"/>
      </w:r>
      <w:r w:rsidRPr="004B2DAA">
        <w:rPr>
          <w:color w:val="auto"/>
        </w:rPr>
        <w:t>96</w:t>
      </w:r>
      <w:r w:rsidRPr="004B2DAA">
        <w:rPr>
          <w:color w:val="auto"/>
        </w:rPr>
        <w:fldChar w:fldCharType="end"/>
      </w:r>
    </w:p>
    <w:p w14:paraId="61D1E59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Windows Thin PC</w:t>
      </w:r>
      <w:r w:rsidRPr="004B2DAA">
        <w:rPr>
          <w:color w:val="auto"/>
        </w:rPr>
        <w:tab/>
      </w:r>
      <w:r w:rsidRPr="004B2DAA">
        <w:rPr>
          <w:color w:val="auto"/>
        </w:rPr>
        <w:fldChar w:fldCharType="begin"/>
      </w:r>
      <w:r w:rsidRPr="004B2DAA">
        <w:rPr>
          <w:color w:val="auto"/>
        </w:rPr>
        <w:instrText xml:space="preserve"> PAGEREF _Toc357596650 \h </w:instrText>
      </w:r>
      <w:r w:rsidRPr="004B2DAA">
        <w:rPr>
          <w:color w:val="auto"/>
        </w:rPr>
      </w:r>
      <w:r w:rsidRPr="004B2DAA">
        <w:rPr>
          <w:color w:val="auto"/>
        </w:rPr>
        <w:fldChar w:fldCharType="separate"/>
      </w:r>
      <w:r w:rsidRPr="004B2DAA">
        <w:rPr>
          <w:color w:val="auto"/>
        </w:rPr>
        <w:t>97</w:t>
      </w:r>
      <w:r w:rsidRPr="004B2DAA">
        <w:rPr>
          <w:color w:val="auto"/>
        </w:rPr>
        <w:fldChar w:fldCharType="end"/>
      </w:r>
    </w:p>
    <w:p w14:paraId="61D1E59D"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Microsoft Desktop Optimization Pack для Software Assurance</w:t>
      </w:r>
      <w:r w:rsidRPr="004B2DAA">
        <w:rPr>
          <w:color w:val="auto"/>
        </w:rPr>
        <w:tab/>
      </w:r>
      <w:r w:rsidRPr="004B2DAA">
        <w:rPr>
          <w:color w:val="auto"/>
        </w:rPr>
        <w:fldChar w:fldCharType="begin"/>
      </w:r>
      <w:r w:rsidRPr="004B2DAA">
        <w:rPr>
          <w:color w:val="auto"/>
        </w:rPr>
        <w:instrText xml:space="preserve"> PAGEREF _Toc357596651 \h </w:instrText>
      </w:r>
      <w:r w:rsidRPr="004B2DAA">
        <w:rPr>
          <w:color w:val="auto"/>
        </w:rPr>
      </w:r>
      <w:r w:rsidRPr="004B2DAA">
        <w:rPr>
          <w:color w:val="auto"/>
        </w:rPr>
        <w:fldChar w:fldCharType="separate"/>
      </w:r>
      <w:r w:rsidRPr="004B2DAA">
        <w:rPr>
          <w:color w:val="auto"/>
        </w:rPr>
        <w:t>98</w:t>
      </w:r>
      <w:r w:rsidRPr="004B2DAA">
        <w:rPr>
          <w:color w:val="auto"/>
        </w:rPr>
        <w:fldChar w:fldCharType="end"/>
      </w:r>
    </w:p>
    <w:p w14:paraId="61D1E59E"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Права доступа к виртуальному рабочему столу Windows (VDA)</w:t>
      </w:r>
      <w:r w:rsidRPr="004B2DAA">
        <w:rPr>
          <w:color w:val="auto"/>
        </w:rPr>
        <w:tab/>
      </w:r>
      <w:r w:rsidRPr="004B2DAA">
        <w:rPr>
          <w:color w:val="auto"/>
        </w:rPr>
        <w:fldChar w:fldCharType="begin"/>
      </w:r>
      <w:r w:rsidRPr="004B2DAA">
        <w:rPr>
          <w:color w:val="auto"/>
        </w:rPr>
        <w:instrText xml:space="preserve"> PAGEREF _Toc357596652 \h </w:instrText>
      </w:r>
      <w:r w:rsidRPr="004B2DAA">
        <w:rPr>
          <w:color w:val="auto"/>
        </w:rPr>
      </w:r>
      <w:r w:rsidRPr="004B2DAA">
        <w:rPr>
          <w:color w:val="auto"/>
        </w:rPr>
        <w:fldChar w:fldCharType="separate"/>
      </w:r>
      <w:r w:rsidRPr="004B2DAA">
        <w:rPr>
          <w:color w:val="auto"/>
        </w:rPr>
        <w:t>99</w:t>
      </w:r>
      <w:r w:rsidRPr="004B2DAA">
        <w:rPr>
          <w:color w:val="auto"/>
        </w:rPr>
        <w:fldChar w:fldCharType="end"/>
      </w:r>
    </w:p>
    <w:p w14:paraId="61D1E59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Доступность лицензий на переход вверх</w:t>
      </w:r>
      <w:r w:rsidRPr="004B2DAA">
        <w:rPr>
          <w:color w:val="auto"/>
        </w:rPr>
        <w:tab/>
      </w:r>
      <w:r w:rsidRPr="004B2DAA">
        <w:rPr>
          <w:color w:val="auto"/>
        </w:rPr>
        <w:fldChar w:fldCharType="begin"/>
      </w:r>
      <w:r w:rsidRPr="004B2DAA">
        <w:rPr>
          <w:color w:val="auto"/>
        </w:rPr>
        <w:instrText xml:space="preserve"> PAGEREF _Toc357596653 \h </w:instrText>
      </w:r>
      <w:r w:rsidRPr="004B2DAA">
        <w:rPr>
          <w:color w:val="auto"/>
        </w:rPr>
      </w:r>
      <w:r w:rsidRPr="004B2DAA">
        <w:rPr>
          <w:color w:val="auto"/>
        </w:rPr>
        <w:fldChar w:fldCharType="separate"/>
      </w:r>
      <w:r w:rsidRPr="004B2DAA">
        <w:rPr>
          <w:color w:val="auto"/>
        </w:rPr>
        <w:t>99</w:t>
      </w:r>
      <w:r w:rsidRPr="004B2DAA">
        <w:rPr>
          <w:color w:val="auto"/>
        </w:rPr>
        <w:fldChar w:fldCharType="end"/>
      </w:r>
    </w:p>
    <w:p w14:paraId="61D1E5A0"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8. Услуги</w:t>
      </w:r>
      <w:r w:rsidRPr="004B2DAA">
        <w:rPr>
          <w:color w:val="auto"/>
        </w:rPr>
        <w:tab/>
      </w:r>
      <w:r w:rsidRPr="004B2DAA">
        <w:rPr>
          <w:color w:val="auto"/>
        </w:rPr>
        <w:fldChar w:fldCharType="begin"/>
      </w:r>
      <w:r w:rsidRPr="004B2DAA">
        <w:rPr>
          <w:color w:val="auto"/>
        </w:rPr>
        <w:instrText xml:space="preserve"> PAGEREF _Toc357596654 \h </w:instrText>
      </w:r>
      <w:r w:rsidRPr="004B2DAA">
        <w:rPr>
          <w:color w:val="auto"/>
        </w:rPr>
      </w:r>
      <w:r w:rsidRPr="004B2DAA">
        <w:rPr>
          <w:color w:val="auto"/>
        </w:rPr>
        <w:fldChar w:fldCharType="separate"/>
      </w:r>
      <w:r w:rsidRPr="004B2DAA">
        <w:rPr>
          <w:color w:val="auto"/>
        </w:rPr>
        <w:t>100</w:t>
      </w:r>
      <w:r w:rsidRPr="004B2DAA">
        <w:rPr>
          <w:color w:val="auto"/>
        </w:rPr>
        <w:fldChar w:fldCharType="end"/>
      </w:r>
    </w:p>
    <w:p w14:paraId="61D1E5A1" w14:textId="77777777" w:rsidR="004B2DAA" w:rsidRPr="004B2DAA" w:rsidRDefault="004B2DAA">
      <w:pPr>
        <w:pStyle w:val="TOC2"/>
        <w:rPr>
          <w:rFonts w:asciiTheme="minorHAnsi" w:eastAsiaTheme="minorEastAsia" w:hAnsiTheme="minorHAnsi" w:cstheme="minorBidi"/>
          <w:sz w:val="22"/>
          <w:szCs w:val="22"/>
        </w:rPr>
      </w:pPr>
      <w:r w:rsidRPr="004B2DAA">
        <w:t>Использование, собственность и лицензионные права</w:t>
      </w:r>
      <w:r w:rsidRPr="004B2DAA">
        <w:tab/>
      </w:r>
      <w:r w:rsidRPr="004B2DAA">
        <w:fldChar w:fldCharType="begin"/>
      </w:r>
      <w:r w:rsidRPr="004B2DAA">
        <w:instrText xml:space="preserve"> PAGEREF _Toc357596655 \h </w:instrText>
      </w:r>
      <w:r w:rsidRPr="004B2DAA">
        <w:fldChar w:fldCharType="separate"/>
      </w:r>
      <w:r w:rsidRPr="004B2DAA">
        <w:t>109</w:t>
      </w:r>
      <w:r w:rsidRPr="004B2DAA">
        <w:fldChar w:fldCharType="end"/>
      </w:r>
    </w:p>
    <w:p w14:paraId="61D1E5A2"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РАЗДЕЛ 9. ДОПОЛНИТЕЛЬНЫЕ УСЛОВИЯ</w:t>
      </w:r>
      <w:r w:rsidRPr="004B2DAA">
        <w:rPr>
          <w:color w:val="auto"/>
        </w:rPr>
        <w:tab/>
      </w:r>
      <w:r w:rsidRPr="004B2DAA">
        <w:rPr>
          <w:color w:val="auto"/>
        </w:rPr>
        <w:fldChar w:fldCharType="begin"/>
      </w:r>
      <w:r w:rsidRPr="004B2DAA">
        <w:rPr>
          <w:color w:val="auto"/>
        </w:rPr>
        <w:instrText xml:space="preserve"> PAGEREF _Toc357596656 \h </w:instrText>
      </w:r>
      <w:r w:rsidRPr="004B2DAA">
        <w:rPr>
          <w:color w:val="auto"/>
        </w:rPr>
      </w:r>
      <w:r w:rsidRPr="004B2DAA">
        <w:rPr>
          <w:color w:val="auto"/>
        </w:rPr>
        <w:fldChar w:fldCharType="separate"/>
      </w:r>
      <w:r w:rsidRPr="004B2DAA">
        <w:rPr>
          <w:color w:val="auto"/>
        </w:rPr>
        <w:t>111</w:t>
      </w:r>
      <w:r w:rsidRPr="004B2DAA">
        <w:rPr>
          <w:color w:val="auto"/>
        </w:rPr>
        <w:fldChar w:fldCharType="end"/>
      </w:r>
    </w:p>
    <w:p w14:paraId="61D1E5A3"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rFonts w:eastAsia="Times New Roman"/>
          <w:color w:val="auto"/>
          <w:spacing w:val="-4"/>
        </w:rPr>
        <w:t>Клиентские лицензии (CAL) и клиентские лицензии на управление (ML)</w:t>
      </w:r>
      <w:r w:rsidRPr="004B2DAA">
        <w:rPr>
          <w:color w:val="auto"/>
        </w:rPr>
        <w:tab/>
      </w:r>
      <w:r w:rsidRPr="004B2DAA">
        <w:rPr>
          <w:color w:val="auto"/>
        </w:rPr>
        <w:fldChar w:fldCharType="begin"/>
      </w:r>
      <w:r w:rsidRPr="004B2DAA">
        <w:rPr>
          <w:color w:val="auto"/>
        </w:rPr>
        <w:instrText xml:space="preserve"> PAGEREF _Toc357596657 \h </w:instrText>
      </w:r>
      <w:r w:rsidRPr="004B2DAA">
        <w:rPr>
          <w:color w:val="auto"/>
        </w:rPr>
      </w:r>
      <w:r w:rsidRPr="004B2DAA">
        <w:rPr>
          <w:color w:val="auto"/>
        </w:rPr>
        <w:fldChar w:fldCharType="separate"/>
      </w:r>
      <w:r w:rsidRPr="004B2DAA">
        <w:rPr>
          <w:color w:val="auto"/>
        </w:rPr>
        <w:t>111</w:t>
      </w:r>
      <w:r w:rsidRPr="004B2DAA">
        <w:rPr>
          <w:color w:val="auto"/>
        </w:rPr>
        <w:fldChar w:fldCharType="end"/>
      </w:r>
    </w:p>
    <w:p w14:paraId="61D1E5A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Ограничения EI Controls</w:t>
      </w:r>
      <w:r w:rsidRPr="004B2DAA">
        <w:rPr>
          <w:color w:val="auto"/>
        </w:rPr>
        <w:tab/>
      </w:r>
      <w:r w:rsidRPr="004B2DAA">
        <w:rPr>
          <w:color w:val="auto"/>
        </w:rPr>
        <w:fldChar w:fldCharType="begin"/>
      </w:r>
      <w:r w:rsidRPr="004B2DAA">
        <w:rPr>
          <w:color w:val="auto"/>
        </w:rPr>
        <w:instrText xml:space="preserve"> PAGEREF _Toc357596658 \h </w:instrText>
      </w:r>
      <w:r w:rsidRPr="004B2DAA">
        <w:rPr>
          <w:color w:val="auto"/>
        </w:rPr>
      </w:r>
      <w:r w:rsidRPr="004B2DAA">
        <w:rPr>
          <w:color w:val="auto"/>
        </w:rPr>
        <w:fldChar w:fldCharType="separate"/>
      </w:r>
      <w:r w:rsidRPr="004B2DAA">
        <w:rPr>
          <w:color w:val="auto"/>
        </w:rPr>
        <w:t>112</w:t>
      </w:r>
      <w:r w:rsidRPr="004B2DAA">
        <w:rPr>
          <w:color w:val="auto"/>
        </w:rPr>
        <w:fldChar w:fldCharType="end"/>
      </w:r>
    </w:p>
    <w:p w14:paraId="61D1E5A5"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rPr>
        <w:t>1Многоязыковые пакеты (MLP), функциональность Многоязыкового интерфейса пользователя (MUI) и права на новые языковые версии</w:t>
      </w:r>
      <w:r w:rsidRPr="004B2DAA">
        <w:rPr>
          <w:color w:val="auto"/>
        </w:rPr>
        <w:tab/>
      </w:r>
      <w:r w:rsidRPr="004B2DAA">
        <w:rPr>
          <w:color w:val="auto"/>
        </w:rPr>
        <w:fldChar w:fldCharType="begin"/>
      </w:r>
      <w:r w:rsidRPr="004B2DAA">
        <w:rPr>
          <w:color w:val="auto"/>
        </w:rPr>
        <w:instrText xml:space="preserve"> PAGEREF _Toc357596659 \h </w:instrText>
      </w:r>
      <w:r w:rsidRPr="004B2DAA">
        <w:rPr>
          <w:color w:val="auto"/>
        </w:rPr>
      </w:r>
      <w:r w:rsidRPr="004B2DAA">
        <w:rPr>
          <w:color w:val="auto"/>
        </w:rPr>
        <w:fldChar w:fldCharType="separate"/>
      </w:r>
      <w:r w:rsidRPr="004B2DAA">
        <w:rPr>
          <w:color w:val="auto"/>
        </w:rPr>
        <w:t>112</w:t>
      </w:r>
      <w:r w:rsidRPr="004B2DAA">
        <w:rPr>
          <w:color w:val="auto"/>
        </w:rPr>
        <w:fldChar w:fldCharType="end"/>
      </w:r>
    </w:p>
    <w:p w14:paraId="61D1E5A6"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Лицензии, не зависимые от платформ</w:t>
      </w:r>
      <w:r w:rsidRPr="004B2DAA">
        <w:tab/>
      </w:r>
      <w:r w:rsidRPr="004B2DAA">
        <w:fldChar w:fldCharType="begin"/>
      </w:r>
      <w:r w:rsidRPr="004B2DAA">
        <w:instrText xml:space="preserve"> PAGEREF _Toc357596660 \h </w:instrText>
      </w:r>
      <w:r w:rsidRPr="004B2DAA">
        <w:fldChar w:fldCharType="separate"/>
      </w:r>
      <w:r w:rsidRPr="004B2DAA">
        <w:t>113</w:t>
      </w:r>
      <w:r w:rsidRPr="004B2DAA">
        <w:fldChar w:fldCharType="end"/>
      </w:r>
    </w:p>
    <w:p w14:paraId="61D1E5A7"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Ключи многократной установки</w:t>
      </w:r>
      <w:r w:rsidRPr="004B2DAA">
        <w:tab/>
      </w:r>
      <w:r w:rsidRPr="004B2DAA">
        <w:fldChar w:fldCharType="begin"/>
      </w:r>
      <w:r w:rsidRPr="004B2DAA">
        <w:instrText xml:space="preserve"> PAGEREF _Toc357596661 \h </w:instrText>
      </w:r>
      <w:r w:rsidRPr="004B2DAA">
        <w:fldChar w:fldCharType="separate"/>
      </w:r>
      <w:r w:rsidRPr="004B2DAA">
        <w:t>113</w:t>
      </w:r>
      <w:r w:rsidRPr="004B2DAA">
        <w:fldChar w:fldCharType="end"/>
      </w:r>
    </w:p>
    <w:p w14:paraId="61D1E5A8" w14:textId="77777777" w:rsidR="004B2DAA" w:rsidRPr="004B2DAA" w:rsidRDefault="004B2DAA">
      <w:pPr>
        <w:pStyle w:val="TOC1"/>
        <w:rPr>
          <w:rFonts w:asciiTheme="minorHAnsi" w:eastAsiaTheme="minorEastAsia" w:hAnsiTheme="minorHAnsi" w:cstheme="minorBidi"/>
          <w:b w:val="0"/>
          <w:caps w:val="0"/>
          <w:color w:val="auto"/>
          <w:szCs w:val="22"/>
        </w:rPr>
      </w:pPr>
      <w:r w:rsidRPr="004B2DAA">
        <w:rPr>
          <w:color w:val="auto"/>
        </w:rPr>
        <w:t>Примечания о продуктах</w:t>
      </w:r>
      <w:r w:rsidRPr="004B2DAA">
        <w:rPr>
          <w:color w:val="auto"/>
        </w:rPr>
        <w:tab/>
      </w:r>
      <w:r w:rsidRPr="004B2DAA">
        <w:rPr>
          <w:color w:val="auto"/>
        </w:rPr>
        <w:fldChar w:fldCharType="begin"/>
      </w:r>
      <w:r w:rsidRPr="004B2DAA">
        <w:rPr>
          <w:color w:val="auto"/>
        </w:rPr>
        <w:instrText xml:space="preserve"> PAGEREF _Toc357596662 \h </w:instrText>
      </w:r>
      <w:r w:rsidRPr="004B2DAA">
        <w:rPr>
          <w:color w:val="auto"/>
        </w:rPr>
      </w:r>
      <w:r w:rsidRPr="004B2DAA">
        <w:rPr>
          <w:color w:val="auto"/>
        </w:rPr>
        <w:fldChar w:fldCharType="separate"/>
      </w:r>
      <w:r w:rsidRPr="004B2DAA">
        <w:rPr>
          <w:color w:val="auto"/>
        </w:rPr>
        <w:t>114</w:t>
      </w:r>
      <w:r w:rsidRPr="004B2DAA">
        <w:rPr>
          <w:color w:val="auto"/>
        </w:rPr>
        <w:fldChar w:fldCharType="end"/>
      </w:r>
    </w:p>
    <w:p w14:paraId="61D1E5A9"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Категория «Приложения»</w:t>
      </w:r>
      <w:r w:rsidRPr="004B2DAA">
        <w:tab/>
      </w:r>
      <w:r w:rsidRPr="004B2DAA">
        <w:fldChar w:fldCharType="begin"/>
      </w:r>
      <w:r w:rsidRPr="004B2DAA">
        <w:instrText xml:space="preserve"> PAGEREF _Toc357596663 \h </w:instrText>
      </w:r>
      <w:r w:rsidRPr="004B2DAA">
        <w:fldChar w:fldCharType="separate"/>
      </w:r>
      <w:r w:rsidRPr="004B2DAA">
        <w:t>114</w:t>
      </w:r>
      <w:r w:rsidRPr="004B2DAA">
        <w:fldChar w:fldCharType="end"/>
      </w:r>
    </w:p>
    <w:p w14:paraId="61D1E5A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w:t>
      </w:r>
      <w:r w:rsidRPr="004B2DAA">
        <w:rPr>
          <w:color w:val="auto"/>
        </w:rPr>
        <w:t xml:space="preserve"> Expression Encoder Pro 4</w:t>
      </w:r>
      <w:r w:rsidRPr="004B2DAA">
        <w:rPr>
          <w:color w:val="auto"/>
        </w:rPr>
        <w:tab/>
      </w:r>
      <w:r w:rsidRPr="004B2DAA">
        <w:rPr>
          <w:color w:val="auto"/>
        </w:rPr>
        <w:fldChar w:fldCharType="begin"/>
      </w:r>
      <w:r w:rsidRPr="004B2DAA">
        <w:rPr>
          <w:color w:val="auto"/>
        </w:rPr>
        <w:instrText xml:space="preserve"> PAGEREF _Toc357596664 \h </w:instrText>
      </w:r>
      <w:r w:rsidRPr="004B2DAA">
        <w:rPr>
          <w:color w:val="auto"/>
        </w:rPr>
      </w:r>
      <w:r w:rsidRPr="004B2DAA">
        <w:rPr>
          <w:color w:val="auto"/>
        </w:rPr>
        <w:fldChar w:fldCharType="separate"/>
      </w:r>
      <w:r w:rsidRPr="004B2DAA">
        <w:rPr>
          <w:color w:val="auto"/>
        </w:rPr>
        <w:t>114</w:t>
      </w:r>
      <w:r w:rsidRPr="004B2DAA">
        <w:rPr>
          <w:color w:val="auto"/>
        </w:rPr>
        <w:fldChar w:fldCharType="end"/>
      </w:r>
    </w:p>
    <w:p w14:paraId="61D1E5AB"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w:t>
      </w:r>
      <w:r w:rsidRPr="004B2DAA">
        <w:rPr>
          <w:color w:val="auto"/>
        </w:rPr>
        <w:t xml:space="preserve"> Lync для Mac 2011</w:t>
      </w:r>
      <w:r w:rsidRPr="004B2DAA">
        <w:rPr>
          <w:color w:val="auto"/>
        </w:rPr>
        <w:tab/>
      </w:r>
      <w:r w:rsidRPr="004B2DAA">
        <w:rPr>
          <w:color w:val="auto"/>
        </w:rPr>
        <w:fldChar w:fldCharType="begin"/>
      </w:r>
      <w:r w:rsidRPr="004B2DAA">
        <w:rPr>
          <w:color w:val="auto"/>
        </w:rPr>
        <w:instrText xml:space="preserve"> PAGEREF _Toc357596665 \h </w:instrText>
      </w:r>
      <w:r w:rsidRPr="004B2DAA">
        <w:rPr>
          <w:color w:val="auto"/>
        </w:rPr>
      </w:r>
      <w:r w:rsidRPr="004B2DAA">
        <w:rPr>
          <w:color w:val="auto"/>
        </w:rPr>
        <w:fldChar w:fldCharType="separate"/>
      </w:r>
      <w:r w:rsidRPr="004B2DAA">
        <w:rPr>
          <w:color w:val="auto"/>
        </w:rPr>
        <w:t>114</w:t>
      </w:r>
      <w:r w:rsidRPr="004B2DAA">
        <w:rPr>
          <w:color w:val="auto"/>
        </w:rPr>
        <w:fldChar w:fldCharType="end"/>
      </w:r>
    </w:p>
    <w:p w14:paraId="61D1E5A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3</w:t>
      </w:r>
      <w:r w:rsidRPr="004B2DAA">
        <w:rPr>
          <w:color w:val="auto"/>
        </w:rPr>
        <w:t xml:space="preserve"> MSDN Operating Systems</w:t>
      </w:r>
      <w:r w:rsidRPr="004B2DAA">
        <w:rPr>
          <w:color w:val="auto"/>
        </w:rPr>
        <w:tab/>
      </w:r>
      <w:r w:rsidRPr="004B2DAA">
        <w:rPr>
          <w:color w:val="auto"/>
        </w:rPr>
        <w:fldChar w:fldCharType="begin"/>
      </w:r>
      <w:r w:rsidRPr="004B2DAA">
        <w:rPr>
          <w:color w:val="auto"/>
        </w:rPr>
        <w:instrText xml:space="preserve"> PAGEREF _Toc357596666 \h </w:instrText>
      </w:r>
      <w:r w:rsidRPr="004B2DAA">
        <w:rPr>
          <w:color w:val="auto"/>
        </w:rPr>
      </w:r>
      <w:r w:rsidRPr="004B2DAA">
        <w:rPr>
          <w:color w:val="auto"/>
        </w:rPr>
        <w:fldChar w:fldCharType="separate"/>
      </w:r>
      <w:r w:rsidRPr="004B2DAA">
        <w:rPr>
          <w:color w:val="auto"/>
        </w:rPr>
        <w:t>114</w:t>
      </w:r>
      <w:r w:rsidRPr="004B2DAA">
        <w:rPr>
          <w:color w:val="auto"/>
        </w:rPr>
        <w:fldChar w:fldCharType="end"/>
      </w:r>
    </w:p>
    <w:p w14:paraId="61D1E5AD"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4</w:t>
      </w:r>
      <w:r w:rsidRPr="004B2DAA">
        <w:t xml:space="preserve"> </w:t>
      </w:r>
      <w:r w:rsidRPr="004B2DAA">
        <w:rPr>
          <w:rFonts w:cs="Tahoma"/>
        </w:rPr>
        <w:t>Платформы MSDN</w:t>
      </w:r>
      <w:r w:rsidRPr="004B2DAA">
        <w:tab/>
      </w:r>
      <w:r w:rsidRPr="004B2DAA">
        <w:fldChar w:fldCharType="begin"/>
      </w:r>
      <w:r w:rsidRPr="004B2DAA">
        <w:instrText xml:space="preserve"> PAGEREF _Toc357596667 \h </w:instrText>
      </w:r>
      <w:r w:rsidRPr="004B2DAA">
        <w:fldChar w:fldCharType="separate"/>
      </w:r>
      <w:r w:rsidRPr="004B2DAA">
        <w:t>115</w:t>
      </w:r>
      <w:r w:rsidRPr="004B2DAA">
        <w:fldChar w:fldCharType="end"/>
      </w:r>
    </w:p>
    <w:p w14:paraId="61D1E5AE"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5.</w:t>
      </w:r>
      <w:r w:rsidRPr="004B2DAA">
        <w:rPr>
          <w:rFonts w:cs="Tahoma"/>
        </w:rPr>
        <w:t>Office 365 education a2-a4 (лицензии sl «на пользователя»)</w:t>
      </w:r>
      <w:r w:rsidRPr="004B2DAA">
        <w:tab/>
      </w:r>
      <w:r w:rsidRPr="004B2DAA">
        <w:fldChar w:fldCharType="begin"/>
      </w:r>
      <w:r w:rsidRPr="004B2DAA">
        <w:instrText xml:space="preserve"> PAGEREF _Toc357596668 \h </w:instrText>
      </w:r>
      <w:r w:rsidRPr="004B2DAA">
        <w:fldChar w:fldCharType="separate"/>
      </w:r>
      <w:r w:rsidRPr="004B2DAA">
        <w:t>116</w:t>
      </w:r>
      <w:r w:rsidRPr="004B2DAA">
        <w:fldChar w:fldCharType="end"/>
      </w:r>
    </w:p>
    <w:p w14:paraId="61D1E5AF"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6</w:t>
      </w:r>
      <w:r w:rsidRPr="004B2DAA">
        <w:rPr>
          <w:rFonts w:cs="Tahoma"/>
        </w:rPr>
        <w:t xml:space="preserve"> Office 365 для среднего бизнеса</w:t>
      </w:r>
      <w:r w:rsidRPr="004B2DAA">
        <w:tab/>
      </w:r>
      <w:r w:rsidRPr="004B2DAA">
        <w:fldChar w:fldCharType="begin"/>
      </w:r>
      <w:r w:rsidRPr="004B2DAA">
        <w:instrText xml:space="preserve"> PAGEREF _Toc357596669 \h </w:instrText>
      </w:r>
      <w:r w:rsidRPr="004B2DAA">
        <w:fldChar w:fldCharType="separate"/>
      </w:r>
      <w:r w:rsidRPr="004B2DAA">
        <w:t>117</w:t>
      </w:r>
      <w:r w:rsidRPr="004B2DAA">
        <w:fldChar w:fldCharType="end"/>
      </w:r>
    </w:p>
    <w:p w14:paraId="61D1E5B0"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7 </w:t>
      </w:r>
      <w:r w:rsidRPr="004B2DAA">
        <w:rPr>
          <w:rFonts w:cs="Tahoma"/>
        </w:rPr>
        <w:t>Office 365 корпоративный E2–E4</w:t>
      </w:r>
      <w:r w:rsidRPr="004B2DAA">
        <w:tab/>
      </w:r>
      <w:r w:rsidRPr="004B2DAA">
        <w:fldChar w:fldCharType="begin"/>
      </w:r>
      <w:r w:rsidRPr="004B2DAA">
        <w:instrText xml:space="preserve"> PAGEREF _Toc357596670 \h </w:instrText>
      </w:r>
      <w:r w:rsidRPr="004B2DAA">
        <w:fldChar w:fldCharType="separate"/>
      </w:r>
      <w:r w:rsidRPr="004B2DAA">
        <w:t>117</w:t>
      </w:r>
      <w:r w:rsidRPr="004B2DAA">
        <w:fldChar w:fldCharType="end"/>
      </w:r>
    </w:p>
    <w:p w14:paraId="61D1E5B1"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8 </w:t>
      </w:r>
      <w:r w:rsidRPr="004B2DAA">
        <w:rPr>
          <w:color w:val="auto"/>
        </w:rPr>
        <w:t>Office для Mac стандартный 2011</w:t>
      </w:r>
      <w:r w:rsidRPr="004B2DAA">
        <w:rPr>
          <w:color w:val="auto"/>
        </w:rPr>
        <w:tab/>
      </w:r>
      <w:r w:rsidRPr="004B2DAA">
        <w:rPr>
          <w:color w:val="auto"/>
        </w:rPr>
        <w:fldChar w:fldCharType="begin"/>
      </w:r>
      <w:r w:rsidRPr="004B2DAA">
        <w:rPr>
          <w:color w:val="auto"/>
        </w:rPr>
        <w:instrText xml:space="preserve"> PAGEREF _Toc357596671 \h </w:instrText>
      </w:r>
      <w:r w:rsidRPr="004B2DAA">
        <w:rPr>
          <w:color w:val="auto"/>
        </w:rPr>
      </w:r>
      <w:r w:rsidRPr="004B2DAA">
        <w:rPr>
          <w:color w:val="auto"/>
        </w:rPr>
        <w:fldChar w:fldCharType="separate"/>
      </w:r>
      <w:r w:rsidRPr="004B2DAA">
        <w:rPr>
          <w:color w:val="auto"/>
        </w:rPr>
        <w:t>118</w:t>
      </w:r>
      <w:r w:rsidRPr="004B2DAA">
        <w:rPr>
          <w:color w:val="auto"/>
        </w:rPr>
        <w:fldChar w:fldCharType="end"/>
      </w:r>
    </w:p>
    <w:p w14:paraId="61D1E5B2"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9</w:t>
      </w:r>
      <w:r w:rsidRPr="004B2DAA">
        <w:rPr>
          <w:color w:val="auto"/>
        </w:rPr>
        <w:t xml:space="preserve"> Пакет многоязычного интерфейса для Office 2013</w:t>
      </w:r>
      <w:r w:rsidRPr="004B2DAA">
        <w:rPr>
          <w:color w:val="auto"/>
        </w:rPr>
        <w:tab/>
      </w:r>
      <w:r w:rsidRPr="004B2DAA">
        <w:rPr>
          <w:color w:val="auto"/>
        </w:rPr>
        <w:fldChar w:fldCharType="begin"/>
      </w:r>
      <w:r w:rsidRPr="004B2DAA">
        <w:rPr>
          <w:color w:val="auto"/>
        </w:rPr>
        <w:instrText xml:space="preserve"> PAGEREF _Toc357596672 \h </w:instrText>
      </w:r>
      <w:r w:rsidRPr="004B2DAA">
        <w:rPr>
          <w:color w:val="auto"/>
        </w:rPr>
      </w:r>
      <w:r w:rsidRPr="004B2DAA">
        <w:rPr>
          <w:color w:val="auto"/>
        </w:rPr>
        <w:fldChar w:fldCharType="separate"/>
      </w:r>
      <w:r w:rsidRPr="004B2DAA">
        <w:rPr>
          <w:color w:val="auto"/>
        </w:rPr>
        <w:t>118</w:t>
      </w:r>
      <w:r w:rsidRPr="004B2DAA">
        <w:rPr>
          <w:color w:val="auto"/>
        </w:rPr>
        <w:fldChar w:fldCharType="end"/>
      </w:r>
    </w:p>
    <w:p w14:paraId="61D1E5B3"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10</w:t>
      </w:r>
      <w:r w:rsidRPr="004B2DAA">
        <w:rPr>
          <w:color w:val="auto"/>
        </w:rPr>
        <w:t xml:space="preserve"> Office профессиональный плюс 2013</w:t>
      </w:r>
      <w:r w:rsidRPr="004B2DAA">
        <w:rPr>
          <w:color w:val="auto"/>
        </w:rPr>
        <w:tab/>
      </w:r>
      <w:r w:rsidRPr="004B2DAA">
        <w:rPr>
          <w:color w:val="auto"/>
        </w:rPr>
        <w:fldChar w:fldCharType="begin"/>
      </w:r>
      <w:r w:rsidRPr="004B2DAA">
        <w:rPr>
          <w:color w:val="auto"/>
        </w:rPr>
        <w:instrText xml:space="preserve"> PAGEREF _Toc357596673 \h </w:instrText>
      </w:r>
      <w:r w:rsidRPr="004B2DAA">
        <w:rPr>
          <w:color w:val="auto"/>
        </w:rPr>
      </w:r>
      <w:r w:rsidRPr="004B2DAA">
        <w:rPr>
          <w:color w:val="auto"/>
        </w:rPr>
        <w:fldChar w:fldCharType="separate"/>
      </w:r>
      <w:r w:rsidRPr="004B2DAA">
        <w:rPr>
          <w:color w:val="auto"/>
        </w:rPr>
        <w:t>119</w:t>
      </w:r>
      <w:r w:rsidRPr="004B2DAA">
        <w:rPr>
          <w:color w:val="auto"/>
        </w:rPr>
        <w:fldChar w:fldCharType="end"/>
      </w:r>
    </w:p>
    <w:p w14:paraId="61D1E5B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11</w:t>
      </w:r>
      <w:r w:rsidRPr="004B2DAA">
        <w:rPr>
          <w:color w:val="auto"/>
        </w:rPr>
        <w:t xml:space="preserve"> Office стандартный 2013</w:t>
      </w:r>
      <w:r w:rsidRPr="004B2DAA">
        <w:rPr>
          <w:color w:val="auto"/>
        </w:rPr>
        <w:tab/>
      </w:r>
      <w:r w:rsidRPr="004B2DAA">
        <w:rPr>
          <w:color w:val="auto"/>
        </w:rPr>
        <w:fldChar w:fldCharType="begin"/>
      </w:r>
      <w:r w:rsidRPr="004B2DAA">
        <w:rPr>
          <w:color w:val="auto"/>
        </w:rPr>
        <w:instrText xml:space="preserve"> PAGEREF _Toc357596674 \h </w:instrText>
      </w:r>
      <w:r w:rsidRPr="004B2DAA">
        <w:rPr>
          <w:color w:val="auto"/>
        </w:rPr>
      </w:r>
      <w:r w:rsidRPr="004B2DAA">
        <w:rPr>
          <w:color w:val="auto"/>
        </w:rPr>
        <w:fldChar w:fldCharType="separate"/>
      </w:r>
      <w:r w:rsidRPr="004B2DAA">
        <w:rPr>
          <w:color w:val="auto"/>
        </w:rPr>
        <w:t>119</w:t>
      </w:r>
      <w:r w:rsidRPr="004B2DAA">
        <w:rPr>
          <w:color w:val="auto"/>
        </w:rPr>
        <w:fldChar w:fldCharType="end"/>
      </w:r>
    </w:p>
    <w:p w14:paraId="61D1E5B5"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12</w:t>
      </w:r>
      <w:r w:rsidRPr="004B2DAA">
        <w:rPr>
          <w:color w:val="auto"/>
        </w:rPr>
        <w:t xml:space="preserve"> Office 365 профессиональный плюс (лицензия SL «на пользователя»)</w:t>
      </w:r>
      <w:r w:rsidRPr="004B2DAA">
        <w:rPr>
          <w:color w:val="auto"/>
        </w:rPr>
        <w:tab/>
      </w:r>
      <w:r w:rsidRPr="004B2DAA">
        <w:rPr>
          <w:color w:val="auto"/>
        </w:rPr>
        <w:fldChar w:fldCharType="begin"/>
      </w:r>
      <w:r w:rsidRPr="004B2DAA">
        <w:rPr>
          <w:color w:val="auto"/>
        </w:rPr>
        <w:instrText xml:space="preserve"> PAGEREF _Toc357596675 \h </w:instrText>
      </w:r>
      <w:r w:rsidRPr="004B2DAA">
        <w:rPr>
          <w:color w:val="auto"/>
        </w:rPr>
      </w:r>
      <w:r w:rsidRPr="004B2DAA">
        <w:rPr>
          <w:color w:val="auto"/>
        </w:rPr>
        <w:fldChar w:fldCharType="separate"/>
      </w:r>
      <w:r w:rsidRPr="004B2DAA">
        <w:rPr>
          <w:color w:val="auto"/>
        </w:rPr>
        <w:t>120</w:t>
      </w:r>
      <w:r w:rsidRPr="004B2DAA">
        <w:rPr>
          <w:color w:val="auto"/>
        </w:rPr>
        <w:fldChar w:fldCharType="end"/>
      </w:r>
    </w:p>
    <w:p w14:paraId="61D1E5B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13</w:t>
      </w:r>
      <w:r w:rsidRPr="004B2DAA">
        <w:rPr>
          <w:color w:val="auto"/>
        </w:rPr>
        <w:t xml:space="preserve"> Outlook для Mac 2011</w:t>
      </w:r>
      <w:r w:rsidRPr="004B2DAA">
        <w:rPr>
          <w:color w:val="auto"/>
        </w:rPr>
        <w:tab/>
      </w:r>
      <w:r w:rsidRPr="004B2DAA">
        <w:rPr>
          <w:color w:val="auto"/>
        </w:rPr>
        <w:fldChar w:fldCharType="begin"/>
      </w:r>
      <w:r w:rsidRPr="004B2DAA">
        <w:rPr>
          <w:color w:val="auto"/>
        </w:rPr>
        <w:instrText xml:space="preserve"> PAGEREF _Toc357596676 \h </w:instrText>
      </w:r>
      <w:r w:rsidRPr="004B2DAA">
        <w:rPr>
          <w:color w:val="auto"/>
        </w:rPr>
      </w:r>
      <w:r w:rsidRPr="004B2DAA">
        <w:rPr>
          <w:color w:val="auto"/>
        </w:rPr>
        <w:fldChar w:fldCharType="separate"/>
      </w:r>
      <w:r w:rsidRPr="004B2DAA">
        <w:rPr>
          <w:color w:val="auto"/>
        </w:rPr>
        <w:t>121</w:t>
      </w:r>
      <w:r w:rsidRPr="004B2DAA">
        <w:rPr>
          <w:color w:val="auto"/>
        </w:rPr>
        <w:fldChar w:fldCharType="end"/>
      </w:r>
    </w:p>
    <w:p w14:paraId="61D1E5B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14</w:t>
      </w:r>
      <w:r w:rsidRPr="004B2DAA">
        <w:rPr>
          <w:color w:val="auto"/>
        </w:rPr>
        <w:t xml:space="preserve"> Project профессиональный 2013</w:t>
      </w:r>
      <w:r w:rsidRPr="004B2DAA">
        <w:rPr>
          <w:color w:val="auto"/>
        </w:rPr>
        <w:tab/>
      </w:r>
      <w:r w:rsidRPr="004B2DAA">
        <w:rPr>
          <w:color w:val="auto"/>
        </w:rPr>
        <w:fldChar w:fldCharType="begin"/>
      </w:r>
      <w:r w:rsidRPr="004B2DAA">
        <w:rPr>
          <w:color w:val="auto"/>
        </w:rPr>
        <w:instrText xml:space="preserve"> PAGEREF _Toc357596677 \h </w:instrText>
      </w:r>
      <w:r w:rsidRPr="004B2DAA">
        <w:rPr>
          <w:color w:val="auto"/>
        </w:rPr>
      </w:r>
      <w:r w:rsidRPr="004B2DAA">
        <w:rPr>
          <w:color w:val="auto"/>
        </w:rPr>
        <w:fldChar w:fldCharType="separate"/>
      </w:r>
      <w:r w:rsidRPr="004B2DAA">
        <w:rPr>
          <w:color w:val="auto"/>
        </w:rPr>
        <w:t>121</w:t>
      </w:r>
      <w:r w:rsidRPr="004B2DAA">
        <w:rPr>
          <w:color w:val="auto"/>
        </w:rPr>
        <w:fldChar w:fldCharType="end"/>
      </w:r>
    </w:p>
    <w:p w14:paraId="61D1E5B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15 </w:t>
      </w:r>
      <w:r w:rsidRPr="004B2DAA">
        <w:rPr>
          <w:color w:val="auto"/>
        </w:rPr>
        <w:t>Project профессиональный для Office 365</w:t>
      </w:r>
      <w:r w:rsidRPr="004B2DAA">
        <w:rPr>
          <w:color w:val="auto"/>
        </w:rPr>
        <w:tab/>
      </w:r>
      <w:r w:rsidRPr="004B2DAA">
        <w:rPr>
          <w:color w:val="auto"/>
        </w:rPr>
        <w:fldChar w:fldCharType="begin"/>
      </w:r>
      <w:r w:rsidRPr="004B2DAA">
        <w:rPr>
          <w:color w:val="auto"/>
        </w:rPr>
        <w:instrText xml:space="preserve"> PAGEREF _Toc357596678 \h </w:instrText>
      </w:r>
      <w:r w:rsidRPr="004B2DAA">
        <w:rPr>
          <w:color w:val="auto"/>
        </w:rPr>
      </w:r>
      <w:r w:rsidRPr="004B2DAA">
        <w:rPr>
          <w:color w:val="auto"/>
        </w:rPr>
        <w:fldChar w:fldCharType="separate"/>
      </w:r>
      <w:r w:rsidRPr="004B2DAA">
        <w:rPr>
          <w:color w:val="auto"/>
        </w:rPr>
        <w:t>121</w:t>
      </w:r>
      <w:r w:rsidRPr="004B2DAA">
        <w:rPr>
          <w:color w:val="auto"/>
        </w:rPr>
        <w:fldChar w:fldCharType="end"/>
      </w:r>
    </w:p>
    <w:p w14:paraId="61D1E5B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16</w:t>
      </w:r>
      <w:r w:rsidRPr="004B2DAA">
        <w:rPr>
          <w:color w:val="auto"/>
        </w:rPr>
        <w:t xml:space="preserve"> Права на аренду Office</w:t>
      </w:r>
      <w:r w:rsidRPr="004B2DAA">
        <w:rPr>
          <w:color w:val="auto"/>
        </w:rPr>
        <w:tab/>
      </w:r>
      <w:r w:rsidRPr="004B2DAA">
        <w:rPr>
          <w:color w:val="auto"/>
        </w:rPr>
        <w:fldChar w:fldCharType="begin"/>
      </w:r>
      <w:r w:rsidRPr="004B2DAA">
        <w:rPr>
          <w:color w:val="auto"/>
        </w:rPr>
        <w:instrText xml:space="preserve"> PAGEREF _Toc357596679 \h </w:instrText>
      </w:r>
      <w:r w:rsidRPr="004B2DAA">
        <w:rPr>
          <w:color w:val="auto"/>
        </w:rPr>
      </w:r>
      <w:r w:rsidRPr="004B2DAA">
        <w:rPr>
          <w:color w:val="auto"/>
        </w:rPr>
        <w:fldChar w:fldCharType="separate"/>
      </w:r>
      <w:r w:rsidRPr="004B2DAA">
        <w:rPr>
          <w:color w:val="auto"/>
        </w:rPr>
        <w:t>121</w:t>
      </w:r>
      <w:r w:rsidRPr="004B2DAA">
        <w:rPr>
          <w:color w:val="auto"/>
        </w:rPr>
        <w:fldChar w:fldCharType="end"/>
      </w:r>
    </w:p>
    <w:p w14:paraId="61D1E5B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17 </w:t>
      </w:r>
      <w:r w:rsidRPr="004B2DAA">
        <w:rPr>
          <w:color w:val="auto"/>
        </w:rPr>
        <w:t>Vexcel Desktop с улучшенным пакетом содержимого</w:t>
      </w:r>
      <w:r w:rsidRPr="004B2DAA">
        <w:rPr>
          <w:color w:val="auto"/>
        </w:rPr>
        <w:tab/>
      </w:r>
      <w:r w:rsidRPr="004B2DAA">
        <w:rPr>
          <w:color w:val="auto"/>
        </w:rPr>
        <w:fldChar w:fldCharType="begin"/>
      </w:r>
      <w:r w:rsidRPr="004B2DAA">
        <w:rPr>
          <w:color w:val="auto"/>
        </w:rPr>
        <w:instrText xml:space="preserve"> PAGEREF _Toc357596680 \h </w:instrText>
      </w:r>
      <w:r w:rsidRPr="004B2DAA">
        <w:rPr>
          <w:color w:val="auto"/>
        </w:rPr>
      </w:r>
      <w:r w:rsidRPr="004B2DAA">
        <w:rPr>
          <w:color w:val="auto"/>
        </w:rPr>
        <w:fldChar w:fldCharType="separate"/>
      </w:r>
      <w:r w:rsidRPr="004B2DAA">
        <w:rPr>
          <w:color w:val="auto"/>
        </w:rPr>
        <w:t>122</w:t>
      </w:r>
      <w:r w:rsidRPr="004B2DAA">
        <w:rPr>
          <w:color w:val="auto"/>
        </w:rPr>
        <w:fldChar w:fldCharType="end"/>
      </w:r>
    </w:p>
    <w:p w14:paraId="61D1E5BB"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18</w:t>
      </w:r>
      <w:r w:rsidRPr="004B2DAA">
        <w:rPr>
          <w:color w:val="auto"/>
        </w:rPr>
        <w:t xml:space="preserve"> Visio профессиональный 2013</w:t>
      </w:r>
      <w:r w:rsidRPr="004B2DAA">
        <w:rPr>
          <w:color w:val="auto"/>
        </w:rPr>
        <w:tab/>
      </w:r>
      <w:r w:rsidRPr="004B2DAA">
        <w:rPr>
          <w:color w:val="auto"/>
        </w:rPr>
        <w:fldChar w:fldCharType="begin"/>
      </w:r>
      <w:r w:rsidRPr="004B2DAA">
        <w:rPr>
          <w:color w:val="auto"/>
        </w:rPr>
        <w:instrText xml:space="preserve"> PAGEREF _Toc357596681 \h </w:instrText>
      </w:r>
      <w:r w:rsidRPr="004B2DAA">
        <w:rPr>
          <w:color w:val="auto"/>
        </w:rPr>
      </w:r>
      <w:r w:rsidRPr="004B2DAA">
        <w:rPr>
          <w:color w:val="auto"/>
        </w:rPr>
        <w:fldChar w:fldCharType="separate"/>
      </w:r>
      <w:r w:rsidRPr="004B2DAA">
        <w:rPr>
          <w:color w:val="auto"/>
        </w:rPr>
        <w:t>122</w:t>
      </w:r>
      <w:r w:rsidRPr="004B2DAA">
        <w:rPr>
          <w:color w:val="auto"/>
        </w:rPr>
        <w:fldChar w:fldCharType="end"/>
      </w:r>
    </w:p>
    <w:p w14:paraId="61D1E5B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19</w:t>
      </w:r>
      <w:r w:rsidRPr="004B2DAA">
        <w:rPr>
          <w:color w:val="auto"/>
        </w:rPr>
        <w:t xml:space="preserve"> Visio профессиональный для Office 365</w:t>
      </w:r>
      <w:r w:rsidRPr="004B2DAA">
        <w:rPr>
          <w:color w:val="auto"/>
        </w:rPr>
        <w:tab/>
      </w:r>
      <w:r w:rsidRPr="004B2DAA">
        <w:rPr>
          <w:color w:val="auto"/>
        </w:rPr>
        <w:fldChar w:fldCharType="begin"/>
      </w:r>
      <w:r w:rsidRPr="004B2DAA">
        <w:rPr>
          <w:color w:val="auto"/>
        </w:rPr>
        <w:instrText xml:space="preserve"> PAGEREF _Toc357596682 \h </w:instrText>
      </w:r>
      <w:r w:rsidRPr="004B2DAA">
        <w:rPr>
          <w:color w:val="auto"/>
        </w:rPr>
      </w:r>
      <w:r w:rsidRPr="004B2DAA">
        <w:rPr>
          <w:color w:val="auto"/>
        </w:rPr>
        <w:fldChar w:fldCharType="separate"/>
      </w:r>
      <w:r w:rsidRPr="004B2DAA">
        <w:rPr>
          <w:color w:val="auto"/>
        </w:rPr>
        <w:t>123</w:t>
      </w:r>
      <w:r w:rsidRPr="004B2DAA">
        <w:rPr>
          <w:color w:val="auto"/>
        </w:rPr>
        <w:fldChar w:fldCharType="end"/>
      </w:r>
    </w:p>
    <w:p w14:paraId="61D1E5BD"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20</w:t>
      </w:r>
      <w:r w:rsidRPr="004B2DAA">
        <w:rPr>
          <w:color w:val="auto"/>
        </w:rPr>
        <w:t xml:space="preserve"> Visual Studio Professional 2012</w:t>
      </w:r>
      <w:r w:rsidRPr="004B2DAA">
        <w:rPr>
          <w:color w:val="auto"/>
        </w:rPr>
        <w:tab/>
      </w:r>
      <w:r w:rsidRPr="004B2DAA">
        <w:rPr>
          <w:color w:val="auto"/>
        </w:rPr>
        <w:fldChar w:fldCharType="begin"/>
      </w:r>
      <w:r w:rsidRPr="004B2DAA">
        <w:rPr>
          <w:color w:val="auto"/>
        </w:rPr>
        <w:instrText xml:space="preserve"> PAGEREF _Toc357596683 \h </w:instrText>
      </w:r>
      <w:r w:rsidRPr="004B2DAA">
        <w:rPr>
          <w:color w:val="auto"/>
        </w:rPr>
      </w:r>
      <w:r w:rsidRPr="004B2DAA">
        <w:rPr>
          <w:color w:val="auto"/>
        </w:rPr>
        <w:fldChar w:fldCharType="separate"/>
      </w:r>
      <w:r w:rsidRPr="004B2DAA">
        <w:rPr>
          <w:color w:val="auto"/>
        </w:rPr>
        <w:t>123</w:t>
      </w:r>
      <w:r w:rsidRPr="004B2DAA">
        <w:rPr>
          <w:color w:val="auto"/>
        </w:rPr>
        <w:fldChar w:fldCharType="end"/>
      </w:r>
    </w:p>
    <w:p w14:paraId="61D1E5BE"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21</w:t>
      </w:r>
      <w:r w:rsidRPr="004B2DAA">
        <w:rPr>
          <w:color w:val="auto"/>
        </w:rPr>
        <w:t xml:space="preserve"> Visual Studio Professional 2012 с MSDN</w:t>
      </w:r>
      <w:r w:rsidRPr="004B2DAA">
        <w:rPr>
          <w:color w:val="auto"/>
        </w:rPr>
        <w:tab/>
      </w:r>
      <w:r w:rsidRPr="004B2DAA">
        <w:rPr>
          <w:color w:val="auto"/>
        </w:rPr>
        <w:fldChar w:fldCharType="begin"/>
      </w:r>
      <w:r w:rsidRPr="004B2DAA">
        <w:rPr>
          <w:color w:val="auto"/>
        </w:rPr>
        <w:instrText xml:space="preserve"> PAGEREF _Toc357596684 \h </w:instrText>
      </w:r>
      <w:r w:rsidRPr="004B2DAA">
        <w:rPr>
          <w:color w:val="auto"/>
        </w:rPr>
      </w:r>
      <w:r w:rsidRPr="004B2DAA">
        <w:rPr>
          <w:color w:val="auto"/>
        </w:rPr>
        <w:fldChar w:fldCharType="separate"/>
      </w:r>
      <w:r w:rsidRPr="004B2DAA">
        <w:rPr>
          <w:color w:val="auto"/>
        </w:rPr>
        <w:t>124</w:t>
      </w:r>
      <w:r w:rsidRPr="004B2DAA">
        <w:rPr>
          <w:color w:val="auto"/>
        </w:rPr>
        <w:fldChar w:fldCharType="end"/>
      </w:r>
    </w:p>
    <w:p w14:paraId="61D1E5B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22</w:t>
      </w:r>
      <w:r w:rsidRPr="004B2DAA">
        <w:rPr>
          <w:color w:val="auto"/>
        </w:rPr>
        <w:t xml:space="preserve"> Visual Studio Premium 2012 с MSDN</w:t>
      </w:r>
      <w:r w:rsidRPr="004B2DAA">
        <w:rPr>
          <w:color w:val="auto"/>
        </w:rPr>
        <w:tab/>
      </w:r>
      <w:r w:rsidRPr="004B2DAA">
        <w:rPr>
          <w:color w:val="auto"/>
        </w:rPr>
        <w:fldChar w:fldCharType="begin"/>
      </w:r>
      <w:r w:rsidRPr="004B2DAA">
        <w:rPr>
          <w:color w:val="auto"/>
        </w:rPr>
        <w:instrText xml:space="preserve"> PAGEREF _Toc357596685 \h </w:instrText>
      </w:r>
      <w:r w:rsidRPr="004B2DAA">
        <w:rPr>
          <w:color w:val="auto"/>
        </w:rPr>
      </w:r>
      <w:r w:rsidRPr="004B2DAA">
        <w:rPr>
          <w:color w:val="auto"/>
        </w:rPr>
        <w:fldChar w:fldCharType="separate"/>
      </w:r>
      <w:r w:rsidRPr="004B2DAA">
        <w:rPr>
          <w:color w:val="auto"/>
        </w:rPr>
        <w:t>125</w:t>
      </w:r>
      <w:r w:rsidRPr="004B2DAA">
        <w:rPr>
          <w:color w:val="auto"/>
        </w:rPr>
        <w:fldChar w:fldCharType="end"/>
      </w:r>
    </w:p>
    <w:p w14:paraId="61D1E5C0"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lastRenderedPageBreak/>
        <w:t>23</w:t>
      </w:r>
      <w:r w:rsidRPr="004B2DAA">
        <w:rPr>
          <w:color w:val="auto"/>
        </w:rPr>
        <w:t xml:space="preserve"> Visual Studio Ultimate 2012 с MSDN</w:t>
      </w:r>
      <w:r w:rsidRPr="004B2DAA">
        <w:rPr>
          <w:color w:val="auto"/>
        </w:rPr>
        <w:tab/>
      </w:r>
      <w:r w:rsidRPr="004B2DAA">
        <w:rPr>
          <w:color w:val="auto"/>
        </w:rPr>
        <w:fldChar w:fldCharType="begin"/>
      </w:r>
      <w:r w:rsidRPr="004B2DAA">
        <w:rPr>
          <w:color w:val="auto"/>
        </w:rPr>
        <w:instrText xml:space="preserve"> PAGEREF _Toc357596686 \h </w:instrText>
      </w:r>
      <w:r w:rsidRPr="004B2DAA">
        <w:rPr>
          <w:color w:val="auto"/>
        </w:rPr>
      </w:r>
      <w:r w:rsidRPr="004B2DAA">
        <w:rPr>
          <w:color w:val="auto"/>
        </w:rPr>
        <w:fldChar w:fldCharType="separate"/>
      </w:r>
      <w:r w:rsidRPr="004B2DAA">
        <w:rPr>
          <w:color w:val="auto"/>
        </w:rPr>
        <w:t>126</w:t>
      </w:r>
      <w:r w:rsidRPr="004B2DAA">
        <w:rPr>
          <w:color w:val="auto"/>
        </w:rPr>
        <w:fldChar w:fldCharType="end"/>
      </w:r>
    </w:p>
    <w:p w14:paraId="61D1E5C1"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24</w:t>
      </w:r>
      <w:r w:rsidRPr="004B2DAA">
        <w:rPr>
          <w:color w:val="auto"/>
        </w:rPr>
        <w:t xml:space="preserve"> Visual Studio Test Professional 2012 с MSDN</w:t>
      </w:r>
      <w:r w:rsidRPr="004B2DAA">
        <w:rPr>
          <w:color w:val="auto"/>
        </w:rPr>
        <w:tab/>
      </w:r>
      <w:r w:rsidRPr="004B2DAA">
        <w:rPr>
          <w:color w:val="auto"/>
        </w:rPr>
        <w:fldChar w:fldCharType="begin"/>
      </w:r>
      <w:r w:rsidRPr="004B2DAA">
        <w:rPr>
          <w:color w:val="auto"/>
        </w:rPr>
        <w:instrText xml:space="preserve"> PAGEREF _Toc357596687 \h </w:instrText>
      </w:r>
      <w:r w:rsidRPr="004B2DAA">
        <w:rPr>
          <w:color w:val="auto"/>
        </w:rPr>
      </w:r>
      <w:r w:rsidRPr="004B2DAA">
        <w:rPr>
          <w:color w:val="auto"/>
        </w:rPr>
        <w:fldChar w:fldCharType="separate"/>
      </w:r>
      <w:r w:rsidRPr="004B2DAA">
        <w:rPr>
          <w:color w:val="auto"/>
        </w:rPr>
        <w:t>128</w:t>
      </w:r>
      <w:r w:rsidRPr="004B2DAA">
        <w:rPr>
          <w:color w:val="auto"/>
        </w:rPr>
        <w:fldChar w:fldCharType="end"/>
      </w:r>
    </w:p>
    <w:p w14:paraId="61D1E5C2"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Категория «Системы»</w:t>
      </w:r>
      <w:r w:rsidRPr="004B2DAA">
        <w:tab/>
      </w:r>
      <w:r w:rsidRPr="004B2DAA">
        <w:fldChar w:fldCharType="begin"/>
      </w:r>
      <w:r w:rsidRPr="004B2DAA">
        <w:instrText xml:space="preserve"> PAGEREF _Toc357596688 \h </w:instrText>
      </w:r>
      <w:r w:rsidRPr="004B2DAA">
        <w:fldChar w:fldCharType="separate"/>
      </w:r>
      <w:r w:rsidRPr="004B2DAA">
        <w:t>130</w:t>
      </w:r>
      <w:r w:rsidRPr="004B2DAA">
        <w:fldChar w:fldCharType="end"/>
      </w:r>
    </w:p>
    <w:p w14:paraId="61D1E5C3"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25</w:t>
      </w:r>
      <w:r w:rsidRPr="004B2DAA">
        <w:rPr>
          <w:color w:val="auto"/>
        </w:rPr>
        <w:t xml:space="preserve"> Microsoft Desktop Optimization Pack для Software Assurance</w:t>
      </w:r>
      <w:r w:rsidRPr="004B2DAA">
        <w:rPr>
          <w:color w:val="auto"/>
        </w:rPr>
        <w:tab/>
      </w:r>
      <w:r w:rsidRPr="004B2DAA">
        <w:rPr>
          <w:color w:val="auto"/>
        </w:rPr>
        <w:fldChar w:fldCharType="begin"/>
      </w:r>
      <w:r w:rsidRPr="004B2DAA">
        <w:rPr>
          <w:color w:val="auto"/>
        </w:rPr>
        <w:instrText xml:space="preserve"> PAGEREF _Toc357596689 \h </w:instrText>
      </w:r>
      <w:r w:rsidRPr="004B2DAA">
        <w:rPr>
          <w:color w:val="auto"/>
        </w:rPr>
      </w:r>
      <w:r w:rsidRPr="004B2DAA">
        <w:rPr>
          <w:color w:val="auto"/>
        </w:rPr>
        <w:fldChar w:fldCharType="separate"/>
      </w:r>
      <w:r w:rsidRPr="004B2DAA">
        <w:rPr>
          <w:color w:val="auto"/>
        </w:rPr>
        <w:t>130</w:t>
      </w:r>
      <w:r w:rsidRPr="004B2DAA">
        <w:rPr>
          <w:color w:val="auto"/>
        </w:rPr>
        <w:fldChar w:fldCharType="end"/>
      </w:r>
    </w:p>
    <w:p w14:paraId="61D1E5C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26 </w:t>
      </w:r>
      <w:r w:rsidRPr="004B2DAA">
        <w:rPr>
          <w:color w:val="auto"/>
        </w:rPr>
        <w:t>Подписная лицензия Windows</w:t>
      </w:r>
      <w:r w:rsidRPr="004B2DAA">
        <w:rPr>
          <w:color w:val="auto"/>
          <w:vertAlign w:val="superscript"/>
        </w:rPr>
        <w:t>®</w:t>
      </w:r>
      <w:r w:rsidRPr="004B2DAA">
        <w:rPr>
          <w:color w:val="auto"/>
        </w:rPr>
        <w:t xml:space="preserve"> Companion</w:t>
      </w:r>
      <w:r w:rsidRPr="004B2DAA">
        <w:rPr>
          <w:color w:val="auto"/>
        </w:rPr>
        <w:tab/>
      </w:r>
      <w:r w:rsidRPr="004B2DAA">
        <w:rPr>
          <w:color w:val="auto"/>
        </w:rPr>
        <w:fldChar w:fldCharType="begin"/>
      </w:r>
      <w:r w:rsidRPr="004B2DAA">
        <w:rPr>
          <w:color w:val="auto"/>
        </w:rPr>
        <w:instrText xml:space="preserve"> PAGEREF _Toc357596690 \h </w:instrText>
      </w:r>
      <w:r w:rsidRPr="004B2DAA">
        <w:rPr>
          <w:color w:val="auto"/>
        </w:rPr>
      </w:r>
      <w:r w:rsidRPr="004B2DAA">
        <w:rPr>
          <w:color w:val="auto"/>
        </w:rPr>
        <w:fldChar w:fldCharType="separate"/>
      </w:r>
      <w:r w:rsidRPr="004B2DAA">
        <w:rPr>
          <w:color w:val="auto"/>
        </w:rPr>
        <w:t>131</w:t>
      </w:r>
      <w:r w:rsidRPr="004B2DAA">
        <w:rPr>
          <w:color w:val="auto"/>
        </w:rPr>
        <w:fldChar w:fldCharType="end"/>
      </w:r>
    </w:p>
    <w:p w14:paraId="61D1E5C5"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27</w:t>
      </w:r>
      <w:r w:rsidRPr="004B2DAA">
        <w:rPr>
          <w:rFonts w:eastAsia="Times New Roman"/>
          <w:color w:val="auto"/>
        </w:rPr>
        <w:t xml:space="preserve"> Пакет для воспроизведения DVD для Windows Vista</w:t>
      </w:r>
      <w:r w:rsidRPr="004B2DAA">
        <w:rPr>
          <w:color w:val="auto"/>
        </w:rPr>
        <w:tab/>
      </w:r>
      <w:r w:rsidRPr="004B2DAA">
        <w:rPr>
          <w:color w:val="auto"/>
        </w:rPr>
        <w:fldChar w:fldCharType="begin"/>
      </w:r>
      <w:r w:rsidRPr="004B2DAA">
        <w:rPr>
          <w:color w:val="auto"/>
        </w:rPr>
        <w:instrText xml:space="preserve"> PAGEREF _Toc357596691 \h </w:instrText>
      </w:r>
      <w:r w:rsidRPr="004B2DAA">
        <w:rPr>
          <w:color w:val="auto"/>
        </w:rPr>
      </w:r>
      <w:r w:rsidRPr="004B2DAA">
        <w:rPr>
          <w:color w:val="auto"/>
        </w:rPr>
        <w:fldChar w:fldCharType="separate"/>
      </w:r>
      <w:r w:rsidRPr="004B2DAA">
        <w:rPr>
          <w:color w:val="auto"/>
        </w:rPr>
        <w:t>131</w:t>
      </w:r>
      <w:r w:rsidRPr="004B2DAA">
        <w:rPr>
          <w:color w:val="auto"/>
        </w:rPr>
        <w:fldChar w:fldCharType="end"/>
      </w:r>
    </w:p>
    <w:p w14:paraId="61D1E5C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28</w:t>
      </w:r>
      <w:r w:rsidRPr="004B2DAA">
        <w:rPr>
          <w:color w:val="auto"/>
        </w:rPr>
        <w:t xml:space="preserve"> Windows</w:t>
      </w:r>
      <w:r w:rsidRPr="004B2DAA">
        <w:rPr>
          <w:color w:val="auto"/>
          <w:vertAlign w:val="superscript"/>
        </w:rPr>
        <w:t>®</w:t>
      </w:r>
      <w:r w:rsidRPr="004B2DAA">
        <w:rPr>
          <w:color w:val="auto"/>
        </w:rPr>
        <w:t xml:space="preserve"> 7 Partners in Learning</w:t>
      </w:r>
      <w:r w:rsidRPr="004B2DAA">
        <w:rPr>
          <w:color w:val="auto"/>
        </w:rPr>
        <w:tab/>
      </w:r>
      <w:r w:rsidRPr="004B2DAA">
        <w:rPr>
          <w:color w:val="auto"/>
        </w:rPr>
        <w:fldChar w:fldCharType="begin"/>
      </w:r>
      <w:r w:rsidRPr="004B2DAA">
        <w:rPr>
          <w:color w:val="auto"/>
        </w:rPr>
        <w:instrText xml:space="preserve"> PAGEREF _Toc357596692 \h </w:instrText>
      </w:r>
      <w:r w:rsidRPr="004B2DAA">
        <w:rPr>
          <w:color w:val="auto"/>
        </w:rPr>
      </w:r>
      <w:r w:rsidRPr="004B2DAA">
        <w:rPr>
          <w:color w:val="auto"/>
        </w:rPr>
        <w:fldChar w:fldCharType="separate"/>
      </w:r>
      <w:r w:rsidRPr="004B2DAA">
        <w:rPr>
          <w:color w:val="auto"/>
        </w:rPr>
        <w:t>131</w:t>
      </w:r>
      <w:r w:rsidRPr="004B2DAA">
        <w:rPr>
          <w:color w:val="auto"/>
        </w:rPr>
        <w:fldChar w:fldCharType="end"/>
      </w:r>
    </w:p>
    <w:p w14:paraId="61D1E5C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29</w:t>
      </w:r>
      <w:r w:rsidRPr="004B2DAA">
        <w:rPr>
          <w:color w:val="auto"/>
        </w:rPr>
        <w:t xml:space="preserve"> Windows</w:t>
      </w:r>
      <w:r w:rsidRPr="004B2DAA">
        <w:rPr>
          <w:color w:val="auto"/>
          <w:vertAlign w:val="superscript"/>
        </w:rPr>
        <w:t>®</w:t>
      </w:r>
      <w:r w:rsidRPr="004B2DAA">
        <w:rPr>
          <w:color w:val="auto"/>
        </w:rPr>
        <w:t xml:space="preserve"> 8 Enterprise Sideloading</w:t>
      </w:r>
      <w:r w:rsidRPr="004B2DAA">
        <w:rPr>
          <w:color w:val="auto"/>
        </w:rPr>
        <w:tab/>
      </w:r>
      <w:r w:rsidRPr="004B2DAA">
        <w:rPr>
          <w:color w:val="auto"/>
        </w:rPr>
        <w:fldChar w:fldCharType="begin"/>
      </w:r>
      <w:r w:rsidRPr="004B2DAA">
        <w:rPr>
          <w:color w:val="auto"/>
        </w:rPr>
        <w:instrText xml:space="preserve"> PAGEREF _Toc357596693 \h </w:instrText>
      </w:r>
      <w:r w:rsidRPr="004B2DAA">
        <w:rPr>
          <w:color w:val="auto"/>
        </w:rPr>
      </w:r>
      <w:r w:rsidRPr="004B2DAA">
        <w:rPr>
          <w:color w:val="auto"/>
        </w:rPr>
        <w:fldChar w:fldCharType="separate"/>
      </w:r>
      <w:r w:rsidRPr="004B2DAA">
        <w:rPr>
          <w:color w:val="auto"/>
        </w:rPr>
        <w:t>132</w:t>
      </w:r>
      <w:r w:rsidRPr="004B2DAA">
        <w:rPr>
          <w:color w:val="auto"/>
        </w:rPr>
        <w:fldChar w:fldCharType="end"/>
      </w:r>
    </w:p>
    <w:p w14:paraId="61D1E5C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30</w:t>
      </w:r>
      <w:r w:rsidRPr="004B2DAA">
        <w:rPr>
          <w:color w:val="auto"/>
        </w:rPr>
        <w:t xml:space="preserve"> Обновление Windows</w:t>
      </w:r>
      <w:r w:rsidRPr="004B2DAA">
        <w:rPr>
          <w:color w:val="auto"/>
          <w:vertAlign w:val="superscript"/>
        </w:rPr>
        <w:t>®</w:t>
      </w:r>
      <w:r w:rsidRPr="004B2DAA">
        <w:rPr>
          <w:color w:val="auto"/>
        </w:rPr>
        <w:t xml:space="preserve"> 8 Pro и Windows Intune (на устройство)</w:t>
      </w:r>
      <w:r w:rsidRPr="004B2DAA">
        <w:rPr>
          <w:color w:val="auto"/>
        </w:rPr>
        <w:tab/>
      </w:r>
      <w:r w:rsidRPr="004B2DAA">
        <w:rPr>
          <w:color w:val="auto"/>
        </w:rPr>
        <w:fldChar w:fldCharType="begin"/>
      </w:r>
      <w:r w:rsidRPr="004B2DAA">
        <w:rPr>
          <w:color w:val="auto"/>
        </w:rPr>
        <w:instrText xml:space="preserve"> PAGEREF _Toc357596694 \h </w:instrText>
      </w:r>
      <w:r w:rsidRPr="004B2DAA">
        <w:rPr>
          <w:color w:val="auto"/>
        </w:rPr>
      </w:r>
      <w:r w:rsidRPr="004B2DAA">
        <w:rPr>
          <w:color w:val="auto"/>
        </w:rPr>
        <w:fldChar w:fldCharType="separate"/>
      </w:r>
      <w:r w:rsidRPr="004B2DAA">
        <w:rPr>
          <w:color w:val="auto"/>
        </w:rPr>
        <w:t>133</w:t>
      </w:r>
      <w:r w:rsidRPr="004B2DAA">
        <w:rPr>
          <w:color w:val="auto"/>
        </w:rPr>
        <w:fldChar w:fldCharType="end"/>
      </w:r>
    </w:p>
    <w:p w14:paraId="61D1E5C9"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31 </w:t>
      </w:r>
      <w:r w:rsidRPr="004B2DAA">
        <w:rPr>
          <w:rFonts w:cs="Tahoma"/>
        </w:rPr>
        <w:t>Windows Intune Add-on (на устройство)</w:t>
      </w:r>
      <w:r w:rsidRPr="004B2DAA">
        <w:tab/>
      </w:r>
      <w:r w:rsidRPr="004B2DAA">
        <w:fldChar w:fldCharType="begin"/>
      </w:r>
      <w:r w:rsidRPr="004B2DAA">
        <w:instrText xml:space="preserve"> PAGEREF _Toc357596695 \h </w:instrText>
      </w:r>
      <w:r w:rsidRPr="004B2DAA">
        <w:fldChar w:fldCharType="separate"/>
      </w:r>
      <w:r w:rsidRPr="004B2DAA">
        <w:t>141</w:t>
      </w:r>
      <w:r w:rsidRPr="004B2DAA">
        <w:fldChar w:fldCharType="end"/>
      </w:r>
    </w:p>
    <w:p w14:paraId="61D1E5CA" w14:textId="77777777" w:rsidR="004B2DAA" w:rsidRPr="004B2DAA" w:rsidRDefault="004B2DAA">
      <w:pPr>
        <w:pStyle w:val="TOC2"/>
        <w:rPr>
          <w:rFonts w:asciiTheme="minorHAnsi" w:eastAsiaTheme="minorEastAsia" w:hAnsiTheme="minorHAnsi" w:cstheme="minorBidi"/>
          <w:sz w:val="22"/>
          <w:szCs w:val="22"/>
        </w:rPr>
      </w:pPr>
      <w:r w:rsidRPr="004B2DAA">
        <w:rPr>
          <w:rFonts w:cs="Tahoma"/>
        </w:rPr>
        <w:t>Категория «Серверы»</w:t>
      </w:r>
      <w:r w:rsidRPr="004B2DAA">
        <w:tab/>
      </w:r>
      <w:r w:rsidRPr="004B2DAA">
        <w:fldChar w:fldCharType="begin"/>
      </w:r>
      <w:r w:rsidRPr="004B2DAA">
        <w:instrText xml:space="preserve"> PAGEREF _Toc357596696 \h </w:instrText>
      </w:r>
      <w:r w:rsidRPr="004B2DAA">
        <w:fldChar w:fldCharType="separate"/>
      </w:r>
      <w:r w:rsidRPr="004B2DAA">
        <w:t>142</w:t>
      </w:r>
      <w:r w:rsidRPr="004B2DAA">
        <w:fldChar w:fldCharType="end"/>
      </w:r>
    </w:p>
    <w:p w14:paraId="61D1E5CB"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32</w:t>
      </w:r>
      <w:r w:rsidRPr="004B2DAA">
        <w:rPr>
          <w:rFonts w:cs="Tahoma"/>
        </w:rPr>
        <w:t xml:space="preserve"> Надстройка Карты Bing: использование общедоступного веб-сайта и Надстройка Карты Bing: использование внутреннего веб-сайта (SL)</w:t>
      </w:r>
      <w:r w:rsidRPr="004B2DAA">
        <w:tab/>
      </w:r>
      <w:r w:rsidRPr="004B2DAA">
        <w:fldChar w:fldCharType="begin"/>
      </w:r>
      <w:r w:rsidRPr="004B2DAA">
        <w:instrText xml:space="preserve"> PAGEREF _Toc357596697 \h </w:instrText>
      </w:r>
      <w:r w:rsidRPr="004B2DAA">
        <w:fldChar w:fldCharType="separate"/>
      </w:r>
      <w:r w:rsidRPr="004B2DAA">
        <w:t>142</w:t>
      </w:r>
      <w:r w:rsidRPr="004B2DAA">
        <w:fldChar w:fldCharType="end"/>
      </w:r>
    </w:p>
    <w:p w14:paraId="61D1E5C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33 </w:t>
      </w:r>
      <w:r w:rsidRPr="004B2DAA">
        <w:rPr>
          <w:color w:val="auto"/>
        </w:rPr>
        <w:t>BizTalk Server</w:t>
      </w:r>
      <w:r w:rsidRPr="004B2DAA">
        <w:rPr>
          <w:color w:val="auto"/>
          <w:vertAlign w:val="superscript"/>
        </w:rPr>
        <w:t>®</w:t>
      </w:r>
      <w:r w:rsidRPr="004B2DAA">
        <w:rPr>
          <w:color w:val="auto"/>
        </w:rPr>
        <w:t xml:space="preserve"> 2013 Branch</w:t>
      </w:r>
      <w:r w:rsidRPr="004B2DAA">
        <w:rPr>
          <w:color w:val="auto"/>
        </w:rPr>
        <w:tab/>
      </w:r>
      <w:r w:rsidRPr="004B2DAA">
        <w:rPr>
          <w:color w:val="auto"/>
        </w:rPr>
        <w:fldChar w:fldCharType="begin"/>
      </w:r>
      <w:r w:rsidRPr="004B2DAA">
        <w:rPr>
          <w:color w:val="auto"/>
        </w:rPr>
        <w:instrText xml:space="preserve"> PAGEREF _Toc357596698 \h </w:instrText>
      </w:r>
      <w:r w:rsidRPr="004B2DAA">
        <w:rPr>
          <w:color w:val="auto"/>
        </w:rPr>
      </w:r>
      <w:r w:rsidRPr="004B2DAA">
        <w:rPr>
          <w:color w:val="auto"/>
        </w:rPr>
        <w:fldChar w:fldCharType="separate"/>
      </w:r>
      <w:r w:rsidRPr="004B2DAA">
        <w:rPr>
          <w:color w:val="auto"/>
        </w:rPr>
        <w:t>144</w:t>
      </w:r>
      <w:r w:rsidRPr="004B2DAA">
        <w:rPr>
          <w:color w:val="auto"/>
        </w:rPr>
        <w:fldChar w:fldCharType="end"/>
      </w:r>
    </w:p>
    <w:p w14:paraId="61D1E5CD"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34 </w:t>
      </w:r>
      <w:r w:rsidRPr="004B2DAA">
        <w:rPr>
          <w:color w:val="auto"/>
        </w:rPr>
        <w:t>BizTalk Server</w:t>
      </w:r>
      <w:r w:rsidRPr="004B2DAA">
        <w:rPr>
          <w:color w:val="auto"/>
          <w:vertAlign w:val="superscript"/>
        </w:rPr>
        <w:t>®</w:t>
      </w:r>
      <w:r w:rsidRPr="004B2DAA">
        <w:rPr>
          <w:color w:val="auto"/>
        </w:rPr>
        <w:t xml:space="preserve"> 2013 Enterprise</w:t>
      </w:r>
      <w:r w:rsidRPr="004B2DAA">
        <w:rPr>
          <w:color w:val="auto"/>
        </w:rPr>
        <w:tab/>
      </w:r>
      <w:r w:rsidRPr="004B2DAA">
        <w:rPr>
          <w:color w:val="auto"/>
        </w:rPr>
        <w:fldChar w:fldCharType="begin"/>
      </w:r>
      <w:r w:rsidRPr="004B2DAA">
        <w:rPr>
          <w:color w:val="auto"/>
        </w:rPr>
        <w:instrText xml:space="preserve"> PAGEREF _Toc357596699 \h </w:instrText>
      </w:r>
      <w:r w:rsidRPr="004B2DAA">
        <w:rPr>
          <w:color w:val="auto"/>
        </w:rPr>
      </w:r>
      <w:r w:rsidRPr="004B2DAA">
        <w:rPr>
          <w:color w:val="auto"/>
        </w:rPr>
        <w:fldChar w:fldCharType="separate"/>
      </w:r>
      <w:r w:rsidRPr="004B2DAA">
        <w:rPr>
          <w:color w:val="auto"/>
        </w:rPr>
        <w:t>145</w:t>
      </w:r>
      <w:r w:rsidRPr="004B2DAA">
        <w:rPr>
          <w:color w:val="auto"/>
        </w:rPr>
        <w:fldChar w:fldCharType="end"/>
      </w:r>
    </w:p>
    <w:p w14:paraId="61D1E5CE"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35</w:t>
      </w:r>
      <w:r w:rsidRPr="004B2DAA">
        <w:rPr>
          <w:color w:val="auto"/>
        </w:rPr>
        <w:t xml:space="preserve"> BizTalk Server</w:t>
      </w:r>
      <w:r w:rsidRPr="004B2DAA">
        <w:rPr>
          <w:color w:val="auto"/>
          <w:vertAlign w:val="superscript"/>
        </w:rPr>
        <w:t>®</w:t>
      </w:r>
      <w:r w:rsidRPr="004B2DAA">
        <w:rPr>
          <w:color w:val="auto"/>
        </w:rPr>
        <w:t xml:space="preserve"> 2013 Standard</w:t>
      </w:r>
      <w:r w:rsidRPr="004B2DAA">
        <w:rPr>
          <w:color w:val="auto"/>
        </w:rPr>
        <w:tab/>
      </w:r>
      <w:r w:rsidRPr="004B2DAA">
        <w:rPr>
          <w:color w:val="auto"/>
        </w:rPr>
        <w:fldChar w:fldCharType="begin"/>
      </w:r>
      <w:r w:rsidRPr="004B2DAA">
        <w:rPr>
          <w:color w:val="auto"/>
        </w:rPr>
        <w:instrText xml:space="preserve"> PAGEREF _Toc357596700 \h </w:instrText>
      </w:r>
      <w:r w:rsidRPr="004B2DAA">
        <w:rPr>
          <w:color w:val="auto"/>
        </w:rPr>
      </w:r>
      <w:r w:rsidRPr="004B2DAA">
        <w:rPr>
          <w:color w:val="auto"/>
        </w:rPr>
        <w:fldChar w:fldCharType="separate"/>
      </w:r>
      <w:r w:rsidRPr="004B2DAA">
        <w:rPr>
          <w:color w:val="auto"/>
        </w:rPr>
        <w:t>147</w:t>
      </w:r>
      <w:r w:rsidRPr="004B2DAA">
        <w:rPr>
          <w:color w:val="auto"/>
        </w:rPr>
        <w:fldChar w:fldCharType="end"/>
      </w:r>
    </w:p>
    <w:p w14:paraId="61D1E5C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36 </w:t>
      </w:r>
      <w:r w:rsidRPr="004B2DAA">
        <w:rPr>
          <w:color w:val="auto"/>
        </w:rPr>
        <w:t>Business Intelligence Appliance 2012</w:t>
      </w:r>
      <w:r w:rsidRPr="004B2DAA">
        <w:rPr>
          <w:color w:val="auto"/>
        </w:rPr>
        <w:tab/>
      </w:r>
      <w:r w:rsidRPr="004B2DAA">
        <w:rPr>
          <w:color w:val="auto"/>
        </w:rPr>
        <w:fldChar w:fldCharType="begin"/>
      </w:r>
      <w:r w:rsidRPr="004B2DAA">
        <w:rPr>
          <w:color w:val="auto"/>
        </w:rPr>
        <w:instrText xml:space="preserve"> PAGEREF _Toc357596701 \h </w:instrText>
      </w:r>
      <w:r w:rsidRPr="004B2DAA">
        <w:rPr>
          <w:color w:val="auto"/>
        </w:rPr>
      </w:r>
      <w:r w:rsidRPr="004B2DAA">
        <w:rPr>
          <w:color w:val="auto"/>
        </w:rPr>
        <w:fldChar w:fldCharType="separate"/>
      </w:r>
      <w:r w:rsidRPr="004B2DAA">
        <w:rPr>
          <w:color w:val="auto"/>
        </w:rPr>
        <w:t>148</w:t>
      </w:r>
      <w:r w:rsidRPr="004B2DAA">
        <w:rPr>
          <w:color w:val="auto"/>
        </w:rPr>
        <w:fldChar w:fldCharType="end"/>
      </w:r>
    </w:p>
    <w:p w14:paraId="61D1E5D0"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37</w:t>
      </w:r>
      <w:r w:rsidRPr="004B2DAA">
        <w:rPr>
          <w:color w:val="auto"/>
        </w:rPr>
        <w:t xml:space="preserve"> Core CAL Suite Bridge для Office 365, Core CAL Suite Bridge для Office 365 и Windows Intune и Core CAL Suite Bridge для Windows Intune</w:t>
      </w:r>
      <w:r w:rsidRPr="004B2DAA">
        <w:rPr>
          <w:color w:val="auto"/>
        </w:rPr>
        <w:tab/>
      </w:r>
      <w:r w:rsidRPr="004B2DAA">
        <w:rPr>
          <w:color w:val="auto"/>
        </w:rPr>
        <w:fldChar w:fldCharType="begin"/>
      </w:r>
      <w:r w:rsidRPr="004B2DAA">
        <w:rPr>
          <w:color w:val="auto"/>
        </w:rPr>
        <w:instrText xml:space="preserve"> PAGEREF _Toc357596702 \h </w:instrText>
      </w:r>
      <w:r w:rsidRPr="004B2DAA">
        <w:rPr>
          <w:color w:val="auto"/>
        </w:rPr>
      </w:r>
      <w:r w:rsidRPr="004B2DAA">
        <w:rPr>
          <w:color w:val="auto"/>
        </w:rPr>
        <w:fldChar w:fldCharType="separate"/>
      </w:r>
      <w:r w:rsidRPr="004B2DAA">
        <w:rPr>
          <w:color w:val="auto"/>
        </w:rPr>
        <w:t>149</w:t>
      </w:r>
      <w:r w:rsidRPr="004B2DAA">
        <w:rPr>
          <w:color w:val="auto"/>
        </w:rPr>
        <w:fldChar w:fldCharType="end"/>
      </w:r>
    </w:p>
    <w:p w14:paraId="61D1E5D1"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38</w:t>
      </w:r>
      <w:r w:rsidRPr="004B2DAA">
        <w:rPr>
          <w:color w:val="auto"/>
        </w:rPr>
        <w:t xml:space="preserve"> Core CAL Suite</w:t>
      </w:r>
      <w:r w:rsidRPr="004B2DAA">
        <w:rPr>
          <w:color w:val="auto"/>
        </w:rPr>
        <w:tab/>
      </w:r>
      <w:r w:rsidRPr="004B2DAA">
        <w:rPr>
          <w:color w:val="auto"/>
        </w:rPr>
        <w:fldChar w:fldCharType="begin"/>
      </w:r>
      <w:r w:rsidRPr="004B2DAA">
        <w:rPr>
          <w:color w:val="auto"/>
        </w:rPr>
        <w:instrText xml:space="preserve"> PAGEREF _Toc357596703 \h </w:instrText>
      </w:r>
      <w:r w:rsidRPr="004B2DAA">
        <w:rPr>
          <w:color w:val="auto"/>
        </w:rPr>
      </w:r>
      <w:r w:rsidRPr="004B2DAA">
        <w:rPr>
          <w:color w:val="auto"/>
        </w:rPr>
        <w:fldChar w:fldCharType="separate"/>
      </w:r>
      <w:r w:rsidRPr="004B2DAA">
        <w:rPr>
          <w:color w:val="auto"/>
        </w:rPr>
        <w:t>150</w:t>
      </w:r>
      <w:r w:rsidRPr="004B2DAA">
        <w:rPr>
          <w:color w:val="auto"/>
        </w:rPr>
        <w:fldChar w:fldCharType="end"/>
      </w:r>
    </w:p>
    <w:p w14:paraId="61D1E5D2"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39</w:t>
      </w:r>
      <w:r w:rsidRPr="004B2DAA">
        <w:rPr>
          <w:color w:val="auto"/>
        </w:rPr>
        <w:t xml:space="preserve"> Core Infrastructure Server Suite Standard</w:t>
      </w:r>
      <w:r w:rsidRPr="004B2DAA">
        <w:rPr>
          <w:color w:val="auto"/>
        </w:rPr>
        <w:tab/>
      </w:r>
      <w:r w:rsidRPr="004B2DAA">
        <w:rPr>
          <w:color w:val="auto"/>
        </w:rPr>
        <w:fldChar w:fldCharType="begin"/>
      </w:r>
      <w:r w:rsidRPr="004B2DAA">
        <w:rPr>
          <w:color w:val="auto"/>
        </w:rPr>
        <w:instrText xml:space="preserve"> PAGEREF _Toc357596704 \h </w:instrText>
      </w:r>
      <w:r w:rsidRPr="004B2DAA">
        <w:rPr>
          <w:color w:val="auto"/>
        </w:rPr>
      </w:r>
      <w:r w:rsidRPr="004B2DAA">
        <w:rPr>
          <w:color w:val="auto"/>
        </w:rPr>
        <w:fldChar w:fldCharType="separate"/>
      </w:r>
      <w:r w:rsidRPr="004B2DAA">
        <w:rPr>
          <w:color w:val="auto"/>
        </w:rPr>
        <w:t>151</w:t>
      </w:r>
      <w:r w:rsidRPr="004B2DAA">
        <w:rPr>
          <w:color w:val="auto"/>
        </w:rPr>
        <w:fldChar w:fldCharType="end"/>
      </w:r>
    </w:p>
    <w:p w14:paraId="61D1E5D3"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40</w:t>
      </w:r>
      <w:r w:rsidRPr="004B2DAA">
        <w:rPr>
          <w:color w:val="auto"/>
        </w:rPr>
        <w:t xml:space="preserve"> Core Infrastructure Server Suite Enterprise</w:t>
      </w:r>
      <w:r w:rsidRPr="004B2DAA">
        <w:rPr>
          <w:color w:val="auto"/>
        </w:rPr>
        <w:tab/>
      </w:r>
      <w:r w:rsidRPr="004B2DAA">
        <w:rPr>
          <w:color w:val="auto"/>
        </w:rPr>
        <w:fldChar w:fldCharType="begin"/>
      </w:r>
      <w:r w:rsidRPr="004B2DAA">
        <w:rPr>
          <w:color w:val="auto"/>
        </w:rPr>
        <w:instrText xml:space="preserve"> PAGEREF _Toc357596705 \h </w:instrText>
      </w:r>
      <w:r w:rsidRPr="004B2DAA">
        <w:rPr>
          <w:color w:val="auto"/>
        </w:rPr>
      </w:r>
      <w:r w:rsidRPr="004B2DAA">
        <w:rPr>
          <w:color w:val="auto"/>
        </w:rPr>
        <w:fldChar w:fldCharType="separate"/>
      </w:r>
      <w:r w:rsidRPr="004B2DAA">
        <w:rPr>
          <w:color w:val="auto"/>
        </w:rPr>
        <w:t>152</w:t>
      </w:r>
      <w:r w:rsidRPr="004B2DAA">
        <w:rPr>
          <w:color w:val="auto"/>
        </w:rPr>
        <w:fldChar w:fldCharType="end"/>
      </w:r>
    </w:p>
    <w:p w14:paraId="61D1E5D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41</w:t>
      </w:r>
      <w:r w:rsidRPr="004B2DAA">
        <w:rPr>
          <w:color w:val="auto"/>
        </w:rPr>
        <w:t xml:space="preserve"> Core Infrastructure Server Suite Datacenter</w:t>
      </w:r>
      <w:r w:rsidRPr="004B2DAA">
        <w:rPr>
          <w:color w:val="auto"/>
        </w:rPr>
        <w:tab/>
      </w:r>
      <w:r w:rsidRPr="004B2DAA">
        <w:rPr>
          <w:color w:val="auto"/>
        </w:rPr>
        <w:fldChar w:fldCharType="begin"/>
      </w:r>
      <w:r w:rsidRPr="004B2DAA">
        <w:rPr>
          <w:color w:val="auto"/>
        </w:rPr>
        <w:instrText xml:space="preserve"> PAGEREF _Toc357596706 \h </w:instrText>
      </w:r>
      <w:r w:rsidRPr="004B2DAA">
        <w:rPr>
          <w:color w:val="auto"/>
        </w:rPr>
      </w:r>
      <w:r w:rsidRPr="004B2DAA">
        <w:rPr>
          <w:color w:val="auto"/>
        </w:rPr>
        <w:fldChar w:fldCharType="separate"/>
      </w:r>
      <w:r w:rsidRPr="004B2DAA">
        <w:rPr>
          <w:color w:val="auto"/>
        </w:rPr>
        <w:t>152</w:t>
      </w:r>
      <w:r w:rsidRPr="004B2DAA">
        <w:rPr>
          <w:color w:val="auto"/>
        </w:rPr>
        <w:fldChar w:fldCharType="end"/>
      </w:r>
    </w:p>
    <w:p w14:paraId="61D1E5D5" w14:textId="77777777" w:rsidR="004B2DAA" w:rsidRPr="004B2DAA" w:rsidRDefault="004B2DAA">
      <w:pPr>
        <w:pStyle w:val="TOC2"/>
        <w:rPr>
          <w:rFonts w:asciiTheme="minorHAnsi" w:eastAsiaTheme="minorEastAsia" w:hAnsiTheme="minorHAnsi" w:cstheme="minorBidi"/>
          <w:sz w:val="22"/>
          <w:szCs w:val="22"/>
        </w:rPr>
      </w:pPr>
      <w:r w:rsidRPr="004B2DAA">
        <w:rPr>
          <w:rFonts w:eastAsia="Times New Roman" w:cs="Tahoma"/>
          <w:caps/>
          <w:vertAlign w:val="superscript"/>
        </w:rPr>
        <w:t xml:space="preserve">42 </w:t>
      </w:r>
      <w:r w:rsidRPr="004B2DAA">
        <w:rPr>
          <w:rFonts w:eastAsia="Times New Roman" w:cs="Tahoma"/>
        </w:rPr>
        <w:t>Duet Enterprise 2.0</w:t>
      </w:r>
      <w:r w:rsidRPr="004B2DAA">
        <w:tab/>
      </w:r>
      <w:r w:rsidRPr="004B2DAA">
        <w:fldChar w:fldCharType="begin"/>
      </w:r>
      <w:r w:rsidRPr="004B2DAA">
        <w:instrText xml:space="preserve"> PAGEREF _Toc357596707 \h </w:instrText>
      </w:r>
      <w:r w:rsidRPr="004B2DAA">
        <w:fldChar w:fldCharType="separate"/>
      </w:r>
      <w:r w:rsidRPr="004B2DAA">
        <w:t>154</w:t>
      </w:r>
      <w:r w:rsidRPr="004B2DAA">
        <w:fldChar w:fldCharType="end"/>
      </w:r>
    </w:p>
    <w:p w14:paraId="61D1E5D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43</w:t>
      </w:r>
      <w:r w:rsidRPr="004B2DAA">
        <w:rPr>
          <w:color w:val="auto"/>
        </w:rPr>
        <w:t xml:space="preserve"> Dynamics CRM Online</w:t>
      </w:r>
      <w:r w:rsidRPr="004B2DAA">
        <w:rPr>
          <w:color w:val="auto"/>
        </w:rPr>
        <w:tab/>
      </w:r>
      <w:r w:rsidRPr="004B2DAA">
        <w:rPr>
          <w:color w:val="auto"/>
        </w:rPr>
        <w:fldChar w:fldCharType="begin"/>
      </w:r>
      <w:r w:rsidRPr="004B2DAA">
        <w:rPr>
          <w:color w:val="auto"/>
        </w:rPr>
        <w:instrText xml:space="preserve"> PAGEREF _Toc357596708 \h </w:instrText>
      </w:r>
      <w:r w:rsidRPr="004B2DAA">
        <w:rPr>
          <w:color w:val="auto"/>
        </w:rPr>
      </w:r>
      <w:r w:rsidRPr="004B2DAA">
        <w:rPr>
          <w:color w:val="auto"/>
        </w:rPr>
        <w:fldChar w:fldCharType="separate"/>
      </w:r>
      <w:r w:rsidRPr="004B2DAA">
        <w:rPr>
          <w:color w:val="auto"/>
        </w:rPr>
        <w:t>154</w:t>
      </w:r>
      <w:r w:rsidRPr="004B2DAA">
        <w:rPr>
          <w:color w:val="auto"/>
        </w:rPr>
        <w:fldChar w:fldCharType="end"/>
      </w:r>
    </w:p>
    <w:p w14:paraId="61D1E5D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44 </w:t>
      </w:r>
      <w:r w:rsidRPr="004B2DAA">
        <w:rPr>
          <w:color w:val="auto"/>
        </w:rPr>
        <w:t>Enterprise CAL Suite Bridge для Office 365, Enterprise CAL Suite Bridge для Office 365 и Windows Intune, а также Enterprise CAL Suite Bridge для Windows Intune</w:t>
      </w:r>
      <w:r w:rsidRPr="004B2DAA">
        <w:rPr>
          <w:color w:val="auto"/>
        </w:rPr>
        <w:tab/>
      </w:r>
      <w:r w:rsidRPr="004B2DAA">
        <w:rPr>
          <w:color w:val="auto"/>
        </w:rPr>
        <w:fldChar w:fldCharType="begin"/>
      </w:r>
      <w:r w:rsidRPr="004B2DAA">
        <w:rPr>
          <w:color w:val="auto"/>
        </w:rPr>
        <w:instrText xml:space="preserve"> PAGEREF _Toc357596709 \h </w:instrText>
      </w:r>
      <w:r w:rsidRPr="004B2DAA">
        <w:rPr>
          <w:color w:val="auto"/>
        </w:rPr>
      </w:r>
      <w:r w:rsidRPr="004B2DAA">
        <w:rPr>
          <w:color w:val="auto"/>
        </w:rPr>
        <w:fldChar w:fldCharType="separate"/>
      </w:r>
      <w:r w:rsidRPr="004B2DAA">
        <w:rPr>
          <w:color w:val="auto"/>
        </w:rPr>
        <w:t>155</w:t>
      </w:r>
      <w:r w:rsidRPr="004B2DAA">
        <w:rPr>
          <w:color w:val="auto"/>
        </w:rPr>
        <w:fldChar w:fldCharType="end"/>
      </w:r>
    </w:p>
    <w:p w14:paraId="61D1E5D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45</w:t>
      </w:r>
      <w:r w:rsidRPr="004B2DAA">
        <w:rPr>
          <w:color w:val="auto"/>
        </w:rPr>
        <w:t xml:space="preserve"> Enterprise CAL Suite</w:t>
      </w:r>
      <w:r w:rsidRPr="004B2DAA">
        <w:rPr>
          <w:color w:val="auto"/>
        </w:rPr>
        <w:tab/>
      </w:r>
      <w:r w:rsidRPr="004B2DAA">
        <w:rPr>
          <w:color w:val="auto"/>
        </w:rPr>
        <w:fldChar w:fldCharType="begin"/>
      </w:r>
      <w:r w:rsidRPr="004B2DAA">
        <w:rPr>
          <w:color w:val="auto"/>
        </w:rPr>
        <w:instrText xml:space="preserve"> PAGEREF _Toc357596710 \h </w:instrText>
      </w:r>
      <w:r w:rsidRPr="004B2DAA">
        <w:rPr>
          <w:color w:val="auto"/>
        </w:rPr>
      </w:r>
      <w:r w:rsidRPr="004B2DAA">
        <w:rPr>
          <w:color w:val="auto"/>
        </w:rPr>
        <w:fldChar w:fldCharType="separate"/>
      </w:r>
      <w:r w:rsidRPr="004B2DAA">
        <w:rPr>
          <w:color w:val="auto"/>
        </w:rPr>
        <w:t>156</w:t>
      </w:r>
      <w:r w:rsidRPr="004B2DAA">
        <w:rPr>
          <w:color w:val="auto"/>
        </w:rPr>
        <w:fldChar w:fldCharType="end"/>
      </w:r>
    </w:p>
    <w:p w14:paraId="61D1E5D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46</w:t>
      </w:r>
      <w:r w:rsidRPr="004B2DAA">
        <w:rPr>
          <w:color w:val="auto"/>
        </w:rPr>
        <w:t xml:space="preserve"> Exchange Enterprise CAL со службами 2013</w:t>
      </w:r>
      <w:r w:rsidRPr="004B2DAA">
        <w:rPr>
          <w:color w:val="auto"/>
        </w:rPr>
        <w:tab/>
      </w:r>
      <w:r w:rsidRPr="004B2DAA">
        <w:rPr>
          <w:color w:val="auto"/>
        </w:rPr>
        <w:fldChar w:fldCharType="begin"/>
      </w:r>
      <w:r w:rsidRPr="004B2DAA">
        <w:rPr>
          <w:color w:val="auto"/>
        </w:rPr>
        <w:instrText xml:space="preserve"> PAGEREF _Toc357596711 \h </w:instrText>
      </w:r>
      <w:r w:rsidRPr="004B2DAA">
        <w:rPr>
          <w:color w:val="auto"/>
        </w:rPr>
      </w:r>
      <w:r w:rsidRPr="004B2DAA">
        <w:rPr>
          <w:color w:val="auto"/>
        </w:rPr>
        <w:fldChar w:fldCharType="separate"/>
      </w:r>
      <w:r w:rsidRPr="004B2DAA">
        <w:rPr>
          <w:color w:val="auto"/>
        </w:rPr>
        <w:t>160</w:t>
      </w:r>
      <w:r w:rsidRPr="004B2DAA">
        <w:rPr>
          <w:color w:val="auto"/>
        </w:rPr>
        <w:fldChar w:fldCharType="end"/>
      </w:r>
    </w:p>
    <w:p w14:paraId="61D1E5DA" w14:textId="77777777" w:rsidR="004B2DAA" w:rsidRPr="004B2DAA" w:rsidRDefault="004B2DAA">
      <w:pPr>
        <w:pStyle w:val="TOC2"/>
        <w:rPr>
          <w:rFonts w:asciiTheme="minorHAnsi" w:eastAsiaTheme="minorEastAsia" w:hAnsiTheme="minorHAnsi" w:cstheme="minorBidi"/>
          <w:sz w:val="22"/>
          <w:szCs w:val="22"/>
        </w:rPr>
      </w:pPr>
      <w:r w:rsidRPr="004B2DAA">
        <w:rPr>
          <w:rFonts w:cs="Tahoma"/>
          <w:vertAlign w:val="superscript"/>
        </w:rPr>
        <w:t>47</w:t>
      </w:r>
      <w:r w:rsidRPr="004B2DAA">
        <w:rPr>
          <w:rFonts w:cs="Tahoma"/>
        </w:rPr>
        <w:t xml:space="preserve"> Архивация на базе Exchange Online (лицензия SL «на пользователя»)</w:t>
      </w:r>
      <w:r w:rsidRPr="004B2DAA">
        <w:tab/>
      </w:r>
      <w:r w:rsidRPr="004B2DAA">
        <w:fldChar w:fldCharType="begin"/>
      </w:r>
      <w:r w:rsidRPr="004B2DAA">
        <w:instrText xml:space="preserve"> PAGEREF _Toc357596712 \h </w:instrText>
      </w:r>
      <w:r w:rsidRPr="004B2DAA">
        <w:fldChar w:fldCharType="separate"/>
      </w:r>
      <w:r w:rsidRPr="004B2DAA">
        <w:t>163</w:t>
      </w:r>
      <w:r w:rsidRPr="004B2DAA">
        <w:fldChar w:fldCharType="end"/>
      </w:r>
    </w:p>
    <w:p w14:paraId="61D1E5DB" w14:textId="77777777" w:rsidR="004B2DAA" w:rsidRPr="004B2DAA" w:rsidRDefault="004B2DAA">
      <w:pPr>
        <w:pStyle w:val="TOC2"/>
        <w:rPr>
          <w:rFonts w:asciiTheme="minorHAnsi" w:eastAsiaTheme="minorEastAsia" w:hAnsiTheme="minorHAnsi" w:cstheme="minorBidi"/>
          <w:sz w:val="22"/>
          <w:szCs w:val="22"/>
        </w:rPr>
      </w:pPr>
      <w:r w:rsidRPr="004B2DAA">
        <w:rPr>
          <w:rFonts w:cs="Tahoma"/>
          <w:vertAlign w:val="superscript"/>
        </w:rPr>
        <w:t>48</w:t>
      </w:r>
      <w:r w:rsidRPr="004B2DAA">
        <w:rPr>
          <w:rFonts w:cs="Tahoma"/>
        </w:rPr>
        <w:t xml:space="preserve"> Exchange Hosted Archive (лицензия SL «на пользователя»), дополнительное хранилище для Exchange Hosted Archive (лицензия SL «на надстройку»)</w:t>
      </w:r>
      <w:r w:rsidRPr="004B2DAA">
        <w:tab/>
      </w:r>
      <w:r w:rsidRPr="004B2DAA">
        <w:fldChar w:fldCharType="begin"/>
      </w:r>
      <w:r w:rsidRPr="004B2DAA">
        <w:instrText xml:space="preserve"> PAGEREF _Toc357596713 \h </w:instrText>
      </w:r>
      <w:r w:rsidRPr="004B2DAA">
        <w:fldChar w:fldCharType="separate"/>
      </w:r>
      <w:r w:rsidRPr="004B2DAA">
        <w:t>163</w:t>
      </w:r>
      <w:r w:rsidRPr="004B2DAA">
        <w:fldChar w:fldCharType="end"/>
      </w:r>
    </w:p>
    <w:p w14:paraId="61D1E5DC" w14:textId="77777777" w:rsidR="004B2DAA" w:rsidRPr="004B2DAA" w:rsidRDefault="004B2DAA">
      <w:pPr>
        <w:pStyle w:val="TOC2"/>
        <w:rPr>
          <w:rFonts w:asciiTheme="minorHAnsi" w:eastAsiaTheme="minorEastAsia" w:hAnsiTheme="minorHAnsi" w:cstheme="minorBidi"/>
          <w:sz w:val="22"/>
          <w:szCs w:val="22"/>
        </w:rPr>
      </w:pPr>
      <w:r w:rsidRPr="004B2DAA">
        <w:rPr>
          <w:rFonts w:cs="Tahoma"/>
          <w:vertAlign w:val="superscript"/>
        </w:rPr>
        <w:t>49</w:t>
      </w:r>
      <w:r w:rsidRPr="004B2DAA">
        <w:rPr>
          <w:rFonts w:cs="Tahoma"/>
        </w:rPr>
        <w:t xml:space="preserve"> Exchange Hosted Encryption (лицензия SL «на пользователя»)</w:t>
      </w:r>
      <w:r w:rsidRPr="004B2DAA">
        <w:tab/>
      </w:r>
      <w:r w:rsidRPr="004B2DAA">
        <w:fldChar w:fldCharType="begin"/>
      </w:r>
      <w:r w:rsidRPr="004B2DAA">
        <w:instrText xml:space="preserve"> PAGEREF _Toc357596714 \h </w:instrText>
      </w:r>
      <w:r w:rsidRPr="004B2DAA">
        <w:fldChar w:fldCharType="separate"/>
      </w:r>
      <w:r w:rsidRPr="004B2DAA">
        <w:t>164</w:t>
      </w:r>
      <w:r w:rsidRPr="004B2DAA">
        <w:fldChar w:fldCharType="end"/>
      </w:r>
    </w:p>
    <w:p w14:paraId="61D1E5DD"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50</w:t>
      </w:r>
      <w:r w:rsidRPr="004B2DAA">
        <w:rPr>
          <w:color w:val="auto"/>
        </w:rPr>
        <w:t xml:space="preserve"> Базовая подписка на Exchange Online (User SL)</w:t>
      </w:r>
      <w:r w:rsidRPr="004B2DAA">
        <w:rPr>
          <w:color w:val="auto"/>
        </w:rPr>
        <w:tab/>
      </w:r>
      <w:r w:rsidRPr="004B2DAA">
        <w:rPr>
          <w:color w:val="auto"/>
        </w:rPr>
        <w:fldChar w:fldCharType="begin"/>
      </w:r>
      <w:r w:rsidRPr="004B2DAA">
        <w:rPr>
          <w:color w:val="auto"/>
        </w:rPr>
        <w:instrText xml:space="preserve"> PAGEREF _Toc357596715 \h </w:instrText>
      </w:r>
      <w:r w:rsidRPr="004B2DAA">
        <w:rPr>
          <w:color w:val="auto"/>
        </w:rPr>
      </w:r>
      <w:r w:rsidRPr="004B2DAA">
        <w:rPr>
          <w:color w:val="auto"/>
        </w:rPr>
        <w:fldChar w:fldCharType="separate"/>
      </w:r>
      <w:r w:rsidRPr="004B2DAA">
        <w:rPr>
          <w:color w:val="auto"/>
        </w:rPr>
        <w:t>165</w:t>
      </w:r>
      <w:r w:rsidRPr="004B2DAA">
        <w:rPr>
          <w:color w:val="auto"/>
        </w:rPr>
        <w:fldChar w:fldCharType="end"/>
      </w:r>
    </w:p>
    <w:p w14:paraId="61D1E5DE"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51</w:t>
      </w:r>
      <w:r w:rsidRPr="004B2DAA">
        <w:rPr>
          <w:color w:val="auto"/>
        </w:rPr>
        <w:t xml:space="preserve"> Exchange Online (план 1)</w:t>
      </w:r>
      <w:r w:rsidRPr="004B2DAA">
        <w:rPr>
          <w:color w:val="auto"/>
        </w:rPr>
        <w:tab/>
      </w:r>
      <w:r w:rsidRPr="004B2DAA">
        <w:rPr>
          <w:color w:val="auto"/>
        </w:rPr>
        <w:fldChar w:fldCharType="begin"/>
      </w:r>
      <w:r w:rsidRPr="004B2DAA">
        <w:rPr>
          <w:color w:val="auto"/>
        </w:rPr>
        <w:instrText xml:space="preserve"> PAGEREF _Toc357596716 \h </w:instrText>
      </w:r>
      <w:r w:rsidRPr="004B2DAA">
        <w:rPr>
          <w:color w:val="auto"/>
        </w:rPr>
      </w:r>
      <w:r w:rsidRPr="004B2DAA">
        <w:rPr>
          <w:color w:val="auto"/>
        </w:rPr>
        <w:fldChar w:fldCharType="separate"/>
      </w:r>
      <w:r w:rsidRPr="004B2DAA">
        <w:rPr>
          <w:color w:val="auto"/>
        </w:rPr>
        <w:t>165</w:t>
      </w:r>
      <w:r w:rsidRPr="004B2DAA">
        <w:rPr>
          <w:color w:val="auto"/>
        </w:rPr>
        <w:fldChar w:fldCharType="end"/>
      </w:r>
    </w:p>
    <w:p w14:paraId="61D1E5DF"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52</w:t>
      </w:r>
      <w:r w:rsidRPr="004B2DAA">
        <w:rPr>
          <w:rFonts w:cs="Tahoma"/>
        </w:rPr>
        <w:t xml:space="preserve"> Exchange Online (план 2)</w:t>
      </w:r>
      <w:r w:rsidRPr="004B2DAA">
        <w:tab/>
      </w:r>
      <w:r w:rsidRPr="004B2DAA">
        <w:fldChar w:fldCharType="begin"/>
      </w:r>
      <w:r w:rsidRPr="004B2DAA">
        <w:instrText xml:space="preserve"> PAGEREF _Toc357596717 \h </w:instrText>
      </w:r>
      <w:r w:rsidRPr="004B2DAA">
        <w:fldChar w:fldCharType="separate"/>
      </w:r>
      <w:r w:rsidRPr="004B2DAA">
        <w:t>165</w:t>
      </w:r>
      <w:r w:rsidRPr="004B2DAA">
        <w:fldChar w:fldCharType="end"/>
      </w:r>
    </w:p>
    <w:p w14:paraId="61D1E5E0"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53 </w:t>
      </w:r>
      <w:r w:rsidRPr="004B2DAA">
        <w:rPr>
          <w:rFonts w:cs="Tahoma"/>
        </w:rPr>
        <w:t>Exchange Online Protection (лицензия SL «на пользователя»)</w:t>
      </w:r>
      <w:r w:rsidRPr="004B2DAA">
        <w:tab/>
      </w:r>
      <w:r w:rsidRPr="004B2DAA">
        <w:fldChar w:fldCharType="begin"/>
      </w:r>
      <w:r w:rsidRPr="004B2DAA">
        <w:instrText xml:space="preserve"> PAGEREF _Toc357596718 \h </w:instrText>
      </w:r>
      <w:r w:rsidRPr="004B2DAA">
        <w:fldChar w:fldCharType="separate"/>
      </w:r>
      <w:r w:rsidRPr="004B2DAA">
        <w:t>166</w:t>
      </w:r>
      <w:r w:rsidRPr="004B2DAA">
        <w:fldChar w:fldCharType="end"/>
      </w:r>
    </w:p>
    <w:p w14:paraId="61D1E5E1"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54 </w:t>
      </w:r>
      <w:r w:rsidRPr="004B2DAA">
        <w:rPr>
          <w:rFonts w:cs="Tahoma"/>
        </w:rPr>
        <w:t>Exchange Server 2013, выпуски Enterprise Edition и Standard Edition</w:t>
      </w:r>
      <w:r w:rsidRPr="004B2DAA">
        <w:tab/>
      </w:r>
      <w:r w:rsidRPr="004B2DAA">
        <w:fldChar w:fldCharType="begin"/>
      </w:r>
      <w:r w:rsidRPr="004B2DAA">
        <w:instrText xml:space="preserve"> PAGEREF _Toc357596719 \h </w:instrText>
      </w:r>
      <w:r w:rsidRPr="004B2DAA">
        <w:fldChar w:fldCharType="separate"/>
      </w:r>
      <w:r w:rsidRPr="004B2DAA">
        <w:t>166</w:t>
      </w:r>
      <w:r w:rsidRPr="004B2DAA">
        <w:fldChar w:fldCharType="end"/>
      </w:r>
    </w:p>
    <w:p w14:paraId="61D1E5E2"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55</w:t>
      </w:r>
      <w:r w:rsidRPr="004B2DAA">
        <w:rPr>
          <w:color w:val="auto"/>
        </w:rPr>
        <w:t xml:space="preserve"> Exchange Server 2010 Standard CAL</w:t>
      </w:r>
      <w:r w:rsidRPr="004B2DAA">
        <w:rPr>
          <w:color w:val="auto"/>
        </w:rPr>
        <w:tab/>
      </w:r>
      <w:r w:rsidRPr="004B2DAA">
        <w:rPr>
          <w:color w:val="auto"/>
        </w:rPr>
        <w:fldChar w:fldCharType="begin"/>
      </w:r>
      <w:r w:rsidRPr="004B2DAA">
        <w:rPr>
          <w:color w:val="auto"/>
        </w:rPr>
        <w:instrText xml:space="preserve"> PAGEREF _Toc357596720 \h </w:instrText>
      </w:r>
      <w:r w:rsidRPr="004B2DAA">
        <w:rPr>
          <w:color w:val="auto"/>
        </w:rPr>
      </w:r>
      <w:r w:rsidRPr="004B2DAA">
        <w:rPr>
          <w:color w:val="auto"/>
        </w:rPr>
        <w:fldChar w:fldCharType="separate"/>
      </w:r>
      <w:r w:rsidRPr="004B2DAA">
        <w:rPr>
          <w:color w:val="auto"/>
        </w:rPr>
        <w:t>167</w:t>
      </w:r>
      <w:r w:rsidRPr="004B2DAA">
        <w:rPr>
          <w:color w:val="auto"/>
        </w:rPr>
        <w:fldChar w:fldCharType="end"/>
      </w:r>
    </w:p>
    <w:p w14:paraId="61D1E5E3"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56</w:t>
      </w:r>
      <w:r w:rsidRPr="004B2DAA">
        <w:rPr>
          <w:color w:val="auto"/>
        </w:rPr>
        <w:t xml:space="preserve"> Forefront Endpoint Protection</w:t>
      </w:r>
      <w:r w:rsidRPr="004B2DAA">
        <w:rPr>
          <w:color w:val="auto"/>
        </w:rPr>
        <w:tab/>
      </w:r>
      <w:r w:rsidRPr="004B2DAA">
        <w:rPr>
          <w:color w:val="auto"/>
        </w:rPr>
        <w:fldChar w:fldCharType="begin"/>
      </w:r>
      <w:r w:rsidRPr="004B2DAA">
        <w:rPr>
          <w:color w:val="auto"/>
        </w:rPr>
        <w:instrText xml:space="preserve"> PAGEREF _Toc357596721 \h </w:instrText>
      </w:r>
      <w:r w:rsidRPr="004B2DAA">
        <w:rPr>
          <w:color w:val="auto"/>
        </w:rPr>
      </w:r>
      <w:r w:rsidRPr="004B2DAA">
        <w:rPr>
          <w:color w:val="auto"/>
        </w:rPr>
        <w:fldChar w:fldCharType="separate"/>
      </w:r>
      <w:r w:rsidRPr="004B2DAA">
        <w:rPr>
          <w:color w:val="auto"/>
        </w:rPr>
        <w:t>167</w:t>
      </w:r>
      <w:r w:rsidRPr="004B2DAA">
        <w:rPr>
          <w:color w:val="auto"/>
        </w:rPr>
        <w:fldChar w:fldCharType="end"/>
      </w:r>
    </w:p>
    <w:p w14:paraId="61D1E5E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57 </w:t>
      </w:r>
      <w:r w:rsidRPr="004B2DAA">
        <w:rPr>
          <w:color w:val="auto"/>
        </w:rPr>
        <w:t>Forefront Identity Manager 2010 R2</w:t>
      </w:r>
      <w:r w:rsidRPr="004B2DAA">
        <w:rPr>
          <w:color w:val="auto"/>
        </w:rPr>
        <w:tab/>
      </w:r>
      <w:r w:rsidRPr="004B2DAA">
        <w:rPr>
          <w:color w:val="auto"/>
        </w:rPr>
        <w:fldChar w:fldCharType="begin"/>
      </w:r>
      <w:r w:rsidRPr="004B2DAA">
        <w:rPr>
          <w:color w:val="auto"/>
        </w:rPr>
        <w:instrText xml:space="preserve"> PAGEREF _Toc357596722 \h </w:instrText>
      </w:r>
      <w:r w:rsidRPr="004B2DAA">
        <w:rPr>
          <w:color w:val="auto"/>
        </w:rPr>
      </w:r>
      <w:r w:rsidRPr="004B2DAA">
        <w:rPr>
          <w:color w:val="auto"/>
        </w:rPr>
        <w:fldChar w:fldCharType="separate"/>
      </w:r>
      <w:r w:rsidRPr="004B2DAA">
        <w:rPr>
          <w:color w:val="auto"/>
        </w:rPr>
        <w:t>168</w:t>
      </w:r>
      <w:r w:rsidRPr="004B2DAA">
        <w:rPr>
          <w:color w:val="auto"/>
        </w:rPr>
        <w:fldChar w:fldCharType="end"/>
      </w:r>
    </w:p>
    <w:p w14:paraId="61D1E5E5"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58</w:t>
      </w:r>
      <w:r w:rsidRPr="004B2DAA">
        <w:rPr>
          <w:rFonts w:cs="Tahoma"/>
        </w:rPr>
        <w:t xml:space="preserve"> Forefront Identity Manager 2010 — Windows Live Edition</w:t>
      </w:r>
      <w:r w:rsidRPr="004B2DAA">
        <w:tab/>
      </w:r>
      <w:r w:rsidRPr="004B2DAA">
        <w:fldChar w:fldCharType="begin"/>
      </w:r>
      <w:r w:rsidRPr="004B2DAA">
        <w:instrText xml:space="preserve"> PAGEREF _Toc357596723 \h </w:instrText>
      </w:r>
      <w:r w:rsidRPr="004B2DAA">
        <w:fldChar w:fldCharType="separate"/>
      </w:r>
      <w:r w:rsidRPr="004B2DAA">
        <w:t>168</w:t>
      </w:r>
      <w:r w:rsidRPr="004B2DAA">
        <w:fldChar w:fldCharType="end"/>
      </w:r>
    </w:p>
    <w:p w14:paraId="61D1E5E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59</w:t>
      </w:r>
      <w:r w:rsidRPr="004B2DAA">
        <w:rPr>
          <w:color w:val="auto"/>
        </w:rPr>
        <w:t xml:space="preserve"> Forefront Protection 2010 for Exchange Server (лицензии «на устройство» и «на пользователя»), Forefront Protection 2010 for SharePoint (лицензии «на устройство» и «на пользователя») и Forefront Protection 2010 for Internet Sites (Add-on SL)</w:t>
      </w:r>
      <w:r w:rsidRPr="004B2DAA">
        <w:rPr>
          <w:color w:val="auto"/>
        </w:rPr>
        <w:tab/>
      </w:r>
      <w:r w:rsidRPr="004B2DAA">
        <w:rPr>
          <w:color w:val="auto"/>
        </w:rPr>
        <w:fldChar w:fldCharType="begin"/>
      </w:r>
      <w:r w:rsidRPr="004B2DAA">
        <w:rPr>
          <w:color w:val="auto"/>
        </w:rPr>
        <w:instrText xml:space="preserve"> PAGEREF _Toc357596724 \h </w:instrText>
      </w:r>
      <w:r w:rsidRPr="004B2DAA">
        <w:rPr>
          <w:color w:val="auto"/>
        </w:rPr>
      </w:r>
      <w:r w:rsidRPr="004B2DAA">
        <w:rPr>
          <w:color w:val="auto"/>
        </w:rPr>
        <w:fldChar w:fldCharType="separate"/>
      </w:r>
      <w:r w:rsidRPr="004B2DAA">
        <w:rPr>
          <w:color w:val="auto"/>
        </w:rPr>
        <w:t>168</w:t>
      </w:r>
      <w:r w:rsidRPr="004B2DAA">
        <w:rPr>
          <w:color w:val="auto"/>
        </w:rPr>
        <w:fldChar w:fldCharType="end"/>
      </w:r>
    </w:p>
    <w:p w14:paraId="61D1E5E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60 </w:t>
      </w:r>
      <w:r w:rsidRPr="004B2DAA">
        <w:rPr>
          <w:color w:val="auto"/>
        </w:rPr>
        <w:t>Forefront Protection Suite (Лицензии «На Пользователя» и Лицензии «На Устройство»)</w:t>
      </w:r>
      <w:r w:rsidRPr="004B2DAA">
        <w:rPr>
          <w:color w:val="auto"/>
        </w:rPr>
        <w:tab/>
      </w:r>
      <w:r w:rsidRPr="004B2DAA">
        <w:rPr>
          <w:color w:val="auto"/>
        </w:rPr>
        <w:fldChar w:fldCharType="begin"/>
      </w:r>
      <w:r w:rsidRPr="004B2DAA">
        <w:rPr>
          <w:color w:val="auto"/>
        </w:rPr>
        <w:instrText xml:space="preserve"> PAGEREF _Toc357596725 \h </w:instrText>
      </w:r>
      <w:r w:rsidRPr="004B2DAA">
        <w:rPr>
          <w:color w:val="auto"/>
        </w:rPr>
      </w:r>
      <w:r w:rsidRPr="004B2DAA">
        <w:rPr>
          <w:color w:val="auto"/>
        </w:rPr>
        <w:fldChar w:fldCharType="separate"/>
      </w:r>
      <w:r w:rsidRPr="004B2DAA">
        <w:rPr>
          <w:color w:val="auto"/>
        </w:rPr>
        <w:t>169</w:t>
      </w:r>
      <w:r w:rsidRPr="004B2DAA">
        <w:rPr>
          <w:color w:val="auto"/>
        </w:rPr>
        <w:fldChar w:fldCharType="end"/>
      </w:r>
    </w:p>
    <w:p w14:paraId="61D1E5E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61 </w:t>
      </w:r>
      <w:r w:rsidRPr="004B2DAA">
        <w:rPr>
          <w:color w:val="auto"/>
        </w:rPr>
        <w:t>Forefront Security для Office Communications Server (User и Device SL)</w:t>
      </w:r>
      <w:r w:rsidRPr="004B2DAA">
        <w:rPr>
          <w:color w:val="auto"/>
        </w:rPr>
        <w:tab/>
      </w:r>
      <w:r w:rsidRPr="004B2DAA">
        <w:rPr>
          <w:color w:val="auto"/>
        </w:rPr>
        <w:fldChar w:fldCharType="begin"/>
      </w:r>
      <w:r w:rsidRPr="004B2DAA">
        <w:rPr>
          <w:color w:val="auto"/>
        </w:rPr>
        <w:instrText xml:space="preserve"> PAGEREF _Toc357596726 \h </w:instrText>
      </w:r>
      <w:r w:rsidRPr="004B2DAA">
        <w:rPr>
          <w:color w:val="auto"/>
        </w:rPr>
      </w:r>
      <w:r w:rsidRPr="004B2DAA">
        <w:rPr>
          <w:color w:val="auto"/>
        </w:rPr>
        <w:fldChar w:fldCharType="separate"/>
      </w:r>
      <w:r w:rsidRPr="004B2DAA">
        <w:rPr>
          <w:color w:val="auto"/>
        </w:rPr>
        <w:t>169</w:t>
      </w:r>
      <w:r w:rsidRPr="004B2DAA">
        <w:rPr>
          <w:color w:val="auto"/>
        </w:rPr>
        <w:fldChar w:fldCharType="end"/>
      </w:r>
    </w:p>
    <w:p w14:paraId="61D1E5E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62 </w:t>
      </w:r>
      <w:r w:rsidRPr="004B2DAA">
        <w:rPr>
          <w:color w:val="auto"/>
        </w:rPr>
        <w:t>Forefront Threat Management Gateway Web Protection Service</w:t>
      </w:r>
      <w:r w:rsidRPr="004B2DAA">
        <w:rPr>
          <w:color w:val="auto"/>
        </w:rPr>
        <w:tab/>
      </w:r>
      <w:r w:rsidRPr="004B2DAA">
        <w:rPr>
          <w:color w:val="auto"/>
        </w:rPr>
        <w:fldChar w:fldCharType="begin"/>
      </w:r>
      <w:r w:rsidRPr="004B2DAA">
        <w:rPr>
          <w:color w:val="auto"/>
        </w:rPr>
        <w:instrText xml:space="preserve"> PAGEREF _Toc357596727 \h </w:instrText>
      </w:r>
      <w:r w:rsidRPr="004B2DAA">
        <w:rPr>
          <w:color w:val="auto"/>
        </w:rPr>
      </w:r>
      <w:r w:rsidRPr="004B2DAA">
        <w:rPr>
          <w:color w:val="auto"/>
        </w:rPr>
        <w:fldChar w:fldCharType="separate"/>
      </w:r>
      <w:r w:rsidRPr="004B2DAA">
        <w:rPr>
          <w:color w:val="auto"/>
        </w:rPr>
        <w:t>170</w:t>
      </w:r>
      <w:r w:rsidRPr="004B2DAA">
        <w:rPr>
          <w:color w:val="auto"/>
        </w:rPr>
        <w:fldChar w:fldCharType="end"/>
      </w:r>
    </w:p>
    <w:p w14:paraId="61D1E5E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63 </w:t>
      </w:r>
      <w:r w:rsidRPr="004B2DAA">
        <w:rPr>
          <w:color w:val="auto"/>
        </w:rPr>
        <w:t>Forefront Unified Access Gateway 2010</w:t>
      </w:r>
      <w:r w:rsidRPr="004B2DAA">
        <w:rPr>
          <w:color w:val="auto"/>
        </w:rPr>
        <w:tab/>
      </w:r>
      <w:r w:rsidRPr="004B2DAA">
        <w:rPr>
          <w:color w:val="auto"/>
        </w:rPr>
        <w:fldChar w:fldCharType="begin"/>
      </w:r>
      <w:r w:rsidRPr="004B2DAA">
        <w:rPr>
          <w:color w:val="auto"/>
        </w:rPr>
        <w:instrText xml:space="preserve"> PAGEREF _Toc357596728 \h </w:instrText>
      </w:r>
      <w:r w:rsidRPr="004B2DAA">
        <w:rPr>
          <w:color w:val="auto"/>
        </w:rPr>
      </w:r>
      <w:r w:rsidRPr="004B2DAA">
        <w:rPr>
          <w:color w:val="auto"/>
        </w:rPr>
        <w:fldChar w:fldCharType="separate"/>
      </w:r>
      <w:r w:rsidRPr="004B2DAA">
        <w:rPr>
          <w:color w:val="auto"/>
        </w:rPr>
        <w:t>170</w:t>
      </w:r>
      <w:r w:rsidRPr="004B2DAA">
        <w:rPr>
          <w:color w:val="auto"/>
        </w:rPr>
        <w:fldChar w:fldCharType="end"/>
      </w:r>
    </w:p>
    <w:p w14:paraId="61D1E5EB"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64 </w:t>
      </w:r>
      <w:r w:rsidRPr="004B2DAA">
        <w:rPr>
          <w:color w:val="auto"/>
        </w:rPr>
        <w:t>HPC Pack 2008 R2 Enterprise</w:t>
      </w:r>
      <w:r w:rsidRPr="004B2DAA">
        <w:rPr>
          <w:color w:val="auto"/>
        </w:rPr>
        <w:tab/>
      </w:r>
      <w:r w:rsidRPr="004B2DAA">
        <w:rPr>
          <w:color w:val="auto"/>
        </w:rPr>
        <w:fldChar w:fldCharType="begin"/>
      </w:r>
      <w:r w:rsidRPr="004B2DAA">
        <w:rPr>
          <w:color w:val="auto"/>
        </w:rPr>
        <w:instrText xml:space="preserve"> PAGEREF _Toc357596729 \h </w:instrText>
      </w:r>
      <w:r w:rsidRPr="004B2DAA">
        <w:rPr>
          <w:color w:val="auto"/>
        </w:rPr>
      </w:r>
      <w:r w:rsidRPr="004B2DAA">
        <w:rPr>
          <w:color w:val="auto"/>
        </w:rPr>
        <w:fldChar w:fldCharType="separate"/>
      </w:r>
      <w:r w:rsidRPr="004B2DAA">
        <w:rPr>
          <w:color w:val="auto"/>
        </w:rPr>
        <w:t>170</w:t>
      </w:r>
      <w:r w:rsidRPr="004B2DAA">
        <w:rPr>
          <w:color w:val="auto"/>
        </w:rPr>
        <w:fldChar w:fldCharType="end"/>
      </w:r>
    </w:p>
    <w:p w14:paraId="61D1E5E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65</w:t>
      </w:r>
      <w:r w:rsidRPr="004B2DAA">
        <w:rPr>
          <w:color w:val="auto"/>
        </w:rPr>
        <w:t xml:space="preserve"> Ваучеры на экзамены Learning Solutions MCP</w:t>
      </w:r>
      <w:r w:rsidRPr="004B2DAA">
        <w:rPr>
          <w:color w:val="auto"/>
        </w:rPr>
        <w:tab/>
      </w:r>
      <w:r w:rsidRPr="004B2DAA">
        <w:rPr>
          <w:color w:val="auto"/>
        </w:rPr>
        <w:fldChar w:fldCharType="begin"/>
      </w:r>
      <w:r w:rsidRPr="004B2DAA">
        <w:rPr>
          <w:color w:val="auto"/>
        </w:rPr>
        <w:instrText xml:space="preserve"> PAGEREF _Toc357596730 \h </w:instrText>
      </w:r>
      <w:r w:rsidRPr="004B2DAA">
        <w:rPr>
          <w:color w:val="auto"/>
        </w:rPr>
      </w:r>
      <w:r w:rsidRPr="004B2DAA">
        <w:rPr>
          <w:color w:val="auto"/>
        </w:rPr>
        <w:fldChar w:fldCharType="separate"/>
      </w:r>
      <w:r w:rsidRPr="004B2DAA">
        <w:rPr>
          <w:color w:val="auto"/>
        </w:rPr>
        <w:t>171</w:t>
      </w:r>
      <w:r w:rsidRPr="004B2DAA">
        <w:rPr>
          <w:color w:val="auto"/>
        </w:rPr>
        <w:fldChar w:fldCharType="end"/>
      </w:r>
    </w:p>
    <w:p w14:paraId="61D1E5ED"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66</w:t>
      </w:r>
      <w:r w:rsidRPr="004B2DAA">
        <w:rPr>
          <w:rFonts w:cs="Tahoma"/>
        </w:rPr>
        <w:t xml:space="preserve"> Lync Online (план 1, 2 и 3)</w:t>
      </w:r>
      <w:r w:rsidRPr="004B2DAA">
        <w:tab/>
      </w:r>
      <w:r w:rsidRPr="004B2DAA">
        <w:fldChar w:fldCharType="begin"/>
      </w:r>
      <w:r w:rsidRPr="004B2DAA">
        <w:instrText xml:space="preserve"> PAGEREF _Toc357596731 \h </w:instrText>
      </w:r>
      <w:r w:rsidRPr="004B2DAA">
        <w:fldChar w:fldCharType="separate"/>
      </w:r>
      <w:r w:rsidRPr="004B2DAA">
        <w:t>171</w:t>
      </w:r>
      <w:r w:rsidRPr="004B2DAA">
        <w:fldChar w:fldCharType="end"/>
      </w:r>
    </w:p>
    <w:p w14:paraId="61D1E5EE"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67 </w:t>
      </w:r>
      <w:r w:rsidRPr="004B2DAA">
        <w:rPr>
          <w:rFonts w:cs="Tahoma"/>
        </w:rPr>
        <w:t>Lync Server 2013</w:t>
      </w:r>
      <w:r w:rsidRPr="004B2DAA">
        <w:tab/>
      </w:r>
      <w:r w:rsidRPr="004B2DAA">
        <w:fldChar w:fldCharType="begin"/>
      </w:r>
      <w:r w:rsidRPr="004B2DAA">
        <w:instrText xml:space="preserve"> PAGEREF _Toc357596732 \h </w:instrText>
      </w:r>
      <w:r w:rsidRPr="004B2DAA">
        <w:fldChar w:fldCharType="separate"/>
      </w:r>
      <w:r w:rsidRPr="004B2DAA">
        <w:t>172</w:t>
      </w:r>
      <w:r w:rsidRPr="004B2DAA">
        <w:fldChar w:fldCharType="end"/>
      </w:r>
    </w:p>
    <w:p w14:paraId="61D1E5E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vertAlign w:val="superscript"/>
        </w:rPr>
        <w:t>68</w:t>
      </w:r>
      <w:r w:rsidRPr="004B2DAA">
        <w:rPr>
          <w:color w:val="auto"/>
        </w:rPr>
        <w:t xml:space="preserve"> Microsoft Dynamics AX 2012 R2</w:t>
      </w:r>
      <w:r w:rsidRPr="004B2DAA">
        <w:rPr>
          <w:color w:val="auto"/>
        </w:rPr>
        <w:tab/>
      </w:r>
      <w:r w:rsidRPr="004B2DAA">
        <w:rPr>
          <w:color w:val="auto"/>
        </w:rPr>
        <w:fldChar w:fldCharType="begin"/>
      </w:r>
      <w:r w:rsidRPr="004B2DAA">
        <w:rPr>
          <w:color w:val="auto"/>
        </w:rPr>
        <w:instrText xml:space="preserve"> PAGEREF _Toc357596733 \h </w:instrText>
      </w:r>
      <w:r w:rsidRPr="004B2DAA">
        <w:rPr>
          <w:color w:val="auto"/>
        </w:rPr>
      </w:r>
      <w:r w:rsidRPr="004B2DAA">
        <w:rPr>
          <w:color w:val="auto"/>
        </w:rPr>
        <w:fldChar w:fldCharType="separate"/>
      </w:r>
      <w:r w:rsidRPr="004B2DAA">
        <w:rPr>
          <w:color w:val="auto"/>
        </w:rPr>
        <w:t>173</w:t>
      </w:r>
      <w:r w:rsidRPr="004B2DAA">
        <w:rPr>
          <w:color w:val="auto"/>
        </w:rPr>
        <w:fldChar w:fldCharType="end"/>
      </w:r>
    </w:p>
    <w:p w14:paraId="61D1E5F0"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vertAlign w:val="superscript"/>
        </w:rPr>
        <w:t>69</w:t>
      </w:r>
      <w:r w:rsidRPr="004B2DAA">
        <w:rPr>
          <w:color w:val="auto"/>
        </w:rPr>
        <w:t xml:space="preserve"> Microsoft Dynamics CRM 2011</w:t>
      </w:r>
      <w:r w:rsidRPr="004B2DAA">
        <w:rPr>
          <w:color w:val="auto"/>
        </w:rPr>
        <w:tab/>
      </w:r>
      <w:r w:rsidRPr="004B2DAA">
        <w:rPr>
          <w:color w:val="auto"/>
        </w:rPr>
        <w:fldChar w:fldCharType="begin"/>
      </w:r>
      <w:r w:rsidRPr="004B2DAA">
        <w:rPr>
          <w:color w:val="auto"/>
        </w:rPr>
        <w:instrText xml:space="preserve"> PAGEREF _Toc357596734 \h </w:instrText>
      </w:r>
      <w:r w:rsidRPr="004B2DAA">
        <w:rPr>
          <w:color w:val="auto"/>
        </w:rPr>
      </w:r>
      <w:r w:rsidRPr="004B2DAA">
        <w:rPr>
          <w:color w:val="auto"/>
        </w:rPr>
        <w:fldChar w:fldCharType="separate"/>
      </w:r>
      <w:r w:rsidRPr="004B2DAA">
        <w:rPr>
          <w:color w:val="auto"/>
        </w:rPr>
        <w:t>175</w:t>
      </w:r>
      <w:r w:rsidRPr="004B2DAA">
        <w:rPr>
          <w:color w:val="auto"/>
        </w:rPr>
        <w:fldChar w:fldCharType="end"/>
      </w:r>
    </w:p>
    <w:p w14:paraId="61D1E5F1"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70 </w:t>
      </w:r>
      <w:r w:rsidRPr="004B2DAA">
        <w:rPr>
          <w:rFonts w:cs="Tahoma"/>
        </w:rPr>
        <w:t>Microsoft Dynamics CRM 2011 Server</w:t>
      </w:r>
      <w:r w:rsidRPr="004B2DAA">
        <w:tab/>
      </w:r>
      <w:r w:rsidRPr="004B2DAA">
        <w:fldChar w:fldCharType="begin"/>
      </w:r>
      <w:r w:rsidRPr="004B2DAA">
        <w:instrText xml:space="preserve"> PAGEREF _Toc357596735 \h </w:instrText>
      </w:r>
      <w:r w:rsidRPr="004B2DAA">
        <w:fldChar w:fldCharType="separate"/>
      </w:r>
      <w:r w:rsidRPr="004B2DAA">
        <w:t>182</w:t>
      </w:r>
      <w:r w:rsidRPr="004B2DAA">
        <w:fldChar w:fldCharType="end"/>
      </w:r>
    </w:p>
    <w:p w14:paraId="61D1E5F2"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71</w:t>
      </w:r>
      <w:r w:rsidRPr="004B2DAA">
        <w:rPr>
          <w:rFonts w:cs="Tahoma"/>
        </w:rPr>
        <w:t xml:space="preserve"> Office 365 корпоративный E1</w:t>
      </w:r>
      <w:r w:rsidRPr="004B2DAA">
        <w:tab/>
      </w:r>
      <w:r w:rsidRPr="004B2DAA">
        <w:fldChar w:fldCharType="begin"/>
      </w:r>
      <w:r w:rsidRPr="004B2DAA">
        <w:instrText xml:space="preserve"> PAGEREF _Toc357596736 \h </w:instrText>
      </w:r>
      <w:r w:rsidRPr="004B2DAA">
        <w:fldChar w:fldCharType="separate"/>
      </w:r>
      <w:r w:rsidRPr="004B2DAA">
        <w:t>183</w:t>
      </w:r>
      <w:r w:rsidRPr="004B2DAA">
        <w:fldChar w:fldCharType="end"/>
      </w:r>
    </w:p>
    <w:p w14:paraId="61D1E5F3"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72 </w:t>
      </w:r>
      <w:r w:rsidRPr="004B2DAA">
        <w:rPr>
          <w:rFonts w:cs="Tahoma"/>
        </w:rPr>
        <w:t>Office 365 корпоративный K1 и K2 (лицензия SL «на пользователя»)</w:t>
      </w:r>
      <w:r w:rsidRPr="004B2DAA">
        <w:tab/>
      </w:r>
      <w:r w:rsidRPr="004B2DAA">
        <w:fldChar w:fldCharType="begin"/>
      </w:r>
      <w:r w:rsidRPr="004B2DAA">
        <w:instrText xml:space="preserve"> PAGEREF _Toc357596737 \h </w:instrText>
      </w:r>
      <w:r w:rsidRPr="004B2DAA">
        <w:fldChar w:fldCharType="separate"/>
      </w:r>
      <w:r w:rsidRPr="004B2DAA">
        <w:t>183</w:t>
      </w:r>
      <w:r w:rsidRPr="004B2DAA">
        <w:fldChar w:fldCharType="end"/>
      </w:r>
    </w:p>
    <w:p w14:paraId="61D1E5F4"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73</w:t>
      </w:r>
      <w:r w:rsidRPr="004B2DAA">
        <w:rPr>
          <w:rFonts w:cs="Tahoma"/>
        </w:rPr>
        <w:t xml:space="preserve"> Office 365 для государственных организаций G1–G4</w:t>
      </w:r>
      <w:r w:rsidRPr="004B2DAA">
        <w:tab/>
      </w:r>
      <w:r w:rsidRPr="004B2DAA">
        <w:fldChar w:fldCharType="begin"/>
      </w:r>
      <w:r w:rsidRPr="004B2DAA">
        <w:instrText xml:space="preserve"> PAGEREF _Toc357596738 \h </w:instrText>
      </w:r>
      <w:r w:rsidRPr="004B2DAA">
        <w:fldChar w:fldCharType="separate"/>
      </w:r>
      <w:r w:rsidRPr="004B2DAA">
        <w:t>184</w:t>
      </w:r>
      <w:r w:rsidRPr="004B2DAA">
        <w:fldChar w:fldCharType="end"/>
      </w:r>
    </w:p>
    <w:p w14:paraId="61D1E5F5"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lastRenderedPageBreak/>
        <w:t>74</w:t>
      </w:r>
      <w:r w:rsidRPr="004B2DAA">
        <w:rPr>
          <w:rFonts w:cs="Tahoma"/>
        </w:rPr>
        <w:t xml:space="preserve"> SharePoint Online (план 1 и 2)</w:t>
      </w:r>
      <w:r w:rsidRPr="004B2DAA">
        <w:tab/>
      </w:r>
      <w:r w:rsidRPr="004B2DAA">
        <w:fldChar w:fldCharType="begin"/>
      </w:r>
      <w:r w:rsidRPr="004B2DAA">
        <w:instrText xml:space="preserve"> PAGEREF _Toc357596739 \h </w:instrText>
      </w:r>
      <w:r w:rsidRPr="004B2DAA">
        <w:fldChar w:fldCharType="separate"/>
      </w:r>
      <w:r w:rsidRPr="004B2DAA">
        <w:t>185</w:t>
      </w:r>
      <w:r w:rsidRPr="004B2DAA">
        <w:fldChar w:fldCharType="end"/>
      </w:r>
    </w:p>
    <w:p w14:paraId="61D1E5F6"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75 </w:t>
      </w:r>
      <w:r w:rsidRPr="004B2DAA">
        <w:rPr>
          <w:rFonts w:cs="Tahoma"/>
        </w:rPr>
        <w:t>SharePoint Server 2013</w:t>
      </w:r>
      <w:r w:rsidRPr="004B2DAA">
        <w:tab/>
      </w:r>
      <w:r w:rsidRPr="004B2DAA">
        <w:fldChar w:fldCharType="begin"/>
      </w:r>
      <w:r w:rsidRPr="004B2DAA">
        <w:instrText xml:space="preserve"> PAGEREF _Toc357596740 \h </w:instrText>
      </w:r>
      <w:r w:rsidRPr="004B2DAA">
        <w:fldChar w:fldCharType="separate"/>
      </w:r>
      <w:r w:rsidRPr="004B2DAA">
        <w:t>185</w:t>
      </w:r>
      <w:r w:rsidRPr="004B2DAA">
        <w:fldChar w:fldCharType="end"/>
      </w:r>
    </w:p>
    <w:p w14:paraId="61D1E5F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76</w:t>
      </w:r>
      <w:r w:rsidRPr="004B2DAA">
        <w:rPr>
          <w:color w:val="auto"/>
        </w:rPr>
        <w:t xml:space="preserve"> SQL Server</w:t>
      </w:r>
      <w:r w:rsidRPr="004B2DAA">
        <w:rPr>
          <w:color w:val="auto"/>
          <w:vertAlign w:val="superscript"/>
        </w:rPr>
        <w:t>®</w:t>
      </w:r>
      <w:r w:rsidRPr="004B2DAA">
        <w:rPr>
          <w:color w:val="auto"/>
        </w:rPr>
        <w:t xml:space="preserve"> 2008 R2 Datacenter</w:t>
      </w:r>
      <w:r w:rsidRPr="004B2DAA">
        <w:rPr>
          <w:color w:val="auto"/>
        </w:rPr>
        <w:tab/>
      </w:r>
      <w:r w:rsidRPr="004B2DAA">
        <w:rPr>
          <w:color w:val="auto"/>
        </w:rPr>
        <w:fldChar w:fldCharType="begin"/>
      </w:r>
      <w:r w:rsidRPr="004B2DAA">
        <w:rPr>
          <w:color w:val="auto"/>
        </w:rPr>
        <w:instrText xml:space="preserve"> PAGEREF _Toc357596741 \h </w:instrText>
      </w:r>
      <w:r w:rsidRPr="004B2DAA">
        <w:rPr>
          <w:color w:val="auto"/>
        </w:rPr>
      </w:r>
      <w:r w:rsidRPr="004B2DAA">
        <w:rPr>
          <w:color w:val="auto"/>
        </w:rPr>
        <w:fldChar w:fldCharType="separate"/>
      </w:r>
      <w:r w:rsidRPr="004B2DAA">
        <w:rPr>
          <w:color w:val="auto"/>
        </w:rPr>
        <w:t>187</w:t>
      </w:r>
      <w:r w:rsidRPr="004B2DAA">
        <w:rPr>
          <w:color w:val="auto"/>
        </w:rPr>
        <w:fldChar w:fldCharType="end"/>
      </w:r>
    </w:p>
    <w:p w14:paraId="61D1E5F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77 </w:t>
      </w:r>
      <w:r w:rsidRPr="004B2DAA">
        <w:rPr>
          <w:color w:val="auto"/>
        </w:rPr>
        <w:t>SQL Server</w:t>
      </w:r>
      <w:r w:rsidRPr="004B2DAA">
        <w:rPr>
          <w:color w:val="auto"/>
          <w:vertAlign w:val="superscript"/>
        </w:rPr>
        <w:t>®</w:t>
      </w:r>
      <w:r w:rsidRPr="004B2DAA">
        <w:rPr>
          <w:color w:val="auto"/>
        </w:rPr>
        <w:t xml:space="preserve"> 2008 R2 Small Business</w:t>
      </w:r>
      <w:r w:rsidRPr="004B2DAA">
        <w:rPr>
          <w:color w:val="auto"/>
        </w:rPr>
        <w:tab/>
      </w:r>
      <w:r w:rsidRPr="004B2DAA">
        <w:rPr>
          <w:color w:val="auto"/>
        </w:rPr>
        <w:fldChar w:fldCharType="begin"/>
      </w:r>
      <w:r w:rsidRPr="004B2DAA">
        <w:rPr>
          <w:color w:val="auto"/>
        </w:rPr>
        <w:instrText xml:space="preserve"> PAGEREF _Toc357596742 \h </w:instrText>
      </w:r>
      <w:r w:rsidRPr="004B2DAA">
        <w:rPr>
          <w:color w:val="auto"/>
        </w:rPr>
      </w:r>
      <w:r w:rsidRPr="004B2DAA">
        <w:rPr>
          <w:color w:val="auto"/>
        </w:rPr>
        <w:fldChar w:fldCharType="separate"/>
      </w:r>
      <w:r w:rsidRPr="004B2DAA">
        <w:rPr>
          <w:color w:val="auto"/>
        </w:rPr>
        <w:t>190</w:t>
      </w:r>
      <w:r w:rsidRPr="004B2DAA">
        <w:rPr>
          <w:color w:val="auto"/>
        </w:rPr>
        <w:fldChar w:fldCharType="end"/>
      </w:r>
    </w:p>
    <w:p w14:paraId="61D1E5F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78</w:t>
      </w:r>
      <w:r w:rsidRPr="004B2DAA">
        <w:rPr>
          <w:color w:val="auto"/>
        </w:rPr>
        <w:t xml:space="preserve"> SQL Server</w:t>
      </w:r>
      <w:r w:rsidRPr="004B2DAA">
        <w:rPr>
          <w:color w:val="auto"/>
          <w:vertAlign w:val="superscript"/>
        </w:rPr>
        <w:t>®</w:t>
      </w:r>
      <w:r w:rsidRPr="004B2DAA">
        <w:rPr>
          <w:color w:val="auto"/>
        </w:rPr>
        <w:t xml:space="preserve"> 2008 R2 Web «на процессор»</w:t>
      </w:r>
      <w:r w:rsidRPr="004B2DAA">
        <w:rPr>
          <w:color w:val="auto"/>
        </w:rPr>
        <w:tab/>
      </w:r>
      <w:r w:rsidRPr="004B2DAA">
        <w:rPr>
          <w:color w:val="auto"/>
        </w:rPr>
        <w:fldChar w:fldCharType="begin"/>
      </w:r>
      <w:r w:rsidRPr="004B2DAA">
        <w:rPr>
          <w:color w:val="auto"/>
        </w:rPr>
        <w:instrText xml:space="preserve"> PAGEREF _Toc357596743 \h </w:instrText>
      </w:r>
      <w:r w:rsidRPr="004B2DAA">
        <w:rPr>
          <w:color w:val="auto"/>
        </w:rPr>
      </w:r>
      <w:r w:rsidRPr="004B2DAA">
        <w:rPr>
          <w:color w:val="auto"/>
        </w:rPr>
        <w:fldChar w:fldCharType="separate"/>
      </w:r>
      <w:r w:rsidRPr="004B2DAA">
        <w:rPr>
          <w:color w:val="auto"/>
        </w:rPr>
        <w:t>190</w:t>
      </w:r>
      <w:r w:rsidRPr="004B2DAA">
        <w:rPr>
          <w:color w:val="auto"/>
        </w:rPr>
        <w:fldChar w:fldCharType="end"/>
      </w:r>
    </w:p>
    <w:p w14:paraId="61D1E5F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vertAlign w:val="superscript"/>
        </w:rPr>
        <w:t>79</w:t>
      </w:r>
      <w:r w:rsidRPr="004B2DAA">
        <w:rPr>
          <w:color w:val="auto"/>
        </w:rPr>
        <w:t xml:space="preserve"> SQL Server</w:t>
      </w:r>
      <w:r w:rsidRPr="004B2DAA">
        <w:rPr>
          <w:color w:val="auto"/>
          <w:vertAlign w:val="superscript"/>
        </w:rPr>
        <w:t>®</w:t>
      </w:r>
      <w:r w:rsidRPr="004B2DAA">
        <w:rPr>
          <w:color w:val="auto"/>
        </w:rPr>
        <w:t xml:space="preserve"> 2008 R2 Workgroup (надстройка на 5 клиентов)</w:t>
      </w:r>
      <w:r w:rsidRPr="004B2DAA">
        <w:rPr>
          <w:color w:val="auto"/>
        </w:rPr>
        <w:tab/>
      </w:r>
      <w:r w:rsidRPr="004B2DAA">
        <w:rPr>
          <w:color w:val="auto"/>
        </w:rPr>
        <w:fldChar w:fldCharType="begin"/>
      </w:r>
      <w:r w:rsidRPr="004B2DAA">
        <w:rPr>
          <w:color w:val="auto"/>
        </w:rPr>
        <w:instrText xml:space="preserve"> PAGEREF _Toc357596744 \h </w:instrText>
      </w:r>
      <w:r w:rsidRPr="004B2DAA">
        <w:rPr>
          <w:color w:val="auto"/>
        </w:rPr>
      </w:r>
      <w:r w:rsidRPr="004B2DAA">
        <w:rPr>
          <w:color w:val="auto"/>
        </w:rPr>
        <w:fldChar w:fldCharType="separate"/>
      </w:r>
      <w:r w:rsidRPr="004B2DAA">
        <w:rPr>
          <w:color w:val="auto"/>
        </w:rPr>
        <w:t>193</w:t>
      </w:r>
      <w:r w:rsidRPr="004B2DAA">
        <w:rPr>
          <w:color w:val="auto"/>
        </w:rPr>
        <w:fldChar w:fldCharType="end"/>
      </w:r>
    </w:p>
    <w:p w14:paraId="61D1E5FB"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vertAlign w:val="superscript"/>
        </w:rPr>
        <w:t>80</w:t>
      </w:r>
      <w:r w:rsidRPr="004B2DAA">
        <w:rPr>
          <w:color w:val="auto"/>
        </w:rPr>
        <w:t xml:space="preserve"> SQL Server</w:t>
      </w:r>
      <w:r w:rsidRPr="004B2DAA">
        <w:rPr>
          <w:color w:val="auto"/>
          <w:vertAlign w:val="superscript"/>
        </w:rPr>
        <w:t>®</w:t>
      </w:r>
      <w:r w:rsidRPr="004B2DAA">
        <w:rPr>
          <w:color w:val="auto"/>
        </w:rPr>
        <w:t xml:space="preserve"> 2008 R2 Workgroup «на процессор»</w:t>
      </w:r>
      <w:r w:rsidRPr="004B2DAA">
        <w:rPr>
          <w:color w:val="auto"/>
        </w:rPr>
        <w:tab/>
      </w:r>
      <w:r w:rsidRPr="004B2DAA">
        <w:rPr>
          <w:color w:val="auto"/>
        </w:rPr>
        <w:fldChar w:fldCharType="begin"/>
      </w:r>
      <w:r w:rsidRPr="004B2DAA">
        <w:rPr>
          <w:color w:val="auto"/>
        </w:rPr>
        <w:instrText xml:space="preserve"> PAGEREF _Toc357596745 \h </w:instrText>
      </w:r>
      <w:r w:rsidRPr="004B2DAA">
        <w:rPr>
          <w:color w:val="auto"/>
        </w:rPr>
      </w:r>
      <w:r w:rsidRPr="004B2DAA">
        <w:rPr>
          <w:color w:val="auto"/>
        </w:rPr>
        <w:fldChar w:fldCharType="separate"/>
      </w:r>
      <w:r w:rsidRPr="004B2DAA">
        <w:rPr>
          <w:color w:val="auto"/>
        </w:rPr>
        <w:t>193</w:t>
      </w:r>
      <w:r w:rsidRPr="004B2DAA">
        <w:rPr>
          <w:color w:val="auto"/>
        </w:rPr>
        <w:fldChar w:fldCharType="end"/>
      </w:r>
    </w:p>
    <w:p w14:paraId="61D1E5F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vertAlign w:val="superscript"/>
        </w:rPr>
        <w:t>81</w:t>
      </w:r>
      <w:r w:rsidRPr="004B2DAA">
        <w:rPr>
          <w:color w:val="auto"/>
        </w:rPr>
        <w:t xml:space="preserve"> SQL Server</w:t>
      </w:r>
      <w:r w:rsidRPr="004B2DAA">
        <w:rPr>
          <w:color w:val="auto"/>
          <w:vertAlign w:val="superscript"/>
        </w:rPr>
        <w:t>®</w:t>
      </w:r>
      <w:r w:rsidRPr="004B2DAA">
        <w:rPr>
          <w:color w:val="auto"/>
        </w:rPr>
        <w:t xml:space="preserve"> 2012 Developer</w:t>
      </w:r>
      <w:r w:rsidRPr="004B2DAA">
        <w:rPr>
          <w:color w:val="auto"/>
        </w:rPr>
        <w:tab/>
      </w:r>
      <w:r w:rsidRPr="004B2DAA">
        <w:rPr>
          <w:color w:val="auto"/>
        </w:rPr>
        <w:fldChar w:fldCharType="begin"/>
      </w:r>
      <w:r w:rsidRPr="004B2DAA">
        <w:rPr>
          <w:color w:val="auto"/>
        </w:rPr>
        <w:instrText xml:space="preserve"> PAGEREF _Toc357596746 \h </w:instrText>
      </w:r>
      <w:r w:rsidRPr="004B2DAA">
        <w:rPr>
          <w:color w:val="auto"/>
        </w:rPr>
      </w:r>
      <w:r w:rsidRPr="004B2DAA">
        <w:rPr>
          <w:color w:val="auto"/>
        </w:rPr>
        <w:fldChar w:fldCharType="separate"/>
      </w:r>
      <w:r w:rsidRPr="004B2DAA">
        <w:rPr>
          <w:color w:val="auto"/>
        </w:rPr>
        <w:t>196</w:t>
      </w:r>
      <w:r w:rsidRPr="004B2DAA">
        <w:rPr>
          <w:color w:val="auto"/>
        </w:rPr>
        <w:fldChar w:fldCharType="end"/>
      </w:r>
    </w:p>
    <w:p w14:paraId="61D1E5FD"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olor w:val="auto"/>
          <w:vertAlign w:val="superscript"/>
        </w:rPr>
        <w:t>82</w:t>
      </w:r>
      <w:r w:rsidRPr="004B2DAA">
        <w:rPr>
          <w:color w:val="auto"/>
        </w:rPr>
        <w:t xml:space="preserve"> SQL Server</w:t>
      </w:r>
      <w:r w:rsidRPr="004B2DAA">
        <w:rPr>
          <w:color w:val="auto"/>
          <w:vertAlign w:val="superscript"/>
        </w:rPr>
        <w:t>®</w:t>
      </w:r>
      <w:r w:rsidRPr="004B2DAA">
        <w:rPr>
          <w:color w:val="auto"/>
        </w:rPr>
        <w:t xml:space="preserve"> 2012 Enterprise</w:t>
      </w:r>
      <w:r w:rsidRPr="004B2DAA">
        <w:rPr>
          <w:color w:val="auto"/>
        </w:rPr>
        <w:tab/>
      </w:r>
      <w:r w:rsidRPr="004B2DAA">
        <w:rPr>
          <w:color w:val="auto"/>
        </w:rPr>
        <w:fldChar w:fldCharType="begin"/>
      </w:r>
      <w:r w:rsidRPr="004B2DAA">
        <w:rPr>
          <w:color w:val="auto"/>
        </w:rPr>
        <w:instrText xml:space="preserve"> PAGEREF _Toc357596747 \h </w:instrText>
      </w:r>
      <w:r w:rsidRPr="004B2DAA">
        <w:rPr>
          <w:color w:val="auto"/>
        </w:rPr>
      </w:r>
      <w:r w:rsidRPr="004B2DAA">
        <w:rPr>
          <w:color w:val="auto"/>
        </w:rPr>
        <w:fldChar w:fldCharType="separate"/>
      </w:r>
      <w:r w:rsidRPr="004B2DAA">
        <w:rPr>
          <w:color w:val="auto"/>
        </w:rPr>
        <w:t>196</w:t>
      </w:r>
      <w:r w:rsidRPr="004B2DAA">
        <w:rPr>
          <w:color w:val="auto"/>
        </w:rPr>
        <w:fldChar w:fldCharType="end"/>
      </w:r>
    </w:p>
    <w:p w14:paraId="61D1E5FE"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83 </w:t>
      </w:r>
      <w:r w:rsidRPr="004B2DAA">
        <w:rPr>
          <w:color w:val="auto"/>
        </w:rPr>
        <w:t>SQL Server</w:t>
      </w:r>
      <w:r w:rsidRPr="004B2DAA">
        <w:rPr>
          <w:color w:val="auto"/>
          <w:vertAlign w:val="superscript"/>
        </w:rPr>
        <w:t>®</w:t>
      </w:r>
      <w:r w:rsidRPr="004B2DAA">
        <w:rPr>
          <w:color w:val="auto"/>
        </w:rPr>
        <w:t xml:space="preserve"> 2012 Enterprise Core</w:t>
      </w:r>
      <w:r w:rsidRPr="004B2DAA">
        <w:rPr>
          <w:color w:val="auto"/>
        </w:rPr>
        <w:tab/>
      </w:r>
      <w:r w:rsidRPr="004B2DAA">
        <w:rPr>
          <w:color w:val="auto"/>
        </w:rPr>
        <w:fldChar w:fldCharType="begin"/>
      </w:r>
      <w:r w:rsidRPr="004B2DAA">
        <w:rPr>
          <w:color w:val="auto"/>
        </w:rPr>
        <w:instrText xml:space="preserve"> PAGEREF _Toc357596748 \h </w:instrText>
      </w:r>
      <w:r w:rsidRPr="004B2DAA">
        <w:rPr>
          <w:color w:val="auto"/>
        </w:rPr>
      </w:r>
      <w:r w:rsidRPr="004B2DAA">
        <w:rPr>
          <w:color w:val="auto"/>
        </w:rPr>
        <w:fldChar w:fldCharType="separate"/>
      </w:r>
      <w:r w:rsidRPr="004B2DAA">
        <w:rPr>
          <w:color w:val="auto"/>
        </w:rPr>
        <w:t>197</w:t>
      </w:r>
      <w:r w:rsidRPr="004B2DAA">
        <w:rPr>
          <w:color w:val="auto"/>
        </w:rPr>
        <w:fldChar w:fldCharType="end"/>
      </w:r>
    </w:p>
    <w:p w14:paraId="61D1E5F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84</w:t>
      </w:r>
      <w:r w:rsidRPr="004B2DAA">
        <w:rPr>
          <w:color w:val="auto"/>
        </w:rPr>
        <w:t xml:space="preserve"> SQL Server</w:t>
      </w:r>
      <w:r w:rsidRPr="004B2DAA">
        <w:rPr>
          <w:color w:val="auto"/>
          <w:vertAlign w:val="superscript"/>
        </w:rPr>
        <w:t>®</w:t>
      </w:r>
      <w:r w:rsidRPr="004B2DAA">
        <w:rPr>
          <w:color w:val="auto"/>
        </w:rPr>
        <w:t xml:space="preserve"> 2012 Parallel Data Warehouse</w:t>
      </w:r>
      <w:r w:rsidRPr="004B2DAA">
        <w:rPr>
          <w:color w:val="auto"/>
        </w:rPr>
        <w:tab/>
      </w:r>
      <w:r w:rsidRPr="004B2DAA">
        <w:rPr>
          <w:color w:val="auto"/>
        </w:rPr>
        <w:fldChar w:fldCharType="begin"/>
      </w:r>
      <w:r w:rsidRPr="004B2DAA">
        <w:rPr>
          <w:color w:val="auto"/>
        </w:rPr>
        <w:instrText xml:space="preserve"> PAGEREF _Toc357596749 \h </w:instrText>
      </w:r>
      <w:r w:rsidRPr="004B2DAA">
        <w:rPr>
          <w:color w:val="auto"/>
        </w:rPr>
      </w:r>
      <w:r w:rsidRPr="004B2DAA">
        <w:rPr>
          <w:color w:val="auto"/>
        </w:rPr>
        <w:fldChar w:fldCharType="separate"/>
      </w:r>
      <w:r w:rsidRPr="004B2DAA">
        <w:rPr>
          <w:color w:val="auto"/>
        </w:rPr>
        <w:t>199</w:t>
      </w:r>
      <w:r w:rsidRPr="004B2DAA">
        <w:rPr>
          <w:color w:val="auto"/>
        </w:rPr>
        <w:fldChar w:fldCharType="end"/>
      </w:r>
    </w:p>
    <w:p w14:paraId="61D1E600"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85</w:t>
      </w:r>
      <w:r w:rsidRPr="004B2DAA">
        <w:rPr>
          <w:color w:val="auto"/>
        </w:rPr>
        <w:t xml:space="preserve"> SQL Server</w:t>
      </w:r>
      <w:r w:rsidRPr="004B2DAA">
        <w:rPr>
          <w:color w:val="auto"/>
          <w:vertAlign w:val="superscript"/>
        </w:rPr>
        <w:t>®</w:t>
      </w:r>
      <w:r w:rsidRPr="004B2DAA">
        <w:rPr>
          <w:color w:val="auto"/>
        </w:rPr>
        <w:t xml:space="preserve"> 2012 Standard</w:t>
      </w:r>
      <w:r w:rsidRPr="004B2DAA">
        <w:rPr>
          <w:color w:val="auto"/>
        </w:rPr>
        <w:tab/>
      </w:r>
      <w:r w:rsidRPr="004B2DAA">
        <w:rPr>
          <w:color w:val="auto"/>
        </w:rPr>
        <w:fldChar w:fldCharType="begin"/>
      </w:r>
      <w:r w:rsidRPr="004B2DAA">
        <w:rPr>
          <w:color w:val="auto"/>
        </w:rPr>
        <w:instrText xml:space="preserve"> PAGEREF _Toc357596750 \h </w:instrText>
      </w:r>
      <w:r w:rsidRPr="004B2DAA">
        <w:rPr>
          <w:color w:val="auto"/>
        </w:rPr>
      </w:r>
      <w:r w:rsidRPr="004B2DAA">
        <w:rPr>
          <w:color w:val="auto"/>
        </w:rPr>
        <w:fldChar w:fldCharType="separate"/>
      </w:r>
      <w:r w:rsidRPr="004B2DAA">
        <w:rPr>
          <w:color w:val="auto"/>
        </w:rPr>
        <w:t>200</w:t>
      </w:r>
      <w:r w:rsidRPr="004B2DAA">
        <w:rPr>
          <w:color w:val="auto"/>
        </w:rPr>
        <w:fldChar w:fldCharType="end"/>
      </w:r>
    </w:p>
    <w:p w14:paraId="61D1E601"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86</w:t>
      </w:r>
      <w:r w:rsidRPr="004B2DAA">
        <w:rPr>
          <w:color w:val="auto"/>
        </w:rPr>
        <w:t xml:space="preserve"> SQL Server</w:t>
      </w:r>
      <w:r w:rsidRPr="004B2DAA">
        <w:rPr>
          <w:color w:val="auto"/>
          <w:vertAlign w:val="superscript"/>
        </w:rPr>
        <w:t>®</w:t>
      </w:r>
      <w:r w:rsidRPr="004B2DAA">
        <w:rPr>
          <w:color w:val="auto"/>
        </w:rPr>
        <w:t xml:space="preserve"> 2012 Standard</w:t>
      </w:r>
      <w:r w:rsidRPr="004B2DAA">
        <w:rPr>
          <w:rFonts w:eastAsia="Calibri"/>
          <w:color w:val="auto"/>
        </w:rPr>
        <w:t xml:space="preserve"> Core</w:t>
      </w:r>
      <w:r w:rsidRPr="004B2DAA">
        <w:rPr>
          <w:color w:val="auto"/>
        </w:rPr>
        <w:tab/>
      </w:r>
      <w:r w:rsidRPr="004B2DAA">
        <w:rPr>
          <w:color w:val="auto"/>
        </w:rPr>
        <w:fldChar w:fldCharType="begin"/>
      </w:r>
      <w:r w:rsidRPr="004B2DAA">
        <w:rPr>
          <w:color w:val="auto"/>
        </w:rPr>
        <w:instrText xml:space="preserve"> PAGEREF _Toc357596751 \h </w:instrText>
      </w:r>
      <w:r w:rsidRPr="004B2DAA">
        <w:rPr>
          <w:color w:val="auto"/>
        </w:rPr>
      </w:r>
      <w:r w:rsidRPr="004B2DAA">
        <w:rPr>
          <w:color w:val="auto"/>
        </w:rPr>
        <w:fldChar w:fldCharType="separate"/>
      </w:r>
      <w:r w:rsidRPr="004B2DAA">
        <w:rPr>
          <w:color w:val="auto"/>
        </w:rPr>
        <w:t>201</w:t>
      </w:r>
      <w:r w:rsidRPr="004B2DAA">
        <w:rPr>
          <w:color w:val="auto"/>
        </w:rPr>
        <w:fldChar w:fldCharType="end"/>
      </w:r>
    </w:p>
    <w:p w14:paraId="61D1E602"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87</w:t>
      </w:r>
      <w:r w:rsidRPr="004B2DAA">
        <w:rPr>
          <w:color w:val="auto"/>
        </w:rPr>
        <w:t xml:space="preserve"> System Center Essentials 2010</w:t>
      </w:r>
      <w:r w:rsidRPr="004B2DAA">
        <w:rPr>
          <w:color w:val="auto"/>
        </w:rPr>
        <w:tab/>
      </w:r>
      <w:r w:rsidRPr="004B2DAA">
        <w:rPr>
          <w:color w:val="auto"/>
        </w:rPr>
        <w:fldChar w:fldCharType="begin"/>
      </w:r>
      <w:r w:rsidRPr="004B2DAA">
        <w:rPr>
          <w:color w:val="auto"/>
        </w:rPr>
        <w:instrText xml:space="preserve"> PAGEREF _Toc357596752 \h </w:instrText>
      </w:r>
      <w:r w:rsidRPr="004B2DAA">
        <w:rPr>
          <w:color w:val="auto"/>
        </w:rPr>
      </w:r>
      <w:r w:rsidRPr="004B2DAA">
        <w:rPr>
          <w:color w:val="auto"/>
        </w:rPr>
        <w:fldChar w:fldCharType="separate"/>
      </w:r>
      <w:r w:rsidRPr="004B2DAA">
        <w:rPr>
          <w:color w:val="auto"/>
        </w:rPr>
        <w:t>204</w:t>
      </w:r>
      <w:r w:rsidRPr="004B2DAA">
        <w:rPr>
          <w:color w:val="auto"/>
        </w:rPr>
        <w:fldChar w:fldCharType="end"/>
      </w:r>
    </w:p>
    <w:p w14:paraId="61D1E603"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88</w:t>
      </w:r>
      <w:r w:rsidRPr="004B2DAA">
        <w:rPr>
          <w:color w:val="auto"/>
        </w:rPr>
        <w:t xml:space="preserve"> System Center Reporting Manager 2006</w:t>
      </w:r>
      <w:r w:rsidRPr="004B2DAA">
        <w:rPr>
          <w:color w:val="auto"/>
        </w:rPr>
        <w:tab/>
      </w:r>
      <w:r w:rsidRPr="004B2DAA">
        <w:rPr>
          <w:color w:val="auto"/>
        </w:rPr>
        <w:fldChar w:fldCharType="begin"/>
      </w:r>
      <w:r w:rsidRPr="004B2DAA">
        <w:rPr>
          <w:color w:val="auto"/>
        </w:rPr>
        <w:instrText xml:space="preserve"> PAGEREF _Toc357596753 \h </w:instrText>
      </w:r>
      <w:r w:rsidRPr="004B2DAA">
        <w:rPr>
          <w:color w:val="auto"/>
        </w:rPr>
      </w:r>
      <w:r w:rsidRPr="004B2DAA">
        <w:rPr>
          <w:color w:val="auto"/>
        </w:rPr>
        <w:fldChar w:fldCharType="separate"/>
      </w:r>
      <w:r w:rsidRPr="004B2DAA">
        <w:rPr>
          <w:color w:val="auto"/>
        </w:rPr>
        <w:t>205</w:t>
      </w:r>
      <w:r w:rsidRPr="004B2DAA">
        <w:rPr>
          <w:color w:val="auto"/>
        </w:rPr>
        <w:fldChar w:fldCharType="end"/>
      </w:r>
    </w:p>
    <w:p w14:paraId="61D1E60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89 </w:t>
      </w:r>
      <w:r w:rsidRPr="004B2DAA">
        <w:rPr>
          <w:color w:val="auto"/>
        </w:rPr>
        <w:t>System Center Server Management Suite Enterprise</w:t>
      </w:r>
      <w:r w:rsidRPr="004B2DAA">
        <w:rPr>
          <w:color w:val="auto"/>
        </w:rPr>
        <w:tab/>
      </w:r>
      <w:r w:rsidRPr="004B2DAA">
        <w:rPr>
          <w:color w:val="auto"/>
        </w:rPr>
        <w:fldChar w:fldCharType="begin"/>
      </w:r>
      <w:r w:rsidRPr="004B2DAA">
        <w:rPr>
          <w:color w:val="auto"/>
        </w:rPr>
        <w:instrText xml:space="preserve"> PAGEREF _Toc357596754 \h </w:instrText>
      </w:r>
      <w:r w:rsidRPr="004B2DAA">
        <w:rPr>
          <w:color w:val="auto"/>
        </w:rPr>
      </w:r>
      <w:r w:rsidRPr="004B2DAA">
        <w:rPr>
          <w:color w:val="auto"/>
        </w:rPr>
        <w:fldChar w:fldCharType="separate"/>
      </w:r>
      <w:r w:rsidRPr="004B2DAA">
        <w:rPr>
          <w:color w:val="auto"/>
        </w:rPr>
        <w:t>206</w:t>
      </w:r>
      <w:r w:rsidRPr="004B2DAA">
        <w:rPr>
          <w:color w:val="auto"/>
        </w:rPr>
        <w:fldChar w:fldCharType="end"/>
      </w:r>
    </w:p>
    <w:p w14:paraId="61D1E605"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90 </w:t>
      </w:r>
      <w:r w:rsidRPr="004B2DAA">
        <w:rPr>
          <w:color w:val="auto"/>
        </w:rPr>
        <w:t>System Center Server Management Suite Datacenter</w:t>
      </w:r>
      <w:r w:rsidRPr="004B2DAA">
        <w:rPr>
          <w:color w:val="auto"/>
        </w:rPr>
        <w:tab/>
      </w:r>
      <w:r w:rsidRPr="004B2DAA">
        <w:rPr>
          <w:color w:val="auto"/>
        </w:rPr>
        <w:fldChar w:fldCharType="begin"/>
      </w:r>
      <w:r w:rsidRPr="004B2DAA">
        <w:rPr>
          <w:color w:val="auto"/>
        </w:rPr>
        <w:instrText xml:space="preserve"> PAGEREF _Toc357596755 \h </w:instrText>
      </w:r>
      <w:r w:rsidRPr="004B2DAA">
        <w:rPr>
          <w:color w:val="auto"/>
        </w:rPr>
      </w:r>
      <w:r w:rsidRPr="004B2DAA">
        <w:rPr>
          <w:color w:val="auto"/>
        </w:rPr>
        <w:fldChar w:fldCharType="separate"/>
      </w:r>
      <w:r w:rsidRPr="004B2DAA">
        <w:rPr>
          <w:color w:val="auto"/>
        </w:rPr>
        <w:t>207</w:t>
      </w:r>
      <w:r w:rsidRPr="004B2DAA">
        <w:rPr>
          <w:color w:val="auto"/>
        </w:rPr>
        <w:fldChar w:fldCharType="end"/>
      </w:r>
    </w:p>
    <w:p w14:paraId="61D1E60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91</w:t>
      </w:r>
      <w:r w:rsidRPr="004B2DAA">
        <w:rPr>
          <w:color w:val="auto"/>
        </w:rPr>
        <w:t xml:space="preserve"> System Center Virtual Machine Manager 2008 R2 — клиентские и серверные лицензии на управление</w:t>
      </w:r>
      <w:r w:rsidRPr="004B2DAA">
        <w:rPr>
          <w:color w:val="auto"/>
        </w:rPr>
        <w:tab/>
      </w:r>
      <w:r w:rsidRPr="004B2DAA">
        <w:rPr>
          <w:color w:val="auto"/>
        </w:rPr>
        <w:fldChar w:fldCharType="begin"/>
      </w:r>
      <w:r w:rsidRPr="004B2DAA">
        <w:rPr>
          <w:color w:val="auto"/>
        </w:rPr>
        <w:instrText xml:space="preserve"> PAGEREF _Toc357596756 \h </w:instrText>
      </w:r>
      <w:r w:rsidRPr="004B2DAA">
        <w:rPr>
          <w:color w:val="auto"/>
        </w:rPr>
      </w:r>
      <w:r w:rsidRPr="004B2DAA">
        <w:rPr>
          <w:color w:val="auto"/>
        </w:rPr>
        <w:fldChar w:fldCharType="separate"/>
      </w:r>
      <w:r w:rsidRPr="004B2DAA">
        <w:rPr>
          <w:color w:val="auto"/>
        </w:rPr>
        <w:t>208</w:t>
      </w:r>
      <w:r w:rsidRPr="004B2DAA">
        <w:rPr>
          <w:color w:val="auto"/>
        </w:rPr>
        <w:fldChar w:fldCharType="end"/>
      </w:r>
    </w:p>
    <w:p w14:paraId="61D1E60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92</w:t>
      </w:r>
      <w:r w:rsidRPr="004B2DAA">
        <w:rPr>
          <w:color w:val="auto"/>
        </w:rPr>
        <w:t xml:space="preserve"> System Center 2012</w:t>
      </w:r>
      <w:r w:rsidRPr="004B2DAA">
        <w:rPr>
          <w:color w:val="auto"/>
        </w:rPr>
        <w:tab/>
      </w:r>
      <w:r w:rsidRPr="004B2DAA">
        <w:rPr>
          <w:color w:val="auto"/>
        </w:rPr>
        <w:fldChar w:fldCharType="begin"/>
      </w:r>
      <w:r w:rsidRPr="004B2DAA">
        <w:rPr>
          <w:color w:val="auto"/>
        </w:rPr>
        <w:instrText xml:space="preserve"> PAGEREF _Toc357596757 \h </w:instrText>
      </w:r>
      <w:r w:rsidRPr="004B2DAA">
        <w:rPr>
          <w:color w:val="auto"/>
        </w:rPr>
      </w:r>
      <w:r w:rsidRPr="004B2DAA">
        <w:rPr>
          <w:color w:val="auto"/>
        </w:rPr>
        <w:fldChar w:fldCharType="separate"/>
      </w:r>
      <w:r w:rsidRPr="004B2DAA">
        <w:rPr>
          <w:color w:val="auto"/>
        </w:rPr>
        <w:t>208</w:t>
      </w:r>
      <w:r w:rsidRPr="004B2DAA">
        <w:rPr>
          <w:color w:val="auto"/>
        </w:rPr>
        <w:fldChar w:fldCharType="end"/>
      </w:r>
    </w:p>
    <w:p w14:paraId="61D1E60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93</w:t>
      </w:r>
      <w:r w:rsidRPr="004B2DAA">
        <w:rPr>
          <w:color w:val="auto"/>
        </w:rPr>
        <w:t xml:space="preserve"> System Center 2012 Endpoint Protection</w:t>
      </w:r>
      <w:r w:rsidRPr="004B2DAA">
        <w:rPr>
          <w:color w:val="auto"/>
        </w:rPr>
        <w:tab/>
      </w:r>
      <w:r w:rsidRPr="004B2DAA">
        <w:rPr>
          <w:color w:val="auto"/>
        </w:rPr>
        <w:fldChar w:fldCharType="begin"/>
      </w:r>
      <w:r w:rsidRPr="004B2DAA">
        <w:rPr>
          <w:color w:val="auto"/>
        </w:rPr>
        <w:instrText xml:space="preserve"> PAGEREF _Toc357596758 \h </w:instrText>
      </w:r>
      <w:r w:rsidRPr="004B2DAA">
        <w:rPr>
          <w:color w:val="auto"/>
        </w:rPr>
      </w:r>
      <w:r w:rsidRPr="004B2DAA">
        <w:rPr>
          <w:color w:val="auto"/>
        </w:rPr>
        <w:fldChar w:fldCharType="separate"/>
      </w:r>
      <w:r w:rsidRPr="004B2DAA">
        <w:rPr>
          <w:color w:val="auto"/>
        </w:rPr>
        <w:t>211</w:t>
      </w:r>
      <w:r w:rsidRPr="004B2DAA">
        <w:rPr>
          <w:color w:val="auto"/>
        </w:rPr>
        <w:fldChar w:fldCharType="end"/>
      </w:r>
    </w:p>
    <w:p w14:paraId="61D1E60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94</w:t>
      </w:r>
      <w:r w:rsidRPr="004B2DAA">
        <w:rPr>
          <w:color w:val="auto"/>
        </w:rPr>
        <w:t xml:space="preserve"> TechNet Plus Single User</w:t>
      </w:r>
      <w:r w:rsidRPr="004B2DAA">
        <w:rPr>
          <w:color w:val="auto"/>
        </w:rPr>
        <w:tab/>
      </w:r>
      <w:r w:rsidRPr="004B2DAA">
        <w:rPr>
          <w:color w:val="auto"/>
        </w:rPr>
        <w:fldChar w:fldCharType="begin"/>
      </w:r>
      <w:r w:rsidRPr="004B2DAA">
        <w:rPr>
          <w:color w:val="auto"/>
        </w:rPr>
        <w:instrText xml:space="preserve"> PAGEREF _Toc357596759 \h </w:instrText>
      </w:r>
      <w:r w:rsidRPr="004B2DAA">
        <w:rPr>
          <w:color w:val="auto"/>
        </w:rPr>
      </w:r>
      <w:r w:rsidRPr="004B2DAA">
        <w:rPr>
          <w:color w:val="auto"/>
        </w:rPr>
        <w:fldChar w:fldCharType="separate"/>
      </w:r>
      <w:r w:rsidRPr="004B2DAA">
        <w:rPr>
          <w:color w:val="auto"/>
        </w:rPr>
        <w:t>212</w:t>
      </w:r>
      <w:r w:rsidRPr="004B2DAA">
        <w:rPr>
          <w:color w:val="auto"/>
        </w:rPr>
        <w:fldChar w:fldCharType="end"/>
      </w:r>
    </w:p>
    <w:p w14:paraId="61D1E60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95 </w:t>
      </w:r>
      <w:r w:rsidRPr="004B2DAA">
        <w:rPr>
          <w:color w:val="auto"/>
        </w:rPr>
        <w:t>VDI Standard Suite и Premium Suite</w:t>
      </w:r>
      <w:r w:rsidRPr="004B2DAA">
        <w:rPr>
          <w:color w:val="auto"/>
        </w:rPr>
        <w:tab/>
      </w:r>
      <w:r w:rsidRPr="004B2DAA">
        <w:rPr>
          <w:color w:val="auto"/>
        </w:rPr>
        <w:fldChar w:fldCharType="begin"/>
      </w:r>
      <w:r w:rsidRPr="004B2DAA">
        <w:rPr>
          <w:color w:val="auto"/>
        </w:rPr>
        <w:instrText xml:space="preserve"> PAGEREF _Toc357596760 \h </w:instrText>
      </w:r>
      <w:r w:rsidRPr="004B2DAA">
        <w:rPr>
          <w:color w:val="auto"/>
        </w:rPr>
      </w:r>
      <w:r w:rsidRPr="004B2DAA">
        <w:rPr>
          <w:color w:val="auto"/>
        </w:rPr>
        <w:fldChar w:fldCharType="separate"/>
      </w:r>
      <w:r w:rsidRPr="004B2DAA">
        <w:rPr>
          <w:color w:val="auto"/>
        </w:rPr>
        <w:t>212</w:t>
      </w:r>
      <w:r w:rsidRPr="004B2DAA">
        <w:rPr>
          <w:color w:val="auto"/>
        </w:rPr>
        <w:fldChar w:fldCharType="end"/>
      </w:r>
    </w:p>
    <w:p w14:paraId="61D1E60B"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96 </w:t>
      </w:r>
      <w:r w:rsidRPr="004B2DAA">
        <w:rPr>
          <w:color w:val="auto"/>
        </w:rPr>
        <w:t>Vexcel Server и Vexcel Server с улучшенным пакетом содержимого</w:t>
      </w:r>
      <w:r w:rsidRPr="004B2DAA">
        <w:rPr>
          <w:color w:val="auto"/>
        </w:rPr>
        <w:tab/>
      </w:r>
      <w:r w:rsidRPr="004B2DAA">
        <w:rPr>
          <w:color w:val="auto"/>
        </w:rPr>
        <w:fldChar w:fldCharType="begin"/>
      </w:r>
      <w:r w:rsidRPr="004B2DAA">
        <w:rPr>
          <w:color w:val="auto"/>
        </w:rPr>
        <w:instrText xml:space="preserve"> PAGEREF _Toc357596761 \h </w:instrText>
      </w:r>
      <w:r w:rsidRPr="004B2DAA">
        <w:rPr>
          <w:color w:val="auto"/>
        </w:rPr>
      </w:r>
      <w:r w:rsidRPr="004B2DAA">
        <w:rPr>
          <w:color w:val="auto"/>
        </w:rPr>
        <w:fldChar w:fldCharType="separate"/>
      </w:r>
      <w:r w:rsidRPr="004B2DAA">
        <w:rPr>
          <w:color w:val="auto"/>
        </w:rPr>
        <w:t>212</w:t>
      </w:r>
      <w:r w:rsidRPr="004B2DAA">
        <w:rPr>
          <w:color w:val="auto"/>
        </w:rPr>
        <w:fldChar w:fldCharType="end"/>
      </w:r>
    </w:p>
    <w:p w14:paraId="61D1E60C"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97</w:t>
      </w:r>
      <w:r w:rsidRPr="004B2DAA">
        <w:rPr>
          <w:rFonts w:cs="Tahoma"/>
        </w:rPr>
        <w:t>Службы Windows Azure</w:t>
      </w:r>
      <w:r w:rsidRPr="004B2DAA">
        <w:tab/>
      </w:r>
      <w:r w:rsidRPr="004B2DAA">
        <w:fldChar w:fldCharType="begin"/>
      </w:r>
      <w:r w:rsidRPr="004B2DAA">
        <w:instrText xml:space="preserve"> PAGEREF _Toc357596762 \h </w:instrText>
      </w:r>
      <w:r w:rsidRPr="004B2DAA">
        <w:fldChar w:fldCharType="separate"/>
      </w:r>
      <w:r w:rsidRPr="004B2DAA">
        <w:t>212</w:t>
      </w:r>
      <w:r w:rsidRPr="004B2DAA">
        <w:fldChar w:fldCharType="end"/>
      </w:r>
    </w:p>
    <w:p w14:paraId="61D1E60D"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98</w:t>
      </w:r>
      <w:r w:rsidRPr="004B2DAA">
        <w:rPr>
          <w:rFonts w:cs="Tahoma"/>
        </w:rPr>
        <w:t xml:space="preserve"> Windows Embedded Device Manager 2011 – лицензия на сервер управления</w:t>
      </w:r>
      <w:r w:rsidRPr="004B2DAA">
        <w:tab/>
      </w:r>
      <w:r w:rsidRPr="004B2DAA">
        <w:fldChar w:fldCharType="begin"/>
      </w:r>
      <w:r w:rsidRPr="004B2DAA">
        <w:instrText xml:space="preserve"> PAGEREF _Toc357596763 \h </w:instrText>
      </w:r>
      <w:r w:rsidRPr="004B2DAA">
        <w:fldChar w:fldCharType="separate"/>
      </w:r>
      <w:r w:rsidRPr="004B2DAA">
        <w:t>213</w:t>
      </w:r>
      <w:r w:rsidRPr="004B2DAA">
        <w:fldChar w:fldCharType="end"/>
      </w:r>
    </w:p>
    <w:p w14:paraId="61D1E60E"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99</w:t>
      </w:r>
      <w:r w:rsidRPr="004B2DAA">
        <w:rPr>
          <w:rFonts w:cs="Tahoma"/>
        </w:rPr>
        <w:t xml:space="preserve"> Windows Embedded Device Manager 2011 — Client Management License</w:t>
      </w:r>
      <w:r w:rsidRPr="004B2DAA">
        <w:tab/>
      </w:r>
      <w:r w:rsidRPr="004B2DAA">
        <w:fldChar w:fldCharType="begin"/>
      </w:r>
      <w:r w:rsidRPr="004B2DAA">
        <w:instrText xml:space="preserve"> PAGEREF _Toc357596764 \h </w:instrText>
      </w:r>
      <w:r w:rsidRPr="004B2DAA">
        <w:fldChar w:fldCharType="separate"/>
      </w:r>
      <w:r w:rsidRPr="004B2DAA">
        <w:t>213</w:t>
      </w:r>
      <w:r w:rsidRPr="004B2DAA">
        <w:fldChar w:fldCharType="end"/>
      </w:r>
    </w:p>
    <w:p w14:paraId="61D1E60F"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100 </w:t>
      </w:r>
      <w:r w:rsidRPr="004B2DAA">
        <w:rPr>
          <w:color w:val="auto"/>
        </w:rPr>
        <w:t>Windows EBS 2008, выпуски Standard и Premium</w:t>
      </w:r>
      <w:r w:rsidRPr="004B2DAA">
        <w:rPr>
          <w:color w:val="auto"/>
        </w:rPr>
        <w:tab/>
      </w:r>
      <w:r w:rsidRPr="004B2DAA">
        <w:rPr>
          <w:color w:val="auto"/>
        </w:rPr>
        <w:fldChar w:fldCharType="begin"/>
      </w:r>
      <w:r w:rsidRPr="004B2DAA">
        <w:rPr>
          <w:color w:val="auto"/>
        </w:rPr>
        <w:instrText xml:space="preserve"> PAGEREF _Toc357596765 \h </w:instrText>
      </w:r>
      <w:r w:rsidRPr="004B2DAA">
        <w:rPr>
          <w:color w:val="auto"/>
        </w:rPr>
      </w:r>
      <w:r w:rsidRPr="004B2DAA">
        <w:rPr>
          <w:color w:val="auto"/>
        </w:rPr>
        <w:fldChar w:fldCharType="separate"/>
      </w:r>
      <w:r w:rsidRPr="004B2DAA">
        <w:rPr>
          <w:color w:val="auto"/>
        </w:rPr>
        <w:t>214</w:t>
      </w:r>
      <w:r w:rsidRPr="004B2DAA">
        <w:rPr>
          <w:color w:val="auto"/>
        </w:rPr>
        <w:fldChar w:fldCharType="end"/>
      </w:r>
    </w:p>
    <w:p w14:paraId="61D1E610"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101 </w:t>
      </w:r>
      <w:r w:rsidRPr="004B2DAA">
        <w:rPr>
          <w:color w:val="auto"/>
        </w:rPr>
        <w:t>Windows HPC Server 2008 R2 Suite</w:t>
      </w:r>
      <w:r w:rsidRPr="004B2DAA">
        <w:rPr>
          <w:color w:val="auto"/>
        </w:rPr>
        <w:tab/>
      </w:r>
      <w:r w:rsidRPr="004B2DAA">
        <w:rPr>
          <w:color w:val="auto"/>
        </w:rPr>
        <w:fldChar w:fldCharType="begin"/>
      </w:r>
      <w:r w:rsidRPr="004B2DAA">
        <w:rPr>
          <w:color w:val="auto"/>
        </w:rPr>
        <w:instrText xml:space="preserve"> PAGEREF _Toc357596766 \h </w:instrText>
      </w:r>
      <w:r w:rsidRPr="004B2DAA">
        <w:rPr>
          <w:color w:val="auto"/>
        </w:rPr>
      </w:r>
      <w:r w:rsidRPr="004B2DAA">
        <w:rPr>
          <w:color w:val="auto"/>
        </w:rPr>
        <w:fldChar w:fldCharType="separate"/>
      </w:r>
      <w:r w:rsidRPr="004B2DAA">
        <w:rPr>
          <w:color w:val="auto"/>
        </w:rPr>
        <w:t>217</w:t>
      </w:r>
      <w:r w:rsidRPr="004B2DAA">
        <w:rPr>
          <w:color w:val="auto"/>
        </w:rPr>
        <w:fldChar w:fldCharType="end"/>
      </w:r>
    </w:p>
    <w:p w14:paraId="61D1E611"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102 </w:t>
      </w:r>
      <w:r w:rsidRPr="004B2DAA">
        <w:rPr>
          <w:rFonts w:cs="Tahoma"/>
        </w:rPr>
        <w:t>Windows Multipoint Server 2012 Standard</w:t>
      </w:r>
      <w:r w:rsidRPr="004B2DAA">
        <w:tab/>
      </w:r>
      <w:r w:rsidRPr="004B2DAA">
        <w:fldChar w:fldCharType="begin"/>
      </w:r>
      <w:r w:rsidRPr="004B2DAA">
        <w:instrText xml:space="preserve"> PAGEREF _Toc357596767 \h </w:instrText>
      </w:r>
      <w:r w:rsidRPr="004B2DAA">
        <w:fldChar w:fldCharType="separate"/>
      </w:r>
      <w:r w:rsidRPr="004B2DAA">
        <w:t>217</w:t>
      </w:r>
      <w:r w:rsidRPr="004B2DAA">
        <w:fldChar w:fldCharType="end"/>
      </w:r>
    </w:p>
    <w:p w14:paraId="61D1E612"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103 </w:t>
      </w:r>
      <w:r w:rsidRPr="004B2DAA">
        <w:rPr>
          <w:rFonts w:cs="Tahoma"/>
        </w:rPr>
        <w:t>Windows Multipoint Server 2012 Premium</w:t>
      </w:r>
      <w:r w:rsidRPr="004B2DAA">
        <w:tab/>
      </w:r>
      <w:r w:rsidRPr="004B2DAA">
        <w:fldChar w:fldCharType="begin"/>
      </w:r>
      <w:r w:rsidRPr="004B2DAA">
        <w:instrText xml:space="preserve"> PAGEREF _Toc357596768 \h </w:instrText>
      </w:r>
      <w:r w:rsidRPr="004B2DAA">
        <w:fldChar w:fldCharType="separate"/>
      </w:r>
      <w:r w:rsidRPr="004B2DAA">
        <w:t>217</w:t>
      </w:r>
      <w:r w:rsidRPr="004B2DAA">
        <w:fldChar w:fldCharType="end"/>
      </w:r>
    </w:p>
    <w:p w14:paraId="61D1E613"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104</w:t>
      </w:r>
      <w:r w:rsidRPr="004B2DAA">
        <w:rPr>
          <w:rFonts w:cs="Tahoma"/>
        </w:rPr>
        <w:t xml:space="preserve"> Windows Multipoint Server 2012 CAL</w:t>
      </w:r>
      <w:r w:rsidRPr="004B2DAA">
        <w:tab/>
      </w:r>
      <w:r w:rsidRPr="004B2DAA">
        <w:fldChar w:fldCharType="begin"/>
      </w:r>
      <w:r w:rsidRPr="004B2DAA">
        <w:instrText xml:space="preserve"> PAGEREF _Toc357596769 \h </w:instrText>
      </w:r>
      <w:r w:rsidRPr="004B2DAA">
        <w:fldChar w:fldCharType="separate"/>
      </w:r>
      <w:r w:rsidRPr="004B2DAA">
        <w:t>217</w:t>
      </w:r>
      <w:r w:rsidRPr="004B2DAA">
        <w:fldChar w:fldCharType="end"/>
      </w:r>
    </w:p>
    <w:p w14:paraId="61D1E614"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105</w:t>
      </w:r>
      <w:r w:rsidRPr="004B2DAA">
        <w:rPr>
          <w:color w:val="auto"/>
        </w:rPr>
        <w:t xml:space="preserve"> Windows Server 2008 R2 HPC Edition</w:t>
      </w:r>
      <w:r w:rsidRPr="004B2DAA">
        <w:rPr>
          <w:color w:val="auto"/>
        </w:rPr>
        <w:tab/>
      </w:r>
      <w:r w:rsidRPr="004B2DAA">
        <w:rPr>
          <w:color w:val="auto"/>
        </w:rPr>
        <w:fldChar w:fldCharType="begin"/>
      </w:r>
      <w:r w:rsidRPr="004B2DAA">
        <w:rPr>
          <w:color w:val="auto"/>
        </w:rPr>
        <w:instrText xml:space="preserve"> PAGEREF _Toc357596770 \h </w:instrText>
      </w:r>
      <w:r w:rsidRPr="004B2DAA">
        <w:rPr>
          <w:color w:val="auto"/>
        </w:rPr>
      </w:r>
      <w:r w:rsidRPr="004B2DAA">
        <w:rPr>
          <w:color w:val="auto"/>
        </w:rPr>
        <w:fldChar w:fldCharType="separate"/>
      </w:r>
      <w:r w:rsidRPr="004B2DAA">
        <w:rPr>
          <w:color w:val="auto"/>
        </w:rPr>
        <w:t>217</w:t>
      </w:r>
      <w:r w:rsidRPr="004B2DAA">
        <w:rPr>
          <w:color w:val="auto"/>
        </w:rPr>
        <w:fldChar w:fldCharType="end"/>
      </w:r>
    </w:p>
    <w:p w14:paraId="61D1E615"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106</w:t>
      </w:r>
      <w:r w:rsidRPr="004B2DAA">
        <w:rPr>
          <w:color w:val="auto"/>
        </w:rPr>
        <w:t xml:space="preserve"> Windows Server 2008 R2 Enterprise</w:t>
      </w:r>
      <w:r w:rsidRPr="004B2DAA">
        <w:rPr>
          <w:color w:val="auto"/>
        </w:rPr>
        <w:tab/>
      </w:r>
      <w:r w:rsidRPr="004B2DAA">
        <w:rPr>
          <w:color w:val="auto"/>
        </w:rPr>
        <w:fldChar w:fldCharType="begin"/>
      </w:r>
      <w:r w:rsidRPr="004B2DAA">
        <w:rPr>
          <w:color w:val="auto"/>
        </w:rPr>
        <w:instrText xml:space="preserve"> PAGEREF _Toc357596771 \h </w:instrText>
      </w:r>
      <w:r w:rsidRPr="004B2DAA">
        <w:rPr>
          <w:color w:val="auto"/>
        </w:rPr>
      </w:r>
      <w:r w:rsidRPr="004B2DAA">
        <w:rPr>
          <w:color w:val="auto"/>
        </w:rPr>
        <w:fldChar w:fldCharType="separate"/>
      </w:r>
      <w:r w:rsidRPr="004B2DAA">
        <w:rPr>
          <w:color w:val="auto"/>
        </w:rPr>
        <w:t>218</w:t>
      </w:r>
      <w:r w:rsidRPr="004B2DAA">
        <w:rPr>
          <w:color w:val="auto"/>
        </w:rPr>
        <w:fldChar w:fldCharType="end"/>
      </w:r>
    </w:p>
    <w:p w14:paraId="61D1E616"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107</w:t>
      </w:r>
      <w:r w:rsidRPr="004B2DAA">
        <w:rPr>
          <w:caps/>
          <w:color w:val="auto"/>
        </w:rPr>
        <w:t xml:space="preserve"> </w:t>
      </w:r>
      <w:r w:rsidRPr="004B2DAA">
        <w:rPr>
          <w:color w:val="auto"/>
        </w:rPr>
        <w:t>Windows Server 2008 R2 для систем на Базе процессоров Itanium</w:t>
      </w:r>
      <w:r w:rsidRPr="004B2DAA">
        <w:rPr>
          <w:color w:val="auto"/>
        </w:rPr>
        <w:tab/>
      </w:r>
      <w:r w:rsidRPr="004B2DAA">
        <w:rPr>
          <w:color w:val="auto"/>
        </w:rPr>
        <w:fldChar w:fldCharType="begin"/>
      </w:r>
      <w:r w:rsidRPr="004B2DAA">
        <w:rPr>
          <w:color w:val="auto"/>
        </w:rPr>
        <w:instrText xml:space="preserve"> PAGEREF _Toc357596772 \h </w:instrText>
      </w:r>
      <w:r w:rsidRPr="004B2DAA">
        <w:rPr>
          <w:color w:val="auto"/>
        </w:rPr>
      </w:r>
      <w:r w:rsidRPr="004B2DAA">
        <w:rPr>
          <w:color w:val="auto"/>
        </w:rPr>
        <w:fldChar w:fldCharType="separate"/>
      </w:r>
      <w:r w:rsidRPr="004B2DAA">
        <w:rPr>
          <w:color w:val="auto"/>
        </w:rPr>
        <w:t>219</w:t>
      </w:r>
      <w:r w:rsidRPr="004B2DAA">
        <w:rPr>
          <w:color w:val="auto"/>
        </w:rPr>
        <w:fldChar w:fldCharType="end"/>
      </w:r>
    </w:p>
    <w:p w14:paraId="61D1E617"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108 </w:t>
      </w:r>
      <w:r w:rsidRPr="004B2DAA">
        <w:rPr>
          <w:color w:val="auto"/>
        </w:rPr>
        <w:t>Windows Server 2012 CAL</w:t>
      </w:r>
      <w:r w:rsidRPr="004B2DAA">
        <w:rPr>
          <w:color w:val="auto"/>
        </w:rPr>
        <w:tab/>
      </w:r>
      <w:r w:rsidRPr="004B2DAA">
        <w:rPr>
          <w:color w:val="auto"/>
        </w:rPr>
        <w:fldChar w:fldCharType="begin"/>
      </w:r>
      <w:r w:rsidRPr="004B2DAA">
        <w:rPr>
          <w:color w:val="auto"/>
        </w:rPr>
        <w:instrText xml:space="preserve"> PAGEREF _Toc357596773 \h </w:instrText>
      </w:r>
      <w:r w:rsidRPr="004B2DAA">
        <w:rPr>
          <w:color w:val="auto"/>
        </w:rPr>
      </w:r>
      <w:r w:rsidRPr="004B2DAA">
        <w:rPr>
          <w:color w:val="auto"/>
        </w:rPr>
        <w:fldChar w:fldCharType="separate"/>
      </w:r>
      <w:r w:rsidRPr="004B2DAA">
        <w:rPr>
          <w:color w:val="auto"/>
        </w:rPr>
        <w:t>220</w:t>
      </w:r>
      <w:r w:rsidRPr="004B2DAA">
        <w:rPr>
          <w:color w:val="auto"/>
        </w:rPr>
        <w:fldChar w:fldCharType="end"/>
      </w:r>
    </w:p>
    <w:p w14:paraId="61D1E618"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109 </w:t>
      </w:r>
      <w:r w:rsidRPr="004B2DAA">
        <w:rPr>
          <w:color w:val="auto"/>
        </w:rPr>
        <w:t>Windows Server 2008 R2 Datacenter</w:t>
      </w:r>
      <w:r w:rsidRPr="004B2DAA">
        <w:rPr>
          <w:color w:val="auto"/>
        </w:rPr>
        <w:tab/>
      </w:r>
      <w:r w:rsidRPr="004B2DAA">
        <w:rPr>
          <w:color w:val="auto"/>
        </w:rPr>
        <w:fldChar w:fldCharType="begin"/>
      </w:r>
      <w:r w:rsidRPr="004B2DAA">
        <w:rPr>
          <w:color w:val="auto"/>
        </w:rPr>
        <w:instrText xml:space="preserve"> PAGEREF _Toc357596774 \h </w:instrText>
      </w:r>
      <w:r w:rsidRPr="004B2DAA">
        <w:rPr>
          <w:color w:val="auto"/>
        </w:rPr>
      </w:r>
      <w:r w:rsidRPr="004B2DAA">
        <w:rPr>
          <w:color w:val="auto"/>
        </w:rPr>
        <w:fldChar w:fldCharType="separate"/>
      </w:r>
      <w:r w:rsidRPr="004B2DAA">
        <w:rPr>
          <w:color w:val="auto"/>
        </w:rPr>
        <w:t>220</w:t>
      </w:r>
      <w:r w:rsidRPr="004B2DAA">
        <w:rPr>
          <w:color w:val="auto"/>
        </w:rPr>
        <w:fldChar w:fldCharType="end"/>
      </w:r>
    </w:p>
    <w:p w14:paraId="61D1E619"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 xml:space="preserve">110 </w:t>
      </w:r>
      <w:r w:rsidRPr="004B2DAA">
        <w:rPr>
          <w:color w:val="auto"/>
        </w:rPr>
        <w:t>Windows Server 2008 R2 Standard</w:t>
      </w:r>
      <w:r w:rsidRPr="004B2DAA">
        <w:rPr>
          <w:color w:val="auto"/>
        </w:rPr>
        <w:tab/>
      </w:r>
      <w:r w:rsidRPr="004B2DAA">
        <w:rPr>
          <w:color w:val="auto"/>
        </w:rPr>
        <w:fldChar w:fldCharType="begin"/>
      </w:r>
      <w:r w:rsidRPr="004B2DAA">
        <w:rPr>
          <w:color w:val="auto"/>
        </w:rPr>
        <w:instrText xml:space="preserve"> PAGEREF _Toc357596775 \h </w:instrText>
      </w:r>
      <w:r w:rsidRPr="004B2DAA">
        <w:rPr>
          <w:color w:val="auto"/>
        </w:rPr>
      </w:r>
      <w:r w:rsidRPr="004B2DAA">
        <w:rPr>
          <w:color w:val="auto"/>
        </w:rPr>
        <w:fldChar w:fldCharType="separate"/>
      </w:r>
      <w:r w:rsidRPr="004B2DAA">
        <w:rPr>
          <w:color w:val="auto"/>
        </w:rPr>
        <w:t>221</w:t>
      </w:r>
      <w:r w:rsidRPr="004B2DAA">
        <w:rPr>
          <w:color w:val="auto"/>
        </w:rPr>
        <w:fldChar w:fldCharType="end"/>
      </w:r>
    </w:p>
    <w:p w14:paraId="61D1E61A"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111</w:t>
      </w:r>
      <w:r w:rsidRPr="004B2DAA">
        <w:rPr>
          <w:color w:val="auto"/>
        </w:rPr>
        <w:t xml:space="preserve"> Windows Web Server</w:t>
      </w:r>
      <w:r w:rsidRPr="004B2DAA">
        <w:rPr>
          <w:color w:val="auto"/>
          <w:vertAlign w:val="superscript"/>
        </w:rPr>
        <w:t>®</w:t>
      </w:r>
      <w:r w:rsidRPr="004B2DAA">
        <w:rPr>
          <w:color w:val="auto"/>
        </w:rPr>
        <w:t xml:space="preserve"> 2008 R2</w:t>
      </w:r>
      <w:r w:rsidRPr="004B2DAA">
        <w:rPr>
          <w:color w:val="auto"/>
        </w:rPr>
        <w:tab/>
      </w:r>
      <w:r w:rsidRPr="004B2DAA">
        <w:rPr>
          <w:color w:val="auto"/>
        </w:rPr>
        <w:fldChar w:fldCharType="begin"/>
      </w:r>
      <w:r w:rsidRPr="004B2DAA">
        <w:rPr>
          <w:color w:val="auto"/>
        </w:rPr>
        <w:instrText xml:space="preserve"> PAGEREF _Toc357596776 \h </w:instrText>
      </w:r>
      <w:r w:rsidRPr="004B2DAA">
        <w:rPr>
          <w:color w:val="auto"/>
        </w:rPr>
      </w:r>
      <w:r w:rsidRPr="004B2DAA">
        <w:rPr>
          <w:color w:val="auto"/>
        </w:rPr>
        <w:fldChar w:fldCharType="separate"/>
      </w:r>
      <w:r w:rsidRPr="004B2DAA">
        <w:rPr>
          <w:color w:val="auto"/>
        </w:rPr>
        <w:t>222</w:t>
      </w:r>
      <w:r w:rsidRPr="004B2DAA">
        <w:rPr>
          <w:color w:val="auto"/>
        </w:rPr>
        <w:fldChar w:fldCharType="end"/>
      </w:r>
    </w:p>
    <w:p w14:paraId="61D1E61B"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112</w:t>
      </w:r>
      <w:r w:rsidRPr="004B2DAA">
        <w:rPr>
          <w:rFonts w:cs="Tahoma"/>
        </w:rPr>
        <w:t xml:space="preserve"> Windows Small Business Server (SBS) 2008 Premium</w:t>
      </w:r>
      <w:r w:rsidRPr="004B2DAA">
        <w:tab/>
      </w:r>
      <w:r w:rsidRPr="004B2DAA">
        <w:fldChar w:fldCharType="begin"/>
      </w:r>
      <w:r w:rsidRPr="004B2DAA">
        <w:instrText xml:space="preserve"> PAGEREF _Toc357596777 \h </w:instrText>
      </w:r>
      <w:r w:rsidRPr="004B2DAA">
        <w:fldChar w:fldCharType="separate"/>
      </w:r>
      <w:r w:rsidRPr="004B2DAA">
        <w:t>223</w:t>
      </w:r>
      <w:r w:rsidRPr="004B2DAA">
        <w:fldChar w:fldCharType="end"/>
      </w:r>
    </w:p>
    <w:p w14:paraId="61D1E61C" w14:textId="77777777" w:rsidR="004B2DAA" w:rsidRPr="004B2DAA" w:rsidRDefault="004B2DAA">
      <w:pPr>
        <w:pStyle w:val="TOC3"/>
        <w:rPr>
          <w:rFonts w:asciiTheme="minorHAnsi" w:eastAsiaTheme="minorEastAsia" w:hAnsiTheme="minorHAnsi" w:cstheme="minorBidi"/>
          <w:bCs w:val="0"/>
          <w:color w:val="auto"/>
          <w:sz w:val="22"/>
          <w:szCs w:val="22"/>
        </w:rPr>
      </w:pPr>
      <w:r w:rsidRPr="004B2DAA">
        <w:rPr>
          <w:caps/>
          <w:color w:val="auto"/>
          <w:vertAlign w:val="superscript"/>
        </w:rPr>
        <w:t>113</w:t>
      </w:r>
      <w:r w:rsidRPr="004B2DAA">
        <w:rPr>
          <w:color w:val="auto"/>
        </w:rPr>
        <w:t xml:space="preserve"> Windows Small Business Server (SBS) 2011 Standard</w:t>
      </w:r>
      <w:r w:rsidRPr="004B2DAA">
        <w:rPr>
          <w:color w:val="auto"/>
        </w:rPr>
        <w:tab/>
      </w:r>
      <w:r w:rsidRPr="004B2DAA">
        <w:rPr>
          <w:color w:val="auto"/>
        </w:rPr>
        <w:fldChar w:fldCharType="begin"/>
      </w:r>
      <w:r w:rsidRPr="004B2DAA">
        <w:rPr>
          <w:color w:val="auto"/>
        </w:rPr>
        <w:instrText xml:space="preserve"> PAGEREF _Toc357596778 \h </w:instrText>
      </w:r>
      <w:r w:rsidRPr="004B2DAA">
        <w:rPr>
          <w:color w:val="auto"/>
        </w:rPr>
      </w:r>
      <w:r w:rsidRPr="004B2DAA">
        <w:rPr>
          <w:color w:val="auto"/>
        </w:rPr>
        <w:fldChar w:fldCharType="separate"/>
      </w:r>
      <w:r w:rsidRPr="004B2DAA">
        <w:rPr>
          <w:color w:val="auto"/>
        </w:rPr>
        <w:t>224</w:t>
      </w:r>
      <w:r w:rsidRPr="004B2DAA">
        <w:rPr>
          <w:color w:val="auto"/>
        </w:rPr>
        <w:fldChar w:fldCharType="end"/>
      </w:r>
    </w:p>
    <w:p w14:paraId="61D1E61D"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114 </w:t>
      </w:r>
      <w:r w:rsidRPr="004B2DAA">
        <w:rPr>
          <w:rFonts w:cs="Tahoma"/>
        </w:rPr>
        <w:t>Набор клиентских лицензий Windows Small Business Server (SBS) 2011 CAL Suite</w:t>
      </w:r>
      <w:r w:rsidRPr="004B2DAA">
        <w:tab/>
      </w:r>
      <w:r w:rsidRPr="004B2DAA">
        <w:fldChar w:fldCharType="begin"/>
      </w:r>
      <w:r w:rsidRPr="004B2DAA">
        <w:instrText xml:space="preserve"> PAGEREF _Toc357596779 \h </w:instrText>
      </w:r>
      <w:r w:rsidRPr="004B2DAA">
        <w:fldChar w:fldCharType="separate"/>
      </w:r>
      <w:r w:rsidRPr="004B2DAA">
        <w:t>225</w:t>
      </w:r>
      <w:r w:rsidRPr="004B2DAA">
        <w:fldChar w:fldCharType="end"/>
      </w:r>
    </w:p>
    <w:p w14:paraId="61D1E61E"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 xml:space="preserve">115 </w:t>
      </w:r>
      <w:r w:rsidRPr="004B2DAA">
        <w:rPr>
          <w:rFonts w:cs="Tahoma"/>
        </w:rPr>
        <w:t>Надстройка Windows Small Business Server (SBS) 2011 Premium</w:t>
      </w:r>
      <w:r w:rsidRPr="004B2DAA">
        <w:tab/>
      </w:r>
      <w:r w:rsidRPr="004B2DAA">
        <w:fldChar w:fldCharType="begin"/>
      </w:r>
      <w:r w:rsidRPr="004B2DAA">
        <w:instrText xml:space="preserve"> PAGEREF _Toc357596780 \h </w:instrText>
      </w:r>
      <w:r w:rsidRPr="004B2DAA">
        <w:fldChar w:fldCharType="separate"/>
      </w:r>
      <w:r w:rsidRPr="004B2DAA">
        <w:t>226</w:t>
      </w:r>
      <w:r w:rsidRPr="004B2DAA">
        <w:fldChar w:fldCharType="end"/>
      </w:r>
    </w:p>
    <w:p w14:paraId="61D1E61F" w14:textId="77777777" w:rsidR="004B2DAA" w:rsidRPr="004B2DAA" w:rsidRDefault="004B2DAA">
      <w:pPr>
        <w:pStyle w:val="TOC2"/>
        <w:rPr>
          <w:rFonts w:asciiTheme="minorHAnsi" w:eastAsiaTheme="minorEastAsia" w:hAnsiTheme="minorHAnsi" w:cstheme="minorBidi"/>
          <w:sz w:val="22"/>
          <w:szCs w:val="22"/>
        </w:rPr>
      </w:pPr>
      <w:r w:rsidRPr="004B2DAA">
        <w:rPr>
          <w:rFonts w:cs="Tahoma"/>
          <w:caps/>
          <w:vertAlign w:val="superscript"/>
        </w:rPr>
        <w:t>116</w:t>
      </w:r>
      <w:r w:rsidRPr="004B2DAA">
        <w:rPr>
          <w:rFonts w:cs="Tahoma"/>
        </w:rPr>
        <w:t xml:space="preserve"> Набор клиентских лицензий Windows Small Business Server (SBS) 2011 Premium Add-on CAL Suite</w:t>
      </w:r>
      <w:r w:rsidRPr="004B2DAA">
        <w:tab/>
      </w:r>
      <w:r w:rsidRPr="004B2DAA">
        <w:fldChar w:fldCharType="begin"/>
      </w:r>
      <w:r w:rsidRPr="004B2DAA">
        <w:instrText xml:space="preserve"> PAGEREF _Toc357596781 \h </w:instrText>
      </w:r>
      <w:r w:rsidRPr="004B2DAA">
        <w:fldChar w:fldCharType="separate"/>
      </w:r>
      <w:r w:rsidRPr="004B2DAA">
        <w:t>227</w:t>
      </w:r>
      <w:r w:rsidRPr="004B2DAA">
        <w:fldChar w:fldCharType="end"/>
      </w:r>
    </w:p>
    <w:p w14:paraId="61D1E620" w14:textId="77777777" w:rsidR="004B2DAA" w:rsidRPr="004B2DAA" w:rsidRDefault="004B2DAA">
      <w:pPr>
        <w:pStyle w:val="TOC2"/>
        <w:rPr>
          <w:rFonts w:asciiTheme="minorHAnsi" w:eastAsiaTheme="minorEastAsia" w:hAnsiTheme="minorHAnsi" w:cstheme="minorBidi"/>
          <w:sz w:val="22"/>
          <w:szCs w:val="22"/>
        </w:rPr>
      </w:pPr>
      <w:r w:rsidRPr="004B2DAA">
        <w:rPr>
          <w:rFonts w:cs="Tahoma"/>
          <w:vertAlign w:val="superscript"/>
        </w:rPr>
        <w:t xml:space="preserve">117 </w:t>
      </w:r>
      <w:r w:rsidRPr="004B2DAA">
        <w:rPr>
          <w:rFonts w:cs="Tahoma"/>
        </w:rPr>
        <w:t>Windows Small Business Server 2011 Essentials</w:t>
      </w:r>
      <w:r w:rsidRPr="004B2DAA">
        <w:tab/>
      </w:r>
      <w:r w:rsidRPr="004B2DAA">
        <w:fldChar w:fldCharType="begin"/>
      </w:r>
      <w:r w:rsidRPr="004B2DAA">
        <w:instrText xml:space="preserve"> PAGEREF _Toc357596782 \h </w:instrText>
      </w:r>
      <w:r w:rsidRPr="004B2DAA">
        <w:fldChar w:fldCharType="separate"/>
      </w:r>
      <w:r w:rsidRPr="004B2DAA">
        <w:t>228</w:t>
      </w:r>
      <w:r w:rsidRPr="004B2DAA">
        <w:fldChar w:fldCharType="end"/>
      </w:r>
    </w:p>
    <w:p w14:paraId="61D1E621" w14:textId="77777777" w:rsidR="007E0CC6" w:rsidRPr="004B2DAA" w:rsidRDefault="008F50B8" w:rsidP="00461CA9">
      <w:pPr>
        <w:pStyle w:val="TOC4"/>
        <w:tabs>
          <w:tab w:val="clear" w:pos="9360"/>
          <w:tab w:val="center" w:pos="4680"/>
        </w:tabs>
      </w:pPr>
      <w:r w:rsidRPr="004B2DAA">
        <w:rPr>
          <w:rFonts w:cs="Tahoma"/>
          <w:szCs w:val="18"/>
        </w:rPr>
        <w:fldChar w:fldCharType="end"/>
      </w:r>
    </w:p>
    <w:p w14:paraId="61D1E622" w14:textId="77777777" w:rsidR="00023FE7" w:rsidRPr="00762CA6" w:rsidRDefault="00ED3854" w:rsidP="007E0CC6">
      <w:pPr>
        <w:pStyle w:val="Heading2"/>
      </w:pPr>
      <w:bookmarkStart w:id="8" w:name="_Toc246850065"/>
      <w:r w:rsidRPr="004B2DAA">
        <w:rPr>
          <w:rFonts w:ascii="Tahoma" w:hAnsi="Tahoma" w:cs="Tahoma"/>
          <w:sz w:val="36"/>
        </w:rPr>
        <w:br w:type="page"/>
      </w:r>
      <w:bookmarkStart w:id="9" w:name="_Toc336337840"/>
      <w:bookmarkStart w:id="10" w:name="_Toc357596252"/>
      <w:r w:rsidRPr="00762CA6">
        <w:rPr>
          <w:rFonts w:ascii="Tahoma" w:hAnsi="Tahoma" w:cs="Tahoma"/>
          <w:sz w:val="36"/>
        </w:rPr>
        <w:lastRenderedPageBreak/>
        <w:t>Ключ к таблице</w:t>
      </w:r>
      <w:bookmarkEnd w:id="8"/>
      <w:bookmarkEnd w:id="9"/>
      <w:bookmarkEnd w:id="10"/>
    </w:p>
    <w:p w14:paraId="61D1E623" w14:textId="77777777" w:rsidR="00023FE7" w:rsidRPr="00762CA6" w:rsidRDefault="00023FE7">
      <w:pPr>
        <w:pStyle w:val="ChartKeyHeadings"/>
        <w:ind w:right="-180"/>
      </w:pPr>
    </w:p>
    <w:p w14:paraId="61D1E624" w14:textId="77777777" w:rsidR="00023FE7" w:rsidRPr="00762CA6" w:rsidRDefault="00023FE7">
      <w:pPr>
        <w:pStyle w:val="ChartKeyHeadings"/>
        <w:ind w:right="-180"/>
      </w:pPr>
      <w:r w:rsidRPr="00762CA6">
        <w:rPr>
          <w:rFonts w:ascii="Tahoma" w:hAnsi="Tahoma" w:cs="Tahoma"/>
          <w:szCs w:val="24"/>
        </w:rPr>
        <w:t>Заголовки столбцов</w:t>
      </w:r>
    </w:p>
    <w:p w14:paraId="61D1E625" w14:textId="77777777" w:rsidR="00023FE7" w:rsidRPr="00762CA6" w:rsidRDefault="00023FE7">
      <w:pPr>
        <w:pStyle w:val="ChartKeyHeadings"/>
        <w:ind w:right="-180"/>
      </w:pPr>
    </w:p>
    <w:p w14:paraId="61D1E626" w14:textId="77777777" w:rsidR="00664EE9" w:rsidRPr="00762CA6" w:rsidRDefault="00664EE9" w:rsidP="00832D1E">
      <w:pPr>
        <w:pStyle w:val="Bodywithspace"/>
        <w:spacing w:before="0" w:after="0" w:line="276" w:lineRule="auto"/>
      </w:pPr>
      <w:r w:rsidRPr="00762CA6">
        <w:rPr>
          <w:rStyle w:val="BodyChar"/>
          <w:rFonts w:ascii="Tahoma" w:hAnsi="Tahoma" w:cs="Tahoma"/>
          <w:b/>
          <w:color w:val="000000"/>
          <w:sz w:val="18"/>
          <w:szCs w:val="18"/>
        </w:rPr>
        <w:t>Единицы Campus и School —</w:t>
      </w:r>
      <w:r w:rsidRPr="00762CA6">
        <w:rPr>
          <w:rFonts w:ascii="Tahoma" w:hAnsi="Tahoma" w:cs="Tahoma"/>
          <w:color w:val="000000"/>
          <w:sz w:val="18"/>
          <w:szCs w:val="18"/>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School в рамках Campus and School Agreement. Продукты не предлагаются в рамках этих программ, если столбец «CA/SA» пуст.</w:t>
      </w:r>
    </w:p>
    <w:p w14:paraId="61D1E627"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 xml:space="preserve">Дата доступности — </w:t>
      </w:r>
      <w:r w:rsidRPr="00762CA6">
        <w:rPr>
          <w:rStyle w:val="BodyChar"/>
          <w:rFonts w:ascii="Tahoma" w:hAnsi="Tahoma" w:cs="Tahoma"/>
          <w:sz w:val="18"/>
          <w:szCs w:val="18"/>
        </w:rPr>
        <w:t>первая дата доступности продукта,</w:t>
      </w:r>
      <w:r w:rsidRPr="00762CA6">
        <w:rPr>
          <w:rStyle w:val="BodyChar"/>
          <w:rFonts w:ascii="Tahoma" w:hAnsi="Tahoma" w:cs="Tahoma"/>
          <w:color w:val="000000"/>
          <w:sz w:val="18"/>
          <w:szCs w:val="18"/>
        </w:rPr>
        <w:t xml:space="preserve"> представленная в формате «месяц/год». </w:t>
      </w:r>
      <w:r w:rsidRPr="00762CA6">
        <w:rPr>
          <w:rStyle w:val="BodyChar"/>
          <w:rFonts w:ascii="Tahoma" w:hAnsi="Tahoma" w:cs="Tahoma"/>
          <w:sz w:val="18"/>
          <w:szCs w:val="18"/>
        </w:rPr>
        <w:t>Это</w:t>
      </w:r>
      <w:r w:rsidR="000741EF" w:rsidRPr="00762CA6">
        <w:rPr>
          <w:rStyle w:val="BodyChar"/>
          <w:rFonts w:ascii="Tahoma" w:hAnsi="Tahoma" w:cs="Tahoma"/>
          <w:sz w:val="18"/>
          <w:szCs w:val="18"/>
        </w:rPr>
        <w:t> </w:t>
      </w:r>
      <w:r w:rsidRPr="00762CA6">
        <w:rPr>
          <w:rStyle w:val="BodyChar"/>
          <w:rFonts w:ascii="Tahoma" w:hAnsi="Tahoma" w:cs="Tahoma"/>
          <w:sz w:val="18"/>
          <w:szCs w:val="18"/>
        </w:rPr>
        <w:t>дата, на которую Microsoft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VLSC, в зависимости от того, какое событие наступит раньше.</w:t>
      </w:r>
    </w:p>
    <w:p w14:paraId="61D1E628"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EA (Соглашение Enterprise) —</w:t>
      </w:r>
      <w:r w:rsidRPr="00762CA6">
        <w:rPr>
          <w:rFonts w:ascii="Tahoma" w:hAnsi="Tahoma" w:cs="Tahoma"/>
          <w:sz w:val="18"/>
          <w:szCs w:val="18"/>
        </w:rPr>
        <w:t xml:space="preserve"> Соглашение Enterprise версии 20xx г.</w:t>
      </w:r>
    </w:p>
    <w:p w14:paraId="61D1E629"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 xml:space="preserve">EA Sub (Соглашение Enterprise Subscription Agreement) — </w:t>
      </w:r>
      <w:r w:rsidRPr="00762CA6">
        <w:rPr>
          <w:rFonts w:ascii="Tahoma" w:hAnsi="Tahoma" w:cs="Tahoma"/>
          <w:sz w:val="18"/>
          <w:szCs w:val="18"/>
        </w:rPr>
        <w:t>Соглашение Enterprise Subscription Agreement версии 200x г.</w:t>
      </w:r>
      <w:r w:rsidR="00C240D6" w:rsidRPr="00762CA6">
        <w:rPr>
          <w:rFonts w:ascii="Tahoma" w:hAnsi="Tahoma" w:cs="Tahoma"/>
          <w:sz w:val="18"/>
          <w:szCs w:val="18"/>
        </w:rPr>
        <w:t xml:space="preserve"> </w:t>
      </w:r>
    </w:p>
    <w:p w14:paraId="61D1E62A"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Минимальный объем заказа в рамках программ Open —</w:t>
      </w:r>
      <w:r w:rsidRPr="00762CA6">
        <w:rPr>
          <w:rFonts w:ascii="Tahoma" w:hAnsi="Tahoma" w:cs="Tahoma"/>
          <w:sz w:val="18"/>
          <w:szCs w:val="18"/>
        </w:rPr>
        <w:t xml:space="preserve"> каждая Лицензия приравнивается к пяти Лицензиям, составляющим минимальный первоначальный заказ, в рамках программ Open License и (или) Open Value. По значению в данном столбце определяется программа, к которой применяется данное требование.</w:t>
      </w:r>
    </w:p>
    <w:p w14:paraId="61D1E62B"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Open License —</w:t>
      </w:r>
      <w:r w:rsidRPr="00762CA6">
        <w:rPr>
          <w:rFonts w:ascii="Tahoma" w:hAnsi="Tahoma" w:cs="Tahoma"/>
          <w:sz w:val="18"/>
          <w:szCs w:val="18"/>
        </w:rPr>
        <w:t xml:space="preserve"> отдельный компонент Open License в рамках программ Open. В соответствующих случаях Open License включает Open License, Academic Open License, Open License для государственных организаций и Charity Open License.</w:t>
      </w:r>
    </w:p>
    <w:p w14:paraId="61D1E62C"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Open Value (OV) —</w:t>
      </w:r>
      <w:r w:rsidRPr="00762CA6">
        <w:rPr>
          <w:rFonts w:ascii="Tahoma" w:hAnsi="Tahoma" w:cs="Tahoma"/>
          <w:sz w:val="18"/>
          <w:szCs w:val="18"/>
        </w:rPr>
        <w:t xml:space="preserve"> Open Value включает в себя Open Value и Open Value для государственных организаций.</w:t>
      </w:r>
    </w:p>
    <w:p w14:paraId="61D1E62D"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Open Value Subscription (OVS) —</w:t>
      </w:r>
      <w:r w:rsidRPr="00762CA6">
        <w:rPr>
          <w:rFonts w:ascii="Tahoma" w:hAnsi="Tahoma" w:cs="Tahoma"/>
          <w:sz w:val="18"/>
          <w:szCs w:val="18"/>
        </w:rPr>
        <w:t xml:space="preserve"> Open Value Subscription включает в себя Open Value Subscription и Open Value Subscription для государственных организаций. </w:t>
      </w:r>
    </w:p>
    <w:p w14:paraId="61D1E62E"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 xml:space="preserve">EES и OVS-ES — </w:t>
      </w:r>
      <w:r w:rsidRPr="00762CA6">
        <w:rPr>
          <w:rStyle w:val="BodyChar"/>
          <w:rFonts w:ascii="Tahoma" w:hAnsi="Tahoma" w:cs="Tahoma"/>
          <w:sz w:val="18"/>
          <w:szCs w:val="18"/>
        </w:rPr>
        <w:t>Enrollment for Education Solutions и Open Value Subscription для решений Education Solutions.</w:t>
      </w:r>
    </w:p>
    <w:p w14:paraId="61D1E62F"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Специальные предложения и предложения перехода —</w:t>
      </w:r>
      <w:r w:rsidRPr="00762CA6">
        <w:rPr>
          <w:rFonts w:ascii="Tahoma" w:hAnsi="Tahoma" w:cs="Tahoma"/>
          <w:sz w:val="18"/>
          <w:szCs w:val="18"/>
        </w:rPr>
        <w:t xml:space="preserve"> для данного программного обеспечения доступно специальное предложение или предложение перехода.</w:t>
      </w:r>
    </w:p>
    <w:p w14:paraId="61D1E630"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Преимущества Software Assurance —</w:t>
      </w:r>
      <w:r w:rsidRPr="00762CA6">
        <w:rPr>
          <w:rFonts w:ascii="Tahoma" w:hAnsi="Tahoma" w:cs="Tahoma"/>
          <w:sz w:val="18"/>
          <w:szCs w:val="18"/>
        </w:rPr>
        <w:t xml:space="preserve">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61D1E631"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Select —</w:t>
      </w:r>
      <w:r w:rsidRPr="00762CA6">
        <w:rPr>
          <w:rFonts w:ascii="Tahoma" w:hAnsi="Tahoma" w:cs="Tahoma"/>
          <w:sz w:val="18"/>
          <w:szCs w:val="18"/>
        </w:rPr>
        <w:t xml:space="preserve"> Select версии 20xx г. Также включает Academic Select и Select для государственных организаций.</w:t>
      </w:r>
    </w:p>
    <w:p w14:paraId="61D1E632" w14:textId="77777777" w:rsidR="00456002" w:rsidRPr="00762CA6" w:rsidRDefault="00456002" w:rsidP="00832D1E">
      <w:pPr>
        <w:pStyle w:val="Bodywithspace"/>
        <w:spacing w:before="0" w:after="0" w:line="276" w:lineRule="auto"/>
      </w:pPr>
      <w:r w:rsidRPr="00762CA6">
        <w:rPr>
          <w:rStyle w:val="BodyChar"/>
          <w:rFonts w:ascii="Tahoma" w:hAnsi="Tahoma" w:cs="Tahoma"/>
          <w:b/>
          <w:sz w:val="18"/>
          <w:szCs w:val="18"/>
        </w:rPr>
        <w:t>Select Plus</w:t>
      </w:r>
      <w:r w:rsidRPr="00762CA6">
        <w:rPr>
          <w:rStyle w:val="BodyChar"/>
          <w:rFonts w:ascii="Tahoma" w:hAnsi="Tahoma" w:cs="Tahoma"/>
          <w:sz w:val="18"/>
          <w:szCs w:val="18"/>
        </w:rPr>
        <w:t xml:space="preserve"> — Select Plus версии 20xx г.</w:t>
      </w:r>
      <w:r w:rsidR="00C240D6" w:rsidRPr="00762CA6">
        <w:rPr>
          <w:rStyle w:val="BodyChar"/>
          <w:rFonts w:ascii="Tahoma" w:hAnsi="Tahoma" w:cs="Tahoma"/>
          <w:sz w:val="18"/>
          <w:szCs w:val="18"/>
        </w:rPr>
        <w:t xml:space="preserve"> </w:t>
      </w:r>
      <w:r w:rsidRPr="00762CA6">
        <w:rPr>
          <w:rStyle w:val="BodyChar"/>
          <w:rFonts w:ascii="Tahoma" w:hAnsi="Tahoma" w:cs="Tahoma"/>
          <w:sz w:val="18"/>
          <w:szCs w:val="18"/>
        </w:rPr>
        <w:t>К нему также относится Academic Select Plus и Government Select Plus.</w:t>
      </w:r>
    </w:p>
    <w:p w14:paraId="61D1E633" w14:textId="77777777" w:rsidR="00023FE7" w:rsidRPr="00762CA6" w:rsidRDefault="00023FE7" w:rsidP="00832D1E">
      <w:pPr>
        <w:pStyle w:val="Bodywithspace"/>
        <w:spacing w:before="0" w:after="0"/>
      </w:pPr>
    </w:p>
    <w:p w14:paraId="61D1E634" w14:textId="77777777" w:rsidR="00023FE7" w:rsidRPr="00762CA6" w:rsidRDefault="00023FE7" w:rsidP="00832D1E">
      <w:pPr>
        <w:pStyle w:val="ChartKeyHeadings"/>
      </w:pPr>
      <w:r w:rsidRPr="00762CA6">
        <w:rPr>
          <w:rFonts w:ascii="Tahoma" w:hAnsi="Tahoma" w:cs="Tahoma"/>
          <w:szCs w:val="28"/>
        </w:rPr>
        <w:t>Значения столбцов</w:t>
      </w:r>
    </w:p>
    <w:p w14:paraId="61D1E635" w14:textId="77777777" w:rsidR="00023FE7" w:rsidRPr="00762CA6" w:rsidRDefault="00023FE7" w:rsidP="00832D1E">
      <w:pPr>
        <w:pStyle w:val="ChartKeyHeadings"/>
      </w:pPr>
    </w:p>
    <w:p w14:paraId="61D1E636"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 xml:space="preserve">1 г. — </w:t>
      </w:r>
      <w:r w:rsidRPr="00762CA6">
        <w:rPr>
          <w:rFonts w:ascii="Tahoma" w:hAnsi="Tahoma" w:cs="Tahoma"/>
          <w:sz w:val="18"/>
          <w:szCs w:val="18"/>
        </w:rPr>
        <w:t>(до окончания срока действия соглашения остается один год).</w:t>
      </w:r>
    </w:p>
    <w:p w14:paraId="61D1E637"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2 г. —</w:t>
      </w:r>
      <w:r w:rsidRPr="00762CA6">
        <w:rPr>
          <w:rFonts w:ascii="Tahoma" w:hAnsi="Tahoma" w:cs="Tahoma"/>
          <w:sz w:val="18"/>
          <w:szCs w:val="18"/>
        </w:rPr>
        <w:t xml:space="preserve"> (до окончания срока действия соглашения остается два года).</w:t>
      </w:r>
    </w:p>
    <w:p w14:paraId="61D1E638"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3 г. —</w:t>
      </w:r>
      <w:r w:rsidRPr="00762CA6">
        <w:rPr>
          <w:rFonts w:ascii="Tahoma" w:hAnsi="Tahoma" w:cs="Tahoma"/>
          <w:sz w:val="18"/>
          <w:szCs w:val="18"/>
        </w:rPr>
        <w:t xml:space="preserve"> (до окончания срока действия соглашения остается три года).</w:t>
      </w:r>
    </w:p>
    <w:p w14:paraId="61D1E639"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A —</w:t>
      </w:r>
      <w:r w:rsidRPr="00762CA6">
        <w:rPr>
          <w:rFonts w:ascii="Tahoma" w:hAnsi="Tahoma" w:cs="Tahoma"/>
          <w:sz w:val="18"/>
          <w:szCs w:val="18"/>
        </w:rPr>
        <w:t xml:space="preserve"> программное обеспечение предлагается как дополнительный продукт.</w:t>
      </w:r>
    </w:p>
    <w:p w14:paraId="61D1E63A" w14:textId="77777777" w:rsidR="009E22D0" w:rsidRPr="00762CA6" w:rsidRDefault="009E22D0" w:rsidP="00832D1E">
      <w:pPr>
        <w:pStyle w:val="Bodywithspace"/>
        <w:spacing w:before="0" w:after="0" w:line="276" w:lineRule="auto"/>
      </w:pPr>
      <w:r w:rsidRPr="00762CA6">
        <w:rPr>
          <w:rStyle w:val="BodyChar"/>
          <w:rFonts w:ascii="Tahoma" w:hAnsi="Tahoma" w:cs="Tahoma"/>
          <w:b/>
          <w:sz w:val="18"/>
          <w:szCs w:val="18"/>
        </w:rPr>
        <w:t>AO</w:t>
      </w:r>
      <w:r w:rsidRPr="00762CA6">
        <w:rPr>
          <w:rStyle w:val="BodyChar"/>
          <w:rFonts w:ascii="Tahoma" w:hAnsi="Tahoma" w:cs="Tahoma"/>
          <w:sz w:val="18"/>
          <w:szCs w:val="18"/>
        </w:rPr>
        <w:t xml:space="preserve"> </w:t>
      </w:r>
      <w:r w:rsidRPr="00762CA6">
        <w:rPr>
          <w:rStyle w:val="BodyChar"/>
          <w:rFonts w:ascii="Tahoma" w:hAnsi="Tahoma" w:cs="Tahoma"/>
          <w:b/>
          <w:sz w:val="18"/>
          <w:szCs w:val="18"/>
        </w:rPr>
        <w:t xml:space="preserve">— </w:t>
      </w:r>
      <w:r w:rsidRPr="00762CA6">
        <w:rPr>
          <w:rFonts w:ascii="Tahoma" w:hAnsi="Tahoma" w:cs="Tahoma"/>
          <w:sz w:val="18"/>
          <w:szCs w:val="18"/>
        </w:rPr>
        <w:t>программное обеспечение предлагается как дополнительный продукт, который заказывается для всех настольных компьютеров компании.</w:t>
      </w:r>
    </w:p>
    <w:p w14:paraId="61D1E63B" w14:textId="77777777" w:rsidR="009F5F37" w:rsidRPr="00762CA6" w:rsidRDefault="009F5F37" w:rsidP="00832D1E">
      <w:pPr>
        <w:pStyle w:val="Bodywithspace"/>
        <w:spacing w:before="0" w:after="0" w:line="276" w:lineRule="auto"/>
      </w:pPr>
      <w:r w:rsidRPr="00762CA6">
        <w:rPr>
          <w:rStyle w:val="BodyChar"/>
          <w:rFonts w:ascii="Tahoma" w:hAnsi="Tahoma" w:cs="Tahoma"/>
          <w:b/>
          <w:sz w:val="18"/>
          <w:szCs w:val="18"/>
        </w:rPr>
        <w:t xml:space="preserve">C — </w:t>
      </w:r>
      <w:r w:rsidRPr="00762CA6">
        <w:rPr>
          <w:rFonts w:ascii="Tahoma" w:hAnsi="Tahoma" w:cs="Tahoma"/>
          <w:sz w:val="18"/>
          <w:szCs w:val="18"/>
        </w:rPr>
        <w:t>программное обеспечение предлагается как продукт основной инфраструктуры.</w:t>
      </w:r>
    </w:p>
    <w:p w14:paraId="61D1E63C" w14:textId="77777777" w:rsidR="009F5F37" w:rsidRPr="00762CA6" w:rsidRDefault="009F5F37" w:rsidP="00832D1E">
      <w:pPr>
        <w:pStyle w:val="ListParagraph"/>
      </w:pPr>
      <w:r w:rsidRPr="00762CA6">
        <w:rPr>
          <w:rStyle w:val="BodyChar"/>
          <w:rFonts w:ascii="Tahoma" w:hAnsi="Tahoma" w:cs="Tahoma"/>
          <w:b/>
          <w:sz w:val="18"/>
          <w:szCs w:val="18"/>
        </w:rPr>
        <w:t xml:space="preserve">D — </w:t>
      </w:r>
      <w:r w:rsidRPr="00762CA6">
        <w:rPr>
          <w:rFonts w:ascii="Tahoma" w:hAnsi="Tahoma" w:cs="Tahoma"/>
          <w:sz w:val="18"/>
          <w:szCs w:val="18"/>
        </w:rPr>
        <w:t>программное обеспечение предлагается в рамках программы Industry Device.</w:t>
      </w:r>
    </w:p>
    <w:p w14:paraId="61D1E63D"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DT —</w:t>
      </w:r>
      <w:r w:rsidRPr="00762CA6">
        <w:rPr>
          <w:rFonts w:ascii="Tahoma" w:hAnsi="Tahoma" w:cs="Tahoma"/>
          <w:sz w:val="18"/>
          <w:szCs w:val="18"/>
        </w:rPr>
        <w:t xml:space="preserve"> преимущества в рамках программы Software Assurance для Предложений для настольных компьютеров. </w:t>
      </w:r>
    </w:p>
    <w:p w14:paraId="61D1E63E" w14:textId="77777777" w:rsidR="00F90F21" w:rsidRPr="00762CA6" w:rsidRDefault="009055B7" w:rsidP="00832D1E">
      <w:pPr>
        <w:pStyle w:val="Bodywithspace"/>
        <w:spacing w:before="0" w:after="0" w:line="276" w:lineRule="auto"/>
      </w:pPr>
      <w:r w:rsidRPr="00762CA6">
        <w:rPr>
          <w:rFonts w:ascii="Tahoma" w:hAnsi="Tahoma" w:cs="Times New Roman"/>
          <w:b/>
          <w:color w:val="000000"/>
          <w:sz w:val="18"/>
          <w:szCs w:val="22"/>
        </w:rPr>
        <w:lastRenderedPageBreak/>
        <w:t>E</w:t>
      </w:r>
      <w:r w:rsidRPr="00762CA6">
        <w:rPr>
          <w:rFonts w:ascii="Tahoma" w:hAnsi="Tahoma" w:cs="Times New Roman"/>
          <w:color w:val="000000"/>
          <w:sz w:val="18"/>
          <w:szCs w:val="22"/>
        </w:rPr>
        <w:t xml:space="preserve"> — продукт предлагается как базовый продукт или платформа для настольных компьютеров.</w:t>
      </w:r>
    </w:p>
    <w:p w14:paraId="61D1E63F" w14:textId="77777777" w:rsidR="00B23BE6" w:rsidRPr="00762CA6" w:rsidRDefault="00B23BE6" w:rsidP="00832D1E">
      <w:pPr>
        <w:spacing w:line="276" w:lineRule="auto"/>
        <w:ind w:left="720"/>
      </w:pPr>
      <w:r w:rsidRPr="00762CA6">
        <w:rPr>
          <w:b/>
          <w:color w:val="000000"/>
        </w:rPr>
        <w:t>EOLS —</w:t>
      </w:r>
      <w:r w:rsidRPr="00762CA6">
        <w:rPr>
          <w:color w:val="000000"/>
        </w:rPr>
        <w:t xml:space="preserve"> продукт предлагается как базовая веб-служба или веб-служба платформы.</w:t>
      </w:r>
    </w:p>
    <w:p w14:paraId="61D1E640" w14:textId="77777777" w:rsidR="00E97819" w:rsidRPr="00762CA6" w:rsidRDefault="00E97819" w:rsidP="00832D1E">
      <w:pPr>
        <w:pStyle w:val="Bodywithspace"/>
        <w:spacing w:before="0" w:after="0" w:line="276" w:lineRule="auto"/>
      </w:pPr>
      <w:r w:rsidRPr="00762CA6">
        <w:rPr>
          <w:rFonts w:ascii="Tahoma" w:hAnsi="Tahoma" w:cs="Times New Roman"/>
          <w:b/>
          <w:color w:val="000000"/>
          <w:sz w:val="18"/>
          <w:szCs w:val="22"/>
        </w:rPr>
        <w:t xml:space="preserve">ST — </w:t>
      </w:r>
      <w:r w:rsidRPr="00762CA6">
        <w:rPr>
          <w:rFonts w:ascii="Tahoma" w:hAnsi="Tahoma" w:cs="Times New Roman"/>
          <w:color w:val="000000"/>
          <w:sz w:val="18"/>
          <w:szCs w:val="22"/>
        </w:rPr>
        <w:t>означает, что программное обеспечение предлагается в рамках предложения Student. Число заказанных копий должно соответствовать общему Числу учащихся.</w:t>
      </w:r>
    </w:p>
    <w:p w14:paraId="61D1E641"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L (Лицензия) —</w:t>
      </w:r>
      <w:r w:rsidRPr="00762CA6">
        <w:rPr>
          <w:rFonts w:ascii="Tahoma" w:hAnsi="Tahoma" w:cs="Tahoma"/>
          <w:sz w:val="18"/>
          <w:szCs w:val="18"/>
        </w:rPr>
        <w:t xml:space="preserve"> количество баллов, назначаемое за Лицензию Standard, предлагаемую для указанного программного обеспечения.</w:t>
      </w:r>
    </w:p>
    <w:p w14:paraId="61D1E642"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L&amp;SA (License &amp; Software Assurance) —</w:t>
      </w:r>
      <w:r w:rsidRPr="00762CA6">
        <w:rPr>
          <w:rFonts w:ascii="Tahoma" w:hAnsi="Tahoma" w:cs="Tahoma"/>
          <w:sz w:val="18"/>
          <w:szCs w:val="18"/>
        </w:rPr>
        <w:t xml:space="preserve"> количество баллов, назначаемое за License + Software Assurance, предлагаемые для указанного программного обеспечения.</w:t>
      </w:r>
    </w:p>
    <w:p w14:paraId="61D1E643" w14:textId="77777777" w:rsidR="00023FE7" w:rsidRPr="00762CA6" w:rsidRDefault="00023FE7" w:rsidP="00832D1E">
      <w:pPr>
        <w:pStyle w:val="Bodywithspace"/>
        <w:spacing w:before="0" w:after="0" w:line="276" w:lineRule="auto"/>
      </w:pPr>
      <w:r w:rsidRPr="00762CA6">
        <w:rPr>
          <w:rStyle w:val="BodyChar"/>
          <w:rFonts w:ascii="Tahoma" w:hAnsi="Tahoma" w:cs="Tahoma"/>
          <w:b/>
          <w:bCs/>
          <w:color w:val="000000"/>
          <w:sz w:val="18"/>
          <w:szCs w:val="18"/>
        </w:rPr>
        <w:t>OL —</w:t>
      </w:r>
      <w:r w:rsidRPr="00762CA6">
        <w:rPr>
          <w:rFonts w:ascii="Tahoma" w:hAnsi="Tahoma" w:cs="Tahoma"/>
          <w:color w:val="000000"/>
          <w:sz w:val="18"/>
          <w:szCs w:val="18"/>
        </w:rPr>
        <w:t xml:space="preserve"> доступно в рамках программы Open License.</w:t>
      </w:r>
    </w:p>
    <w:p w14:paraId="61D1E644" w14:textId="77777777" w:rsidR="001D3F04" w:rsidRPr="00762CA6" w:rsidRDefault="001D3F04" w:rsidP="00832D1E">
      <w:pPr>
        <w:pStyle w:val="Bodywithspace"/>
        <w:spacing w:before="0" w:after="0" w:line="276" w:lineRule="auto"/>
      </w:pPr>
      <w:r w:rsidRPr="00762CA6">
        <w:rPr>
          <w:rStyle w:val="BodyChar"/>
          <w:rFonts w:ascii="Tahoma" w:hAnsi="Tahoma" w:cs="Tahoma"/>
          <w:b/>
          <w:sz w:val="18"/>
          <w:szCs w:val="18"/>
        </w:rPr>
        <w:t xml:space="preserve">OSB </w:t>
      </w:r>
      <w:r w:rsidRPr="00762CA6">
        <w:rPr>
          <w:rStyle w:val="BodyChar"/>
          <w:rFonts w:ascii="Tahoma" w:hAnsi="Tahoma" w:cs="Tahoma"/>
          <w:sz w:val="18"/>
          <w:szCs w:val="18"/>
        </w:rPr>
        <w:t>— преимущества Веб-служб для соответствующих клиентов.</w:t>
      </w:r>
      <w:r w:rsidR="00C240D6" w:rsidRPr="00762CA6">
        <w:rPr>
          <w:rStyle w:val="BodyChar"/>
          <w:rFonts w:ascii="Tahoma" w:hAnsi="Tahoma" w:cs="Tahoma"/>
          <w:sz w:val="18"/>
          <w:szCs w:val="18"/>
        </w:rPr>
        <w:t xml:space="preserve"> </w:t>
      </w:r>
      <w:r w:rsidRPr="00762CA6">
        <w:rPr>
          <w:rStyle w:val="BodyChar"/>
          <w:rFonts w:ascii="Tahoma" w:hAnsi="Tahoma" w:cs="Tahoma"/>
          <w:sz w:val="18"/>
          <w:szCs w:val="18"/>
        </w:rPr>
        <w:t>Примечание. П</w:t>
      </w:r>
      <w:r w:rsidRPr="00762CA6">
        <w:rPr>
          <w:rFonts w:ascii="Tahoma" w:hAnsi="Tahoma" w:cs="Tahoma"/>
          <w:sz w:val="18"/>
          <w:szCs w:val="18"/>
        </w:rPr>
        <w:t>родукты, которые дают право на преимущества Веб-служб, могут быть представлены в таблице для нескольких категорий продуктов.</w:t>
      </w:r>
      <w:r w:rsidR="00C240D6" w:rsidRPr="00762CA6">
        <w:rPr>
          <w:rFonts w:ascii="Tahoma" w:hAnsi="Tahoma" w:cs="Tahoma"/>
          <w:sz w:val="18"/>
          <w:szCs w:val="18"/>
        </w:rPr>
        <w:t xml:space="preserve"> </w:t>
      </w:r>
      <w:r w:rsidRPr="00762CA6">
        <w:rPr>
          <w:rFonts w:ascii="Tahoma" w:hAnsi="Tahoma" w:cs="Tahoma"/>
          <w:sz w:val="18"/>
          <w:szCs w:val="18"/>
        </w:rPr>
        <w:t>Это свидетельствует о том, что эти предложения могут давать право на преимущества Software Assurance, связанные с несколькими категориями продуктов, и не требуют выбора преимуществ той или иной категории.</w:t>
      </w:r>
    </w:p>
    <w:p w14:paraId="61D1E645" w14:textId="77777777" w:rsidR="00023FE7" w:rsidRPr="00762CA6" w:rsidRDefault="00023FE7" w:rsidP="00832D1E">
      <w:pPr>
        <w:pStyle w:val="Bodywithspace"/>
        <w:spacing w:before="0" w:after="0" w:line="276" w:lineRule="auto"/>
      </w:pPr>
      <w:r w:rsidRPr="00762CA6">
        <w:rPr>
          <w:rStyle w:val="BodyChar"/>
          <w:rFonts w:ascii="Tahoma" w:hAnsi="Tahoma" w:cs="Tahoma"/>
          <w:b/>
          <w:bCs/>
          <w:color w:val="000000"/>
          <w:sz w:val="18"/>
          <w:szCs w:val="18"/>
        </w:rPr>
        <w:t xml:space="preserve">OL и SA — </w:t>
      </w:r>
      <w:r w:rsidRPr="00762CA6">
        <w:rPr>
          <w:rStyle w:val="BodyChar"/>
          <w:rFonts w:ascii="Tahoma" w:hAnsi="Tahoma" w:cs="Tahoma"/>
          <w:color w:val="000000"/>
          <w:sz w:val="18"/>
          <w:szCs w:val="18"/>
        </w:rPr>
        <w:t xml:space="preserve">доступно в рамках программы Open License при условии приобретения L&amp;SA </w:t>
      </w:r>
      <w:r w:rsidR="002A683A" w:rsidRPr="00762CA6">
        <w:rPr>
          <w:rStyle w:val="BodyChar"/>
          <w:rFonts w:ascii="Tahoma" w:hAnsi="Tahoma" w:cs="Tahoma"/>
          <w:color w:val="000000"/>
          <w:sz w:val="18"/>
          <w:szCs w:val="18"/>
        </w:rPr>
        <w:br/>
      </w:r>
      <w:r w:rsidRPr="00762CA6">
        <w:rPr>
          <w:rStyle w:val="BodyChar"/>
          <w:rFonts w:ascii="Tahoma" w:hAnsi="Tahoma" w:cs="Tahoma"/>
          <w:color w:val="000000"/>
          <w:sz w:val="18"/>
          <w:szCs w:val="18"/>
        </w:rPr>
        <w:t>(Лицензии и</w:t>
      </w:r>
      <w:r w:rsidR="000741EF" w:rsidRPr="00762CA6">
        <w:rPr>
          <w:rStyle w:val="BodyChar"/>
          <w:rFonts w:ascii="Tahoma" w:hAnsi="Tahoma" w:cs="Tahoma"/>
          <w:color w:val="000000"/>
          <w:sz w:val="18"/>
          <w:szCs w:val="18"/>
        </w:rPr>
        <w:t> </w:t>
      </w:r>
      <w:r w:rsidRPr="00762CA6">
        <w:rPr>
          <w:rStyle w:val="BodyChar"/>
          <w:rFonts w:ascii="Tahoma" w:hAnsi="Tahoma" w:cs="Tahoma"/>
          <w:color w:val="000000"/>
          <w:sz w:val="18"/>
          <w:szCs w:val="18"/>
        </w:rPr>
        <w:t>Software Assurance) и Software Assurance.</w:t>
      </w:r>
    </w:p>
    <w:p w14:paraId="61D1E646" w14:textId="77777777" w:rsidR="00023FE7" w:rsidRPr="00762CA6" w:rsidRDefault="00023FE7" w:rsidP="00832D1E">
      <w:pPr>
        <w:pStyle w:val="Bodywithspace"/>
        <w:spacing w:before="0" w:after="0" w:line="276" w:lineRule="auto"/>
      </w:pPr>
      <w:r w:rsidRPr="00762CA6">
        <w:rPr>
          <w:rStyle w:val="BodyChar"/>
          <w:rFonts w:ascii="Tahoma" w:hAnsi="Tahoma" w:cs="Tahoma"/>
          <w:b/>
          <w:bCs/>
          <w:color w:val="000000"/>
          <w:sz w:val="18"/>
          <w:szCs w:val="18"/>
        </w:rPr>
        <w:t xml:space="preserve">OSP — </w:t>
      </w:r>
      <w:r w:rsidRPr="00762CA6">
        <w:rPr>
          <w:rStyle w:val="BodyChar"/>
          <w:rFonts w:ascii="Tahoma" w:hAnsi="Tahoma" w:cs="Tahoma"/>
          <w:bCs/>
          <w:color w:val="000000"/>
          <w:sz w:val="18"/>
          <w:szCs w:val="18"/>
        </w:rPr>
        <w:t>доступно в рамках программы Online Subscription.</w:t>
      </w:r>
    </w:p>
    <w:p w14:paraId="61D1E647" w14:textId="77777777" w:rsidR="00023FE7" w:rsidRPr="00762CA6" w:rsidRDefault="00023FE7" w:rsidP="00832D1E">
      <w:pPr>
        <w:pStyle w:val="Bodywithspace"/>
        <w:spacing w:before="0" w:after="0" w:line="276" w:lineRule="auto"/>
      </w:pPr>
      <w:r w:rsidRPr="00762CA6">
        <w:rPr>
          <w:rStyle w:val="BodyChar"/>
          <w:rFonts w:ascii="Tahoma" w:hAnsi="Tahoma" w:cs="Tahoma"/>
          <w:b/>
          <w:bCs/>
          <w:color w:val="000000"/>
          <w:sz w:val="18"/>
          <w:szCs w:val="18"/>
        </w:rPr>
        <w:t>OV и OVS —</w:t>
      </w:r>
      <w:r w:rsidRPr="00762CA6">
        <w:rPr>
          <w:rFonts w:ascii="Tahoma" w:hAnsi="Tahoma" w:cs="Tahoma"/>
          <w:color w:val="000000"/>
          <w:sz w:val="18"/>
          <w:szCs w:val="18"/>
        </w:rPr>
        <w:t xml:space="preserve"> доступно в рамках программ Open Value и Open Value Subscription.</w:t>
      </w:r>
    </w:p>
    <w:p w14:paraId="61D1E648"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P —</w:t>
      </w:r>
      <w:r w:rsidRPr="00762CA6">
        <w:rPr>
          <w:rFonts w:ascii="Tahoma" w:hAnsi="Tahoma" w:cs="Tahoma"/>
          <w:sz w:val="18"/>
          <w:szCs w:val="18"/>
        </w:rPr>
        <w:t xml:space="preserve"> данное программное обеспечение предлагается для части настольных компьютеров организации в</w:t>
      </w:r>
      <w:r w:rsidR="000741EF" w:rsidRPr="00762CA6">
        <w:rPr>
          <w:rFonts w:ascii="Tahoma" w:hAnsi="Tahoma" w:cs="Tahoma"/>
          <w:sz w:val="18"/>
          <w:szCs w:val="18"/>
        </w:rPr>
        <w:t> </w:t>
      </w:r>
      <w:r w:rsidRPr="00762CA6">
        <w:rPr>
          <w:rFonts w:ascii="Tahoma" w:hAnsi="Tahoma" w:cs="Tahoma"/>
          <w:sz w:val="18"/>
          <w:szCs w:val="18"/>
        </w:rPr>
        <w:t xml:space="preserve">рамках Open Value. </w:t>
      </w:r>
    </w:p>
    <w:p w14:paraId="61D1E649" w14:textId="77777777" w:rsidR="009F5F37" w:rsidRPr="00762CA6" w:rsidRDefault="009F5F37" w:rsidP="00832D1E">
      <w:pPr>
        <w:pStyle w:val="Bodywithspace"/>
        <w:spacing w:before="0" w:after="0" w:line="276" w:lineRule="auto"/>
      </w:pPr>
      <w:r w:rsidRPr="00762CA6">
        <w:rPr>
          <w:rStyle w:val="BodyChar"/>
          <w:rFonts w:ascii="Tahoma" w:hAnsi="Tahoma" w:cs="Tahoma"/>
          <w:b/>
          <w:sz w:val="18"/>
          <w:szCs w:val="18"/>
        </w:rPr>
        <w:t xml:space="preserve">S — </w:t>
      </w:r>
      <w:r w:rsidRPr="00762CA6">
        <w:rPr>
          <w:rFonts w:ascii="Tahoma" w:hAnsi="Tahoma" w:cs="Tahoma"/>
          <w:sz w:val="18"/>
          <w:szCs w:val="18"/>
        </w:rPr>
        <w:t>данное программное обеспечение предлагается как платформа приложений.</w:t>
      </w:r>
    </w:p>
    <w:p w14:paraId="61D1E64A"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SA (Software Assurance) —</w:t>
      </w:r>
      <w:r w:rsidRPr="00762CA6">
        <w:rPr>
          <w:rFonts w:ascii="Tahoma" w:hAnsi="Tahoma" w:cs="Tahoma"/>
          <w:sz w:val="18"/>
          <w:szCs w:val="18"/>
        </w:rPr>
        <w:t xml:space="preserve"> количество баллов, назначаемое за Software Assurance, предлагаемую для указанного программного обеспечения. </w:t>
      </w:r>
    </w:p>
    <w:p w14:paraId="61D1E64B"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SRV —</w:t>
      </w:r>
      <w:r w:rsidRPr="00762CA6">
        <w:rPr>
          <w:rFonts w:ascii="Tahoma" w:hAnsi="Tahoma" w:cs="Tahoma"/>
          <w:sz w:val="18"/>
          <w:szCs w:val="18"/>
        </w:rPr>
        <w:t xml:space="preserve"> преимущества в рамках программы Software Assurance для предложений категории «Серверы». </w:t>
      </w:r>
    </w:p>
    <w:p w14:paraId="61D1E64C" w14:textId="77777777" w:rsidR="00023FE7" w:rsidRPr="00762CA6" w:rsidRDefault="00023FE7" w:rsidP="00832D1E">
      <w:pPr>
        <w:pStyle w:val="Bodywithspace"/>
        <w:tabs>
          <w:tab w:val="left" w:pos="9360"/>
        </w:tabs>
        <w:spacing w:before="0" w:after="0" w:line="276" w:lineRule="auto"/>
      </w:pPr>
      <w:r w:rsidRPr="00762CA6">
        <w:rPr>
          <w:rStyle w:val="BodyChar"/>
          <w:rFonts w:ascii="Tahoma" w:hAnsi="Tahoma" w:cs="Tahoma"/>
          <w:b/>
          <w:sz w:val="18"/>
          <w:szCs w:val="18"/>
        </w:rPr>
        <w:t>U (Лицензия на обновление) —</w:t>
      </w:r>
      <w:r w:rsidRPr="00762CA6">
        <w:rPr>
          <w:rFonts w:ascii="Tahoma" w:hAnsi="Tahoma" w:cs="Tahoma"/>
          <w:sz w:val="18"/>
          <w:szCs w:val="18"/>
        </w:rPr>
        <w:t xml:space="preserve"> количество баллов, назначаемое за обновление, которое предлагается для указанного программного обеспечения.</w:t>
      </w:r>
    </w:p>
    <w:p w14:paraId="61D1E64D" w14:textId="77777777" w:rsidR="00023FE7" w:rsidRPr="00762CA6" w:rsidRDefault="00023FE7" w:rsidP="00832D1E">
      <w:pPr>
        <w:pStyle w:val="Bodywithspace"/>
        <w:spacing w:before="0" w:after="0" w:line="276" w:lineRule="auto"/>
      </w:pPr>
      <w:r w:rsidRPr="00762CA6">
        <w:rPr>
          <w:rStyle w:val="BodyChar"/>
          <w:rFonts w:ascii="Tahoma" w:hAnsi="Tahoma" w:cs="Tahoma"/>
          <w:b/>
          <w:sz w:val="18"/>
          <w:szCs w:val="18"/>
        </w:rPr>
        <w:t>U &amp; SA (Upgrade + Software Assurance)</w:t>
      </w:r>
      <w:r w:rsidRPr="00762CA6">
        <w:rPr>
          <w:rFonts w:ascii="Tahoma" w:hAnsi="Tahoma" w:cs="Tahoma"/>
          <w:sz w:val="18"/>
          <w:szCs w:val="18"/>
        </w:rPr>
        <w:t xml:space="preserve"> — количество баллов, назначаемое за Upgrade + </w:t>
      </w:r>
      <w:r w:rsidR="00ED5455" w:rsidRPr="00762CA6">
        <w:rPr>
          <w:rFonts w:ascii="Tahoma" w:hAnsi="Tahoma" w:cs="Tahoma"/>
          <w:sz w:val="18"/>
          <w:szCs w:val="18"/>
        </w:rPr>
        <w:br/>
      </w:r>
      <w:r w:rsidRPr="00762CA6">
        <w:rPr>
          <w:rFonts w:ascii="Tahoma" w:hAnsi="Tahoma" w:cs="Tahoma"/>
          <w:sz w:val="18"/>
          <w:szCs w:val="18"/>
        </w:rPr>
        <w:t>Software Assurance, предлагаемые для указанного программного обеспечения.</w:t>
      </w:r>
    </w:p>
    <w:p w14:paraId="61D1E64E" w14:textId="77777777" w:rsidR="00023FE7" w:rsidRPr="00762CA6" w:rsidRDefault="00023FE7" w:rsidP="00832D1E">
      <w:pPr>
        <w:pStyle w:val="Heading1"/>
      </w:pPr>
      <w:r w:rsidRPr="00762CA6">
        <w:br w:type="page"/>
      </w:r>
      <w:bookmarkStart w:id="11" w:name="_Toc336337841"/>
      <w:bookmarkStart w:id="12" w:name="_Toc357596253"/>
      <w:r w:rsidRPr="00762CA6">
        <w:lastRenderedPageBreak/>
        <w:t>СПИСОК ПРОДУКТОВ</w:t>
      </w:r>
      <w:bookmarkEnd w:id="11"/>
      <w:bookmarkEnd w:id="12"/>
    </w:p>
    <w:p w14:paraId="61D1E64F" w14:textId="77777777" w:rsidR="000E5145" w:rsidRPr="00762CA6" w:rsidRDefault="000E5145" w:rsidP="004E292A">
      <w:pPr>
        <w:pStyle w:val="Heading3"/>
      </w:pPr>
      <w:bookmarkStart w:id="13" w:name="_Toc300391149"/>
      <w:bookmarkStart w:id="14" w:name="_Toc312398873"/>
      <w:bookmarkStart w:id="15" w:name="_Toc336337842"/>
    </w:p>
    <w:p w14:paraId="61D1E650" w14:textId="77777777" w:rsidR="00F70479" w:rsidRPr="00762CA6" w:rsidRDefault="00F70479" w:rsidP="00F70479"/>
    <w:p w14:paraId="61D1E651" w14:textId="77777777" w:rsidR="00023FE7" w:rsidRPr="00762CA6" w:rsidRDefault="00023FE7" w:rsidP="004E292A">
      <w:pPr>
        <w:pStyle w:val="Heading3"/>
      </w:pPr>
      <w:bookmarkStart w:id="16" w:name="_Toc357596254"/>
      <w:r w:rsidRPr="00762CA6">
        <w:rPr>
          <w:rFonts w:ascii="Tahoma" w:hAnsi="Tahoma" w:cs="Tahoma"/>
          <w:sz w:val="22"/>
          <w:szCs w:val="22"/>
        </w:rPr>
        <w:t>ПУЛ ПРИЛОЖЕНИЙ</w:t>
      </w:r>
      <w:bookmarkEnd w:id="13"/>
      <w:bookmarkEnd w:id="14"/>
      <w:bookmarkEnd w:id="15"/>
      <w:bookmarkEnd w:id="16"/>
    </w:p>
    <w:p w14:paraId="61D1E652" w14:textId="77777777" w:rsidR="006949F0" w:rsidRPr="00762CA6" w:rsidRDefault="006949F0" w:rsidP="006949F0"/>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05"/>
        <w:gridCol w:w="662"/>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762CA6" w14:paraId="61D1E65E" w14:textId="77777777" w:rsidTr="000741EF">
        <w:trPr>
          <w:cantSplit/>
          <w:trHeight w:val="1556"/>
          <w:tblHeader/>
        </w:trPr>
        <w:tc>
          <w:tcPr>
            <w:tcW w:w="2405" w:type="dxa"/>
            <w:tcBorders>
              <w:top w:val="single" w:sz="4" w:space="0" w:color="FFFFFF"/>
              <w:left w:val="nil"/>
              <w:bottom w:val="nil"/>
            </w:tcBorders>
          </w:tcPr>
          <w:p w14:paraId="61D1E653" w14:textId="77777777" w:rsidR="00B27742" w:rsidRPr="00762CA6" w:rsidRDefault="00B27742">
            <w:pPr>
              <w:widowControl w:val="0"/>
              <w:ind w:left="-360"/>
              <w:rPr>
                <w:rFonts w:cs="Tahoma"/>
              </w:rPr>
            </w:pPr>
          </w:p>
        </w:tc>
        <w:tc>
          <w:tcPr>
            <w:tcW w:w="662" w:type="dxa"/>
            <w:textDirection w:val="btLr"/>
            <w:vAlign w:val="center"/>
          </w:tcPr>
          <w:p w14:paraId="61D1E654" w14:textId="77777777" w:rsidR="00B27742" w:rsidRPr="00762CA6" w:rsidRDefault="00B27742" w:rsidP="00E968A8">
            <w:pPr>
              <w:pStyle w:val="TableVerticalText"/>
              <w:widowControl w:val="0"/>
              <w:rPr>
                <w:rFonts w:ascii="Tahoma" w:hAnsi="Tahoma" w:cs="Tahoma"/>
              </w:rPr>
            </w:pPr>
            <w:r w:rsidRPr="00762CA6">
              <w:rPr>
                <w:rFonts w:ascii="Tahoma" w:hAnsi="Tahoma" w:cs="Tahoma"/>
              </w:rPr>
              <w:t>Примечания о продуктах</w:t>
            </w:r>
          </w:p>
        </w:tc>
        <w:tc>
          <w:tcPr>
            <w:tcW w:w="429" w:type="dxa"/>
            <w:textDirection w:val="btLr"/>
            <w:vAlign w:val="center"/>
          </w:tcPr>
          <w:p w14:paraId="61D1E655" w14:textId="77777777" w:rsidR="00B27742" w:rsidRPr="00762CA6" w:rsidRDefault="00B27742" w:rsidP="000741EF">
            <w:pPr>
              <w:pStyle w:val="TableVerticalText"/>
              <w:widowControl w:val="0"/>
              <w:rPr>
                <w:rFonts w:ascii="Tahoma" w:hAnsi="Tahoma" w:cs="Tahoma"/>
              </w:rPr>
            </w:pPr>
            <w:r w:rsidRPr="00762CA6">
              <w:rPr>
                <w:rFonts w:ascii="Tahoma" w:hAnsi="Tahoma" w:cs="Tahoma"/>
              </w:rPr>
              <w:t>Дата доступности</w:t>
            </w:r>
          </w:p>
        </w:tc>
        <w:tc>
          <w:tcPr>
            <w:tcW w:w="429" w:type="dxa"/>
            <w:tcBorders>
              <w:right w:val="single" w:sz="18" w:space="0" w:color="auto"/>
            </w:tcBorders>
            <w:textDirection w:val="btLr"/>
            <w:vAlign w:val="center"/>
          </w:tcPr>
          <w:p w14:paraId="61D1E656" w14:textId="77777777" w:rsidR="00B27742" w:rsidRPr="00762CA6" w:rsidRDefault="00B27742" w:rsidP="000741EF">
            <w:pPr>
              <w:pStyle w:val="TableVerticalText"/>
              <w:widowControl w:val="0"/>
              <w:rPr>
                <w:rFonts w:ascii="Tahoma" w:hAnsi="Tahoma" w:cs="Tahoma"/>
              </w:rPr>
            </w:pPr>
            <w:r w:rsidRPr="00762CA6">
              <w:rPr>
                <w:rFonts w:ascii="Tahoma" w:hAnsi="Tahoma" w:cs="Tahoma"/>
              </w:rPr>
              <w:t>Преимущества в рамках программы Software Assurance</w:t>
            </w:r>
          </w:p>
        </w:tc>
        <w:tc>
          <w:tcPr>
            <w:tcW w:w="3003" w:type="dxa"/>
            <w:gridSpan w:val="7"/>
            <w:tcBorders>
              <w:left w:val="single" w:sz="18" w:space="0" w:color="auto"/>
              <w:right w:val="single" w:sz="18" w:space="0" w:color="auto"/>
            </w:tcBorders>
            <w:vAlign w:val="center"/>
          </w:tcPr>
          <w:p w14:paraId="61D1E657" w14:textId="77777777" w:rsidR="00B27742" w:rsidRPr="00762CA6" w:rsidRDefault="00B27742">
            <w:pPr>
              <w:pStyle w:val="TableHeadingsBlack"/>
              <w:widowControl w:val="0"/>
              <w:rPr>
                <w:rFonts w:ascii="Tahoma" w:hAnsi="Tahoma" w:cs="Tahoma"/>
              </w:rPr>
            </w:pPr>
            <w:r w:rsidRPr="00762CA6">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61D1E658" w14:textId="77777777" w:rsidR="00B27742" w:rsidRPr="00762CA6" w:rsidRDefault="00B27742">
            <w:pPr>
              <w:pStyle w:val="TableHeadingsBlack"/>
              <w:widowControl w:val="0"/>
              <w:rPr>
                <w:rFonts w:ascii="Tahoma" w:hAnsi="Tahoma" w:cs="Tahoma"/>
              </w:rPr>
            </w:pPr>
            <w:r w:rsidRPr="00762CA6">
              <w:rPr>
                <w:rFonts w:ascii="Tahoma" w:hAnsi="Tahoma" w:cs="Tahoma"/>
              </w:rPr>
              <w:t>Лицензия Open</w:t>
            </w:r>
          </w:p>
        </w:tc>
        <w:tc>
          <w:tcPr>
            <w:tcW w:w="429" w:type="dxa"/>
            <w:tcBorders>
              <w:left w:val="single" w:sz="18" w:space="0" w:color="auto"/>
            </w:tcBorders>
            <w:textDirection w:val="btLr"/>
            <w:vAlign w:val="center"/>
          </w:tcPr>
          <w:p w14:paraId="61D1E659" w14:textId="77777777" w:rsidR="00B27742" w:rsidRPr="00762CA6" w:rsidRDefault="00B27742">
            <w:pPr>
              <w:pStyle w:val="TableVerticalText"/>
              <w:widowControl w:val="0"/>
              <w:rPr>
                <w:rFonts w:ascii="Tahoma" w:hAnsi="Tahoma" w:cs="Tahoma"/>
              </w:rPr>
            </w:pPr>
            <w:r w:rsidRPr="00762CA6">
              <w:rPr>
                <w:rFonts w:ascii="Tahoma" w:hAnsi="Tahoma" w:cs="Tahoma"/>
              </w:rPr>
              <w:t>Единицы Campus и School</w:t>
            </w:r>
          </w:p>
        </w:tc>
        <w:tc>
          <w:tcPr>
            <w:tcW w:w="429" w:type="dxa"/>
            <w:tcBorders>
              <w:right w:val="single" w:sz="18" w:space="0" w:color="auto"/>
            </w:tcBorders>
            <w:textDirection w:val="btLr"/>
            <w:vAlign w:val="center"/>
          </w:tcPr>
          <w:p w14:paraId="61D1E65A" w14:textId="77777777" w:rsidR="00B27742" w:rsidRPr="00762CA6" w:rsidRDefault="00B27742">
            <w:pPr>
              <w:pStyle w:val="TableVerticalText"/>
              <w:widowControl w:val="0"/>
              <w:rPr>
                <w:rFonts w:ascii="Tahoma" w:hAnsi="Tahoma" w:cs="Tahoma"/>
              </w:rPr>
            </w:pPr>
            <w:r w:rsidRPr="00762CA6">
              <w:rPr>
                <w:rFonts w:ascii="Tahoma" w:hAnsi="Tahoma" w:cs="Tahoma"/>
              </w:rPr>
              <w:t>EA и EA Sub</w:t>
            </w:r>
          </w:p>
        </w:tc>
        <w:tc>
          <w:tcPr>
            <w:tcW w:w="429" w:type="dxa"/>
            <w:tcBorders>
              <w:left w:val="single" w:sz="18" w:space="0" w:color="auto"/>
              <w:right w:val="single" w:sz="18" w:space="0" w:color="auto"/>
            </w:tcBorders>
            <w:textDirection w:val="btLr"/>
            <w:vAlign w:val="center"/>
          </w:tcPr>
          <w:p w14:paraId="61D1E65B" w14:textId="77777777" w:rsidR="00B27742" w:rsidRPr="00762CA6" w:rsidRDefault="00B27742">
            <w:pPr>
              <w:pStyle w:val="TableVerticalText"/>
              <w:widowControl w:val="0"/>
              <w:rPr>
                <w:rFonts w:ascii="Tahoma" w:hAnsi="Tahoma" w:cs="Tahoma"/>
              </w:rPr>
            </w:pPr>
            <w:r w:rsidRPr="00762CA6">
              <w:rPr>
                <w:rFonts w:ascii="Tahoma" w:hAnsi="Tahoma" w:cs="Tahoma"/>
              </w:rPr>
              <w:t>OV / OVS</w:t>
            </w:r>
          </w:p>
        </w:tc>
        <w:tc>
          <w:tcPr>
            <w:tcW w:w="514" w:type="dxa"/>
            <w:textDirection w:val="btLr"/>
          </w:tcPr>
          <w:p w14:paraId="61D1E65C" w14:textId="77777777" w:rsidR="00B27742" w:rsidRPr="00762CA6" w:rsidRDefault="00B0036E" w:rsidP="00E67091">
            <w:pPr>
              <w:pStyle w:val="TableVerticalText"/>
              <w:widowControl w:val="0"/>
              <w:spacing w:before="120"/>
              <w:rPr>
                <w:rFonts w:ascii="Tahoma" w:hAnsi="Tahoma" w:cs="Tahoma"/>
              </w:rPr>
            </w:pPr>
            <w:r w:rsidRPr="00762CA6">
              <w:rPr>
                <w:rFonts w:ascii="Tahoma" w:hAnsi="Tahoma" w:cs="Tahoma"/>
              </w:rPr>
              <w:t>EES / OVS -ES</w:t>
            </w:r>
          </w:p>
        </w:tc>
        <w:tc>
          <w:tcPr>
            <w:tcW w:w="514" w:type="dxa"/>
            <w:textDirection w:val="btLr"/>
            <w:vAlign w:val="center"/>
          </w:tcPr>
          <w:p w14:paraId="61D1E65D" w14:textId="77777777" w:rsidR="00B27742" w:rsidRPr="00762CA6" w:rsidRDefault="00B27742" w:rsidP="00456002">
            <w:pPr>
              <w:pStyle w:val="TableVerticalText"/>
              <w:widowControl w:val="0"/>
              <w:rPr>
                <w:rFonts w:ascii="Tahoma" w:hAnsi="Tahoma" w:cs="Tahoma"/>
              </w:rPr>
            </w:pPr>
            <w:r w:rsidRPr="00762CA6">
              <w:rPr>
                <w:rFonts w:ascii="Tahoma" w:hAnsi="Tahoma" w:cs="Tahoma"/>
              </w:rPr>
              <w:t>Минимальный объем заказа в рамках программ Open</w:t>
            </w:r>
          </w:p>
        </w:tc>
      </w:tr>
      <w:tr w:rsidR="00B27742" w:rsidRPr="00762CA6" w14:paraId="61D1E66E" w14:textId="77777777" w:rsidTr="000741EF">
        <w:trPr>
          <w:cantSplit/>
          <w:trHeight w:val="271"/>
          <w:tblHeader/>
        </w:trPr>
        <w:tc>
          <w:tcPr>
            <w:tcW w:w="2405" w:type="dxa"/>
            <w:vMerge w:val="restart"/>
            <w:tcBorders>
              <w:top w:val="nil"/>
              <w:left w:val="nil"/>
            </w:tcBorders>
          </w:tcPr>
          <w:p w14:paraId="61D1E65F" w14:textId="77777777" w:rsidR="00B27742" w:rsidRPr="00762CA6" w:rsidRDefault="00B27742">
            <w:pPr>
              <w:widowControl w:val="0"/>
              <w:rPr>
                <w:rFonts w:cs="Tahoma"/>
                <w:b/>
              </w:rPr>
            </w:pPr>
          </w:p>
        </w:tc>
        <w:tc>
          <w:tcPr>
            <w:tcW w:w="662" w:type="dxa"/>
            <w:vMerge w:val="restart"/>
          </w:tcPr>
          <w:p w14:paraId="61D1E660" w14:textId="77777777" w:rsidR="00B27742" w:rsidRPr="00762CA6" w:rsidRDefault="00B27742">
            <w:pPr>
              <w:keepNext/>
              <w:widowControl w:val="0"/>
              <w:spacing w:before="200" w:after="120"/>
              <w:jc w:val="center"/>
              <w:outlineLvl w:val="0"/>
              <w:rPr>
                <w:rFonts w:cs="Tahoma"/>
                <w:b/>
                <w:color w:val="0000FF"/>
                <w:sz w:val="10"/>
              </w:rPr>
            </w:pPr>
            <w:r w:rsidRPr="00762CA6">
              <w:rPr>
                <w:rFonts w:cs="Tahoma"/>
                <w:b/>
                <w:color w:val="0000FF"/>
                <w:sz w:val="10"/>
              </w:rPr>
              <w:t>(Щелкните кнопкой мыши, удерживая клавишу CTRL)</w:t>
            </w:r>
          </w:p>
        </w:tc>
        <w:tc>
          <w:tcPr>
            <w:tcW w:w="429" w:type="dxa"/>
            <w:vMerge w:val="restart"/>
          </w:tcPr>
          <w:p w14:paraId="61D1E661" w14:textId="77777777" w:rsidR="00B27742" w:rsidRPr="00762CA6" w:rsidRDefault="00B27742">
            <w:pPr>
              <w:widowControl w:val="0"/>
              <w:rPr>
                <w:rFonts w:cs="Tahoma"/>
              </w:rPr>
            </w:pPr>
          </w:p>
        </w:tc>
        <w:tc>
          <w:tcPr>
            <w:tcW w:w="429" w:type="dxa"/>
            <w:vMerge w:val="restart"/>
            <w:tcBorders>
              <w:right w:val="single" w:sz="18" w:space="0" w:color="auto"/>
            </w:tcBorders>
          </w:tcPr>
          <w:p w14:paraId="61D1E662" w14:textId="77777777" w:rsidR="00B27742" w:rsidRPr="00762CA6" w:rsidRDefault="00B27742">
            <w:pPr>
              <w:widowControl w:val="0"/>
              <w:rPr>
                <w:rFonts w:cs="Tahoma"/>
              </w:rPr>
            </w:pPr>
          </w:p>
        </w:tc>
        <w:tc>
          <w:tcPr>
            <w:tcW w:w="429" w:type="dxa"/>
            <w:vMerge w:val="restart"/>
            <w:tcBorders>
              <w:left w:val="single" w:sz="18" w:space="0" w:color="auto"/>
            </w:tcBorders>
            <w:vAlign w:val="center"/>
          </w:tcPr>
          <w:p w14:paraId="61D1E663" w14:textId="77777777" w:rsidR="00B27742" w:rsidRPr="00762CA6" w:rsidRDefault="00B27742">
            <w:pPr>
              <w:pStyle w:val="TableHeadingsRed"/>
              <w:widowControl w:val="0"/>
              <w:rPr>
                <w:rFonts w:ascii="Tahoma" w:hAnsi="Tahoma" w:cs="Tahoma"/>
              </w:rPr>
            </w:pPr>
            <w:r w:rsidRPr="00762CA6">
              <w:rPr>
                <w:rFonts w:ascii="Tahoma" w:hAnsi="Tahoma" w:cs="Tahoma"/>
              </w:rPr>
              <w:t>L</w:t>
            </w:r>
          </w:p>
        </w:tc>
        <w:tc>
          <w:tcPr>
            <w:tcW w:w="1287" w:type="dxa"/>
            <w:gridSpan w:val="3"/>
            <w:vAlign w:val="center"/>
          </w:tcPr>
          <w:p w14:paraId="61D1E664" w14:textId="77777777" w:rsidR="00B27742" w:rsidRPr="00762CA6" w:rsidRDefault="00B27742">
            <w:pPr>
              <w:pStyle w:val="TableHeadingsGreen"/>
              <w:widowControl w:val="0"/>
              <w:rPr>
                <w:rFonts w:ascii="Tahoma" w:hAnsi="Tahoma" w:cs="Tahoma"/>
              </w:rPr>
            </w:pPr>
            <w:r w:rsidRPr="00762CA6">
              <w:rPr>
                <w:rFonts w:ascii="Tahoma" w:hAnsi="Tahoma" w:cs="Tahoma"/>
              </w:rPr>
              <w:t>L&amp;SA</w:t>
            </w:r>
          </w:p>
        </w:tc>
        <w:tc>
          <w:tcPr>
            <w:tcW w:w="1287" w:type="dxa"/>
            <w:gridSpan w:val="3"/>
            <w:tcBorders>
              <w:right w:val="single" w:sz="18" w:space="0" w:color="auto"/>
            </w:tcBorders>
            <w:vAlign w:val="center"/>
          </w:tcPr>
          <w:p w14:paraId="61D1E665" w14:textId="77777777" w:rsidR="00B27742" w:rsidRPr="00762CA6" w:rsidRDefault="00B27742">
            <w:pPr>
              <w:pStyle w:val="TableHeadingsBlue"/>
              <w:widowControl w:val="0"/>
              <w:rPr>
                <w:rFonts w:ascii="Tahoma" w:hAnsi="Tahoma" w:cs="Tahoma"/>
              </w:rPr>
            </w:pPr>
            <w:r w:rsidRPr="00762CA6">
              <w:rPr>
                <w:rFonts w:ascii="Tahoma" w:hAnsi="Tahoma" w:cs="Tahoma"/>
              </w:rPr>
              <w:t>SA</w:t>
            </w:r>
          </w:p>
        </w:tc>
        <w:tc>
          <w:tcPr>
            <w:tcW w:w="429" w:type="dxa"/>
            <w:vMerge w:val="restart"/>
            <w:tcBorders>
              <w:left w:val="single" w:sz="18" w:space="0" w:color="auto"/>
            </w:tcBorders>
            <w:vAlign w:val="center"/>
          </w:tcPr>
          <w:p w14:paraId="61D1E666" w14:textId="77777777" w:rsidR="00B27742" w:rsidRPr="00762CA6" w:rsidRDefault="00B27742">
            <w:pPr>
              <w:pStyle w:val="TableHeadingsRed"/>
              <w:widowControl w:val="0"/>
              <w:rPr>
                <w:rFonts w:ascii="Tahoma" w:hAnsi="Tahoma" w:cs="Tahoma"/>
              </w:rPr>
            </w:pPr>
            <w:r w:rsidRPr="00762CA6">
              <w:rPr>
                <w:rFonts w:ascii="Tahoma" w:hAnsi="Tahoma" w:cs="Tahoma"/>
              </w:rPr>
              <w:t>L</w:t>
            </w:r>
          </w:p>
        </w:tc>
        <w:tc>
          <w:tcPr>
            <w:tcW w:w="429" w:type="dxa"/>
            <w:vAlign w:val="center"/>
          </w:tcPr>
          <w:p w14:paraId="61D1E667" w14:textId="77777777" w:rsidR="00B27742" w:rsidRPr="00762CA6" w:rsidRDefault="00B27742">
            <w:pPr>
              <w:pStyle w:val="TableHeadingsGreen"/>
              <w:widowControl w:val="0"/>
              <w:rPr>
                <w:rFonts w:ascii="Tahoma" w:hAnsi="Tahoma" w:cs="Tahoma"/>
              </w:rPr>
            </w:pPr>
            <w:r w:rsidRPr="00762CA6">
              <w:rPr>
                <w:rFonts w:ascii="Tahoma" w:hAnsi="Tahoma" w:cs="Tahoma"/>
              </w:rPr>
              <w:t>L&amp;SA</w:t>
            </w:r>
          </w:p>
        </w:tc>
        <w:tc>
          <w:tcPr>
            <w:tcW w:w="429" w:type="dxa"/>
            <w:vMerge w:val="restart"/>
            <w:tcBorders>
              <w:right w:val="single" w:sz="18" w:space="0" w:color="auto"/>
            </w:tcBorders>
            <w:vAlign w:val="center"/>
          </w:tcPr>
          <w:p w14:paraId="61D1E668" w14:textId="77777777" w:rsidR="00B27742" w:rsidRPr="00762CA6" w:rsidRDefault="00B27742">
            <w:pPr>
              <w:pStyle w:val="TableHeadingsBlue"/>
              <w:widowControl w:val="0"/>
              <w:rPr>
                <w:rFonts w:ascii="Tahoma" w:hAnsi="Tahoma" w:cs="Tahoma"/>
              </w:rPr>
            </w:pPr>
            <w:r w:rsidRPr="00762CA6">
              <w:rPr>
                <w:rFonts w:ascii="Tahoma" w:hAnsi="Tahoma" w:cs="Tahoma"/>
              </w:rPr>
              <w:t>SA</w:t>
            </w:r>
          </w:p>
        </w:tc>
        <w:tc>
          <w:tcPr>
            <w:tcW w:w="429" w:type="dxa"/>
            <w:vMerge w:val="restart"/>
            <w:tcBorders>
              <w:left w:val="single" w:sz="18" w:space="0" w:color="auto"/>
            </w:tcBorders>
          </w:tcPr>
          <w:p w14:paraId="61D1E669" w14:textId="77777777" w:rsidR="00B27742" w:rsidRPr="00762CA6" w:rsidRDefault="00B27742" w:rsidP="00097B90">
            <w:pPr>
              <w:widowControl w:val="0"/>
              <w:rPr>
                <w:rFonts w:cs="Tahoma"/>
              </w:rPr>
            </w:pPr>
          </w:p>
        </w:tc>
        <w:tc>
          <w:tcPr>
            <w:tcW w:w="429" w:type="dxa"/>
            <w:vMerge w:val="restart"/>
            <w:tcBorders>
              <w:right w:val="single" w:sz="18" w:space="0" w:color="auto"/>
            </w:tcBorders>
          </w:tcPr>
          <w:p w14:paraId="61D1E66A" w14:textId="77777777" w:rsidR="00B27742" w:rsidRPr="00762CA6" w:rsidRDefault="00B27742">
            <w:pPr>
              <w:widowControl w:val="0"/>
              <w:rPr>
                <w:rFonts w:cs="Tahoma"/>
              </w:rPr>
            </w:pPr>
          </w:p>
        </w:tc>
        <w:tc>
          <w:tcPr>
            <w:tcW w:w="429" w:type="dxa"/>
            <w:vMerge w:val="restart"/>
            <w:tcBorders>
              <w:left w:val="single" w:sz="18" w:space="0" w:color="auto"/>
              <w:right w:val="single" w:sz="18" w:space="0" w:color="auto"/>
            </w:tcBorders>
          </w:tcPr>
          <w:p w14:paraId="61D1E66B" w14:textId="77777777" w:rsidR="00B27742" w:rsidRPr="00762CA6" w:rsidRDefault="00B27742">
            <w:pPr>
              <w:widowControl w:val="0"/>
              <w:rPr>
                <w:rFonts w:cs="Tahoma"/>
              </w:rPr>
            </w:pPr>
          </w:p>
        </w:tc>
        <w:tc>
          <w:tcPr>
            <w:tcW w:w="514" w:type="dxa"/>
            <w:vMerge w:val="restart"/>
          </w:tcPr>
          <w:p w14:paraId="61D1E66C" w14:textId="77777777" w:rsidR="00B27742" w:rsidRPr="00762CA6" w:rsidRDefault="00B27742">
            <w:pPr>
              <w:widowControl w:val="0"/>
              <w:rPr>
                <w:rFonts w:cs="Tahoma"/>
              </w:rPr>
            </w:pPr>
          </w:p>
        </w:tc>
        <w:tc>
          <w:tcPr>
            <w:tcW w:w="514" w:type="dxa"/>
            <w:vMerge w:val="restart"/>
          </w:tcPr>
          <w:p w14:paraId="61D1E66D" w14:textId="77777777" w:rsidR="00B27742" w:rsidRPr="00762CA6" w:rsidRDefault="00B27742">
            <w:pPr>
              <w:widowControl w:val="0"/>
              <w:rPr>
                <w:rFonts w:cs="Tahoma"/>
              </w:rPr>
            </w:pPr>
          </w:p>
        </w:tc>
      </w:tr>
      <w:tr w:rsidR="00B27742" w:rsidRPr="00762CA6" w14:paraId="61D1E682" w14:textId="77777777" w:rsidTr="000741EF">
        <w:trPr>
          <w:cantSplit/>
          <w:trHeight w:val="262"/>
          <w:tblHeader/>
        </w:trPr>
        <w:tc>
          <w:tcPr>
            <w:tcW w:w="2405" w:type="dxa"/>
            <w:vMerge/>
            <w:tcBorders>
              <w:top w:val="single" w:sz="4" w:space="0" w:color="auto"/>
              <w:left w:val="nil"/>
              <w:bottom w:val="single" w:sz="4" w:space="0" w:color="auto"/>
            </w:tcBorders>
          </w:tcPr>
          <w:p w14:paraId="61D1E66F" w14:textId="77777777" w:rsidR="00B27742" w:rsidRPr="00762CA6" w:rsidRDefault="00B27742">
            <w:pPr>
              <w:widowControl w:val="0"/>
              <w:rPr>
                <w:rFonts w:cs="Tahoma"/>
              </w:rPr>
            </w:pPr>
          </w:p>
        </w:tc>
        <w:tc>
          <w:tcPr>
            <w:tcW w:w="662" w:type="dxa"/>
            <w:vMerge/>
            <w:tcBorders>
              <w:bottom w:val="single" w:sz="4" w:space="0" w:color="auto"/>
            </w:tcBorders>
          </w:tcPr>
          <w:p w14:paraId="61D1E670" w14:textId="77777777" w:rsidR="00B27742" w:rsidRPr="00762CA6" w:rsidRDefault="00B27742">
            <w:pPr>
              <w:keepNext/>
              <w:widowControl w:val="0"/>
              <w:spacing w:before="200" w:after="120"/>
              <w:outlineLvl w:val="0"/>
              <w:rPr>
                <w:rFonts w:cs="Tahoma"/>
                <w:b/>
              </w:rPr>
            </w:pPr>
          </w:p>
        </w:tc>
        <w:tc>
          <w:tcPr>
            <w:tcW w:w="429" w:type="dxa"/>
            <w:vMerge/>
            <w:tcBorders>
              <w:bottom w:val="single" w:sz="4" w:space="0" w:color="auto"/>
            </w:tcBorders>
          </w:tcPr>
          <w:p w14:paraId="61D1E671" w14:textId="77777777" w:rsidR="00B27742" w:rsidRPr="00762CA6" w:rsidRDefault="00B27742">
            <w:pPr>
              <w:widowControl w:val="0"/>
              <w:rPr>
                <w:rFonts w:cs="Tahoma"/>
              </w:rPr>
            </w:pPr>
          </w:p>
        </w:tc>
        <w:tc>
          <w:tcPr>
            <w:tcW w:w="429" w:type="dxa"/>
            <w:vMerge/>
            <w:tcBorders>
              <w:bottom w:val="single" w:sz="4" w:space="0" w:color="auto"/>
              <w:right w:val="single" w:sz="18" w:space="0" w:color="auto"/>
            </w:tcBorders>
          </w:tcPr>
          <w:p w14:paraId="61D1E672" w14:textId="77777777" w:rsidR="00B27742" w:rsidRPr="00762CA6" w:rsidRDefault="00B27742">
            <w:pPr>
              <w:widowControl w:val="0"/>
              <w:rPr>
                <w:rFonts w:cs="Tahoma"/>
              </w:rPr>
            </w:pPr>
          </w:p>
        </w:tc>
        <w:tc>
          <w:tcPr>
            <w:tcW w:w="429" w:type="dxa"/>
            <w:vMerge/>
            <w:tcBorders>
              <w:left w:val="single" w:sz="18" w:space="0" w:color="auto"/>
              <w:bottom w:val="single" w:sz="4" w:space="0" w:color="auto"/>
            </w:tcBorders>
            <w:vAlign w:val="center"/>
          </w:tcPr>
          <w:p w14:paraId="61D1E673" w14:textId="77777777" w:rsidR="00B27742" w:rsidRPr="00762CA6" w:rsidRDefault="00B27742">
            <w:pPr>
              <w:widowControl w:val="0"/>
              <w:jc w:val="center"/>
              <w:rPr>
                <w:rFonts w:cs="Tahoma"/>
              </w:rPr>
            </w:pPr>
          </w:p>
        </w:tc>
        <w:tc>
          <w:tcPr>
            <w:tcW w:w="429" w:type="dxa"/>
            <w:tcBorders>
              <w:bottom w:val="single" w:sz="4" w:space="0" w:color="auto"/>
            </w:tcBorders>
            <w:vAlign w:val="center"/>
          </w:tcPr>
          <w:p w14:paraId="61D1E674" w14:textId="77777777" w:rsidR="00B27742" w:rsidRPr="00762CA6" w:rsidRDefault="00B27742">
            <w:pPr>
              <w:pStyle w:val="TableHeadingsGreen"/>
              <w:widowControl w:val="0"/>
              <w:rPr>
                <w:rFonts w:ascii="Tahoma" w:hAnsi="Tahoma" w:cs="Tahoma"/>
              </w:rPr>
            </w:pPr>
            <w:r w:rsidRPr="00762CA6">
              <w:rPr>
                <w:rFonts w:ascii="Tahoma" w:hAnsi="Tahoma" w:cs="Tahoma"/>
              </w:rPr>
              <w:t>3 г.</w:t>
            </w:r>
          </w:p>
        </w:tc>
        <w:tc>
          <w:tcPr>
            <w:tcW w:w="429" w:type="dxa"/>
            <w:tcBorders>
              <w:bottom w:val="single" w:sz="4" w:space="0" w:color="auto"/>
            </w:tcBorders>
            <w:vAlign w:val="center"/>
          </w:tcPr>
          <w:p w14:paraId="61D1E675" w14:textId="77777777" w:rsidR="00B27742" w:rsidRPr="00762CA6" w:rsidRDefault="00B27742">
            <w:pPr>
              <w:pStyle w:val="TableHeadingsGreen"/>
              <w:widowControl w:val="0"/>
              <w:rPr>
                <w:rFonts w:ascii="Tahoma" w:hAnsi="Tahoma" w:cs="Tahoma"/>
              </w:rPr>
            </w:pPr>
            <w:r w:rsidRPr="00762CA6">
              <w:rPr>
                <w:rFonts w:ascii="Tahoma" w:hAnsi="Tahoma" w:cs="Tahoma"/>
              </w:rPr>
              <w:t>2 г.</w:t>
            </w:r>
          </w:p>
        </w:tc>
        <w:tc>
          <w:tcPr>
            <w:tcW w:w="429" w:type="dxa"/>
            <w:tcBorders>
              <w:bottom w:val="single" w:sz="4" w:space="0" w:color="auto"/>
            </w:tcBorders>
            <w:vAlign w:val="center"/>
          </w:tcPr>
          <w:p w14:paraId="61D1E676" w14:textId="77777777" w:rsidR="00B27742" w:rsidRPr="00762CA6" w:rsidRDefault="00B27742">
            <w:pPr>
              <w:pStyle w:val="TableHeadingsGreen"/>
              <w:widowControl w:val="0"/>
              <w:rPr>
                <w:rFonts w:ascii="Tahoma" w:hAnsi="Tahoma" w:cs="Tahoma"/>
              </w:rPr>
            </w:pPr>
            <w:r w:rsidRPr="00762CA6">
              <w:rPr>
                <w:rFonts w:ascii="Tahoma" w:hAnsi="Tahoma" w:cs="Tahoma"/>
              </w:rPr>
              <w:t>1 г.</w:t>
            </w:r>
          </w:p>
        </w:tc>
        <w:tc>
          <w:tcPr>
            <w:tcW w:w="429" w:type="dxa"/>
            <w:tcBorders>
              <w:bottom w:val="single" w:sz="4" w:space="0" w:color="auto"/>
            </w:tcBorders>
            <w:vAlign w:val="center"/>
          </w:tcPr>
          <w:p w14:paraId="61D1E677" w14:textId="77777777" w:rsidR="00B27742" w:rsidRPr="00762CA6" w:rsidRDefault="00B27742">
            <w:pPr>
              <w:pStyle w:val="TableHeadingsBlue"/>
              <w:widowControl w:val="0"/>
              <w:rPr>
                <w:rFonts w:ascii="Tahoma" w:hAnsi="Tahoma" w:cs="Tahoma"/>
              </w:rPr>
            </w:pPr>
            <w:r w:rsidRPr="00762CA6">
              <w:rPr>
                <w:rFonts w:ascii="Tahoma" w:hAnsi="Tahoma" w:cs="Tahoma"/>
              </w:rPr>
              <w:t>3 г.</w:t>
            </w:r>
          </w:p>
        </w:tc>
        <w:tc>
          <w:tcPr>
            <w:tcW w:w="429" w:type="dxa"/>
            <w:tcBorders>
              <w:bottom w:val="single" w:sz="4" w:space="0" w:color="auto"/>
            </w:tcBorders>
            <w:vAlign w:val="center"/>
          </w:tcPr>
          <w:p w14:paraId="61D1E678" w14:textId="77777777" w:rsidR="00B27742" w:rsidRPr="00762CA6" w:rsidRDefault="00B27742">
            <w:pPr>
              <w:pStyle w:val="TableHeadingsBlue"/>
              <w:widowControl w:val="0"/>
              <w:rPr>
                <w:rFonts w:ascii="Tahoma" w:hAnsi="Tahoma" w:cs="Tahoma"/>
              </w:rPr>
            </w:pPr>
            <w:r w:rsidRPr="00762CA6">
              <w:rPr>
                <w:rFonts w:ascii="Tahoma" w:hAnsi="Tahoma" w:cs="Tahoma"/>
              </w:rPr>
              <w:t>2 г.</w:t>
            </w:r>
          </w:p>
        </w:tc>
        <w:tc>
          <w:tcPr>
            <w:tcW w:w="429" w:type="dxa"/>
            <w:tcBorders>
              <w:bottom w:val="single" w:sz="4" w:space="0" w:color="auto"/>
              <w:right w:val="single" w:sz="18" w:space="0" w:color="auto"/>
            </w:tcBorders>
            <w:vAlign w:val="center"/>
          </w:tcPr>
          <w:p w14:paraId="61D1E679" w14:textId="77777777" w:rsidR="00B27742" w:rsidRPr="00762CA6" w:rsidRDefault="00B27742">
            <w:pPr>
              <w:pStyle w:val="TableHeadingsBlue"/>
              <w:widowControl w:val="0"/>
              <w:rPr>
                <w:rFonts w:ascii="Tahoma" w:hAnsi="Tahoma" w:cs="Tahoma"/>
              </w:rPr>
            </w:pPr>
            <w:r w:rsidRPr="00762CA6">
              <w:rPr>
                <w:rFonts w:ascii="Tahoma" w:hAnsi="Tahoma" w:cs="Tahoma"/>
              </w:rPr>
              <w:t>1 г.</w:t>
            </w:r>
          </w:p>
        </w:tc>
        <w:tc>
          <w:tcPr>
            <w:tcW w:w="429" w:type="dxa"/>
            <w:vMerge/>
            <w:tcBorders>
              <w:left w:val="single" w:sz="18" w:space="0" w:color="auto"/>
              <w:bottom w:val="single" w:sz="4" w:space="0" w:color="auto"/>
            </w:tcBorders>
            <w:vAlign w:val="center"/>
          </w:tcPr>
          <w:p w14:paraId="61D1E67A" w14:textId="77777777" w:rsidR="00B27742" w:rsidRPr="00762CA6" w:rsidRDefault="00B27742">
            <w:pPr>
              <w:widowControl w:val="0"/>
              <w:jc w:val="center"/>
              <w:rPr>
                <w:rFonts w:cs="Tahoma"/>
              </w:rPr>
            </w:pPr>
          </w:p>
        </w:tc>
        <w:tc>
          <w:tcPr>
            <w:tcW w:w="429" w:type="dxa"/>
            <w:tcBorders>
              <w:bottom w:val="single" w:sz="4" w:space="0" w:color="auto"/>
            </w:tcBorders>
            <w:vAlign w:val="center"/>
          </w:tcPr>
          <w:p w14:paraId="61D1E67B" w14:textId="77777777" w:rsidR="00B27742" w:rsidRPr="00762CA6" w:rsidRDefault="00B27742">
            <w:pPr>
              <w:pStyle w:val="TableHeadingsGreen"/>
              <w:widowControl w:val="0"/>
              <w:rPr>
                <w:rFonts w:ascii="Tahoma" w:hAnsi="Tahoma" w:cs="Tahoma"/>
              </w:rPr>
            </w:pPr>
            <w:r w:rsidRPr="00762CA6">
              <w:rPr>
                <w:rFonts w:ascii="Tahoma" w:hAnsi="Tahoma" w:cs="Tahoma"/>
              </w:rPr>
              <w:t>P</w:t>
            </w:r>
          </w:p>
        </w:tc>
        <w:tc>
          <w:tcPr>
            <w:tcW w:w="429" w:type="dxa"/>
            <w:vMerge/>
            <w:tcBorders>
              <w:bottom w:val="single" w:sz="4" w:space="0" w:color="auto"/>
              <w:right w:val="single" w:sz="18" w:space="0" w:color="auto"/>
            </w:tcBorders>
          </w:tcPr>
          <w:p w14:paraId="61D1E67C" w14:textId="77777777" w:rsidR="00B27742" w:rsidRPr="00762CA6" w:rsidRDefault="00B27742">
            <w:pPr>
              <w:widowControl w:val="0"/>
              <w:rPr>
                <w:rFonts w:cs="Tahoma"/>
              </w:rPr>
            </w:pPr>
          </w:p>
        </w:tc>
        <w:tc>
          <w:tcPr>
            <w:tcW w:w="429" w:type="dxa"/>
            <w:vMerge/>
            <w:tcBorders>
              <w:left w:val="single" w:sz="18" w:space="0" w:color="auto"/>
              <w:bottom w:val="single" w:sz="4" w:space="0" w:color="auto"/>
            </w:tcBorders>
          </w:tcPr>
          <w:p w14:paraId="61D1E67D" w14:textId="77777777" w:rsidR="00B27742" w:rsidRPr="00762CA6" w:rsidRDefault="00B27742">
            <w:pPr>
              <w:widowControl w:val="0"/>
              <w:rPr>
                <w:rFonts w:cs="Tahoma"/>
              </w:rPr>
            </w:pPr>
          </w:p>
        </w:tc>
        <w:tc>
          <w:tcPr>
            <w:tcW w:w="429" w:type="dxa"/>
            <w:vMerge/>
            <w:tcBorders>
              <w:bottom w:val="single" w:sz="4" w:space="0" w:color="auto"/>
              <w:right w:val="single" w:sz="18" w:space="0" w:color="auto"/>
            </w:tcBorders>
          </w:tcPr>
          <w:p w14:paraId="61D1E67E" w14:textId="77777777" w:rsidR="00B27742" w:rsidRPr="00762CA6"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61D1E67F" w14:textId="77777777" w:rsidR="00B27742" w:rsidRPr="00762CA6" w:rsidRDefault="00B27742">
            <w:pPr>
              <w:widowControl w:val="0"/>
              <w:rPr>
                <w:rFonts w:cs="Tahoma"/>
              </w:rPr>
            </w:pPr>
          </w:p>
        </w:tc>
        <w:tc>
          <w:tcPr>
            <w:tcW w:w="514" w:type="dxa"/>
            <w:vMerge/>
            <w:tcBorders>
              <w:bottom w:val="single" w:sz="4" w:space="0" w:color="auto"/>
            </w:tcBorders>
          </w:tcPr>
          <w:p w14:paraId="61D1E680" w14:textId="77777777" w:rsidR="00B27742" w:rsidRPr="00762CA6" w:rsidRDefault="00B27742">
            <w:pPr>
              <w:widowControl w:val="0"/>
              <w:rPr>
                <w:rFonts w:cs="Tahoma"/>
              </w:rPr>
            </w:pPr>
          </w:p>
        </w:tc>
        <w:tc>
          <w:tcPr>
            <w:tcW w:w="514" w:type="dxa"/>
            <w:vMerge/>
            <w:tcBorders>
              <w:bottom w:val="single" w:sz="4" w:space="0" w:color="auto"/>
            </w:tcBorders>
          </w:tcPr>
          <w:p w14:paraId="61D1E681" w14:textId="77777777" w:rsidR="00B27742" w:rsidRPr="00762CA6" w:rsidRDefault="00B27742">
            <w:pPr>
              <w:widowControl w:val="0"/>
              <w:rPr>
                <w:rFonts w:cs="Tahoma"/>
              </w:rPr>
            </w:pPr>
          </w:p>
        </w:tc>
      </w:tr>
      <w:tr w:rsidR="00EF228F" w:rsidRPr="00762CA6" w14:paraId="61D1E696" w14:textId="77777777" w:rsidTr="000741EF">
        <w:trPr>
          <w:cantSplit/>
          <w:trHeight w:val="287"/>
        </w:trPr>
        <w:tc>
          <w:tcPr>
            <w:tcW w:w="2405" w:type="dxa"/>
            <w:tcBorders>
              <w:bottom w:val="single" w:sz="4" w:space="0" w:color="auto"/>
            </w:tcBorders>
            <w:shd w:val="clear" w:color="auto" w:fill="FABF8F"/>
            <w:vAlign w:val="center"/>
          </w:tcPr>
          <w:p w14:paraId="61D1E683" w14:textId="77777777" w:rsidR="00B27742" w:rsidRPr="00762CA6" w:rsidRDefault="00B27742" w:rsidP="00C240D6">
            <w:pPr>
              <w:pStyle w:val="ProductNames"/>
              <w:spacing w:beforeLines="20" w:before="48" w:afterLines="20" w:after="48"/>
              <w:rPr>
                <w:rFonts w:ascii="Tahoma" w:hAnsi="Tahoma" w:cs="Tahoma"/>
                <w:sz w:val="14"/>
              </w:rPr>
            </w:pPr>
            <w:bookmarkStart w:id="17" w:name="_Toc336337843"/>
            <w:bookmarkStart w:id="18" w:name="_Toc357596255"/>
            <w:r w:rsidRPr="00762CA6">
              <w:rPr>
                <w:rFonts w:ascii="Tahoma" w:hAnsi="Tahoma" w:cs="Tahoma"/>
                <w:sz w:val="14"/>
              </w:rPr>
              <w:t xml:space="preserve">Access </w:t>
            </w:r>
            <w:bookmarkEnd w:id="17"/>
            <w:r w:rsidRPr="00762CA6">
              <w:rPr>
                <w:rFonts w:ascii="Tahoma" w:hAnsi="Tahoma" w:cs="Tahoma"/>
                <w:sz w:val="14"/>
              </w:rPr>
              <w:t>2013</w:t>
            </w:r>
            <w:bookmarkEnd w:id="18"/>
          </w:p>
        </w:tc>
        <w:tc>
          <w:tcPr>
            <w:tcW w:w="662" w:type="dxa"/>
            <w:tcBorders>
              <w:bottom w:val="single" w:sz="4" w:space="0" w:color="auto"/>
            </w:tcBorders>
            <w:shd w:val="clear" w:color="auto" w:fill="FABF8F"/>
            <w:vAlign w:val="center"/>
          </w:tcPr>
          <w:p w14:paraId="61D1E684" w14:textId="77777777" w:rsidR="00B27742" w:rsidRPr="00762CA6"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61D1E685" w14:textId="77777777" w:rsidR="00B27742" w:rsidRPr="00762CA6" w:rsidRDefault="00014EAD" w:rsidP="004000C7">
            <w:pPr>
              <w:pStyle w:val="TableText"/>
              <w:widowControl w:val="0"/>
              <w:rPr>
                <w:rFonts w:ascii="Tahoma" w:hAnsi="Tahoma" w:cs="Tahoma"/>
                <w:color w:val="000000"/>
                <w:sz w:val="13"/>
              </w:rPr>
            </w:pPr>
            <w:r w:rsidRPr="00762CA6">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1D1E686" w14:textId="77777777" w:rsidR="00B27742" w:rsidRPr="00762CA6" w:rsidRDefault="00B27742" w:rsidP="004B3534">
            <w:pPr>
              <w:pStyle w:val="TableText"/>
              <w:widowControl w:val="0"/>
              <w:rPr>
                <w:rFonts w:ascii="Tahoma" w:hAnsi="Tahoma" w:cs="Tahoma"/>
                <w:color w:val="000000"/>
                <w:sz w:val="13"/>
              </w:rPr>
            </w:pPr>
            <w:r w:rsidRPr="00762CA6">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1D1E687"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688"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689"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8A"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8B"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8C"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68D"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68E"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68F"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690"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691"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692"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693"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tcPr>
          <w:p w14:paraId="61D1E694" w14:textId="77777777" w:rsidR="00B27742" w:rsidRPr="00762CA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695" w14:textId="77777777" w:rsidR="00B27742" w:rsidRPr="00762CA6" w:rsidRDefault="00B27742" w:rsidP="004B3534">
            <w:pPr>
              <w:pStyle w:val="TableText"/>
              <w:widowControl w:val="0"/>
              <w:rPr>
                <w:rFonts w:ascii="Tahoma" w:hAnsi="Tahoma" w:cs="Tahoma"/>
                <w:sz w:val="13"/>
              </w:rPr>
            </w:pPr>
          </w:p>
        </w:tc>
      </w:tr>
      <w:tr w:rsidR="00EF228F" w:rsidRPr="00762CA6" w14:paraId="61D1E6AA" w14:textId="77777777" w:rsidTr="000741EF">
        <w:trPr>
          <w:cantSplit/>
          <w:trHeight w:val="287"/>
        </w:trPr>
        <w:tc>
          <w:tcPr>
            <w:tcW w:w="2405" w:type="dxa"/>
            <w:tcBorders>
              <w:bottom w:val="single" w:sz="4" w:space="0" w:color="auto"/>
            </w:tcBorders>
            <w:shd w:val="clear" w:color="auto" w:fill="FFFFFF"/>
            <w:vAlign w:val="center"/>
          </w:tcPr>
          <w:p w14:paraId="61D1E697" w14:textId="77777777" w:rsidR="00B27742" w:rsidRPr="00762CA6" w:rsidRDefault="00B27742" w:rsidP="00C240D6">
            <w:pPr>
              <w:pStyle w:val="ProductNames"/>
              <w:spacing w:beforeLines="20" w:before="48" w:afterLines="20" w:after="48"/>
              <w:rPr>
                <w:rFonts w:ascii="Tahoma" w:hAnsi="Tahoma" w:cs="Tahoma"/>
                <w:sz w:val="14"/>
              </w:rPr>
            </w:pPr>
            <w:bookmarkStart w:id="19" w:name="_Toc336337844"/>
            <w:bookmarkStart w:id="20" w:name="_Toc357596256"/>
            <w:r w:rsidRPr="00762CA6">
              <w:rPr>
                <w:rFonts w:ascii="Tahoma" w:hAnsi="Tahoma" w:cs="Tahoma"/>
                <w:sz w:val="14"/>
              </w:rPr>
              <w:t>AutoRoute 2013</w:t>
            </w:r>
            <w:bookmarkEnd w:id="19"/>
            <w:bookmarkEnd w:id="20"/>
          </w:p>
        </w:tc>
        <w:tc>
          <w:tcPr>
            <w:tcW w:w="662" w:type="dxa"/>
            <w:tcBorders>
              <w:bottom w:val="single" w:sz="4" w:space="0" w:color="auto"/>
            </w:tcBorders>
            <w:shd w:val="clear" w:color="auto" w:fill="FFFFFF"/>
            <w:vAlign w:val="center"/>
          </w:tcPr>
          <w:p w14:paraId="61D1E698" w14:textId="77777777" w:rsidR="00B27742" w:rsidRPr="00762CA6"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61D1E699" w14:textId="77777777" w:rsidR="00B27742" w:rsidRPr="00762CA6" w:rsidRDefault="00E64830" w:rsidP="004000C7">
            <w:pPr>
              <w:pStyle w:val="TableText"/>
              <w:widowControl w:val="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61D1E69A"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61D1E69B"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FFFFF"/>
            <w:vAlign w:val="center"/>
          </w:tcPr>
          <w:p w14:paraId="61D1E69C"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FFFFF"/>
            <w:vAlign w:val="center"/>
          </w:tcPr>
          <w:p w14:paraId="61D1E69D"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FFFFF"/>
            <w:vAlign w:val="center"/>
          </w:tcPr>
          <w:p w14:paraId="61D1E69E"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FFFFF"/>
            <w:vAlign w:val="center"/>
          </w:tcPr>
          <w:p w14:paraId="61D1E69F"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FFFFF"/>
            <w:vAlign w:val="center"/>
          </w:tcPr>
          <w:p w14:paraId="61D1E6A0"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1D1E6A1"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1D1E6A2"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FFFFF"/>
            <w:vAlign w:val="center"/>
          </w:tcPr>
          <w:p w14:paraId="61D1E6A3"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61D1E6A4"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1D1E6A5"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1D1E6A6"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61D1E6A7"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FFFFF"/>
            <w:vAlign w:val="center"/>
          </w:tcPr>
          <w:p w14:paraId="61D1E6A8" w14:textId="77777777" w:rsidR="00B27742" w:rsidRPr="00762CA6" w:rsidRDefault="00F440FF" w:rsidP="00080B33">
            <w:pPr>
              <w:pStyle w:val="TableText"/>
              <w:widowControl w:val="0"/>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FFFFFF"/>
            <w:vAlign w:val="center"/>
          </w:tcPr>
          <w:p w14:paraId="61D1E6A9" w14:textId="77777777" w:rsidR="00B27742" w:rsidRPr="00762CA6" w:rsidRDefault="00B27742" w:rsidP="004B3534">
            <w:pPr>
              <w:pStyle w:val="TableText"/>
              <w:widowControl w:val="0"/>
              <w:rPr>
                <w:rFonts w:ascii="Tahoma" w:hAnsi="Tahoma" w:cs="Tahoma"/>
                <w:sz w:val="13"/>
              </w:rPr>
            </w:pPr>
          </w:p>
        </w:tc>
      </w:tr>
      <w:tr w:rsidR="00EF228F" w:rsidRPr="00762CA6" w14:paraId="61D1E6BE" w14:textId="77777777" w:rsidTr="000741EF">
        <w:trPr>
          <w:cantSplit/>
          <w:trHeight w:val="287"/>
        </w:trPr>
        <w:tc>
          <w:tcPr>
            <w:tcW w:w="2405" w:type="dxa"/>
            <w:tcBorders>
              <w:bottom w:val="single" w:sz="4" w:space="0" w:color="auto"/>
            </w:tcBorders>
            <w:shd w:val="clear" w:color="auto" w:fill="FABF8F"/>
            <w:vAlign w:val="center"/>
          </w:tcPr>
          <w:p w14:paraId="61D1E6AB" w14:textId="77777777" w:rsidR="00B27742" w:rsidRPr="00762CA6" w:rsidRDefault="00B27742" w:rsidP="00C240D6">
            <w:pPr>
              <w:pStyle w:val="ProductNames"/>
              <w:spacing w:beforeLines="20" w:before="48" w:afterLines="20" w:after="48"/>
              <w:rPr>
                <w:rFonts w:ascii="Tahoma" w:hAnsi="Tahoma" w:cs="Tahoma"/>
                <w:sz w:val="14"/>
              </w:rPr>
            </w:pPr>
            <w:bookmarkStart w:id="21" w:name="_Toc336337846"/>
            <w:bookmarkStart w:id="22" w:name="_Toc357596257"/>
            <w:r w:rsidRPr="00762CA6">
              <w:rPr>
                <w:rFonts w:ascii="Tahoma" w:hAnsi="Tahoma" w:cs="Tahoma"/>
                <w:sz w:val="14"/>
              </w:rPr>
              <w:t xml:space="preserve">Excel </w:t>
            </w:r>
            <w:bookmarkEnd w:id="21"/>
            <w:r w:rsidRPr="00762CA6">
              <w:rPr>
                <w:rFonts w:ascii="Tahoma" w:hAnsi="Tahoma" w:cs="Tahoma"/>
                <w:sz w:val="14"/>
              </w:rPr>
              <w:t>2013</w:t>
            </w:r>
            <w:bookmarkEnd w:id="22"/>
          </w:p>
        </w:tc>
        <w:tc>
          <w:tcPr>
            <w:tcW w:w="662" w:type="dxa"/>
            <w:tcBorders>
              <w:bottom w:val="single" w:sz="4" w:space="0" w:color="auto"/>
            </w:tcBorders>
            <w:shd w:val="clear" w:color="auto" w:fill="FABF8F"/>
            <w:vAlign w:val="center"/>
          </w:tcPr>
          <w:p w14:paraId="61D1E6AC" w14:textId="77777777" w:rsidR="00B27742" w:rsidRPr="00762CA6"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61D1E6AD" w14:textId="77777777" w:rsidR="00B27742" w:rsidRPr="00762CA6" w:rsidRDefault="00014EAD" w:rsidP="004000C7">
            <w:pPr>
              <w:pStyle w:val="TableText"/>
              <w:widowControl w:val="0"/>
              <w:rPr>
                <w:rFonts w:ascii="Tahoma" w:hAnsi="Tahoma" w:cs="Tahoma"/>
                <w:color w:val="000000"/>
                <w:sz w:val="13"/>
              </w:rPr>
            </w:pPr>
            <w:r w:rsidRPr="00762CA6">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1D1E6AE" w14:textId="77777777" w:rsidR="00B27742" w:rsidRPr="00762CA6" w:rsidRDefault="00B27742" w:rsidP="004B3534">
            <w:pPr>
              <w:pStyle w:val="TableText"/>
              <w:widowControl w:val="0"/>
              <w:rPr>
                <w:rFonts w:ascii="Tahoma" w:hAnsi="Tahoma" w:cs="Tahoma"/>
                <w:color w:val="000000"/>
                <w:sz w:val="13"/>
              </w:rPr>
            </w:pPr>
            <w:r w:rsidRPr="00762CA6">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1D1E6AF"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6B0"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6B1"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B2"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B3"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B4"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6B5"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6B6"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6B7"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6B8"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6B9"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6BA"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6BB"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6BC" w14:textId="77777777" w:rsidR="00B27742" w:rsidRPr="00762CA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6BD" w14:textId="77777777" w:rsidR="00B27742" w:rsidRPr="00762CA6" w:rsidRDefault="00B27742" w:rsidP="004B3534">
            <w:pPr>
              <w:pStyle w:val="TableText"/>
              <w:widowControl w:val="0"/>
              <w:rPr>
                <w:rFonts w:ascii="Tahoma" w:hAnsi="Tahoma" w:cs="Tahoma"/>
                <w:sz w:val="13"/>
              </w:rPr>
            </w:pPr>
          </w:p>
        </w:tc>
      </w:tr>
      <w:tr w:rsidR="00B33D0E" w:rsidRPr="00762CA6" w14:paraId="61D1E6D2" w14:textId="77777777" w:rsidTr="000741EF">
        <w:trPr>
          <w:cantSplit/>
          <w:trHeight w:val="278"/>
        </w:trPr>
        <w:tc>
          <w:tcPr>
            <w:tcW w:w="2405" w:type="dxa"/>
            <w:tcBorders>
              <w:bottom w:val="single" w:sz="4" w:space="0" w:color="auto"/>
            </w:tcBorders>
            <w:shd w:val="clear" w:color="auto" w:fill="auto"/>
            <w:vAlign w:val="center"/>
          </w:tcPr>
          <w:p w14:paraId="61D1E6BF" w14:textId="77777777" w:rsidR="00B27742" w:rsidRPr="00762CA6" w:rsidRDefault="00B27742" w:rsidP="00C240D6">
            <w:pPr>
              <w:pStyle w:val="ProductNames"/>
              <w:spacing w:beforeLines="20" w:before="48" w:afterLines="20" w:after="48"/>
              <w:rPr>
                <w:rFonts w:ascii="Tahoma" w:hAnsi="Tahoma" w:cs="Tahoma"/>
                <w:sz w:val="14"/>
              </w:rPr>
            </w:pPr>
            <w:bookmarkStart w:id="23" w:name="_Toc336337847"/>
            <w:bookmarkStart w:id="24" w:name="_Toc357596258"/>
            <w:r w:rsidRPr="00762CA6">
              <w:rPr>
                <w:rFonts w:ascii="Tahoma" w:hAnsi="Tahoma" w:cs="Tahoma"/>
                <w:sz w:val="14"/>
              </w:rPr>
              <w:t>Excel для Mac 2011</w:t>
            </w:r>
            <w:bookmarkEnd w:id="23"/>
            <w:bookmarkEnd w:id="24"/>
          </w:p>
        </w:tc>
        <w:tc>
          <w:tcPr>
            <w:tcW w:w="662" w:type="dxa"/>
            <w:tcBorders>
              <w:bottom w:val="single" w:sz="4" w:space="0" w:color="auto"/>
            </w:tcBorders>
            <w:shd w:val="clear" w:color="auto" w:fill="auto"/>
            <w:vAlign w:val="center"/>
          </w:tcPr>
          <w:p w14:paraId="61D1E6C0" w14:textId="77777777" w:rsidR="00B27742" w:rsidRPr="00762CA6"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1D1E6C1" w14:textId="77777777" w:rsidR="00B27742" w:rsidRPr="00762CA6" w:rsidRDefault="00B27742" w:rsidP="004000C7">
            <w:pPr>
              <w:pStyle w:val="TableText"/>
              <w:widowControl w:val="0"/>
              <w:rPr>
                <w:rFonts w:ascii="Tahoma" w:hAnsi="Tahoma" w:cs="Tahoma"/>
                <w:color w:val="000000"/>
                <w:sz w:val="13"/>
              </w:rPr>
            </w:pPr>
            <w:r w:rsidRPr="00762CA6">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61D1E6C2" w14:textId="77777777" w:rsidR="00B27742" w:rsidRPr="00762CA6" w:rsidRDefault="00B27742" w:rsidP="004B3534">
            <w:pPr>
              <w:pStyle w:val="TableText"/>
              <w:widowControl w:val="0"/>
              <w:rPr>
                <w:rFonts w:ascii="Tahoma" w:hAnsi="Tahoma" w:cs="Tahoma"/>
                <w:color w:val="000000"/>
                <w:sz w:val="13"/>
              </w:rPr>
            </w:pPr>
            <w:r w:rsidRPr="00762CA6">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1D1E6C3"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6C4"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6C5"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6C6"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6C7"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6C8"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6C9"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6CA"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6CB"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6CC"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6CD"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6CE"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6CF"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6D0" w14:textId="77777777" w:rsidR="00B27742" w:rsidRPr="00762CA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6D1" w14:textId="77777777" w:rsidR="00B27742" w:rsidRPr="00762CA6" w:rsidRDefault="00B27742" w:rsidP="004B3534">
            <w:pPr>
              <w:pStyle w:val="TableText"/>
              <w:widowControl w:val="0"/>
              <w:rPr>
                <w:rFonts w:ascii="Tahoma" w:hAnsi="Tahoma" w:cs="Tahoma"/>
                <w:sz w:val="13"/>
              </w:rPr>
            </w:pPr>
          </w:p>
        </w:tc>
      </w:tr>
      <w:tr w:rsidR="00EF228F" w:rsidRPr="00762CA6" w14:paraId="61D1E6E6" w14:textId="77777777" w:rsidTr="000741EF">
        <w:trPr>
          <w:cantSplit/>
          <w:trHeight w:val="287"/>
        </w:trPr>
        <w:tc>
          <w:tcPr>
            <w:tcW w:w="2405" w:type="dxa"/>
            <w:tcBorders>
              <w:bottom w:val="single" w:sz="4" w:space="0" w:color="auto"/>
            </w:tcBorders>
            <w:shd w:val="clear" w:color="auto" w:fill="FABF8F"/>
            <w:vAlign w:val="center"/>
          </w:tcPr>
          <w:p w14:paraId="61D1E6D3" w14:textId="77777777" w:rsidR="00B27742" w:rsidRPr="00762CA6" w:rsidRDefault="00B27742" w:rsidP="00C240D6">
            <w:pPr>
              <w:pStyle w:val="Heading2"/>
              <w:spacing w:beforeLines="20" w:before="48" w:afterLines="20" w:after="48"/>
              <w:ind w:left="0"/>
              <w:rPr>
                <w:rFonts w:ascii="Tahoma" w:hAnsi="Tahoma" w:cs="Tahoma"/>
                <w:b w:val="0"/>
                <w:sz w:val="14"/>
              </w:rPr>
            </w:pPr>
            <w:bookmarkStart w:id="25" w:name="_Toc336337850"/>
            <w:bookmarkStart w:id="26" w:name="_Toc357596259"/>
            <w:r w:rsidRPr="00762CA6">
              <w:rPr>
                <w:rFonts w:ascii="Tahoma" w:hAnsi="Tahoma" w:cs="Tahoma"/>
                <w:b w:val="0"/>
                <w:sz w:val="14"/>
              </w:rPr>
              <w:t>Expression Encoder Pro 4</w:t>
            </w:r>
            <w:bookmarkEnd w:id="25"/>
            <w:bookmarkEnd w:id="26"/>
          </w:p>
        </w:tc>
        <w:tc>
          <w:tcPr>
            <w:tcW w:w="662" w:type="dxa"/>
            <w:tcBorders>
              <w:bottom w:val="single" w:sz="4" w:space="0" w:color="auto"/>
            </w:tcBorders>
            <w:shd w:val="clear" w:color="auto" w:fill="FABF8F"/>
            <w:vAlign w:val="center"/>
          </w:tcPr>
          <w:p w14:paraId="61D1E6D4" w14:textId="77777777" w:rsidR="00B27742" w:rsidRPr="00762CA6" w:rsidRDefault="001D2B2D" w:rsidP="00F9515B">
            <w:pPr>
              <w:pStyle w:val="TableText"/>
              <w:widowControl w:val="0"/>
              <w:rPr>
                <w:rStyle w:val="EndnoteReference"/>
                <w:rFonts w:cs="Tahoma"/>
                <w:b w:val="0"/>
                <w:color w:val="0000FF"/>
                <w:sz w:val="13"/>
                <w:szCs w:val="13"/>
                <w:u w:val="single"/>
              </w:rPr>
            </w:pPr>
            <w:hyperlink w:anchor="_1_Expression_Encoder" w:history="1">
              <w:r w:rsidR="009D1322" w:rsidRPr="00762CA6">
                <w:rPr>
                  <w:rStyle w:val="Hyperlink"/>
                  <w:b/>
                  <w:sz w:val="13"/>
                  <w:szCs w:val="13"/>
                </w:rPr>
                <w:t>1</w:t>
              </w:r>
            </w:hyperlink>
          </w:p>
        </w:tc>
        <w:tc>
          <w:tcPr>
            <w:tcW w:w="429" w:type="dxa"/>
            <w:tcBorders>
              <w:bottom w:val="single" w:sz="4" w:space="0" w:color="auto"/>
            </w:tcBorders>
            <w:shd w:val="clear" w:color="auto" w:fill="FABF8F"/>
            <w:vAlign w:val="center"/>
          </w:tcPr>
          <w:p w14:paraId="61D1E6D5" w14:textId="77777777" w:rsidR="00B27742" w:rsidRPr="00762CA6" w:rsidRDefault="00913F3F" w:rsidP="004000C7">
            <w:pPr>
              <w:pStyle w:val="TableText"/>
              <w:widowControl w:val="0"/>
              <w:rPr>
                <w:rFonts w:ascii="Tahoma" w:hAnsi="Tahoma" w:cs="Tahoma"/>
                <w:sz w:val="13"/>
              </w:rPr>
            </w:pPr>
            <w:r w:rsidRPr="00762CA6">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61D1E6D6"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6D7"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6D8"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6D9"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DA"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DB"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6DC"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6DD"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6DE"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6DF"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6E0"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6E1" w14:textId="77777777" w:rsidR="00B27742" w:rsidRPr="00762CA6"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6E2" w14:textId="77777777" w:rsidR="00B27742" w:rsidRPr="00762CA6"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6E3" w14:textId="77777777" w:rsidR="00B27742" w:rsidRPr="00762CA6" w:rsidRDefault="00B27742" w:rsidP="00F9515B">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6E4" w14:textId="77777777" w:rsidR="00B27742" w:rsidRPr="00762CA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6E5" w14:textId="77777777" w:rsidR="00B27742" w:rsidRPr="00762CA6" w:rsidRDefault="00B27742" w:rsidP="00F9515B">
            <w:pPr>
              <w:pStyle w:val="TableText"/>
              <w:widowControl w:val="0"/>
              <w:rPr>
                <w:rFonts w:ascii="Tahoma" w:hAnsi="Tahoma" w:cs="Tahoma"/>
                <w:sz w:val="13"/>
              </w:rPr>
            </w:pPr>
          </w:p>
        </w:tc>
      </w:tr>
      <w:tr w:rsidR="00B33D0E" w:rsidRPr="00762CA6" w14:paraId="61D1E6FA" w14:textId="77777777" w:rsidTr="000741EF">
        <w:trPr>
          <w:cantSplit/>
          <w:trHeight w:val="287"/>
        </w:trPr>
        <w:tc>
          <w:tcPr>
            <w:tcW w:w="2405" w:type="dxa"/>
            <w:tcBorders>
              <w:bottom w:val="single" w:sz="4" w:space="0" w:color="auto"/>
            </w:tcBorders>
            <w:shd w:val="clear" w:color="auto" w:fill="auto"/>
            <w:vAlign w:val="center"/>
          </w:tcPr>
          <w:p w14:paraId="61D1E6E7" w14:textId="77777777" w:rsidR="00B27742" w:rsidRPr="00762CA6" w:rsidRDefault="00B27742" w:rsidP="00C240D6">
            <w:pPr>
              <w:pStyle w:val="Heading2"/>
              <w:spacing w:beforeLines="20" w:before="48" w:afterLines="20" w:after="48"/>
              <w:ind w:left="0"/>
              <w:rPr>
                <w:rFonts w:ascii="Tahoma" w:hAnsi="Tahoma" w:cs="Tahoma"/>
                <w:b w:val="0"/>
                <w:sz w:val="14"/>
              </w:rPr>
            </w:pPr>
            <w:bookmarkStart w:id="27" w:name="_Toc336337851"/>
            <w:bookmarkStart w:id="28" w:name="_Toc357596260"/>
            <w:r w:rsidRPr="00762CA6">
              <w:rPr>
                <w:rFonts w:ascii="Tahoma" w:hAnsi="Tahoma" w:cs="Tahoma"/>
                <w:b w:val="0"/>
                <w:sz w:val="14"/>
              </w:rPr>
              <w:t>GeoSynther 3.0</w:t>
            </w:r>
            <w:bookmarkEnd w:id="27"/>
            <w:bookmarkEnd w:id="28"/>
          </w:p>
        </w:tc>
        <w:tc>
          <w:tcPr>
            <w:tcW w:w="662" w:type="dxa"/>
            <w:tcBorders>
              <w:bottom w:val="single" w:sz="4" w:space="0" w:color="auto"/>
            </w:tcBorders>
            <w:shd w:val="clear" w:color="auto" w:fill="auto"/>
            <w:vAlign w:val="center"/>
          </w:tcPr>
          <w:p w14:paraId="61D1E6E8" w14:textId="77777777" w:rsidR="00B27742" w:rsidRPr="00762CA6"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1D1E6E9" w14:textId="77777777" w:rsidR="00B27742" w:rsidRPr="00762CA6" w:rsidRDefault="00B27742" w:rsidP="004000C7">
            <w:pPr>
              <w:pStyle w:val="TableText"/>
              <w:widowControl w:val="0"/>
              <w:rPr>
                <w:rFonts w:ascii="Tahoma" w:hAnsi="Tahoma" w:cs="Tahoma"/>
                <w:sz w:val="13"/>
              </w:rPr>
            </w:pPr>
            <w:r w:rsidRPr="00762CA6">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14:paraId="61D1E6EA"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6EB"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6EC"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6ED"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6EE"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6EF"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6F0"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6F1"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6F2"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6F3"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6F4"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6F5"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6F6"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6F7" w14:textId="77777777" w:rsidR="00B27742" w:rsidRPr="00762CA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6F8" w14:textId="77777777" w:rsidR="00B27742" w:rsidRPr="00762CA6" w:rsidRDefault="00F440FF" w:rsidP="00080B33">
            <w:pPr>
              <w:pStyle w:val="TableText"/>
              <w:widowControl w:val="0"/>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auto"/>
            <w:vAlign w:val="center"/>
          </w:tcPr>
          <w:p w14:paraId="61D1E6F9" w14:textId="77777777" w:rsidR="00B27742" w:rsidRPr="00762CA6" w:rsidRDefault="00B27742" w:rsidP="004B3534">
            <w:pPr>
              <w:pStyle w:val="TableText"/>
              <w:widowControl w:val="0"/>
              <w:rPr>
                <w:rFonts w:ascii="Tahoma" w:hAnsi="Tahoma" w:cs="Tahoma"/>
                <w:sz w:val="13"/>
              </w:rPr>
            </w:pPr>
          </w:p>
        </w:tc>
      </w:tr>
      <w:tr w:rsidR="00EF228F" w:rsidRPr="00762CA6" w14:paraId="61D1E70E" w14:textId="77777777" w:rsidTr="000741EF">
        <w:trPr>
          <w:cantSplit/>
          <w:trHeight w:val="287"/>
        </w:trPr>
        <w:tc>
          <w:tcPr>
            <w:tcW w:w="2405" w:type="dxa"/>
            <w:tcBorders>
              <w:bottom w:val="single" w:sz="4" w:space="0" w:color="auto"/>
            </w:tcBorders>
            <w:shd w:val="clear" w:color="auto" w:fill="FABF8F"/>
            <w:vAlign w:val="center"/>
          </w:tcPr>
          <w:p w14:paraId="61D1E6FB" w14:textId="77777777" w:rsidR="00B27742" w:rsidRPr="00762CA6" w:rsidRDefault="00B27742" w:rsidP="00C240D6">
            <w:pPr>
              <w:pStyle w:val="Heading2"/>
              <w:spacing w:beforeLines="20" w:before="48" w:afterLines="20" w:after="48"/>
              <w:ind w:left="0"/>
              <w:rPr>
                <w:rFonts w:ascii="Tahoma" w:hAnsi="Tahoma" w:cs="Tahoma"/>
                <w:b w:val="0"/>
                <w:sz w:val="14"/>
              </w:rPr>
            </w:pPr>
            <w:bookmarkStart w:id="29" w:name="_Toc336337852"/>
            <w:bookmarkStart w:id="30" w:name="_Toc357596261"/>
            <w:r w:rsidRPr="00762CA6">
              <w:rPr>
                <w:rFonts w:ascii="Tahoma" w:hAnsi="Tahoma" w:cs="Tahoma"/>
                <w:b w:val="0"/>
                <w:sz w:val="14"/>
              </w:rPr>
              <w:t>Средство просмотра GeoSynth 3.0</w:t>
            </w:r>
            <w:bookmarkEnd w:id="29"/>
            <w:bookmarkEnd w:id="30"/>
          </w:p>
        </w:tc>
        <w:tc>
          <w:tcPr>
            <w:tcW w:w="662" w:type="dxa"/>
            <w:tcBorders>
              <w:bottom w:val="single" w:sz="4" w:space="0" w:color="auto"/>
            </w:tcBorders>
            <w:shd w:val="clear" w:color="auto" w:fill="FABF8F"/>
            <w:vAlign w:val="center"/>
          </w:tcPr>
          <w:p w14:paraId="61D1E6FC" w14:textId="77777777" w:rsidR="00B27742" w:rsidRPr="00762CA6"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61D1E6FD" w14:textId="77777777" w:rsidR="00B27742" w:rsidRPr="00762CA6" w:rsidRDefault="00B27742" w:rsidP="004000C7">
            <w:pPr>
              <w:pStyle w:val="TableText"/>
              <w:widowControl w:val="0"/>
              <w:rPr>
                <w:rFonts w:ascii="Tahoma" w:hAnsi="Tahoma" w:cs="Tahoma"/>
                <w:sz w:val="13"/>
              </w:rPr>
            </w:pPr>
            <w:r w:rsidRPr="00762CA6">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61D1E6FE"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6FF"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00"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01"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02"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03"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04"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05"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06"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07"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08"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09"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0A"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70B" w14:textId="77777777" w:rsidR="00B27742" w:rsidRPr="00762CA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70C" w14:textId="77777777" w:rsidR="00B27742" w:rsidRPr="00762CA6" w:rsidRDefault="006A33F3" w:rsidP="00080B33">
            <w:pPr>
              <w:pStyle w:val="TableText"/>
              <w:widowControl w:val="0"/>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FABF8F"/>
            <w:vAlign w:val="center"/>
          </w:tcPr>
          <w:p w14:paraId="61D1E70D" w14:textId="77777777" w:rsidR="00B27742" w:rsidRPr="00762CA6" w:rsidRDefault="00B27742" w:rsidP="004B3534">
            <w:pPr>
              <w:pStyle w:val="TableText"/>
              <w:widowControl w:val="0"/>
              <w:rPr>
                <w:rFonts w:ascii="Tahoma" w:hAnsi="Tahoma" w:cs="Tahoma"/>
                <w:sz w:val="13"/>
              </w:rPr>
            </w:pPr>
          </w:p>
        </w:tc>
      </w:tr>
      <w:tr w:rsidR="00B33D0E" w:rsidRPr="00762CA6" w14:paraId="61D1E722" w14:textId="77777777" w:rsidTr="000741EF">
        <w:trPr>
          <w:cantSplit/>
          <w:trHeight w:val="287"/>
        </w:trPr>
        <w:tc>
          <w:tcPr>
            <w:tcW w:w="2405" w:type="dxa"/>
            <w:tcBorders>
              <w:bottom w:val="single" w:sz="4" w:space="0" w:color="auto"/>
            </w:tcBorders>
            <w:shd w:val="clear" w:color="auto" w:fill="auto"/>
            <w:vAlign w:val="center"/>
          </w:tcPr>
          <w:p w14:paraId="61D1E70F" w14:textId="77777777" w:rsidR="00B27742" w:rsidRPr="00762CA6" w:rsidRDefault="00B27742" w:rsidP="00C240D6">
            <w:pPr>
              <w:pStyle w:val="Heading2"/>
              <w:spacing w:beforeLines="20" w:before="48" w:afterLines="20" w:after="48"/>
              <w:ind w:left="0"/>
              <w:rPr>
                <w:rFonts w:ascii="Tahoma" w:hAnsi="Tahoma" w:cs="Tahoma"/>
                <w:b w:val="0"/>
                <w:sz w:val="14"/>
              </w:rPr>
            </w:pPr>
            <w:bookmarkStart w:id="31" w:name="_Toc336337853"/>
            <w:bookmarkStart w:id="32" w:name="_Toc357596262"/>
            <w:r w:rsidRPr="00762CA6">
              <w:rPr>
                <w:rFonts w:ascii="Tahoma" w:hAnsi="Tahoma" w:cs="Tahoma"/>
                <w:b w:val="0"/>
                <w:sz w:val="14"/>
              </w:rPr>
              <w:t>InfoPath</w:t>
            </w:r>
            <w:r w:rsidR="00E631B2" w:rsidRPr="00762CA6">
              <w:rPr>
                <w:rFonts w:ascii="Tahoma" w:hAnsi="Tahoma" w:cs="Tahoma"/>
                <w:b w:val="0"/>
                <w:sz w:val="14"/>
                <w:vertAlign w:val="superscript"/>
              </w:rPr>
              <w:t>®</w:t>
            </w:r>
            <w:r w:rsidRPr="00762CA6">
              <w:rPr>
                <w:rFonts w:ascii="Tahoma" w:hAnsi="Tahoma" w:cs="Tahoma"/>
                <w:b w:val="0"/>
                <w:sz w:val="14"/>
              </w:rPr>
              <w:t xml:space="preserve"> </w:t>
            </w:r>
            <w:bookmarkEnd w:id="31"/>
            <w:r w:rsidRPr="00762CA6">
              <w:rPr>
                <w:rFonts w:ascii="Tahoma" w:hAnsi="Tahoma" w:cs="Tahoma"/>
                <w:b w:val="0"/>
                <w:sz w:val="14"/>
              </w:rPr>
              <w:t>2013</w:t>
            </w:r>
            <w:bookmarkEnd w:id="32"/>
          </w:p>
        </w:tc>
        <w:tc>
          <w:tcPr>
            <w:tcW w:w="662" w:type="dxa"/>
            <w:tcBorders>
              <w:bottom w:val="single" w:sz="4" w:space="0" w:color="auto"/>
            </w:tcBorders>
            <w:shd w:val="clear" w:color="auto" w:fill="auto"/>
            <w:vAlign w:val="center"/>
          </w:tcPr>
          <w:p w14:paraId="61D1E710" w14:textId="77777777" w:rsidR="00B27742" w:rsidRPr="00762CA6"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1D1E711" w14:textId="77777777" w:rsidR="00B27742" w:rsidRPr="00762CA6" w:rsidRDefault="00B27742" w:rsidP="004000C7">
            <w:pPr>
              <w:pStyle w:val="TableText"/>
              <w:widowControl w:val="0"/>
              <w:rPr>
                <w:rFonts w:ascii="Tahoma" w:hAnsi="Tahoma" w:cs="Tahoma"/>
                <w:sz w:val="13"/>
              </w:rPr>
            </w:pPr>
            <w:r w:rsidRPr="00762CA6">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61D1E712"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713"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714"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715"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16"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17"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18"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719"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71A"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71B"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71C"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71D"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71E" w14:textId="77777777" w:rsidR="00B27742" w:rsidRPr="00762CA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71F"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720" w14:textId="77777777" w:rsidR="00B27742" w:rsidRPr="00762CA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721" w14:textId="77777777" w:rsidR="00B27742" w:rsidRPr="00762CA6" w:rsidRDefault="00B27742" w:rsidP="004B3534">
            <w:pPr>
              <w:pStyle w:val="TableText"/>
              <w:widowControl w:val="0"/>
              <w:rPr>
                <w:rFonts w:ascii="Tahoma" w:hAnsi="Tahoma" w:cs="Tahoma"/>
                <w:sz w:val="13"/>
              </w:rPr>
            </w:pPr>
          </w:p>
        </w:tc>
      </w:tr>
      <w:tr w:rsidR="00EF228F" w:rsidRPr="00762CA6" w14:paraId="61D1E736" w14:textId="77777777" w:rsidTr="000741EF">
        <w:trPr>
          <w:cantSplit/>
          <w:trHeight w:val="287"/>
        </w:trPr>
        <w:tc>
          <w:tcPr>
            <w:tcW w:w="2405" w:type="dxa"/>
            <w:tcBorders>
              <w:bottom w:val="single" w:sz="4" w:space="0" w:color="auto"/>
            </w:tcBorders>
            <w:shd w:val="clear" w:color="auto" w:fill="FABF8F"/>
            <w:vAlign w:val="center"/>
          </w:tcPr>
          <w:p w14:paraId="61D1E723" w14:textId="77777777" w:rsidR="00B27742" w:rsidRPr="00762CA6" w:rsidRDefault="00B27742" w:rsidP="00C240D6">
            <w:pPr>
              <w:pStyle w:val="Heading2"/>
              <w:spacing w:beforeLines="20" w:before="48" w:afterLines="20" w:after="48"/>
              <w:ind w:left="0"/>
              <w:rPr>
                <w:rFonts w:ascii="Tahoma" w:hAnsi="Tahoma" w:cs="Tahoma"/>
                <w:b w:val="0"/>
                <w:sz w:val="14"/>
              </w:rPr>
            </w:pPr>
            <w:bookmarkStart w:id="33" w:name="_Toc336337854"/>
            <w:bookmarkStart w:id="34" w:name="_Toc357596263"/>
            <w:r w:rsidRPr="00762CA6">
              <w:rPr>
                <w:rFonts w:ascii="Tahoma" w:hAnsi="Tahoma" w:cs="Tahoma"/>
                <w:b w:val="0"/>
                <w:sz w:val="14"/>
              </w:rPr>
              <w:t xml:space="preserve">Lync </w:t>
            </w:r>
            <w:bookmarkEnd w:id="33"/>
            <w:r w:rsidRPr="00762CA6">
              <w:rPr>
                <w:rFonts w:ascii="Tahoma" w:hAnsi="Tahoma" w:cs="Tahoma"/>
                <w:b w:val="0"/>
                <w:sz w:val="14"/>
              </w:rPr>
              <w:t>2013</w:t>
            </w:r>
            <w:bookmarkEnd w:id="34"/>
          </w:p>
        </w:tc>
        <w:tc>
          <w:tcPr>
            <w:tcW w:w="662" w:type="dxa"/>
            <w:tcBorders>
              <w:bottom w:val="single" w:sz="4" w:space="0" w:color="auto"/>
            </w:tcBorders>
            <w:shd w:val="clear" w:color="auto" w:fill="FABF8F"/>
            <w:vAlign w:val="center"/>
          </w:tcPr>
          <w:p w14:paraId="61D1E724" w14:textId="77777777" w:rsidR="00B27742" w:rsidRPr="00762CA6" w:rsidRDefault="00B27742">
            <w:pPr>
              <w:pStyle w:val="TableText"/>
              <w:widowControl w:val="0"/>
              <w:rPr>
                <w:rStyle w:val="EndnoteReference"/>
                <w:b w:val="0"/>
                <w:color w:val="0000FF"/>
                <w:sz w:val="13"/>
                <w:szCs w:val="13"/>
                <w:u w:val="single"/>
              </w:rPr>
            </w:pPr>
            <w:bookmarkStart w:id="35" w:name="_Hlt301882262"/>
          </w:p>
        </w:tc>
        <w:bookmarkEnd w:id="35"/>
        <w:tc>
          <w:tcPr>
            <w:tcW w:w="429" w:type="dxa"/>
            <w:tcBorders>
              <w:bottom w:val="single" w:sz="4" w:space="0" w:color="auto"/>
            </w:tcBorders>
            <w:shd w:val="clear" w:color="auto" w:fill="FABF8F"/>
            <w:vAlign w:val="center"/>
          </w:tcPr>
          <w:p w14:paraId="61D1E725" w14:textId="77777777" w:rsidR="00B27742" w:rsidRPr="00762CA6" w:rsidRDefault="00B27742" w:rsidP="004000C7">
            <w:pPr>
              <w:pStyle w:val="TableText"/>
              <w:widowControl w:val="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D1E726"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727"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728"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729"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72A"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72B"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72C"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72D"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72E"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72F"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730"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731"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732"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D1E733"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734" w14:textId="77777777" w:rsidR="00B27742" w:rsidRPr="00762CA6" w:rsidRDefault="00F440FF" w:rsidP="00080B33">
            <w:pPr>
              <w:pStyle w:val="TableText"/>
              <w:widowControl w:val="0"/>
              <w:rPr>
                <w:rFonts w:ascii="Tahoma" w:hAnsi="Tahoma" w:cs="Tahoma"/>
                <w:sz w:val="13"/>
              </w:rPr>
            </w:pPr>
            <w:r w:rsidRPr="00762CA6">
              <w:rPr>
                <w:rFonts w:ascii="Tahoma" w:hAnsi="Tahoma" w:cs="Tahoma"/>
                <w:sz w:val="13"/>
              </w:rPr>
              <w:t>A, ST</w:t>
            </w:r>
          </w:p>
        </w:tc>
        <w:tc>
          <w:tcPr>
            <w:tcW w:w="514" w:type="dxa"/>
            <w:tcBorders>
              <w:bottom w:val="single" w:sz="4" w:space="0" w:color="auto"/>
            </w:tcBorders>
            <w:shd w:val="clear" w:color="auto" w:fill="FABF8F"/>
            <w:vAlign w:val="center"/>
          </w:tcPr>
          <w:p w14:paraId="61D1E735" w14:textId="77777777" w:rsidR="00B27742" w:rsidRPr="00762CA6" w:rsidRDefault="00B27742" w:rsidP="004B3534">
            <w:pPr>
              <w:pStyle w:val="TableText"/>
              <w:widowControl w:val="0"/>
              <w:rPr>
                <w:rFonts w:ascii="Tahoma" w:hAnsi="Tahoma" w:cs="Tahoma"/>
                <w:sz w:val="13"/>
              </w:rPr>
            </w:pPr>
          </w:p>
        </w:tc>
      </w:tr>
      <w:tr w:rsidR="00B33D0E" w:rsidRPr="00762CA6" w14:paraId="61D1E74A" w14:textId="77777777" w:rsidTr="000741EF">
        <w:trPr>
          <w:cantSplit/>
          <w:trHeight w:val="287"/>
        </w:trPr>
        <w:tc>
          <w:tcPr>
            <w:tcW w:w="2405" w:type="dxa"/>
            <w:tcBorders>
              <w:bottom w:val="single" w:sz="4" w:space="0" w:color="auto"/>
            </w:tcBorders>
            <w:shd w:val="clear" w:color="auto" w:fill="auto"/>
            <w:vAlign w:val="center"/>
          </w:tcPr>
          <w:p w14:paraId="61D1E737" w14:textId="77777777" w:rsidR="00CA606E" w:rsidRPr="00762CA6" w:rsidRDefault="00CA606E" w:rsidP="00C240D6">
            <w:pPr>
              <w:pStyle w:val="Heading2"/>
              <w:spacing w:beforeLines="20" w:before="48" w:afterLines="20" w:after="48"/>
              <w:ind w:left="0"/>
              <w:rPr>
                <w:rFonts w:ascii="Tahoma" w:hAnsi="Tahoma" w:cs="Tahoma"/>
                <w:b w:val="0"/>
                <w:sz w:val="14"/>
              </w:rPr>
            </w:pPr>
            <w:bookmarkStart w:id="36" w:name="_Toc336337855"/>
            <w:bookmarkStart w:id="37" w:name="_Toc357596264"/>
            <w:r w:rsidRPr="00762CA6">
              <w:rPr>
                <w:rFonts w:ascii="Tahoma" w:hAnsi="Tahoma" w:cs="Tahoma"/>
                <w:b w:val="0"/>
                <w:sz w:val="14"/>
              </w:rPr>
              <w:t>Lync для Mac 2011</w:t>
            </w:r>
            <w:bookmarkEnd w:id="36"/>
            <w:bookmarkEnd w:id="37"/>
          </w:p>
        </w:tc>
        <w:tc>
          <w:tcPr>
            <w:tcW w:w="662" w:type="dxa"/>
            <w:tcBorders>
              <w:bottom w:val="single" w:sz="4" w:space="0" w:color="auto"/>
            </w:tcBorders>
            <w:shd w:val="clear" w:color="auto" w:fill="auto"/>
            <w:vAlign w:val="center"/>
          </w:tcPr>
          <w:p w14:paraId="61D1E738" w14:textId="77777777" w:rsidR="00CA606E" w:rsidRPr="00762CA6" w:rsidRDefault="001D2B2D" w:rsidP="009832D3">
            <w:pPr>
              <w:pStyle w:val="TableText"/>
              <w:widowControl w:val="0"/>
              <w:rPr>
                <w:rStyle w:val="EndnoteReference"/>
                <w:b w:val="0"/>
                <w:color w:val="0000FF"/>
                <w:sz w:val="13"/>
                <w:szCs w:val="13"/>
                <w:u w:val="single"/>
              </w:rPr>
            </w:pPr>
            <w:hyperlink w:anchor="_23_Lync_for" w:history="1">
              <w:r w:rsidR="009D1322" w:rsidRPr="00762CA6">
                <w:rPr>
                  <w:rStyle w:val="Hyperlink"/>
                  <w:b/>
                  <w:sz w:val="13"/>
                  <w:szCs w:val="13"/>
                </w:rPr>
                <w:t>2</w:t>
              </w:r>
            </w:hyperlink>
          </w:p>
        </w:tc>
        <w:tc>
          <w:tcPr>
            <w:tcW w:w="429" w:type="dxa"/>
            <w:tcBorders>
              <w:bottom w:val="single" w:sz="4" w:space="0" w:color="auto"/>
            </w:tcBorders>
            <w:shd w:val="clear" w:color="auto" w:fill="auto"/>
            <w:vAlign w:val="center"/>
          </w:tcPr>
          <w:p w14:paraId="61D1E739" w14:textId="77777777" w:rsidR="00CA606E" w:rsidRPr="00762CA6" w:rsidRDefault="00C4684B" w:rsidP="004000C7">
            <w:pPr>
              <w:pStyle w:val="TableText"/>
              <w:widowControl w:val="0"/>
              <w:rPr>
                <w:rFonts w:ascii="Tahoma" w:hAnsi="Tahoma" w:cs="Tahoma"/>
                <w:sz w:val="13"/>
              </w:rPr>
            </w:pPr>
            <w:r w:rsidRPr="00762CA6">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61D1E73A"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73B"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73C"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73D"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3E"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3F"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40"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741"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742"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743"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744"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745"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746" w14:textId="77777777" w:rsidR="00CA606E" w:rsidRPr="00762CA6"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747" w14:textId="77777777" w:rsidR="00CA606E" w:rsidRPr="00762CA6" w:rsidRDefault="00CA606E" w:rsidP="00703595">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748" w14:textId="77777777" w:rsidR="00CA606E" w:rsidRPr="00762CA6"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749" w14:textId="77777777" w:rsidR="00CA606E" w:rsidRPr="00762CA6" w:rsidRDefault="00CA606E" w:rsidP="00703595">
            <w:pPr>
              <w:pStyle w:val="TableText"/>
              <w:widowControl w:val="0"/>
              <w:rPr>
                <w:rFonts w:ascii="Tahoma" w:hAnsi="Tahoma" w:cs="Tahoma"/>
                <w:sz w:val="13"/>
              </w:rPr>
            </w:pPr>
          </w:p>
        </w:tc>
      </w:tr>
      <w:tr w:rsidR="00EF228F" w:rsidRPr="00762CA6" w14:paraId="61D1E75E" w14:textId="77777777" w:rsidTr="000741EF">
        <w:trPr>
          <w:cantSplit/>
          <w:trHeight w:val="287"/>
        </w:trPr>
        <w:tc>
          <w:tcPr>
            <w:tcW w:w="2405" w:type="dxa"/>
            <w:tcBorders>
              <w:bottom w:val="single" w:sz="4" w:space="0" w:color="auto"/>
            </w:tcBorders>
            <w:shd w:val="clear" w:color="auto" w:fill="FABF8F"/>
            <w:vAlign w:val="center"/>
          </w:tcPr>
          <w:p w14:paraId="61D1E74B" w14:textId="77777777" w:rsidR="00B27742" w:rsidRPr="00762CA6" w:rsidRDefault="00B27742" w:rsidP="00C240D6">
            <w:pPr>
              <w:pStyle w:val="Heading2"/>
              <w:spacing w:beforeLines="20" w:before="48" w:afterLines="20" w:after="48"/>
              <w:ind w:left="0"/>
              <w:rPr>
                <w:rFonts w:ascii="Tahoma" w:hAnsi="Tahoma" w:cs="Tahoma"/>
                <w:b w:val="0"/>
                <w:sz w:val="14"/>
              </w:rPr>
            </w:pPr>
            <w:bookmarkStart w:id="38" w:name="_Toc235859737"/>
            <w:bookmarkStart w:id="39" w:name="_Toc336337856"/>
            <w:bookmarkStart w:id="40" w:name="_Toc357596265"/>
            <w:r w:rsidRPr="00762CA6">
              <w:rPr>
                <w:rFonts w:ascii="Tahoma" w:hAnsi="Tahoma" w:cs="Tahoma"/>
                <w:b w:val="0"/>
                <w:sz w:val="14"/>
              </w:rPr>
              <w:t>MapPoint</w:t>
            </w:r>
            <w:r w:rsidR="00E631B2" w:rsidRPr="00762CA6">
              <w:rPr>
                <w:rFonts w:ascii="Tahoma" w:hAnsi="Tahoma" w:cs="Tahoma"/>
                <w:b w:val="0"/>
                <w:sz w:val="14"/>
                <w:vertAlign w:val="superscript"/>
              </w:rPr>
              <w:t>®</w:t>
            </w:r>
            <w:r w:rsidRPr="00762CA6">
              <w:rPr>
                <w:rFonts w:ascii="Tahoma" w:hAnsi="Tahoma" w:cs="Tahoma"/>
                <w:b w:val="0"/>
                <w:sz w:val="14"/>
              </w:rPr>
              <w:t xml:space="preserve"> Fleet Edition </w:t>
            </w:r>
            <w:bookmarkEnd w:id="38"/>
            <w:r w:rsidRPr="00762CA6">
              <w:rPr>
                <w:rFonts w:ascii="Tahoma" w:hAnsi="Tahoma" w:cs="Tahoma"/>
                <w:b w:val="0"/>
                <w:sz w:val="14"/>
              </w:rPr>
              <w:t>2013</w:t>
            </w:r>
            <w:bookmarkEnd w:id="39"/>
            <w:bookmarkEnd w:id="40"/>
          </w:p>
        </w:tc>
        <w:tc>
          <w:tcPr>
            <w:tcW w:w="662" w:type="dxa"/>
            <w:tcBorders>
              <w:bottom w:val="single" w:sz="4" w:space="0" w:color="auto"/>
            </w:tcBorders>
            <w:shd w:val="clear" w:color="auto" w:fill="FABF8F"/>
            <w:vAlign w:val="center"/>
          </w:tcPr>
          <w:p w14:paraId="61D1E74C" w14:textId="77777777" w:rsidR="00B27742" w:rsidRPr="00762CA6"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61D1E74D" w14:textId="77777777" w:rsidR="00B27742" w:rsidRPr="00762CA6" w:rsidRDefault="00097B90" w:rsidP="004000C7">
            <w:pPr>
              <w:pStyle w:val="TableText"/>
              <w:widowControl w:val="0"/>
              <w:rPr>
                <w:rFonts w:ascii="Tahoma" w:hAnsi="Tahoma" w:cs="Tahoma"/>
                <w:sz w:val="13"/>
              </w:rPr>
            </w:pPr>
            <w:r w:rsidRPr="00762CA6">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1D1E74E"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74F"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FABF8F"/>
            <w:vAlign w:val="center"/>
          </w:tcPr>
          <w:p w14:paraId="61D1E750"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10</w:t>
            </w:r>
          </w:p>
        </w:tc>
        <w:tc>
          <w:tcPr>
            <w:tcW w:w="429" w:type="dxa"/>
            <w:tcBorders>
              <w:bottom w:val="single" w:sz="4" w:space="0" w:color="auto"/>
            </w:tcBorders>
            <w:shd w:val="clear" w:color="auto" w:fill="FABF8F"/>
            <w:vAlign w:val="center"/>
          </w:tcPr>
          <w:p w14:paraId="61D1E751"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8</w:t>
            </w:r>
          </w:p>
        </w:tc>
        <w:tc>
          <w:tcPr>
            <w:tcW w:w="429" w:type="dxa"/>
            <w:tcBorders>
              <w:bottom w:val="single" w:sz="4" w:space="0" w:color="auto"/>
            </w:tcBorders>
            <w:shd w:val="clear" w:color="auto" w:fill="FABF8F"/>
            <w:vAlign w:val="center"/>
          </w:tcPr>
          <w:p w14:paraId="61D1E752"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6</w:t>
            </w:r>
          </w:p>
        </w:tc>
        <w:tc>
          <w:tcPr>
            <w:tcW w:w="429" w:type="dxa"/>
            <w:tcBorders>
              <w:bottom w:val="single" w:sz="4" w:space="0" w:color="auto"/>
            </w:tcBorders>
            <w:shd w:val="clear" w:color="auto" w:fill="FABF8F"/>
            <w:vAlign w:val="center"/>
          </w:tcPr>
          <w:p w14:paraId="61D1E753"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6</w:t>
            </w:r>
          </w:p>
        </w:tc>
        <w:tc>
          <w:tcPr>
            <w:tcW w:w="429" w:type="dxa"/>
            <w:tcBorders>
              <w:bottom w:val="single" w:sz="4" w:space="0" w:color="auto"/>
            </w:tcBorders>
            <w:shd w:val="clear" w:color="auto" w:fill="FABF8F"/>
            <w:vAlign w:val="center"/>
          </w:tcPr>
          <w:p w14:paraId="61D1E754"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1D1E755"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1D1E756"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FABF8F"/>
            <w:vAlign w:val="center"/>
          </w:tcPr>
          <w:p w14:paraId="61D1E757"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61D1E758"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61D1E759" w14:textId="77777777" w:rsidR="00B27742" w:rsidRPr="00762CA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5A"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D1E75B"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75C" w14:textId="77777777" w:rsidR="00B27742" w:rsidRPr="00762CA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75D" w14:textId="77777777" w:rsidR="00B27742" w:rsidRPr="00762CA6" w:rsidRDefault="00B27742" w:rsidP="004B3534">
            <w:pPr>
              <w:pStyle w:val="TableText"/>
              <w:widowControl w:val="0"/>
              <w:rPr>
                <w:rFonts w:ascii="Tahoma" w:hAnsi="Tahoma" w:cs="Tahoma"/>
                <w:sz w:val="13"/>
              </w:rPr>
            </w:pPr>
          </w:p>
        </w:tc>
      </w:tr>
      <w:tr w:rsidR="00B33D0E" w:rsidRPr="00762CA6" w14:paraId="61D1E772" w14:textId="77777777" w:rsidTr="000741EF">
        <w:trPr>
          <w:cantSplit/>
          <w:trHeight w:val="323"/>
        </w:trPr>
        <w:tc>
          <w:tcPr>
            <w:tcW w:w="2405" w:type="dxa"/>
            <w:tcBorders>
              <w:bottom w:val="single" w:sz="4" w:space="0" w:color="auto"/>
            </w:tcBorders>
            <w:shd w:val="clear" w:color="auto" w:fill="auto"/>
            <w:vAlign w:val="center"/>
          </w:tcPr>
          <w:p w14:paraId="61D1E75F" w14:textId="77777777" w:rsidR="00B27742" w:rsidRPr="00762CA6" w:rsidRDefault="00B27742" w:rsidP="00C240D6">
            <w:pPr>
              <w:pStyle w:val="Heading2"/>
              <w:spacing w:beforeLines="20" w:before="48" w:afterLines="20" w:after="48"/>
              <w:ind w:left="0"/>
              <w:rPr>
                <w:rFonts w:ascii="Tahoma" w:hAnsi="Tahoma" w:cs="Tahoma"/>
                <w:b w:val="0"/>
                <w:sz w:val="14"/>
              </w:rPr>
            </w:pPr>
            <w:bookmarkStart w:id="41" w:name="_Toc235859738"/>
            <w:bookmarkStart w:id="42" w:name="_Toc336337857"/>
            <w:bookmarkStart w:id="43" w:name="_Toc357596266"/>
            <w:r w:rsidRPr="00762CA6">
              <w:rPr>
                <w:rFonts w:ascii="Tahoma" w:hAnsi="Tahoma" w:cs="Tahoma"/>
                <w:b w:val="0"/>
                <w:sz w:val="14"/>
              </w:rPr>
              <w:t>MapPoint</w:t>
            </w:r>
            <w:r w:rsidR="00E631B2" w:rsidRPr="00762CA6">
              <w:rPr>
                <w:rFonts w:ascii="Tahoma" w:hAnsi="Tahoma" w:cs="Tahoma"/>
                <w:b w:val="0"/>
                <w:sz w:val="14"/>
                <w:vertAlign w:val="superscript"/>
              </w:rPr>
              <w:t>®</w:t>
            </w:r>
            <w:r w:rsidRPr="00762CA6">
              <w:rPr>
                <w:rFonts w:ascii="Tahoma" w:hAnsi="Tahoma" w:cs="Tahoma"/>
                <w:b w:val="0"/>
                <w:sz w:val="14"/>
              </w:rPr>
              <w:t xml:space="preserve"> 2013 для Windows</w:t>
            </w:r>
            <w:bookmarkEnd w:id="41"/>
            <w:bookmarkEnd w:id="42"/>
            <w:bookmarkEnd w:id="43"/>
          </w:p>
        </w:tc>
        <w:tc>
          <w:tcPr>
            <w:tcW w:w="662" w:type="dxa"/>
            <w:tcBorders>
              <w:bottom w:val="single" w:sz="4" w:space="0" w:color="auto"/>
            </w:tcBorders>
            <w:shd w:val="clear" w:color="auto" w:fill="auto"/>
            <w:vAlign w:val="center"/>
          </w:tcPr>
          <w:p w14:paraId="61D1E760" w14:textId="77777777" w:rsidR="00B27742" w:rsidRPr="00762CA6"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61D1E761" w14:textId="77777777" w:rsidR="00B27742" w:rsidRPr="00762CA6" w:rsidRDefault="00097B90" w:rsidP="004000C7">
            <w:pPr>
              <w:pStyle w:val="TableText"/>
              <w:widowControl w:val="0"/>
              <w:rPr>
                <w:rFonts w:ascii="Tahoma" w:hAnsi="Tahoma" w:cs="Tahoma"/>
                <w:color w:val="000000"/>
                <w:sz w:val="13"/>
              </w:rPr>
            </w:pPr>
            <w:r w:rsidRPr="00762CA6">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61D1E762" w14:textId="77777777" w:rsidR="00B27742" w:rsidRPr="00762CA6" w:rsidRDefault="00B27742" w:rsidP="004B3534">
            <w:pPr>
              <w:pStyle w:val="TableText"/>
              <w:widowControl w:val="0"/>
              <w:rPr>
                <w:rFonts w:ascii="Tahoma" w:hAnsi="Tahoma" w:cs="Tahoma"/>
                <w:color w:val="000000"/>
                <w:sz w:val="13"/>
              </w:rPr>
            </w:pPr>
            <w:r w:rsidRPr="00762CA6">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1D1E763"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764"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765"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66"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67"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768"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769"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76A"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76B"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76C"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76D"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76E"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D1E76F" w14:textId="77777777" w:rsidR="00B27742" w:rsidRPr="00762CA6" w:rsidRDefault="00B2774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770" w14:textId="77777777" w:rsidR="00B27742" w:rsidRPr="00762CA6" w:rsidRDefault="00F440FF" w:rsidP="00080B33">
            <w:pPr>
              <w:pStyle w:val="TableText"/>
              <w:widowControl w:val="0"/>
              <w:rPr>
                <w:rFonts w:ascii="Tahoma" w:hAnsi="Tahoma" w:cs="Tahoma"/>
                <w:sz w:val="13"/>
              </w:rPr>
            </w:pPr>
            <w:r w:rsidRPr="00762CA6">
              <w:rPr>
                <w:rFonts w:ascii="Tahoma" w:hAnsi="Tahoma" w:cs="Tahoma"/>
                <w:sz w:val="13"/>
              </w:rPr>
              <w:t>A, AO, ST</w:t>
            </w:r>
          </w:p>
        </w:tc>
        <w:tc>
          <w:tcPr>
            <w:tcW w:w="514" w:type="dxa"/>
            <w:tcBorders>
              <w:bottom w:val="single" w:sz="4" w:space="0" w:color="auto"/>
            </w:tcBorders>
            <w:shd w:val="clear" w:color="auto" w:fill="auto"/>
            <w:vAlign w:val="center"/>
          </w:tcPr>
          <w:p w14:paraId="61D1E771" w14:textId="77777777" w:rsidR="00B27742" w:rsidRPr="00762CA6" w:rsidRDefault="00B27742" w:rsidP="004B3534">
            <w:pPr>
              <w:pStyle w:val="TableText"/>
              <w:widowControl w:val="0"/>
              <w:rPr>
                <w:rFonts w:ascii="Tahoma" w:hAnsi="Tahoma" w:cs="Tahoma"/>
                <w:sz w:val="13"/>
              </w:rPr>
            </w:pPr>
          </w:p>
        </w:tc>
      </w:tr>
      <w:tr w:rsidR="00EF228F" w:rsidRPr="00762CA6" w14:paraId="61D1E787" w14:textId="77777777" w:rsidTr="000741EF">
        <w:trPr>
          <w:cantSplit/>
          <w:trHeight w:val="145"/>
        </w:trPr>
        <w:tc>
          <w:tcPr>
            <w:tcW w:w="2405" w:type="dxa"/>
            <w:tcBorders>
              <w:bottom w:val="single" w:sz="4" w:space="0" w:color="auto"/>
            </w:tcBorders>
            <w:shd w:val="clear" w:color="auto" w:fill="FABF8F"/>
            <w:vAlign w:val="center"/>
          </w:tcPr>
          <w:p w14:paraId="61D1E773" w14:textId="77777777" w:rsidR="00B27742" w:rsidRPr="00762CA6" w:rsidRDefault="00B27742" w:rsidP="00C240D6">
            <w:pPr>
              <w:pStyle w:val="Heading2"/>
              <w:spacing w:beforeLines="20" w:before="48" w:afterLines="20" w:after="48"/>
              <w:ind w:left="0"/>
              <w:rPr>
                <w:rFonts w:ascii="Tahoma" w:hAnsi="Tahoma" w:cs="Tahoma"/>
                <w:b w:val="0"/>
                <w:sz w:val="14"/>
              </w:rPr>
            </w:pPr>
            <w:bookmarkStart w:id="44" w:name="_Toc336337858"/>
            <w:bookmarkStart w:id="45" w:name="_Toc357596267"/>
            <w:r w:rsidRPr="00762CA6">
              <w:rPr>
                <w:rFonts w:ascii="Tahoma" w:hAnsi="Tahoma" w:cs="Tahoma"/>
                <w:b w:val="0"/>
                <w:sz w:val="14"/>
              </w:rPr>
              <w:t>MSDN Operating Systems</w:t>
            </w:r>
            <w:bookmarkEnd w:id="44"/>
            <w:bookmarkEnd w:id="45"/>
          </w:p>
        </w:tc>
        <w:tc>
          <w:tcPr>
            <w:tcW w:w="662" w:type="dxa"/>
            <w:tcBorders>
              <w:bottom w:val="single" w:sz="4" w:space="0" w:color="auto"/>
            </w:tcBorders>
            <w:shd w:val="clear" w:color="auto" w:fill="FABF8F"/>
            <w:vAlign w:val="center"/>
          </w:tcPr>
          <w:p w14:paraId="61D1E774" w14:textId="77777777" w:rsidR="00B27742" w:rsidRPr="00762CA6" w:rsidRDefault="001D2B2D" w:rsidP="009832D3">
            <w:pPr>
              <w:pStyle w:val="TableText"/>
              <w:widowControl w:val="0"/>
              <w:rPr>
                <w:rStyle w:val="EndnoteReference"/>
                <w:b w:val="0"/>
                <w:color w:val="0000FF"/>
                <w:sz w:val="13"/>
                <w:szCs w:val="13"/>
                <w:u w:val="single"/>
              </w:rPr>
            </w:pPr>
            <w:hyperlink w:anchor="_34_MSDN_Operating" w:history="1">
              <w:r w:rsidR="009D1322" w:rsidRPr="00762CA6">
                <w:rPr>
                  <w:rStyle w:val="Hyperlink"/>
                  <w:b/>
                  <w:sz w:val="13"/>
                  <w:szCs w:val="13"/>
                </w:rPr>
                <w:t>3</w:t>
              </w:r>
            </w:hyperlink>
          </w:p>
        </w:tc>
        <w:tc>
          <w:tcPr>
            <w:tcW w:w="429" w:type="dxa"/>
            <w:tcBorders>
              <w:bottom w:val="single" w:sz="4" w:space="0" w:color="auto"/>
            </w:tcBorders>
            <w:shd w:val="clear" w:color="auto" w:fill="FABF8F"/>
            <w:vAlign w:val="center"/>
          </w:tcPr>
          <w:p w14:paraId="61D1E775" w14:textId="77777777" w:rsidR="00B27742" w:rsidRPr="00762CA6" w:rsidRDefault="00B27742" w:rsidP="004000C7">
            <w:pPr>
              <w:pStyle w:val="TableText"/>
              <w:rPr>
                <w:rFonts w:ascii="Tahoma" w:hAnsi="Tahoma" w:cs="Tahoma"/>
                <w:sz w:val="13"/>
              </w:rPr>
            </w:pPr>
            <w:r w:rsidRPr="00762CA6">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61D1E776" w14:textId="77777777" w:rsidR="00B27742" w:rsidRPr="00762CA6"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77" w14:textId="77777777" w:rsidR="00B27742" w:rsidRPr="00762CA6"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778" w14:textId="77777777" w:rsidR="00B27742" w:rsidRPr="00762CA6" w:rsidRDefault="00B27742" w:rsidP="004B3534">
            <w:pPr>
              <w:pStyle w:val="TableText"/>
              <w:rPr>
                <w:rFonts w:ascii="Tahoma" w:hAnsi="Tahoma" w:cs="Tahoma"/>
                <w:sz w:val="13"/>
              </w:rPr>
            </w:pPr>
            <w:r w:rsidRPr="00762CA6">
              <w:rPr>
                <w:rFonts w:ascii="Tahoma" w:hAnsi="Tahoma" w:cs="Tahoma"/>
                <w:sz w:val="13"/>
              </w:rPr>
              <w:t>5</w:t>
            </w:r>
          </w:p>
        </w:tc>
        <w:tc>
          <w:tcPr>
            <w:tcW w:w="429" w:type="dxa"/>
            <w:tcBorders>
              <w:bottom w:val="single" w:sz="4" w:space="0" w:color="auto"/>
            </w:tcBorders>
            <w:shd w:val="clear" w:color="auto" w:fill="FABF8F"/>
            <w:vAlign w:val="center"/>
          </w:tcPr>
          <w:p w14:paraId="61D1E779" w14:textId="77777777" w:rsidR="00B27742" w:rsidRPr="00762CA6" w:rsidRDefault="00B27742" w:rsidP="004B3534">
            <w:pPr>
              <w:pStyle w:val="TableText"/>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FABF8F"/>
            <w:vAlign w:val="center"/>
          </w:tcPr>
          <w:p w14:paraId="61D1E77A" w14:textId="77777777" w:rsidR="00B27742" w:rsidRPr="00762CA6" w:rsidRDefault="00B27742"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77B" w14:textId="77777777" w:rsidR="00B27742" w:rsidRPr="00762CA6" w:rsidRDefault="00B27742"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77C" w14:textId="77777777" w:rsidR="00B27742" w:rsidRPr="00762CA6" w:rsidRDefault="00B27742"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77D" w14:textId="77777777" w:rsidR="00B27742" w:rsidRPr="00762CA6" w:rsidRDefault="00B27742"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77E" w14:textId="77777777" w:rsidR="00B27742" w:rsidRPr="00762CA6"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77F" w14:textId="77777777" w:rsidR="00B27742" w:rsidRPr="00762CA6" w:rsidRDefault="00B27742" w:rsidP="004B3534">
            <w:pPr>
              <w:pStyle w:val="TableText"/>
              <w:rPr>
                <w:rFonts w:ascii="Tahoma" w:hAnsi="Tahoma" w:cs="Tahoma"/>
                <w:sz w:val="13"/>
              </w:rPr>
            </w:pPr>
            <w:r w:rsidRPr="00762CA6">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1D1E780" w14:textId="77777777" w:rsidR="00B27742" w:rsidRPr="00762CA6" w:rsidRDefault="00B27742" w:rsidP="004B3534">
            <w:pPr>
              <w:pStyle w:val="TableText"/>
              <w:rPr>
                <w:rFonts w:ascii="Tahoma" w:hAnsi="Tahoma" w:cs="Tahoma"/>
                <w:sz w:val="13"/>
              </w:rPr>
            </w:pPr>
            <w:r w:rsidRPr="00762CA6">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1D1E781" w14:textId="77777777" w:rsidR="00B27742" w:rsidRPr="00762CA6" w:rsidRDefault="00B27742"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782" w14:textId="77777777" w:rsidR="00B27742" w:rsidRPr="00762CA6"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783" w14:textId="77777777" w:rsidR="00B27742" w:rsidRPr="00762CA6" w:rsidRDefault="00B27742"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784" w14:textId="77777777" w:rsidR="00B27742" w:rsidRPr="00762CA6" w:rsidRDefault="00052BF4" w:rsidP="00080B33">
            <w:pPr>
              <w:pStyle w:val="TableText"/>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FABF8F"/>
            <w:vAlign w:val="center"/>
          </w:tcPr>
          <w:p w14:paraId="61D1E785" w14:textId="77777777" w:rsidR="00B27742" w:rsidRPr="00762CA6" w:rsidRDefault="00B27742" w:rsidP="004B3534">
            <w:pPr>
              <w:pStyle w:val="TableText"/>
            </w:pPr>
            <w:r w:rsidRPr="00762CA6">
              <w:rPr>
                <w:rFonts w:ascii="Tahoma" w:hAnsi="Tahoma" w:cs="Tahoma"/>
                <w:sz w:val="13"/>
              </w:rPr>
              <w:t>OL/SA/</w:t>
            </w:r>
          </w:p>
          <w:p w14:paraId="61D1E786" w14:textId="77777777" w:rsidR="00B27742" w:rsidRPr="00762CA6" w:rsidRDefault="00B27742" w:rsidP="004B3534">
            <w:pPr>
              <w:pStyle w:val="TableText"/>
              <w:rPr>
                <w:rFonts w:ascii="Tahoma" w:hAnsi="Tahoma" w:cs="Tahoma"/>
                <w:sz w:val="13"/>
              </w:rPr>
            </w:pPr>
            <w:r w:rsidRPr="00762CA6">
              <w:rPr>
                <w:rFonts w:ascii="Tahoma" w:hAnsi="Tahoma" w:cs="Tahoma"/>
                <w:sz w:val="13"/>
              </w:rPr>
              <w:t>OV</w:t>
            </w:r>
          </w:p>
        </w:tc>
      </w:tr>
      <w:tr w:rsidR="00A4054A" w:rsidRPr="00762CA6" w14:paraId="61D1E79B" w14:textId="77777777" w:rsidTr="000741EF">
        <w:trPr>
          <w:cantSplit/>
          <w:trHeight w:val="287"/>
        </w:trPr>
        <w:tc>
          <w:tcPr>
            <w:tcW w:w="2405" w:type="dxa"/>
            <w:tcBorders>
              <w:bottom w:val="single" w:sz="4" w:space="0" w:color="auto"/>
            </w:tcBorders>
            <w:shd w:val="clear" w:color="auto" w:fill="auto"/>
            <w:vAlign w:val="center"/>
          </w:tcPr>
          <w:p w14:paraId="61D1E788" w14:textId="77777777" w:rsidR="00A4054A" w:rsidRPr="00762CA6" w:rsidRDefault="00A4054A" w:rsidP="00C240D6">
            <w:pPr>
              <w:pStyle w:val="Heading2"/>
              <w:spacing w:beforeLines="20" w:before="48" w:afterLines="20" w:after="48"/>
              <w:ind w:left="0"/>
              <w:rPr>
                <w:rFonts w:ascii="Tahoma" w:hAnsi="Tahoma" w:cs="Tahoma"/>
                <w:b w:val="0"/>
                <w:sz w:val="14"/>
              </w:rPr>
            </w:pPr>
            <w:bookmarkStart w:id="46" w:name="_Toc357596268"/>
            <w:r w:rsidRPr="00762CA6">
              <w:rPr>
                <w:rFonts w:ascii="Tahoma" w:hAnsi="Tahoma" w:cs="Tahoma"/>
                <w:b w:val="0"/>
                <w:sz w:val="14"/>
              </w:rPr>
              <w:t>Платформы MSDN</w:t>
            </w:r>
            <w:bookmarkEnd w:id="46"/>
          </w:p>
        </w:tc>
        <w:tc>
          <w:tcPr>
            <w:tcW w:w="662" w:type="dxa"/>
            <w:tcBorders>
              <w:bottom w:val="single" w:sz="4" w:space="0" w:color="auto"/>
            </w:tcBorders>
            <w:shd w:val="clear" w:color="auto" w:fill="auto"/>
            <w:vAlign w:val="center"/>
          </w:tcPr>
          <w:p w14:paraId="61D1E789" w14:textId="77777777" w:rsidR="00A4054A" w:rsidRPr="00762CA6" w:rsidRDefault="001D2B2D" w:rsidP="009832D3">
            <w:pPr>
              <w:pStyle w:val="TableText"/>
              <w:widowControl w:val="0"/>
            </w:pPr>
            <w:hyperlink w:anchor="_45_Office_365" w:history="1">
              <w:r w:rsidR="009D1322" w:rsidRPr="00762CA6">
                <w:rPr>
                  <w:rStyle w:val="Hyperlink"/>
                  <w:b/>
                  <w:sz w:val="13"/>
                  <w:szCs w:val="13"/>
                </w:rPr>
                <w:t>4</w:t>
              </w:r>
            </w:hyperlink>
          </w:p>
        </w:tc>
        <w:tc>
          <w:tcPr>
            <w:tcW w:w="429" w:type="dxa"/>
            <w:tcBorders>
              <w:bottom w:val="single" w:sz="4" w:space="0" w:color="auto"/>
            </w:tcBorders>
            <w:shd w:val="clear" w:color="auto" w:fill="auto"/>
            <w:vAlign w:val="center"/>
          </w:tcPr>
          <w:p w14:paraId="61D1E78A" w14:textId="77777777" w:rsidR="00A4054A" w:rsidRPr="00762CA6" w:rsidRDefault="00A4054A" w:rsidP="004000C7">
            <w:pPr>
              <w:pStyle w:val="TableText"/>
              <w:widowControl w:val="0"/>
              <w:rPr>
                <w:rFonts w:ascii="Tahoma" w:hAnsi="Tahoma" w:cs="Tahoma"/>
                <w:sz w:val="13"/>
              </w:rPr>
            </w:pPr>
            <w:r w:rsidRPr="00762CA6">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61D1E78B" w14:textId="77777777" w:rsidR="00A4054A" w:rsidRPr="00762CA6"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78C" w14:textId="77777777" w:rsidR="00A4054A" w:rsidRPr="00762CA6"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8D"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15</w:t>
            </w:r>
          </w:p>
        </w:tc>
        <w:tc>
          <w:tcPr>
            <w:tcW w:w="429" w:type="dxa"/>
            <w:tcBorders>
              <w:bottom w:val="single" w:sz="4" w:space="0" w:color="auto"/>
            </w:tcBorders>
            <w:shd w:val="clear" w:color="auto" w:fill="auto"/>
            <w:vAlign w:val="center"/>
          </w:tcPr>
          <w:p w14:paraId="61D1E78E"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12</w:t>
            </w:r>
          </w:p>
        </w:tc>
        <w:tc>
          <w:tcPr>
            <w:tcW w:w="429" w:type="dxa"/>
            <w:tcBorders>
              <w:bottom w:val="single" w:sz="4" w:space="0" w:color="auto"/>
            </w:tcBorders>
            <w:shd w:val="clear" w:color="auto" w:fill="auto"/>
            <w:vAlign w:val="center"/>
          </w:tcPr>
          <w:p w14:paraId="61D1E78F"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9</w:t>
            </w:r>
          </w:p>
        </w:tc>
        <w:tc>
          <w:tcPr>
            <w:tcW w:w="429" w:type="dxa"/>
            <w:tcBorders>
              <w:bottom w:val="single" w:sz="4" w:space="0" w:color="auto"/>
            </w:tcBorders>
            <w:shd w:val="clear" w:color="auto" w:fill="auto"/>
            <w:vAlign w:val="center"/>
          </w:tcPr>
          <w:p w14:paraId="61D1E790"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9</w:t>
            </w:r>
          </w:p>
        </w:tc>
        <w:tc>
          <w:tcPr>
            <w:tcW w:w="429" w:type="dxa"/>
            <w:tcBorders>
              <w:bottom w:val="single" w:sz="4" w:space="0" w:color="auto"/>
            </w:tcBorders>
            <w:shd w:val="clear" w:color="auto" w:fill="auto"/>
            <w:vAlign w:val="center"/>
          </w:tcPr>
          <w:p w14:paraId="61D1E791"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1D1E792"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61D1E793" w14:textId="77777777" w:rsidR="00A4054A" w:rsidRPr="00762CA6"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94"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1D1E795"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61D1E796" w14:textId="77777777" w:rsidR="00A4054A" w:rsidRPr="00762CA6" w:rsidRDefault="007C0DA4"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797" w14:textId="77777777" w:rsidR="00A4054A" w:rsidRPr="00762CA6" w:rsidDel="000365B0" w:rsidRDefault="000C676D" w:rsidP="004B3534">
            <w:pPr>
              <w:pStyle w:val="TableText"/>
              <w:widowControl w:val="0"/>
              <w:rPr>
                <w:rFonts w:ascii="Tahoma" w:hAnsi="Tahoma" w:cs="Tahoma"/>
                <w:sz w:val="13"/>
              </w:rPr>
            </w:pPr>
            <w:r w:rsidRPr="00762CA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1D1E798" w14:textId="77777777" w:rsidR="00A4054A" w:rsidRPr="00762CA6" w:rsidRDefault="000C676D"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799" w14:textId="77777777" w:rsidR="00A4054A" w:rsidRPr="00762CA6" w:rsidRDefault="000C676D" w:rsidP="00080B33">
            <w:pPr>
              <w:pStyle w:val="TableText"/>
              <w:widowControl w:val="0"/>
              <w:rPr>
                <w:rFonts w:ascii="Tahoma" w:hAnsi="Tahoma" w:cs="Tahoma"/>
                <w:sz w:val="13"/>
              </w:rPr>
            </w:pPr>
            <w:r w:rsidRPr="00762CA6">
              <w:rPr>
                <w:rFonts w:ascii="Tahoma" w:hAnsi="Tahoma" w:cs="Tahoma"/>
                <w:sz w:val="13"/>
              </w:rPr>
              <w:t>A, (только EES)</w:t>
            </w:r>
          </w:p>
        </w:tc>
        <w:tc>
          <w:tcPr>
            <w:tcW w:w="514" w:type="dxa"/>
            <w:tcBorders>
              <w:bottom w:val="single" w:sz="4" w:space="0" w:color="auto"/>
            </w:tcBorders>
            <w:shd w:val="clear" w:color="auto" w:fill="auto"/>
            <w:vAlign w:val="center"/>
          </w:tcPr>
          <w:p w14:paraId="182772F6" w14:textId="77777777" w:rsidR="00B71E5B" w:rsidRDefault="00B71E5B" w:rsidP="00B71E5B">
            <w:pPr>
              <w:pStyle w:val="TableText"/>
              <w:spacing w:before="40" w:after="40"/>
            </w:pPr>
            <w:r>
              <w:rPr>
                <w:rFonts w:ascii="Tahoma" w:hAnsi="Tahoma" w:cs="Tahoma"/>
                <w:sz w:val="13"/>
              </w:rPr>
              <w:t>OL/SA/</w:t>
            </w:r>
          </w:p>
          <w:p w14:paraId="61D1E79A" w14:textId="3C720F9A" w:rsidR="00A4054A" w:rsidRPr="00762CA6" w:rsidRDefault="00B71E5B" w:rsidP="00B71E5B">
            <w:pPr>
              <w:pStyle w:val="TableText"/>
              <w:widowControl w:val="0"/>
              <w:rPr>
                <w:rFonts w:ascii="Tahoma" w:hAnsi="Tahoma" w:cs="Tahoma"/>
                <w:sz w:val="13"/>
              </w:rPr>
            </w:pPr>
            <w:r>
              <w:rPr>
                <w:rFonts w:cs="Tahoma"/>
                <w:sz w:val="13"/>
              </w:rPr>
              <w:t>OV</w:t>
            </w:r>
            <w:bookmarkStart w:id="47" w:name="_GoBack"/>
            <w:bookmarkEnd w:id="47"/>
          </w:p>
        </w:tc>
      </w:tr>
      <w:tr w:rsidR="00B33D0E" w:rsidRPr="00762CA6" w14:paraId="61D1E7AF" w14:textId="77777777" w:rsidTr="000741EF">
        <w:trPr>
          <w:cantSplit/>
          <w:trHeight w:val="287"/>
        </w:trPr>
        <w:tc>
          <w:tcPr>
            <w:tcW w:w="2405" w:type="dxa"/>
            <w:tcBorders>
              <w:bottom w:val="single" w:sz="4" w:space="0" w:color="auto"/>
            </w:tcBorders>
            <w:shd w:val="clear" w:color="auto" w:fill="FABF8F"/>
            <w:vAlign w:val="center"/>
          </w:tcPr>
          <w:p w14:paraId="61D1E79C" w14:textId="77777777" w:rsidR="007B2C93" w:rsidRPr="00762CA6" w:rsidRDefault="007B2C93" w:rsidP="00C240D6">
            <w:pPr>
              <w:pStyle w:val="Heading2"/>
              <w:spacing w:beforeLines="20" w:before="48" w:afterLines="20" w:after="48"/>
              <w:ind w:left="0"/>
              <w:rPr>
                <w:rFonts w:ascii="Tahoma" w:hAnsi="Tahoma" w:cs="Tahoma"/>
                <w:b w:val="0"/>
                <w:sz w:val="14"/>
              </w:rPr>
            </w:pPr>
            <w:bookmarkStart w:id="48" w:name="_Toc336337859"/>
            <w:bookmarkStart w:id="49" w:name="_Toc357596269"/>
            <w:r w:rsidRPr="00762CA6">
              <w:rPr>
                <w:rFonts w:ascii="Tahoma" w:hAnsi="Tahoma" w:cs="Tahoma"/>
                <w:b w:val="0"/>
                <w:sz w:val="14"/>
              </w:rPr>
              <w:t>Office 365 A2 (User SL)</w:t>
            </w:r>
            <w:bookmarkEnd w:id="48"/>
            <w:bookmarkEnd w:id="49"/>
          </w:p>
        </w:tc>
        <w:tc>
          <w:tcPr>
            <w:tcW w:w="662" w:type="dxa"/>
            <w:tcBorders>
              <w:bottom w:val="single" w:sz="4" w:space="0" w:color="auto"/>
            </w:tcBorders>
            <w:shd w:val="clear" w:color="auto" w:fill="FABF8F"/>
            <w:vAlign w:val="center"/>
          </w:tcPr>
          <w:p w14:paraId="61D1E79D" w14:textId="77777777" w:rsidR="007B2C93" w:rsidRPr="00762CA6" w:rsidRDefault="001D2B2D" w:rsidP="009832D3">
            <w:pPr>
              <w:pStyle w:val="TableText"/>
              <w:widowControl w:val="0"/>
              <w:rPr>
                <w:b/>
                <w:color w:val="0000FF"/>
                <w:sz w:val="13"/>
                <w:szCs w:val="13"/>
                <w:u w:val="single"/>
              </w:rPr>
            </w:pPr>
            <w:hyperlink w:anchor="_5.Office_365_education" w:history="1">
              <w:r w:rsidR="003D5C46" w:rsidRPr="00762CA6">
                <w:rPr>
                  <w:rStyle w:val="Hyperlink"/>
                  <w:b/>
                  <w:sz w:val="13"/>
                  <w:szCs w:val="13"/>
                </w:rPr>
                <w:t>5</w:t>
              </w:r>
            </w:hyperlink>
          </w:p>
        </w:tc>
        <w:tc>
          <w:tcPr>
            <w:tcW w:w="429" w:type="dxa"/>
            <w:tcBorders>
              <w:bottom w:val="single" w:sz="4" w:space="0" w:color="auto"/>
            </w:tcBorders>
            <w:shd w:val="clear" w:color="auto" w:fill="FABF8F"/>
            <w:vAlign w:val="center"/>
          </w:tcPr>
          <w:p w14:paraId="61D1E79E" w14:textId="77777777" w:rsidR="007B2C93" w:rsidRPr="00762CA6" w:rsidRDefault="007B2C93" w:rsidP="004000C7">
            <w:pPr>
              <w:pStyle w:val="TableText"/>
              <w:widowControl w:val="0"/>
              <w:rPr>
                <w:rFonts w:ascii="Tahoma" w:hAnsi="Tahoma" w:cs="Tahoma"/>
                <w:sz w:val="13"/>
              </w:rPr>
            </w:pPr>
            <w:r w:rsidRPr="00762CA6">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1D1E79F" w14:textId="77777777" w:rsidR="007B2C93" w:rsidRPr="00762CA6" w:rsidRDefault="007B2C93" w:rsidP="004B3534">
            <w:pPr>
              <w:pStyle w:val="TableText"/>
              <w:widowControl w:val="0"/>
              <w:rPr>
                <w:rFonts w:ascii="Tahoma" w:hAnsi="Tahoma" w:cs="Tahoma"/>
                <w:sz w:val="13"/>
              </w:rPr>
            </w:pPr>
            <w:r w:rsidRPr="00762CA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1D1E7A0"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A1"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A2"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A3"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A4"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A5"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A6" w14:textId="77777777" w:rsidR="007B2C93" w:rsidRPr="00762CA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A7"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A8"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A9" w14:textId="77777777" w:rsidR="007B2C93" w:rsidRPr="00762CA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AA"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AB" w14:textId="77777777" w:rsidR="007B2C93" w:rsidRPr="00762CA6"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7AC" w14:textId="77777777" w:rsidR="007B2C93" w:rsidRPr="00762CA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7AD" w14:textId="77777777" w:rsidR="007B2C93" w:rsidRPr="00762CA6" w:rsidRDefault="007B2C93" w:rsidP="00080B33">
            <w:pPr>
              <w:pStyle w:val="TableText"/>
              <w:widowControl w:val="0"/>
              <w:rPr>
                <w:rFonts w:ascii="Tahoma" w:hAnsi="Tahoma" w:cs="Tahoma"/>
                <w:sz w:val="13"/>
              </w:rPr>
            </w:pPr>
            <w:r w:rsidRPr="00762CA6">
              <w:rPr>
                <w:rFonts w:ascii="Tahoma" w:hAnsi="Tahoma" w:cs="Tahoma"/>
                <w:sz w:val="13"/>
              </w:rPr>
              <w:t>EOLS (только EES)</w:t>
            </w:r>
          </w:p>
        </w:tc>
        <w:tc>
          <w:tcPr>
            <w:tcW w:w="514" w:type="dxa"/>
            <w:tcBorders>
              <w:bottom w:val="single" w:sz="4" w:space="0" w:color="auto"/>
            </w:tcBorders>
            <w:shd w:val="clear" w:color="auto" w:fill="FABF8F"/>
            <w:vAlign w:val="center"/>
          </w:tcPr>
          <w:p w14:paraId="61D1E7AE" w14:textId="77777777" w:rsidR="007B2C93" w:rsidRPr="00762CA6" w:rsidRDefault="007B2C93" w:rsidP="004B3534">
            <w:pPr>
              <w:pStyle w:val="TableText"/>
              <w:widowControl w:val="0"/>
              <w:rPr>
                <w:rFonts w:ascii="Tahoma" w:hAnsi="Tahoma" w:cs="Tahoma"/>
                <w:sz w:val="13"/>
              </w:rPr>
            </w:pPr>
          </w:p>
        </w:tc>
      </w:tr>
      <w:tr w:rsidR="003D5C46" w:rsidRPr="00762CA6" w14:paraId="61D1E7C3" w14:textId="77777777" w:rsidTr="000741EF">
        <w:trPr>
          <w:cantSplit/>
          <w:trHeight w:val="287"/>
        </w:trPr>
        <w:tc>
          <w:tcPr>
            <w:tcW w:w="2405" w:type="dxa"/>
            <w:tcBorders>
              <w:bottom w:val="single" w:sz="4" w:space="0" w:color="auto"/>
            </w:tcBorders>
            <w:shd w:val="clear" w:color="auto" w:fill="auto"/>
            <w:vAlign w:val="center"/>
          </w:tcPr>
          <w:p w14:paraId="61D1E7B0" w14:textId="77777777" w:rsidR="007B2C93" w:rsidRPr="00762CA6" w:rsidRDefault="007B2C93" w:rsidP="00C240D6">
            <w:pPr>
              <w:pStyle w:val="Heading2"/>
              <w:spacing w:beforeLines="20" w:before="48" w:afterLines="20" w:after="48"/>
              <w:ind w:left="0"/>
              <w:rPr>
                <w:rFonts w:ascii="Tahoma" w:hAnsi="Tahoma" w:cs="Tahoma"/>
                <w:b w:val="0"/>
                <w:sz w:val="14"/>
              </w:rPr>
            </w:pPr>
            <w:bookmarkStart w:id="50" w:name="_Toc336337860"/>
            <w:bookmarkStart w:id="51" w:name="_Toc357596270"/>
            <w:r w:rsidRPr="00762CA6">
              <w:rPr>
                <w:rFonts w:ascii="Tahoma" w:hAnsi="Tahoma" w:cs="Tahoma"/>
                <w:b w:val="0"/>
                <w:sz w:val="14"/>
              </w:rPr>
              <w:t>Office 365 A3 (User SL)</w:t>
            </w:r>
            <w:bookmarkEnd w:id="50"/>
            <w:bookmarkEnd w:id="51"/>
          </w:p>
        </w:tc>
        <w:tc>
          <w:tcPr>
            <w:tcW w:w="662" w:type="dxa"/>
            <w:tcBorders>
              <w:bottom w:val="single" w:sz="4" w:space="0" w:color="auto"/>
            </w:tcBorders>
            <w:shd w:val="clear" w:color="auto" w:fill="auto"/>
            <w:vAlign w:val="center"/>
          </w:tcPr>
          <w:p w14:paraId="61D1E7B1" w14:textId="77777777" w:rsidR="007B2C93" w:rsidRPr="00762CA6" w:rsidRDefault="001D2B2D" w:rsidP="009832D3">
            <w:pPr>
              <w:pStyle w:val="TableText"/>
              <w:widowControl w:val="0"/>
              <w:rPr>
                <w:b/>
                <w:color w:val="0000FF"/>
                <w:sz w:val="13"/>
                <w:szCs w:val="13"/>
                <w:u w:val="single"/>
              </w:rPr>
            </w:pPr>
            <w:hyperlink w:anchor="_5.Office_365_education" w:history="1">
              <w:r w:rsidR="003D5C46" w:rsidRPr="00762CA6">
                <w:rPr>
                  <w:rStyle w:val="Hyperlink"/>
                  <w:b/>
                  <w:sz w:val="13"/>
                  <w:szCs w:val="13"/>
                </w:rPr>
                <w:t>5</w:t>
              </w:r>
            </w:hyperlink>
          </w:p>
        </w:tc>
        <w:tc>
          <w:tcPr>
            <w:tcW w:w="429" w:type="dxa"/>
            <w:tcBorders>
              <w:bottom w:val="single" w:sz="4" w:space="0" w:color="auto"/>
            </w:tcBorders>
            <w:shd w:val="clear" w:color="auto" w:fill="auto"/>
            <w:vAlign w:val="center"/>
          </w:tcPr>
          <w:p w14:paraId="61D1E7B2" w14:textId="77777777" w:rsidR="007B2C93" w:rsidRPr="00762CA6" w:rsidRDefault="007B2C93" w:rsidP="004000C7">
            <w:pPr>
              <w:pStyle w:val="TableText"/>
              <w:widowControl w:val="0"/>
              <w:rPr>
                <w:rFonts w:ascii="Tahoma" w:hAnsi="Tahoma" w:cs="Tahoma"/>
                <w:sz w:val="13"/>
              </w:rPr>
            </w:pPr>
            <w:r w:rsidRPr="00762CA6">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61D1E7B3" w14:textId="77777777" w:rsidR="007B2C93" w:rsidRPr="00762CA6" w:rsidRDefault="007B2C93" w:rsidP="004B3534">
            <w:pPr>
              <w:pStyle w:val="TableText"/>
              <w:widowControl w:val="0"/>
              <w:rPr>
                <w:rFonts w:ascii="Tahoma" w:hAnsi="Tahoma" w:cs="Tahoma"/>
                <w:sz w:val="13"/>
              </w:rPr>
            </w:pPr>
            <w:r w:rsidRPr="00762CA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1D1E7B4"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B5"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B6"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B7"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B8"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B9"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7BA" w14:textId="77777777" w:rsidR="007B2C93" w:rsidRPr="00762CA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7BB"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BC"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7BD" w14:textId="77777777" w:rsidR="007B2C93" w:rsidRPr="00762CA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7BE" w14:textId="77777777" w:rsidR="007B2C93" w:rsidRPr="00762CA6" w:rsidRDefault="007B2C93"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7BF" w14:textId="77777777" w:rsidR="007B2C93" w:rsidRPr="00762CA6"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7C0" w14:textId="77777777" w:rsidR="007B2C93" w:rsidRPr="00762CA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7C1" w14:textId="77777777" w:rsidR="007B2C93" w:rsidRPr="00762CA6" w:rsidRDefault="007B2C93" w:rsidP="00080B33">
            <w:pPr>
              <w:pStyle w:val="TableText"/>
              <w:widowControl w:val="0"/>
              <w:rPr>
                <w:rFonts w:ascii="Tahoma" w:hAnsi="Tahoma" w:cs="Tahoma"/>
                <w:sz w:val="13"/>
              </w:rPr>
            </w:pPr>
            <w:r w:rsidRPr="00762CA6">
              <w:rPr>
                <w:rFonts w:ascii="Tahoma" w:hAnsi="Tahoma" w:cs="Tahoma"/>
                <w:sz w:val="13"/>
              </w:rPr>
              <w:t>EOLS (только EES)</w:t>
            </w:r>
          </w:p>
        </w:tc>
        <w:tc>
          <w:tcPr>
            <w:tcW w:w="514" w:type="dxa"/>
            <w:tcBorders>
              <w:bottom w:val="single" w:sz="4" w:space="0" w:color="auto"/>
            </w:tcBorders>
            <w:shd w:val="clear" w:color="auto" w:fill="auto"/>
            <w:vAlign w:val="center"/>
          </w:tcPr>
          <w:p w14:paraId="61D1E7C2" w14:textId="77777777" w:rsidR="007B2C93" w:rsidRPr="00762CA6" w:rsidRDefault="007B2C93" w:rsidP="004B3534">
            <w:pPr>
              <w:pStyle w:val="TableText"/>
              <w:widowControl w:val="0"/>
              <w:rPr>
                <w:rFonts w:ascii="Tahoma" w:hAnsi="Tahoma" w:cs="Tahoma"/>
                <w:sz w:val="13"/>
              </w:rPr>
            </w:pPr>
          </w:p>
        </w:tc>
      </w:tr>
      <w:tr w:rsidR="00B33D0E" w:rsidRPr="00762CA6" w14:paraId="61D1E7D7" w14:textId="77777777" w:rsidTr="000741EF">
        <w:trPr>
          <w:cantSplit/>
          <w:trHeight w:val="287"/>
        </w:trPr>
        <w:tc>
          <w:tcPr>
            <w:tcW w:w="2405" w:type="dxa"/>
            <w:tcBorders>
              <w:bottom w:val="single" w:sz="4" w:space="0" w:color="auto"/>
            </w:tcBorders>
            <w:shd w:val="clear" w:color="auto" w:fill="FABF8F"/>
            <w:vAlign w:val="center"/>
          </w:tcPr>
          <w:p w14:paraId="61D1E7C4" w14:textId="77777777" w:rsidR="007B2C93" w:rsidRPr="00762CA6" w:rsidRDefault="007B2C93" w:rsidP="00C240D6">
            <w:pPr>
              <w:pStyle w:val="Heading2"/>
              <w:spacing w:beforeLines="20" w:before="48" w:afterLines="20" w:after="48"/>
              <w:ind w:left="0"/>
              <w:rPr>
                <w:rFonts w:ascii="Tahoma" w:hAnsi="Tahoma" w:cs="Tahoma"/>
                <w:b w:val="0"/>
                <w:sz w:val="14"/>
              </w:rPr>
            </w:pPr>
            <w:bookmarkStart w:id="52" w:name="_Toc336337861"/>
            <w:bookmarkStart w:id="53" w:name="_Toc357596271"/>
            <w:r w:rsidRPr="00762CA6">
              <w:rPr>
                <w:rFonts w:ascii="Tahoma" w:hAnsi="Tahoma" w:cs="Tahoma"/>
                <w:b w:val="0"/>
                <w:sz w:val="14"/>
              </w:rPr>
              <w:t>Office 365 A4 (User SL)</w:t>
            </w:r>
            <w:bookmarkEnd w:id="52"/>
            <w:bookmarkEnd w:id="53"/>
          </w:p>
        </w:tc>
        <w:tc>
          <w:tcPr>
            <w:tcW w:w="662" w:type="dxa"/>
            <w:tcBorders>
              <w:bottom w:val="single" w:sz="4" w:space="0" w:color="auto"/>
            </w:tcBorders>
            <w:shd w:val="clear" w:color="auto" w:fill="FABF8F"/>
            <w:vAlign w:val="center"/>
          </w:tcPr>
          <w:p w14:paraId="61D1E7C5" w14:textId="77777777" w:rsidR="007B2C93" w:rsidRPr="00762CA6" w:rsidRDefault="001D2B2D" w:rsidP="009832D3">
            <w:pPr>
              <w:pStyle w:val="TableText"/>
              <w:widowControl w:val="0"/>
              <w:rPr>
                <w:b/>
                <w:color w:val="0000FF"/>
                <w:sz w:val="13"/>
                <w:szCs w:val="13"/>
                <w:u w:val="single"/>
              </w:rPr>
            </w:pPr>
            <w:hyperlink w:anchor="_5.Office_365_education" w:history="1">
              <w:r w:rsidR="00AB7C3B" w:rsidRPr="00762CA6">
                <w:rPr>
                  <w:rStyle w:val="Hyperlink"/>
                  <w:b/>
                  <w:sz w:val="13"/>
                  <w:szCs w:val="13"/>
                </w:rPr>
                <w:t>5</w:t>
              </w:r>
            </w:hyperlink>
          </w:p>
        </w:tc>
        <w:tc>
          <w:tcPr>
            <w:tcW w:w="429" w:type="dxa"/>
            <w:tcBorders>
              <w:bottom w:val="single" w:sz="4" w:space="0" w:color="auto"/>
            </w:tcBorders>
            <w:shd w:val="clear" w:color="auto" w:fill="FABF8F"/>
            <w:vAlign w:val="center"/>
          </w:tcPr>
          <w:p w14:paraId="61D1E7C6" w14:textId="77777777" w:rsidR="007B2C93" w:rsidRPr="00762CA6" w:rsidRDefault="007B2C93" w:rsidP="004000C7">
            <w:pPr>
              <w:pStyle w:val="TableText"/>
              <w:widowControl w:val="0"/>
              <w:rPr>
                <w:rFonts w:ascii="Tahoma" w:hAnsi="Tahoma" w:cs="Tahoma"/>
                <w:sz w:val="13"/>
              </w:rPr>
            </w:pPr>
            <w:r w:rsidRPr="00762CA6">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1D1E7C7" w14:textId="77777777" w:rsidR="007B2C93" w:rsidRPr="00762CA6" w:rsidRDefault="007B2C93" w:rsidP="004B3534">
            <w:pPr>
              <w:pStyle w:val="TableText"/>
              <w:widowControl w:val="0"/>
              <w:rPr>
                <w:rFonts w:ascii="Tahoma" w:hAnsi="Tahoma" w:cs="Tahoma"/>
                <w:sz w:val="13"/>
              </w:rPr>
            </w:pPr>
            <w:r w:rsidRPr="00762CA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1D1E7C8"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C9"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CA"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CB"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CC"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CD"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CE" w14:textId="77777777" w:rsidR="007B2C93" w:rsidRPr="00762CA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CF"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D0" w14:textId="77777777" w:rsidR="007B2C93" w:rsidRPr="00762CA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D1" w14:textId="77777777" w:rsidR="007B2C93" w:rsidRPr="00762CA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D2" w14:textId="77777777" w:rsidR="007B2C93" w:rsidRPr="00762CA6" w:rsidRDefault="007B2C93"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7D3" w14:textId="77777777" w:rsidR="007B2C93" w:rsidRPr="00762CA6"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7D4" w14:textId="77777777" w:rsidR="007B2C93" w:rsidRPr="00762CA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7D5" w14:textId="77777777" w:rsidR="007B2C93" w:rsidRPr="00762CA6" w:rsidRDefault="007B2C93" w:rsidP="00080B33">
            <w:pPr>
              <w:pStyle w:val="TableText"/>
              <w:widowControl w:val="0"/>
              <w:rPr>
                <w:rFonts w:ascii="Tahoma" w:hAnsi="Tahoma" w:cs="Tahoma"/>
                <w:sz w:val="13"/>
              </w:rPr>
            </w:pPr>
            <w:r w:rsidRPr="00762CA6">
              <w:rPr>
                <w:rFonts w:ascii="Tahoma" w:hAnsi="Tahoma" w:cs="Tahoma"/>
                <w:sz w:val="13"/>
              </w:rPr>
              <w:t>EOLS (только EES)</w:t>
            </w:r>
          </w:p>
        </w:tc>
        <w:tc>
          <w:tcPr>
            <w:tcW w:w="514" w:type="dxa"/>
            <w:tcBorders>
              <w:bottom w:val="single" w:sz="4" w:space="0" w:color="auto"/>
            </w:tcBorders>
            <w:shd w:val="clear" w:color="auto" w:fill="FABF8F"/>
            <w:vAlign w:val="center"/>
          </w:tcPr>
          <w:p w14:paraId="61D1E7D6" w14:textId="77777777" w:rsidR="007B2C93" w:rsidRPr="00762CA6" w:rsidRDefault="007B2C93" w:rsidP="004B3534">
            <w:pPr>
              <w:pStyle w:val="TableText"/>
              <w:widowControl w:val="0"/>
              <w:rPr>
                <w:rFonts w:ascii="Tahoma" w:hAnsi="Tahoma" w:cs="Tahoma"/>
                <w:sz w:val="13"/>
              </w:rPr>
            </w:pPr>
          </w:p>
        </w:tc>
      </w:tr>
      <w:tr w:rsidR="00EF228F" w:rsidRPr="00762CA6" w14:paraId="61D1E7E9" w14:textId="77777777" w:rsidTr="000741EF">
        <w:trPr>
          <w:cantSplit/>
          <w:trHeight w:val="287"/>
        </w:trPr>
        <w:tc>
          <w:tcPr>
            <w:tcW w:w="2405" w:type="dxa"/>
            <w:tcBorders>
              <w:bottom w:val="single" w:sz="4" w:space="0" w:color="auto"/>
            </w:tcBorders>
            <w:shd w:val="clear" w:color="auto" w:fill="auto"/>
            <w:vAlign w:val="center"/>
          </w:tcPr>
          <w:p w14:paraId="61D1E7D8" w14:textId="77777777" w:rsidR="003E5902" w:rsidRPr="00762CA6" w:rsidRDefault="003E5902" w:rsidP="00C240D6">
            <w:pPr>
              <w:pStyle w:val="Heading2"/>
              <w:spacing w:beforeLines="20" w:before="48" w:afterLines="20" w:after="48"/>
              <w:ind w:left="0"/>
              <w:rPr>
                <w:rFonts w:ascii="Tahoma" w:hAnsi="Tahoma" w:cs="Tahoma"/>
                <w:b w:val="0"/>
                <w:sz w:val="14"/>
              </w:rPr>
            </w:pPr>
            <w:bookmarkStart w:id="54" w:name="_Toc357596272"/>
            <w:r w:rsidRPr="00762CA6">
              <w:rPr>
                <w:rFonts w:ascii="Tahoma" w:hAnsi="Tahoma" w:cs="Tahoma"/>
                <w:b w:val="0"/>
                <w:sz w:val="14"/>
              </w:rPr>
              <w:t>Office 365 для среднего бизнеса (User SL)</w:t>
            </w:r>
            <w:bookmarkEnd w:id="54"/>
          </w:p>
        </w:tc>
        <w:tc>
          <w:tcPr>
            <w:tcW w:w="662" w:type="dxa"/>
            <w:tcBorders>
              <w:bottom w:val="single" w:sz="4" w:space="0" w:color="auto"/>
            </w:tcBorders>
            <w:shd w:val="clear" w:color="auto" w:fill="auto"/>
            <w:vAlign w:val="center"/>
          </w:tcPr>
          <w:p w14:paraId="61D1E7D9" w14:textId="77777777" w:rsidR="003E5902" w:rsidRPr="00762CA6" w:rsidRDefault="001D2B2D" w:rsidP="009832D3">
            <w:pPr>
              <w:pStyle w:val="TableText"/>
              <w:widowControl w:val="0"/>
              <w:rPr>
                <w:b/>
                <w:sz w:val="13"/>
                <w:szCs w:val="13"/>
              </w:rPr>
            </w:pPr>
            <w:hyperlink w:anchor="_7_Office_365" w:history="1">
              <w:r w:rsidR="003D5C46" w:rsidRPr="00762CA6">
                <w:rPr>
                  <w:rStyle w:val="Hyperlink"/>
                  <w:b/>
                  <w:sz w:val="13"/>
                  <w:szCs w:val="13"/>
                </w:rPr>
                <w:t>6</w:t>
              </w:r>
            </w:hyperlink>
          </w:p>
        </w:tc>
        <w:tc>
          <w:tcPr>
            <w:tcW w:w="429" w:type="dxa"/>
            <w:tcBorders>
              <w:bottom w:val="single" w:sz="4" w:space="0" w:color="auto"/>
            </w:tcBorders>
            <w:shd w:val="clear" w:color="auto" w:fill="auto"/>
            <w:vAlign w:val="center"/>
          </w:tcPr>
          <w:p w14:paraId="61D1E7DA" w14:textId="77777777" w:rsidR="003E5902" w:rsidRPr="00762CA6" w:rsidRDefault="003E5902" w:rsidP="004000C7">
            <w:pPr>
              <w:pStyle w:val="TableText"/>
              <w:widowControl w:val="0"/>
              <w:rPr>
                <w:rFonts w:ascii="Tahoma" w:hAnsi="Tahoma" w:cs="Tahoma"/>
                <w:sz w:val="13"/>
              </w:rPr>
            </w:pPr>
            <w:r w:rsidRPr="00762CA6">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1D1E7DB" w14:textId="77777777" w:rsidR="003E5902" w:rsidRPr="00762CA6"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7DC" w14:textId="77777777" w:rsidR="003E5902" w:rsidRPr="00762CA6"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DD" w14:textId="77777777" w:rsidR="003E5902" w:rsidRPr="00762CA6"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DE" w14:textId="77777777" w:rsidR="003E5902" w:rsidRPr="00762CA6"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DF" w14:textId="77777777" w:rsidR="003E5902" w:rsidRPr="00762CA6"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E0" w14:textId="77777777" w:rsidR="003E5902" w:rsidRPr="00762CA6"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7E1" w14:textId="77777777" w:rsidR="003E5902" w:rsidRPr="00762CA6"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7E2" w14:textId="77777777" w:rsidR="003E5902" w:rsidRPr="00762CA6"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1D1E7E3" w14:textId="77777777" w:rsidR="003E5902" w:rsidRPr="00762CA6" w:rsidRDefault="003E5902"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7E4" w14:textId="77777777" w:rsidR="003E5902" w:rsidRPr="00762CA6"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7E5" w14:textId="77777777" w:rsidR="003E5902" w:rsidRPr="00762CA6"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7E6" w14:textId="77777777" w:rsidR="003E5902" w:rsidRPr="00762CA6" w:rsidRDefault="003E5902"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7E7" w14:textId="77777777" w:rsidR="003E5902" w:rsidRPr="00762CA6"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7E8" w14:textId="77777777" w:rsidR="003E5902" w:rsidRPr="00762CA6" w:rsidRDefault="003E5902" w:rsidP="004B3534">
            <w:pPr>
              <w:pStyle w:val="TableText"/>
              <w:widowControl w:val="0"/>
              <w:rPr>
                <w:rFonts w:ascii="Tahoma" w:hAnsi="Tahoma" w:cs="Tahoma"/>
                <w:sz w:val="13"/>
              </w:rPr>
            </w:pPr>
            <w:r w:rsidRPr="00762CA6">
              <w:rPr>
                <w:rFonts w:ascii="Tahoma" w:hAnsi="Tahoma" w:cs="Tahoma"/>
                <w:sz w:val="13"/>
              </w:rPr>
              <w:t>OL/OV</w:t>
            </w:r>
          </w:p>
        </w:tc>
      </w:tr>
      <w:tr w:rsidR="00B33D0E" w:rsidRPr="00762CA6" w14:paraId="61D1E7FD" w14:textId="77777777" w:rsidTr="000741EF">
        <w:trPr>
          <w:cantSplit/>
          <w:trHeight w:val="287"/>
        </w:trPr>
        <w:tc>
          <w:tcPr>
            <w:tcW w:w="2405" w:type="dxa"/>
            <w:tcBorders>
              <w:bottom w:val="single" w:sz="4" w:space="0" w:color="auto"/>
            </w:tcBorders>
            <w:shd w:val="clear" w:color="auto" w:fill="FABF8F"/>
            <w:vAlign w:val="center"/>
          </w:tcPr>
          <w:p w14:paraId="61D1E7EA"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55" w:name="_Toc357596273"/>
            <w:r w:rsidRPr="00762CA6">
              <w:rPr>
                <w:rFonts w:ascii="Tahoma" w:hAnsi="Tahoma" w:cs="Tahoma"/>
                <w:b w:val="0"/>
                <w:sz w:val="14"/>
              </w:rPr>
              <w:t>Office 365 корпоративный E1 (лицензия SL «на пользователя»)</w:t>
            </w:r>
            <w:bookmarkEnd w:id="55"/>
          </w:p>
        </w:tc>
        <w:tc>
          <w:tcPr>
            <w:tcW w:w="662" w:type="dxa"/>
            <w:tcBorders>
              <w:bottom w:val="single" w:sz="4" w:space="0" w:color="auto"/>
            </w:tcBorders>
            <w:shd w:val="clear" w:color="auto" w:fill="FABF8F"/>
            <w:vAlign w:val="center"/>
          </w:tcPr>
          <w:p w14:paraId="61D1E7EB" w14:textId="77777777" w:rsidR="00CC19FC" w:rsidRPr="00762CA6" w:rsidRDefault="00CC19FC" w:rsidP="009832D3">
            <w:pPr>
              <w:pStyle w:val="TableText"/>
              <w:widowControl w:val="0"/>
              <w:rPr>
                <w:b/>
                <w:sz w:val="13"/>
                <w:szCs w:val="13"/>
              </w:rPr>
            </w:pPr>
          </w:p>
        </w:tc>
        <w:tc>
          <w:tcPr>
            <w:tcW w:w="429" w:type="dxa"/>
            <w:tcBorders>
              <w:bottom w:val="single" w:sz="4" w:space="0" w:color="auto"/>
            </w:tcBorders>
            <w:shd w:val="clear" w:color="auto" w:fill="FABF8F"/>
            <w:vAlign w:val="center"/>
          </w:tcPr>
          <w:p w14:paraId="61D1E7EC"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61D1E7ED"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1D1E7EE"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EF"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F0"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F1"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F2"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F3"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F4"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F5"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7F6"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F7"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7F8"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7F9" w14:textId="77777777" w:rsidR="00CC19FC" w:rsidRPr="00762CA6" w:rsidRDefault="00CC19FC" w:rsidP="00CC19FC">
            <w:pPr>
              <w:pStyle w:val="TableText"/>
              <w:widowControl w:val="0"/>
              <w:rPr>
                <w:rFonts w:ascii="Tahoma" w:hAnsi="Tahoma" w:cs="Tahoma"/>
                <w:sz w:val="13"/>
              </w:rPr>
            </w:pPr>
            <w:r w:rsidRPr="00762CA6">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61D1E7FA" w14:textId="77777777" w:rsidR="00CC19FC" w:rsidRPr="00762CA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7FB" w14:textId="77777777" w:rsidR="00CC19FC" w:rsidRPr="00762CA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7FC" w14:textId="77777777" w:rsidR="00CC19FC" w:rsidRPr="00762CA6" w:rsidRDefault="00CC19FC" w:rsidP="004B3534">
            <w:pPr>
              <w:pStyle w:val="TableText"/>
              <w:widowControl w:val="0"/>
              <w:rPr>
                <w:rFonts w:ascii="Tahoma" w:hAnsi="Tahoma" w:cs="Tahoma"/>
                <w:sz w:val="13"/>
              </w:rPr>
            </w:pPr>
          </w:p>
        </w:tc>
      </w:tr>
      <w:tr w:rsidR="003D5C46" w:rsidRPr="00762CA6" w14:paraId="61D1E811" w14:textId="77777777" w:rsidTr="000741EF">
        <w:trPr>
          <w:cantSplit/>
          <w:trHeight w:val="287"/>
        </w:trPr>
        <w:tc>
          <w:tcPr>
            <w:tcW w:w="2405" w:type="dxa"/>
            <w:tcBorders>
              <w:bottom w:val="single" w:sz="4" w:space="0" w:color="auto"/>
            </w:tcBorders>
            <w:shd w:val="clear" w:color="auto" w:fill="auto"/>
            <w:vAlign w:val="center"/>
          </w:tcPr>
          <w:p w14:paraId="61D1E7FE"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56" w:name="_Toc291024473"/>
            <w:bookmarkStart w:id="57" w:name="_Toc336337862"/>
            <w:bookmarkStart w:id="58" w:name="_Toc357596274"/>
            <w:r w:rsidRPr="00762CA6">
              <w:rPr>
                <w:rFonts w:ascii="Tahoma" w:hAnsi="Tahoma" w:cs="Tahoma"/>
                <w:b w:val="0"/>
                <w:sz w:val="14"/>
              </w:rPr>
              <w:t>Office 365 корпоративный E2 (лицензия SL «на пользователя»)</w:t>
            </w:r>
            <w:bookmarkEnd w:id="56"/>
            <w:bookmarkEnd w:id="57"/>
            <w:bookmarkEnd w:id="58"/>
          </w:p>
        </w:tc>
        <w:tc>
          <w:tcPr>
            <w:tcW w:w="662" w:type="dxa"/>
            <w:tcBorders>
              <w:bottom w:val="single" w:sz="4" w:space="0" w:color="auto"/>
            </w:tcBorders>
            <w:shd w:val="clear" w:color="auto" w:fill="auto"/>
            <w:vAlign w:val="center"/>
          </w:tcPr>
          <w:p w14:paraId="61D1E7FF" w14:textId="77777777" w:rsidR="00CC19FC" w:rsidRPr="00762CA6" w:rsidRDefault="001D2B2D" w:rsidP="00B0065F">
            <w:pPr>
              <w:pStyle w:val="TableText"/>
              <w:widowControl w:val="0"/>
              <w:rPr>
                <w:b/>
                <w:color w:val="0000FF"/>
                <w:sz w:val="13"/>
                <w:szCs w:val="13"/>
                <w:u w:val="single"/>
              </w:rPr>
            </w:pPr>
            <w:hyperlink w:anchor="_7_Office_365_1" w:history="1">
              <w:r w:rsidR="003D5C46" w:rsidRPr="00762CA6">
                <w:rPr>
                  <w:rStyle w:val="Hyperlink"/>
                  <w:b/>
                  <w:sz w:val="13"/>
                  <w:szCs w:val="13"/>
                </w:rPr>
                <w:t>7</w:t>
              </w:r>
            </w:hyperlink>
            <w:hyperlink w:anchor="_65_Office_365" w:history="1"/>
          </w:p>
        </w:tc>
        <w:tc>
          <w:tcPr>
            <w:tcW w:w="429" w:type="dxa"/>
            <w:tcBorders>
              <w:bottom w:val="single" w:sz="4" w:space="0" w:color="auto"/>
            </w:tcBorders>
            <w:shd w:val="clear" w:color="auto" w:fill="auto"/>
            <w:vAlign w:val="center"/>
          </w:tcPr>
          <w:p w14:paraId="61D1E800"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61D1E801"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1D1E802"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03"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04"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05"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06"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07"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08"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809"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0A"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0B"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80C"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0D"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61D1E80E" w14:textId="77777777" w:rsidR="00CC19FC" w:rsidRPr="00762CA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80F" w14:textId="77777777" w:rsidR="00CC19FC" w:rsidRPr="00762CA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810" w14:textId="77777777" w:rsidR="00CC19FC" w:rsidRPr="00762CA6" w:rsidRDefault="00CC19FC" w:rsidP="004B3534">
            <w:pPr>
              <w:pStyle w:val="TableText"/>
              <w:widowControl w:val="0"/>
              <w:rPr>
                <w:rFonts w:ascii="Tahoma" w:hAnsi="Tahoma" w:cs="Tahoma"/>
                <w:sz w:val="13"/>
              </w:rPr>
            </w:pPr>
          </w:p>
        </w:tc>
      </w:tr>
      <w:tr w:rsidR="00B33D0E" w:rsidRPr="00762CA6" w14:paraId="61D1E825" w14:textId="77777777" w:rsidTr="000741EF">
        <w:trPr>
          <w:cantSplit/>
          <w:trHeight w:val="287"/>
        </w:trPr>
        <w:tc>
          <w:tcPr>
            <w:tcW w:w="2405" w:type="dxa"/>
            <w:tcBorders>
              <w:bottom w:val="single" w:sz="4" w:space="0" w:color="auto"/>
            </w:tcBorders>
            <w:shd w:val="clear" w:color="auto" w:fill="FABF8F"/>
            <w:vAlign w:val="center"/>
          </w:tcPr>
          <w:p w14:paraId="61D1E812"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59" w:name="_Toc291024474"/>
            <w:bookmarkStart w:id="60" w:name="_Toc336337863"/>
            <w:bookmarkStart w:id="61" w:name="_Toc357596275"/>
            <w:r w:rsidRPr="00762CA6">
              <w:rPr>
                <w:rFonts w:ascii="Tahoma" w:hAnsi="Tahoma" w:cs="Tahoma"/>
                <w:b w:val="0"/>
                <w:sz w:val="14"/>
              </w:rPr>
              <w:t>Office 365 корпоративный E3 (лицензия SL «на пользователя»)</w:t>
            </w:r>
            <w:bookmarkEnd w:id="59"/>
            <w:bookmarkEnd w:id="60"/>
            <w:bookmarkEnd w:id="61"/>
          </w:p>
        </w:tc>
        <w:tc>
          <w:tcPr>
            <w:tcW w:w="662" w:type="dxa"/>
            <w:tcBorders>
              <w:bottom w:val="single" w:sz="4" w:space="0" w:color="auto"/>
            </w:tcBorders>
            <w:shd w:val="clear" w:color="auto" w:fill="FABF8F"/>
            <w:vAlign w:val="center"/>
          </w:tcPr>
          <w:p w14:paraId="61D1E813" w14:textId="77777777" w:rsidR="00CC19FC" w:rsidRPr="00762CA6" w:rsidRDefault="001D2B2D" w:rsidP="00B0065F">
            <w:pPr>
              <w:pStyle w:val="TableText"/>
              <w:widowControl w:val="0"/>
              <w:rPr>
                <w:b/>
                <w:color w:val="0000FF"/>
                <w:sz w:val="13"/>
                <w:szCs w:val="13"/>
                <w:u w:val="single"/>
              </w:rPr>
            </w:pPr>
            <w:hyperlink w:anchor="_7_Office_365_1" w:history="1">
              <w:r w:rsidR="00AB7C3B" w:rsidRPr="00762CA6">
                <w:rPr>
                  <w:rStyle w:val="Hyperlink"/>
                  <w:b/>
                  <w:sz w:val="13"/>
                  <w:szCs w:val="13"/>
                </w:rPr>
                <w:t>7</w:t>
              </w:r>
            </w:hyperlink>
            <w:hyperlink w:anchor="_65_Office_365" w:history="1"/>
          </w:p>
        </w:tc>
        <w:tc>
          <w:tcPr>
            <w:tcW w:w="429" w:type="dxa"/>
            <w:tcBorders>
              <w:bottom w:val="single" w:sz="4" w:space="0" w:color="auto"/>
            </w:tcBorders>
            <w:shd w:val="clear" w:color="auto" w:fill="FABF8F"/>
            <w:vAlign w:val="center"/>
          </w:tcPr>
          <w:p w14:paraId="61D1E814"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61D1E815"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1D1E816"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817"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818"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819"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81A"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81B"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1C"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81D"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D1E81E"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1F"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820"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21"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61D1E822" w14:textId="77777777" w:rsidR="00CC19FC" w:rsidRPr="00762CA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823" w14:textId="77777777" w:rsidR="00CC19FC" w:rsidRPr="00762CA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824" w14:textId="77777777" w:rsidR="00CC19FC" w:rsidRPr="00762CA6" w:rsidRDefault="00CC19FC" w:rsidP="004B3534">
            <w:pPr>
              <w:pStyle w:val="TableText"/>
              <w:widowControl w:val="0"/>
              <w:rPr>
                <w:rFonts w:ascii="Tahoma" w:hAnsi="Tahoma" w:cs="Tahoma"/>
                <w:sz w:val="13"/>
              </w:rPr>
            </w:pPr>
          </w:p>
        </w:tc>
      </w:tr>
      <w:tr w:rsidR="003D5C46" w:rsidRPr="00762CA6" w14:paraId="61D1E839" w14:textId="77777777" w:rsidTr="000741EF">
        <w:trPr>
          <w:cantSplit/>
          <w:trHeight w:val="287"/>
        </w:trPr>
        <w:tc>
          <w:tcPr>
            <w:tcW w:w="2405" w:type="dxa"/>
            <w:tcBorders>
              <w:bottom w:val="single" w:sz="4" w:space="0" w:color="auto"/>
            </w:tcBorders>
            <w:shd w:val="clear" w:color="auto" w:fill="auto"/>
            <w:vAlign w:val="center"/>
          </w:tcPr>
          <w:p w14:paraId="61D1E826"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62" w:name="_Toc291024475"/>
            <w:bookmarkStart w:id="63" w:name="_Toc336337864"/>
            <w:bookmarkStart w:id="64" w:name="_Toc357596276"/>
            <w:r w:rsidRPr="00762CA6">
              <w:rPr>
                <w:rFonts w:ascii="Tahoma" w:hAnsi="Tahoma" w:cs="Tahoma"/>
                <w:b w:val="0"/>
                <w:sz w:val="14"/>
              </w:rPr>
              <w:t>Office 365 корпоративный E4 (лицензия SL «на пользователя»)</w:t>
            </w:r>
            <w:bookmarkEnd w:id="62"/>
            <w:bookmarkEnd w:id="63"/>
            <w:bookmarkEnd w:id="64"/>
          </w:p>
        </w:tc>
        <w:tc>
          <w:tcPr>
            <w:tcW w:w="662" w:type="dxa"/>
            <w:tcBorders>
              <w:bottom w:val="single" w:sz="4" w:space="0" w:color="auto"/>
            </w:tcBorders>
            <w:shd w:val="clear" w:color="auto" w:fill="auto"/>
            <w:vAlign w:val="center"/>
          </w:tcPr>
          <w:p w14:paraId="61D1E827" w14:textId="77777777" w:rsidR="00CC19FC" w:rsidRPr="00762CA6" w:rsidRDefault="001D2B2D" w:rsidP="00B0065F">
            <w:pPr>
              <w:pStyle w:val="TableText"/>
              <w:widowControl w:val="0"/>
              <w:rPr>
                <w:b/>
                <w:color w:val="0000FF"/>
                <w:sz w:val="13"/>
                <w:szCs w:val="13"/>
                <w:u w:val="single"/>
              </w:rPr>
            </w:pPr>
            <w:hyperlink w:anchor="_7_Office_365_1" w:history="1">
              <w:r w:rsidR="00AB7C3B" w:rsidRPr="00762CA6">
                <w:rPr>
                  <w:rStyle w:val="Hyperlink"/>
                  <w:b/>
                  <w:sz w:val="13"/>
                  <w:szCs w:val="13"/>
                </w:rPr>
                <w:t>7</w:t>
              </w:r>
            </w:hyperlink>
          </w:p>
        </w:tc>
        <w:tc>
          <w:tcPr>
            <w:tcW w:w="429" w:type="dxa"/>
            <w:tcBorders>
              <w:bottom w:val="single" w:sz="4" w:space="0" w:color="auto"/>
            </w:tcBorders>
            <w:shd w:val="clear" w:color="auto" w:fill="auto"/>
            <w:vAlign w:val="center"/>
          </w:tcPr>
          <w:p w14:paraId="61D1E828"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61D1E829"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1D1E82A"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2B"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2C"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2D"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2E"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2F"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30"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831"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D1E832"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33"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834"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35"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61D1E836" w14:textId="77777777" w:rsidR="00CC19FC" w:rsidRPr="00762CA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837" w14:textId="77777777" w:rsidR="00CC19FC" w:rsidRPr="00762CA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838" w14:textId="77777777" w:rsidR="00CC19FC" w:rsidRPr="00762CA6" w:rsidRDefault="00CC19FC" w:rsidP="004B3534">
            <w:pPr>
              <w:pStyle w:val="TableText"/>
              <w:widowControl w:val="0"/>
              <w:rPr>
                <w:rFonts w:ascii="Tahoma" w:hAnsi="Tahoma" w:cs="Tahoma"/>
                <w:sz w:val="13"/>
              </w:rPr>
            </w:pPr>
          </w:p>
        </w:tc>
      </w:tr>
      <w:tr w:rsidR="00B33D0E" w:rsidRPr="00762CA6" w14:paraId="61D1E84D" w14:textId="77777777" w:rsidTr="000741EF">
        <w:trPr>
          <w:cantSplit/>
          <w:trHeight w:val="287"/>
        </w:trPr>
        <w:tc>
          <w:tcPr>
            <w:tcW w:w="2405" w:type="dxa"/>
            <w:tcBorders>
              <w:bottom w:val="single" w:sz="4" w:space="0" w:color="auto"/>
            </w:tcBorders>
            <w:shd w:val="clear" w:color="auto" w:fill="FABF8F"/>
            <w:vAlign w:val="center"/>
          </w:tcPr>
          <w:p w14:paraId="61D1E83A"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65" w:name="_Toc357596277"/>
            <w:r w:rsidRPr="00762CA6">
              <w:rPr>
                <w:rFonts w:ascii="Tahoma" w:hAnsi="Tahoma" w:cs="Tahoma"/>
                <w:b w:val="0"/>
                <w:sz w:val="14"/>
              </w:rPr>
              <w:t>Office для дома и учебы RT 2013 с правами на коммерческое использование</w:t>
            </w:r>
            <w:bookmarkEnd w:id="65"/>
          </w:p>
        </w:tc>
        <w:tc>
          <w:tcPr>
            <w:tcW w:w="662" w:type="dxa"/>
            <w:tcBorders>
              <w:bottom w:val="single" w:sz="4" w:space="0" w:color="auto"/>
            </w:tcBorders>
            <w:shd w:val="clear" w:color="auto" w:fill="FABF8F"/>
            <w:vAlign w:val="center"/>
          </w:tcPr>
          <w:p w14:paraId="61D1E83B" w14:textId="77777777" w:rsidR="00CC19FC" w:rsidRPr="00762CA6"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61D1E83C"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61D1E83D"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83E"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83F"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840"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41"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42"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43"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844"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845"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846"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847"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848"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49"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84A" w14:textId="77777777" w:rsidR="00CC19FC" w:rsidRPr="00762CA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84B" w14:textId="77777777" w:rsidR="00CC19FC" w:rsidRPr="00762CA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84C" w14:textId="77777777" w:rsidR="00CC19FC" w:rsidRPr="00762CA6" w:rsidRDefault="00CC19FC" w:rsidP="004B3534">
            <w:pPr>
              <w:pStyle w:val="TableText"/>
              <w:widowControl w:val="0"/>
              <w:rPr>
                <w:rFonts w:ascii="Tahoma" w:hAnsi="Tahoma" w:cs="Tahoma"/>
                <w:sz w:val="13"/>
              </w:rPr>
            </w:pPr>
          </w:p>
        </w:tc>
      </w:tr>
      <w:tr w:rsidR="003D5C46" w:rsidRPr="00762CA6" w14:paraId="61D1E861" w14:textId="77777777" w:rsidTr="000741EF">
        <w:trPr>
          <w:cantSplit/>
          <w:trHeight w:val="287"/>
        </w:trPr>
        <w:tc>
          <w:tcPr>
            <w:tcW w:w="2405" w:type="dxa"/>
            <w:tcBorders>
              <w:bottom w:val="single" w:sz="4" w:space="0" w:color="auto"/>
            </w:tcBorders>
            <w:shd w:val="clear" w:color="auto" w:fill="auto"/>
            <w:vAlign w:val="center"/>
          </w:tcPr>
          <w:p w14:paraId="61D1E84E"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66" w:name="_Toc336337865"/>
            <w:bookmarkStart w:id="67" w:name="_Toc357596278"/>
            <w:r w:rsidRPr="00762CA6">
              <w:rPr>
                <w:rFonts w:ascii="Tahoma" w:hAnsi="Tahoma" w:cs="Tahoma"/>
                <w:b w:val="0"/>
                <w:sz w:val="14"/>
              </w:rPr>
              <w:lastRenderedPageBreak/>
              <w:t>Office для Mac стандартный 2011</w:t>
            </w:r>
            <w:bookmarkEnd w:id="66"/>
            <w:bookmarkEnd w:id="67"/>
            <w:r w:rsidRPr="00762CA6">
              <w:rPr>
                <w:rFonts w:ascii="Tahoma" w:hAnsi="Tahoma" w:cs="Tahoma"/>
                <w:b w:val="0"/>
                <w:sz w:val="14"/>
              </w:rPr>
              <w:t xml:space="preserve"> </w:t>
            </w:r>
          </w:p>
        </w:tc>
        <w:tc>
          <w:tcPr>
            <w:tcW w:w="662" w:type="dxa"/>
            <w:tcBorders>
              <w:bottom w:val="single" w:sz="4" w:space="0" w:color="auto"/>
            </w:tcBorders>
            <w:shd w:val="clear" w:color="auto" w:fill="auto"/>
            <w:vAlign w:val="center"/>
          </w:tcPr>
          <w:p w14:paraId="61D1E84F" w14:textId="77777777" w:rsidR="00CC19FC" w:rsidRPr="00762CA6" w:rsidRDefault="001D2B2D" w:rsidP="00B0065F">
            <w:pPr>
              <w:pStyle w:val="TableText"/>
              <w:widowControl w:val="0"/>
              <w:rPr>
                <w:rStyle w:val="EndnoteReference"/>
                <w:b w:val="0"/>
                <w:color w:val="0000FF"/>
                <w:sz w:val="13"/>
                <w:szCs w:val="13"/>
                <w:u w:val="single"/>
              </w:rPr>
            </w:pPr>
            <w:hyperlink w:anchor="_8_Office_для" w:history="1">
              <w:r w:rsidR="003D5C46" w:rsidRPr="00762CA6">
                <w:rPr>
                  <w:rStyle w:val="Hyperlink"/>
                  <w:b/>
                  <w:sz w:val="13"/>
                  <w:szCs w:val="13"/>
                </w:rPr>
                <w:t>8</w:t>
              </w:r>
            </w:hyperlink>
            <w:hyperlink w:anchor="_76_Office_for" w:history="1"/>
          </w:p>
        </w:tc>
        <w:tc>
          <w:tcPr>
            <w:tcW w:w="429" w:type="dxa"/>
            <w:tcBorders>
              <w:bottom w:val="single" w:sz="4" w:space="0" w:color="auto"/>
            </w:tcBorders>
            <w:shd w:val="clear" w:color="auto" w:fill="auto"/>
            <w:vAlign w:val="center"/>
          </w:tcPr>
          <w:p w14:paraId="61D1E850"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1D1E851"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852"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853"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5</w:t>
            </w:r>
          </w:p>
        </w:tc>
        <w:tc>
          <w:tcPr>
            <w:tcW w:w="429" w:type="dxa"/>
            <w:tcBorders>
              <w:bottom w:val="single" w:sz="4" w:space="0" w:color="auto"/>
            </w:tcBorders>
            <w:shd w:val="clear" w:color="auto" w:fill="auto"/>
            <w:vAlign w:val="center"/>
          </w:tcPr>
          <w:p w14:paraId="61D1E854"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auto"/>
            <w:vAlign w:val="center"/>
          </w:tcPr>
          <w:p w14:paraId="61D1E855"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856"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857"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858"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859"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85A"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1D1E85B"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1D1E85C"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85D"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85E"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85F" w14:textId="77777777" w:rsidR="00CC19FC" w:rsidRPr="00762CA6" w:rsidRDefault="00CC19FC" w:rsidP="00080B33">
            <w:pPr>
              <w:pStyle w:val="TableText"/>
              <w:widowControl w:val="0"/>
              <w:rPr>
                <w:rFonts w:ascii="Tahoma" w:hAnsi="Tahoma" w:cs="Tahoma"/>
                <w:sz w:val="13"/>
              </w:rPr>
            </w:pPr>
            <w:r w:rsidRPr="00762CA6">
              <w:rPr>
                <w:rFonts w:ascii="Tahoma" w:hAnsi="Tahoma" w:cs="Tahoma"/>
                <w:sz w:val="13"/>
              </w:rPr>
              <w:t>Е</w:t>
            </w:r>
          </w:p>
        </w:tc>
        <w:tc>
          <w:tcPr>
            <w:tcW w:w="514" w:type="dxa"/>
            <w:tcBorders>
              <w:bottom w:val="single" w:sz="4" w:space="0" w:color="auto"/>
            </w:tcBorders>
            <w:shd w:val="clear" w:color="auto" w:fill="auto"/>
            <w:vAlign w:val="center"/>
          </w:tcPr>
          <w:p w14:paraId="61D1E860" w14:textId="77777777" w:rsidR="00CC19FC" w:rsidRPr="00762CA6" w:rsidRDefault="00CC19FC" w:rsidP="004B3534">
            <w:pPr>
              <w:pStyle w:val="TableText"/>
              <w:widowControl w:val="0"/>
              <w:rPr>
                <w:rFonts w:ascii="Tahoma" w:hAnsi="Tahoma" w:cs="Tahoma"/>
                <w:sz w:val="13"/>
              </w:rPr>
            </w:pPr>
          </w:p>
        </w:tc>
      </w:tr>
      <w:tr w:rsidR="00B33D0E" w:rsidRPr="00762CA6" w14:paraId="61D1E875" w14:textId="77777777" w:rsidTr="000741EF">
        <w:trPr>
          <w:cantSplit/>
          <w:trHeight w:val="287"/>
        </w:trPr>
        <w:tc>
          <w:tcPr>
            <w:tcW w:w="2405" w:type="dxa"/>
            <w:tcBorders>
              <w:bottom w:val="single" w:sz="4" w:space="0" w:color="auto"/>
            </w:tcBorders>
            <w:shd w:val="clear" w:color="auto" w:fill="FABF8F"/>
            <w:vAlign w:val="center"/>
          </w:tcPr>
          <w:p w14:paraId="61D1E862"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68" w:name="_Office_Multi-Language_Pack"/>
            <w:bookmarkStart w:id="69" w:name="_Toc336337866"/>
            <w:bookmarkStart w:id="70" w:name="_Toc357596279"/>
            <w:bookmarkEnd w:id="68"/>
            <w:r w:rsidRPr="00762CA6">
              <w:rPr>
                <w:rFonts w:ascii="Tahoma" w:hAnsi="Tahoma" w:cs="Tahoma"/>
                <w:b w:val="0"/>
                <w:sz w:val="14"/>
              </w:rPr>
              <w:t xml:space="preserve">Пакет многоязычного интерфейса для Office </w:t>
            </w:r>
            <w:bookmarkEnd w:id="69"/>
            <w:r w:rsidRPr="00762CA6">
              <w:rPr>
                <w:rFonts w:ascii="Tahoma" w:hAnsi="Tahoma" w:cs="Tahoma"/>
                <w:b w:val="0"/>
                <w:sz w:val="14"/>
              </w:rPr>
              <w:t>2013</w:t>
            </w:r>
            <w:bookmarkEnd w:id="70"/>
          </w:p>
        </w:tc>
        <w:tc>
          <w:tcPr>
            <w:tcW w:w="662" w:type="dxa"/>
            <w:tcBorders>
              <w:bottom w:val="single" w:sz="4" w:space="0" w:color="auto"/>
            </w:tcBorders>
            <w:shd w:val="clear" w:color="auto" w:fill="FABF8F"/>
            <w:vAlign w:val="center"/>
          </w:tcPr>
          <w:p w14:paraId="61D1E863" w14:textId="77777777" w:rsidR="00CC19FC" w:rsidRPr="00762CA6" w:rsidRDefault="001D2B2D" w:rsidP="00B0065F">
            <w:pPr>
              <w:pStyle w:val="TableText"/>
              <w:widowControl w:val="0"/>
              <w:rPr>
                <w:rStyle w:val="EndnoteReference"/>
                <w:b w:val="0"/>
                <w:color w:val="0000FF"/>
                <w:sz w:val="13"/>
                <w:szCs w:val="13"/>
                <w:u w:val="single"/>
              </w:rPr>
            </w:pPr>
            <w:hyperlink w:anchor="_9_Пакет_многоязычного" w:history="1">
              <w:r w:rsidR="003D5C46" w:rsidRPr="00762CA6">
                <w:rPr>
                  <w:rStyle w:val="Hyperlink"/>
                  <w:b/>
                  <w:sz w:val="13"/>
                  <w:szCs w:val="13"/>
                </w:rPr>
                <w:t>9</w:t>
              </w:r>
            </w:hyperlink>
          </w:p>
        </w:tc>
        <w:tc>
          <w:tcPr>
            <w:tcW w:w="429" w:type="dxa"/>
            <w:tcBorders>
              <w:bottom w:val="single" w:sz="4" w:space="0" w:color="auto"/>
            </w:tcBorders>
            <w:shd w:val="clear" w:color="auto" w:fill="FABF8F"/>
            <w:vAlign w:val="center"/>
          </w:tcPr>
          <w:p w14:paraId="61D1E864"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D1E865"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866"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867"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868"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69"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6A"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6B"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86C"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86D"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86E"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86F"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870"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871"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D1E872" w14:textId="77777777" w:rsidR="00CC19FC" w:rsidRPr="00762CA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873" w14:textId="77777777" w:rsidR="00CC19FC" w:rsidRPr="00762CA6" w:rsidRDefault="00CC19FC" w:rsidP="00080B33">
            <w:pPr>
              <w:pStyle w:val="TableText"/>
              <w:widowControl w:val="0"/>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FABF8F"/>
            <w:vAlign w:val="center"/>
          </w:tcPr>
          <w:p w14:paraId="61D1E874" w14:textId="77777777" w:rsidR="00CC19FC" w:rsidRPr="00762CA6" w:rsidRDefault="00CC19FC" w:rsidP="004B3534">
            <w:pPr>
              <w:pStyle w:val="TableText"/>
              <w:widowControl w:val="0"/>
              <w:rPr>
                <w:rFonts w:ascii="Tahoma" w:hAnsi="Tahoma" w:cs="Tahoma"/>
                <w:sz w:val="13"/>
              </w:rPr>
            </w:pPr>
          </w:p>
        </w:tc>
      </w:tr>
      <w:tr w:rsidR="003D5C46" w:rsidRPr="00762CA6" w14:paraId="61D1E889" w14:textId="77777777" w:rsidTr="000741EF">
        <w:trPr>
          <w:cantSplit/>
          <w:trHeight w:val="422"/>
        </w:trPr>
        <w:tc>
          <w:tcPr>
            <w:tcW w:w="2405" w:type="dxa"/>
            <w:tcBorders>
              <w:bottom w:val="single" w:sz="4" w:space="0" w:color="auto"/>
            </w:tcBorders>
            <w:shd w:val="clear" w:color="auto" w:fill="auto"/>
            <w:vAlign w:val="center"/>
          </w:tcPr>
          <w:p w14:paraId="61D1E876" w14:textId="77777777" w:rsidR="00CC19FC" w:rsidRPr="00762CA6" w:rsidRDefault="00CC19FC" w:rsidP="000741EF">
            <w:pPr>
              <w:pStyle w:val="ProductNames"/>
              <w:spacing w:beforeLines="20" w:before="48" w:afterLines="20" w:after="48"/>
              <w:rPr>
                <w:rFonts w:ascii="Tahoma" w:hAnsi="Tahoma" w:cs="Tahoma"/>
                <w:sz w:val="14"/>
              </w:rPr>
            </w:pPr>
            <w:bookmarkStart w:id="71" w:name="_Toc336337867"/>
            <w:bookmarkStart w:id="72" w:name="_Toc357596280"/>
            <w:r w:rsidRPr="00762CA6">
              <w:rPr>
                <w:rFonts w:ascii="Tahoma" w:hAnsi="Tahoma" w:cs="Tahoma"/>
                <w:sz w:val="14"/>
              </w:rPr>
              <w:t>Office профессиональный плюс</w:t>
            </w:r>
            <w:bookmarkEnd w:id="71"/>
            <w:r w:rsidR="000741EF" w:rsidRPr="00762CA6">
              <w:rPr>
                <w:rFonts w:ascii="Tahoma" w:hAnsi="Tahoma" w:cs="Tahoma"/>
                <w:sz w:val="14"/>
              </w:rPr>
              <w:t> </w:t>
            </w:r>
            <w:r w:rsidRPr="00762CA6">
              <w:rPr>
                <w:rFonts w:ascii="Tahoma" w:hAnsi="Tahoma" w:cs="Tahoma"/>
                <w:sz w:val="14"/>
              </w:rPr>
              <w:t>2013</w:t>
            </w:r>
            <w:bookmarkEnd w:id="72"/>
          </w:p>
        </w:tc>
        <w:tc>
          <w:tcPr>
            <w:tcW w:w="662" w:type="dxa"/>
            <w:tcBorders>
              <w:bottom w:val="single" w:sz="4" w:space="0" w:color="auto"/>
            </w:tcBorders>
            <w:shd w:val="clear" w:color="auto" w:fill="auto"/>
            <w:vAlign w:val="center"/>
          </w:tcPr>
          <w:p w14:paraId="61D1E877" w14:textId="77777777" w:rsidR="00CC19FC" w:rsidRPr="00762CA6" w:rsidRDefault="001D2B2D" w:rsidP="00B0065F">
            <w:pPr>
              <w:pStyle w:val="TableText"/>
              <w:widowControl w:val="0"/>
              <w:rPr>
                <w:rStyle w:val="EndnoteReference"/>
                <w:b w:val="0"/>
                <w:color w:val="0000FF"/>
                <w:sz w:val="13"/>
                <w:szCs w:val="13"/>
                <w:u w:val="single"/>
              </w:rPr>
            </w:pPr>
            <w:hyperlink w:anchor="_10_Office_профессиональный" w:history="1">
              <w:r w:rsidR="003D5C46" w:rsidRPr="00762CA6">
                <w:rPr>
                  <w:rStyle w:val="Hyperlink"/>
                  <w:b/>
                  <w:sz w:val="13"/>
                  <w:szCs w:val="13"/>
                </w:rPr>
                <w:t>10</w:t>
              </w:r>
            </w:hyperlink>
            <w:hyperlink w:anchor="_98_Office_Professional" w:history="1"/>
          </w:p>
        </w:tc>
        <w:tc>
          <w:tcPr>
            <w:tcW w:w="429" w:type="dxa"/>
            <w:tcBorders>
              <w:bottom w:val="single" w:sz="4" w:space="0" w:color="auto"/>
            </w:tcBorders>
            <w:shd w:val="clear" w:color="auto" w:fill="auto"/>
            <w:vAlign w:val="center"/>
          </w:tcPr>
          <w:p w14:paraId="61D1E878"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1D1E879"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87A"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87B"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5</w:t>
            </w:r>
          </w:p>
        </w:tc>
        <w:tc>
          <w:tcPr>
            <w:tcW w:w="429" w:type="dxa"/>
            <w:tcBorders>
              <w:bottom w:val="single" w:sz="4" w:space="0" w:color="auto"/>
            </w:tcBorders>
            <w:shd w:val="clear" w:color="auto" w:fill="auto"/>
            <w:vAlign w:val="center"/>
          </w:tcPr>
          <w:p w14:paraId="61D1E87C"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auto"/>
            <w:vAlign w:val="center"/>
          </w:tcPr>
          <w:p w14:paraId="61D1E87D"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87E"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87F"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880"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881"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882"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1D1E883"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1D1E884" w14:textId="77777777" w:rsidR="00CC19FC" w:rsidRPr="00762CA6" w:rsidRDefault="00CC19FC" w:rsidP="00097B90">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885"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61D1E886"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E, P</w:t>
            </w:r>
          </w:p>
        </w:tc>
        <w:tc>
          <w:tcPr>
            <w:tcW w:w="514" w:type="dxa"/>
            <w:tcBorders>
              <w:bottom w:val="single" w:sz="4" w:space="0" w:color="auto"/>
            </w:tcBorders>
            <w:shd w:val="clear" w:color="auto" w:fill="auto"/>
            <w:vAlign w:val="center"/>
          </w:tcPr>
          <w:p w14:paraId="61D1E887" w14:textId="77777777" w:rsidR="00CC19FC" w:rsidRPr="00762CA6" w:rsidRDefault="00CC19FC" w:rsidP="00080B33">
            <w:pPr>
              <w:pStyle w:val="TableText"/>
              <w:widowControl w:val="0"/>
              <w:rPr>
                <w:rFonts w:ascii="Tahoma" w:hAnsi="Tahoma" w:cs="Tahoma"/>
                <w:sz w:val="13"/>
              </w:rPr>
            </w:pPr>
            <w:r w:rsidRPr="00762CA6">
              <w:rPr>
                <w:rFonts w:ascii="Tahoma" w:hAnsi="Tahoma" w:cs="Tahoma"/>
                <w:sz w:val="13"/>
              </w:rPr>
              <w:t>E,</w:t>
            </w:r>
            <w:r w:rsidR="000741EF" w:rsidRPr="00762CA6">
              <w:rPr>
                <w:rFonts w:ascii="Tahoma" w:hAnsi="Tahoma" w:cs="Tahoma"/>
                <w:sz w:val="13"/>
              </w:rPr>
              <w:t xml:space="preserve"> </w:t>
            </w:r>
            <w:r w:rsidRPr="00762CA6">
              <w:rPr>
                <w:rFonts w:ascii="Tahoma" w:hAnsi="Tahoma" w:cs="Tahoma"/>
                <w:sz w:val="13"/>
              </w:rPr>
              <w:t>ST</w:t>
            </w:r>
          </w:p>
        </w:tc>
        <w:tc>
          <w:tcPr>
            <w:tcW w:w="514" w:type="dxa"/>
            <w:tcBorders>
              <w:bottom w:val="single" w:sz="4" w:space="0" w:color="auto"/>
            </w:tcBorders>
            <w:shd w:val="clear" w:color="auto" w:fill="auto"/>
            <w:vAlign w:val="center"/>
          </w:tcPr>
          <w:p w14:paraId="61D1E888" w14:textId="77777777" w:rsidR="00CC19FC" w:rsidRPr="00762CA6" w:rsidRDefault="00CC19FC" w:rsidP="004B3534">
            <w:pPr>
              <w:pStyle w:val="TableText"/>
              <w:widowControl w:val="0"/>
              <w:rPr>
                <w:rFonts w:ascii="Tahoma" w:hAnsi="Tahoma" w:cs="Tahoma"/>
                <w:sz w:val="13"/>
              </w:rPr>
            </w:pPr>
          </w:p>
        </w:tc>
      </w:tr>
      <w:tr w:rsidR="00B33D0E" w:rsidRPr="00762CA6" w14:paraId="61D1E89D" w14:textId="77777777" w:rsidTr="000741EF">
        <w:trPr>
          <w:cantSplit/>
          <w:trHeight w:val="278"/>
        </w:trPr>
        <w:tc>
          <w:tcPr>
            <w:tcW w:w="2405" w:type="dxa"/>
            <w:tcBorders>
              <w:bottom w:val="single" w:sz="4" w:space="0" w:color="auto"/>
            </w:tcBorders>
            <w:shd w:val="clear" w:color="auto" w:fill="FABF8F"/>
            <w:vAlign w:val="center"/>
          </w:tcPr>
          <w:p w14:paraId="61D1E88A" w14:textId="77777777" w:rsidR="00CC19FC" w:rsidRPr="00762CA6" w:rsidRDefault="00CC19FC" w:rsidP="00C240D6">
            <w:pPr>
              <w:pStyle w:val="Heading3"/>
              <w:spacing w:beforeLines="20" w:before="48" w:afterLines="20" w:after="48"/>
              <w:rPr>
                <w:rFonts w:ascii="Tahoma" w:hAnsi="Tahoma" w:cs="Tahoma"/>
                <w:b w:val="0"/>
                <w:sz w:val="14"/>
              </w:rPr>
            </w:pPr>
            <w:bookmarkStart w:id="73" w:name="_Toc336337868"/>
            <w:bookmarkStart w:id="74" w:name="_Toc357596281"/>
            <w:r w:rsidRPr="00762CA6">
              <w:rPr>
                <w:rFonts w:ascii="Tahoma" w:hAnsi="Tahoma" w:cs="Tahoma"/>
                <w:b w:val="0"/>
                <w:sz w:val="14"/>
              </w:rPr>
              <w:t xml:space="preserve">Office стандартный </w:t>
            </w:r>
            <w:bookmarkEnd w:id="73"/>
            <w:r w:rsidRPr="00762CA6">
              <w:rPr>
                <w:rFonts w:ascii="Tahoma" w:hAnsi="Tahoma" w:cs="Tahoma"/>
                <w:b w:val="0"/>
                <w:sz w:val="14"/>
              </w:rPr>
              <w:t>2013</w:t>
            </w:r>
            <w:bookmarkEnd w:id="74"/>
            <w:r w:rsidRPr="00762CA6">
              <w:rPr>
                <w:rFonts w:ascii="Tahoma" w:hAnsi="Tahoma" w:cs="Tahoma"/>
                <w:b w:val="0"/>
                <w:sz w:val="14"/>
              </w:rPr>
              <w:t xml:space="preserve"> </w:t>
            </w:r>
          </w:p>
        </w:tc>
        <w:tc>
          <w:tcPr>
            <w:tcW w:w="662" w:type="dxa"/>
            <w:tcBorders>
              <w:bottom w:val="single" w:sz="4" w:space="0" w:color="auto"/>
            </w:tcBorders>
            <w:shd w:val="clear" w:color="auto" w:fill="FABF8F"/>
            <w:vAlign w:val="center"/>
          </w:tcPr>
          <w:p w14:paraId="61D1E88B" w14:textId="77777777" w:rsidR="00CC19FC" w:rsidRPr="00762CA6" w:rsidRDefault="001D2B2D" w:rsidP="003D5C46">
            <w:pPr>
              <w:pStyle w:val="TableText"/>
              <w:widowControl w:val="0"/>
              <w:rPr>
                <w:rStyle w:val="EndnoteReference"/>
                <w:b w:val="0"/>
                <w:color w:val="0000FF"/>
                <w:sz w:val="13"/>
                <w:szCs w:val="13"/>
                <w:u w:val="single"/>
              </w:rPr>
            </w:pPr>
            <w:hyperlink w:anchor="_11_Office_стандартный" w:history="1">
              <w:r w:rsidR="00B0065F" w:rsidRPr="00762CA6">
                <w:rPr>
                  <w:rStyle w:val="Hyperlink"/>
                  <w:b/>
                  <w:sz w:val="13"/>
                  <w:szCs w:val="13"/>
                </w:rPr>
                <w:t>11</w:t>
              </w:r>
            </w:hyperlink>
          </w:p>
        </w:tc>
        <w:tc>
          <w:tcPr>
            <w:tcW w:w="429" w:type="dxa"/>
            <w:tcBorders>
              <w:bottom w:val="single" w:sz="4" w:space="0" w:color="auto"/>
            </w:tcBorders>
            <w:shd w:val="clear" w:color="auto" w:fill="FABF8F"/>
            <w:vAlign w:val="center"/>
          </w:tcPr>
          <w:p w14:paraId="61D1E88C" w14:textId="77777777" w:rsidR="00CC19FC" w:rsidRPr="00762CA6" w:rsidRDefault="00CC19FC" w:rsidP="004000C7">
            <w:pPr>
              <w:pStyle w:val="TableText"/>
              <w:widowControl w:val="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D1E88D" w14:textId="77777777" w:rsidR="00CC19FC" w:rsidRPr="00762CA6" w:rsidRDefault="00CC19FC" w:rsidP="004B3534">
            <w:pPr>
              <w:pStyle w:val="TableText"/>
              <w:widowControl w:val="0"/>
              <w:rPr>
                <w:rFonts w:ascii="Tahoma" w:hAnsi="Tahoma" w:cs="Tahoma"/>
                <w:b/>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88E"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8F"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5</w:t>
            </w:r>
          </w:p>
        </w:tc>
        <w:tc>
          <w:tcPr>
            <w:tcW w:w="429" w:type="dxa"/>
            <w:tcBorders>
              <w:bottom w:val="single" w:sz="4" w:space="0" w:color="auto"/>
            </w:tcBorders>
            <w:shd w:val="clear" w:color="auto" w:fill="FABF8F"/>
            <w:vAlign w:val="center"/>
          </w:tcPr>
          <w:p w14:paraId="61D1E890"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FABF8F"/>
            <w:vAlign w:val="center"/>
          </w:tcPr>
          <w:p w14:paraId="61D1E891"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892"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893"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894"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895"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96"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1D1E897"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1D1E898"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99"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89A"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89B" w14:textId="77777777" w:rsidR="00CC19FC" w:rsidRPr="00762CA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89C" w14:textId="77777777" w:rsidR="00CC19FC" w:rsidRPr="00762CA6" w:rsidRDefault="00CC19FC" w:rsidP="004B3534">
            <w:pPr>
              <w:pStyle w:val="TableText"/>
              <w:widowControl w:val="0"/>
              <w:rPr>
                <w:rFonts w:ascii="Tahoma" w:hAnsi="Tahoma" w:cs="Tahoma"/>
                <w:sz w:val="13"/>
              </w:rPr>
            </w:pPr>
          </w:p>
        </w:tc>
      </w:tr>
      <w:tr w:rsidR="003D5C46" w:rsidRPr="00762CA6" w14:paraId="61D1E8B1" w14:textId="77777777" w:rsidTr="000741EF">
        <w:trPr>
          <w:cantSplit/>
          <w:trHeight w:val="305"/>
        </w:trPr>
        <w:tc>
          <w:tcPr>
            <w:tcW w:w="2405" w:type="dxa"/>
            <w:tcBorders>
              <w:bottom w:val="single" w:sz="4" w:space="0" w:color="auto"/>
            </w:tcBorders>
            <w:shd w:val="clear" w:color="auto" w:fill="auto"/>
          </w:tcPr>
          <w:p w14:paraId="61D1E89E"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75" w:name="_Toc336337869"/>
            <w:bookmarkStart w:id="76" w:name="_Toc357596282"/>
            <w:r w:rsidRPr="00762CA6">
              <w:rPr>
                <w:rFonts w:ascii="Tahoma" w:hAnsi="Tahoma" w:cs="Tahoma"/>
                <w:b w:val="0"/>
                <w:sz w:val="14"/>
              </w:rPr>
              <w:t>Office 365 профессиональный плюс (User SL)</w:t>
            </w:r>
            <w:bookmarkEnd w:id="75"/>
            <w:bookmarkEnd w:id="76"/>
          </w:p>
        </w:tc>
        <w:tc>
          <w:tcPr>
            <w:tcW w:w="662" w:type="dxa"/>
            <w:tcBorders>
              <w:bottom w:val="single" w:sz="4" w:space="0" w:color="auto"/>
            </w:tcBorders>
            <w:shd w:val="clear" w:color="auto" w:fill="auto"/>
          </w:tcPr>
          <w:p w14:paraId="61D1E89F" w14:textId="77777777" w:rsidR="00CC19FC" w:rsidRPr="00762CA6" w:rsidRDefault="001D2B2D" w:rsidP="003D5C46">
            <w:pPr>
              <w:pStyle w:val="TableText"/>
              <w:widowControl w:val="0"/>
              <w:spacing w:before="120"/>
              <w:rPr>
                <w:b/>
                <w:color w:val="0000FF"/>
                <w:sz w:val="13"/>
                <w:szCs w:val="13"/>
                <w:u w:val="single"/>
              </w:rPr>
            </w:pPr>
            <w:hyperlink w:anchor="_12_Office_365" w:history="1">
              <w:r w:rsidR="009D1322" w:rsidRPr="00762CA6">
                <w:rPr>
                  <w:rStyle w:val="Hyperlink"/>
                  <w:b/>
                  <w:sz w:val="13"/>
                  <w:szCs w:val="13"/>
                </w:rPr>
                <w:t>12</w:t>
              </w:r>
            </w:hyperlink>
            <w:hyperlink w:anchor="Aps_9OfficeProPlusSubUserSL" w:history="1"/>
          </w:p>
        </w:tc>
        <w:tc>
          <w:tcPr>
            <w:tcW w:w="429" w:type="dxa"/>
            <w:tcBorders>
              <w:bottom w:val="single" w:sz="4" w:space="0" w:color="auto"/>
            </w:tcBorders>
            <w:shd w:val="clear" w:color="auto" w:fill="auto"/>
            <w:vAlign w:val="center"/>
          </w:tcPr>
          <w:p w14:paraId="61D1E8A0" w14:textId="77777777" w:rsidR="00CC19FC" w:rsidRPr="00762CA6" w:rsidRDefault="00CC19FC" w:rsidP="004000C7">
            <w:pPr>
              <w:pStyle w:val="TableText"/>
              <w:rPr>
                <w:rFonts w:ascii="Tahoma" w:hAnsi="Tahoma" w:cs="Tahoma"/>
                <w:sz w:val="13"/>
              </w:rPr>
            </w:pPr>
            <w:r w:rsidRPr="00762CA6">
              <w:rPr>
                <w:rFonts w:ascii="Tahoma" w:hAnsi="Tahoma" w:cs="Tahoma"/>
                <w:sz w:val="13"/>
              </w:rPr>
              <w:t>06/11</w:t>
            </w:r>
          </w:p>
        </w:tc>
        <w:tc>
          <w:tcPr>
            <w:tcW w:w="429" w:type="dxa"/>
            <w:tcBorders>
              <w:bottom w:val="single" w:sz="4" w:space="0" w:color="auto"/>
              <w:right w:val="single" w:sz="18" w:space="0" w:color="auto"/>
            </w:tcBorders>
            <w:shd w:val="clear" w:color="auto" w:fill="auto"/>
          </w:tcPr>
          <w:p w14:paraId="61D1E8A1"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61D1E8A2"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1D1E8A3"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1D1E8A4"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1D1E8A5"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1D1E8A6"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1D1E8A7"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61D1E8A8"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61D1E8A9"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1D1E8AA"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61D1E8AB"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61D1E8AC"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AD" w14:textId="77777777" w:rsidR="00CC19FC" w:rsidRPr="00762CA6" w:rsidRDefault="00CC19FC" w:rsidP="00140B67">
            <w:pPr>
              <w:pStyle w:val="TableText"/>
              <w:rPr>
                <w:rFonts w:ascii="Tahoma" w:hAnsi="Tahoma" w:cs="Tahoma"/>
                <w:sz w:val="13"/>
              </w:rPr>
            </w:pPr>
            <w:r w:rsidRPr="00762CA6">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61D1E8AE"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1D1E8AF"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auto"/>
          </w:tcPr>
          <w:p w14:paraId="61D1E8B0" w14:textId="77777777" w:rsidR="00CC19FC" w:rsidRPr="00762CA6" w:rsidRDefault="00CC19FC" w:rsidP="004B3534">
            <w:pPr>
              <w:pStyle w:val="TableText"/>
              <w:rPr>
                <w:rFonts w:ascii="Tahoma" w:hAnsi="Tahoma" w:cs="Tahoma"/>
                <w:sz w:val="13"/>
              </w:rPr>
            </w:pPr>
          </w:p>
        </w:tc>
      </w:tr>
      <w:tr w:rsidR="002253A3" w:rsidRPr="00762CA6" w14:paraId="61D1E8C5" w14:textId="77777777" w:rsidTr="000741EF">
        <w:trPr>
          <w:cantSplit/>
          <w:trHeight w:val="305"/>
        </w:trPr>
        <w:tc>
          <w:tcPr>
            <w:tcW w:w="2405" w:type="dxa"/>
            <w:tcBorders>
              <w:bottom w:val="single" w:sz="4" w:space="0" w:color="auto"/>
            </w:tcBorders>
            <w:shd w:val="clear" w:color="auto" w:fill="FABF8F"/>
            <w:vAlign w:val="center"/>
          </w:tcPr>
          <w:p w14:paraId="61D1E8B2" w14:textId="77777777" w:rsidR="003418C5" w:rsidRPr="00762CA6" w:rsidRDefault="003418C5" w:rsidP="00C240D6">
            <w:pPr>
              <w:pStyle w:val="Heading2"/>
              <w:spacing w:beforeLines="20" w:before="48" w:afterLines="20" w:after="48"/>
              <w:ind w:left="0"/>
              <w:rPr>
                <w:rFonts w:ascii="Tahoma" w:hAnsi="Tahoma" w:cs="Tahoma"/>
                <w:b w:val="0"/>
                <w:sz w:val="14"/>
              </w:rPr>
            </w:pPr>
            <w:bookmarkStart w:id="77" w:name="_Toc357596283"/>
            <w:r w:rsidRPr="00762CA6">
              <w:rPr>
                <w:rFonts w:ascii="Tahoma" w:hAnsi="Tahoma" w:cs="Tahoma"/>
                <w:b w:val="0"/>
                <w:sz w:val="14"/>
              </w:rPr>
              <w:t>Office 365 профессиональный плюс с переходом на Software Assurance (лицензия SL «на пользователя»)</w:t>
            </w:r>
            <w:bookmarkEnd w:id="77"/>
          </w:p>
        </w:tc>
        <w:tc>
          <w:tcPr>
            <w:tcW w:w="662" w:type="dxa"/>
            <w:tcBorders>
              <w:bottom w:val="single" w:sz="4" w:space="0" w:color="auto"/>
            </w:tcBorders>
            <w:shd w:val="clear" w:color="auto" w:fill="FABF8F"/>
            <w:vAlign w:val="center"/>
          </w:tcPr>
          <w:p w14:paraId="61D1E8B3" w14:textId="77777777" w:rsidR="003418C5" w:rsidRPr="00762CA6" w:rsidRDefault="001D2B2D" w:rsidP="003D5C46">
            <w:pPr>
              <w:pStyle w:val="TableText"/>
              <w:widowControl w:val="0"/>
              <w:rPr>
                <w:b/>
                <w:color w:val="0000FF"/>
                <w:sz w:val="13"/>
                <w:szCs w:val="13"/>
                <w:u w:val="single"/>
              </w:rPr>
            </w:pPr>
            <w:hyperlink w:anchor="_12_Office_365" w:history="1">
              <w:r w:rsidR="00AB7C3B" w:rsidRPr="00762CA6">
                <w:rPr>
                  <w:rStyle w:val="Hyperlink"/>
                  <w:b/>
                  <w:sz w:val="13"/>
                  <w:szCs w:val="13"/>
                </w:rPr>
                <w:t>12</w:t>
              </w:r>
            </w:hyperlink>
          </w:p>
        </w:tc>
        <w:tc>
          <w:tcPr>
            <w:tcW w:w="429" w:type="dxa"/>
            <w:tcBorders>
              <w:bottom w:val="single" w:sz="4" w:space="0" w:color="auto"/>
            </w:tcBorders>
            <w:shd w:val="clear" w:color="auto" w:fill="FABF8F"/>
            <w:vAlign w:val="center"/>
          </w:tcPr>
          <w:p w14:paraId="61D1E8B4" w14:textId="77777777" w:rsidR="003418C5" w:rsidRPr="00762CA6" w:rsidRDefault="003418C5" w:rsidP="004000C7">
            <w:pPr>
              <w:pStyle w:val="TableText"/>
              <w:rPr>
                <w:rFonts w:ascii="Tahoma" w:hAnsi="Tahoma" w:cs="Tahoma"/>
                <w:sz w:val="13"/>
              </w:rPr>
            </w:pPr>
            <w:r w:rsidRPr="00762CA6">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61D1E8B5" w14:textId="77777777" w:rsidR="003418C5" w:rsidRPr="00762CA6"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8B6" w14:textId="77777777" w:rsidR="003418C5" w:rsidRPr="00762CA6"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8B7" w14:textId="77777777" w:rsidR="003418C5" w:rsidRPr="00762CA6"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8B8" w14:textId="77777777" w:rsidR="003418C5" w:rsidRPr="00762CA6"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8B9" w14:textId="77777777" w:rsidR="003418C5" w:rsidRPr="00762CA6"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8BA" w14:textId="77777777" w:rsidR="003418C5" w:rsidRPr="00762CA6"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8BB" w14:textId="77777777" w:rsidR="003418C5" w:rsidRPr="00762CA6"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BC" w14:textId="77777777" w:rsidR="003418C5" w:rsidRPr="00762CA6"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8BD" w14:textId="77777777" w:rsidR="003418C5" w:rsidRPr="00762CA6"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8BE" w14:textId="77777777" w:rsidR="003418C5" w:rsidRPr="00762CA6"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BF" w14:textId="77777777" w:rsidR="003418C5" w:rsidRPr="00762CA6"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8C0" w14:textId="77777777" w:rsidR="003418C5" w:rsidRPr="00762CA6"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C1" w14:textId="77777777" w:rsidR="003418C5" w:rsidRPr="00762CA6" w:rsidRDefault="003418C5" w:rsidP="004B3534">
            <w:pPr>
              <w:pStyle w:val="TableText"/>
              <w:rPr>
                <w:rFonts w:ascii="Tahoma" w:hAnsi="Tahoma" w:cs="Tahoma"/>
                <w:sz w:val="13"/>
              </w:rPr>
            </w:pPr>
            <w:r w:rsidRPr="00762CA6">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14:paraId="61D1E8C2" w14:textId="77777777" w:rsidR="003418C5" w:rsidRPr="00762CA6" w:rsidRDefault="003418C5"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8C3" w14:textId="77777777" w:rsidR="003418C5" w:rsidRPr="00762CA6" w:rsidRDefault="003418C5"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8C4" w14:textId="77777777" w:rsidR="003418C5" w:rsidRPr="00762CA6" w:rsidRDefault="003418C5" w:rsidP="004B3534">
            <w:pPr>
              <w:pStyle w:val="TableText"/>
              <w:rPr>
                <w:rFonts w:ascii="Tahoma" w:hAnsi="Tahoma" w:cs="Tahoma"/>
                <w:sz w:val="13"/>
              </w:rPr>
            </w:pPr>
          </w:p>
        </w:tc>
      </w:tr>
      <w:tr w:rsidR="003D5C46" w:rsidRPr="00762CA6" w14:paraId="61D1E8D9" w14:textId="77777777" w:rsidTr="000741EF">
        <w:trPr>
          <w:cantSplit/>
          <w:trHeight w:val="305"/>
        </w:trPr>
        <w:tc>
          <w:tcPr>
            <w:tcW w:w="2405" w:type="dxa"/>
            <w:tcBorders>
              <w:bottom w:val="single" w:sz="4" w:space="0" w:color="auto"/>
            </w:tcBorders>
            <w:shd w:val="clear" w:color="auto" w:fill="auto"/>
            <w:vAlign w:val="center"/>
          </w:tcPr>
          <w:p w14:paraId="61D1E8C6" w14:textId="77777777" w:rsidR="00CC19FC" w:rsidRPr="00762CA6" w:rsidRDefault="00CC19FC" w:rsidP="000741EF">
            <w:pPr>
              <w:pStyle w:val="Heading2"/>
              <w:spacing w:beforeLines="20" w:before="48" w:afterLines="20" w:after="48"/>
              <w:ind w:left="0"/>
              <w:rPr>
                <w:rFonts w:ascii="Tahoma" w:hAnsi="Tahoma" w:cs="Tahoma"/>
                <w:b w:val="0"/>
                <w:sz w:val="14"/>
              </w:rPr>
            </w:pPr>
            <w:bookmarkStart w:id="78" w:name="_Toc336337870"/>
            <w:bookmarkStart w:id="79" w:name="_Toc357596284"/>
            <w:r w:rsidRPr="00762CA6">
              <w:rPr>
                <w:rFonts w:ascii="Tahoma" w:hAnsi="Tahoma" w:cs="Tahoma"/>
                <w:b w:val="0"/>
                <w:sz w:val="14"/>
              </w:rPr>
              <w:t>Подписка на Office Профессиональный плюс A (User</w:t>
            </w:r>
            <w:r w:rsidR="000741EF" w:rsidRPr="00762CA6">
              <w:rPr>
                <w:rFonts w:ascii="Tahoma" w:hAnsi="Tahoma" w:cs="Tahoma"/>
                <w:b w:val="0"/>
                <w:sz w:val="14"/>
              </w:rPr>
              <w:t> </w:t>
            </w:r>
            <w:r w:rsidRPr="00762CA6">
              <w:rPr>
                <w:rFonts w:ascii="Tahoma" w:hAnsi="Tahoma" w:cs="Tahoma"/>
                <w:b w:val="0"/>
                <w:sz w:val="14"/>
              </w:rPr>
              <w:t>SL)</w:t>
            </w:r>
            <w:bookmarkEnd w:id="78"/>
            <w:bookmarkEnd w:id="79"/>
          </w:p>
        </w:tc>
        <w:tc>
          <w:tcPr>
            <w:tcW w:w="662" w:type="dxa"/>
            <w:tcBorders>
              <w:bottom w:val="single" w:sz="4" w:space="0" w:color="auto"/>
            </w:tcBorders>
            <w:shd w:val="clear" w:color="auto" w:fill="auto"/>
            <w:vAlign w:val="center"/>
          </w:tcPr>
          <w:p w14:paraId="61D1E8C7" w14:textId="77777777" w:rsidR="00CC19FC" w:rsidRPr="00762CA6" w:rsidRDefault="00CC19FC" w:rsidP="00761E3B">
            <w:pPr>
              <w:pStyle w:val="TableText"/>
              <w:widowControl w:val="0"/>
              <w:rPr>
                <w:color w:val="0000FF"/>
                <w:sz w:val="13"/>
                <w:szCs w:val="13"/>
                <w:u w:val="single"/>
              </w:rPr>
            </w:pPr>
          </w:p>
        </w:tc>
        <w:tc>
          <w:tcPr>
            <w:tcW w:w="429" w:type="dxa"/>
            <w:tcBorders>
              <w:bottom w:val="single" w:sz="4" w:space="0" w:color="auto"/>
            </w:tcBorders>
            <w:shd w:val="clear" w:color="auto" w:fill="auto"/>
            <w:vAlign w:val="center"/>
          </w:tcPr>
          <w:p w14:paraId="61D1E8C8" w14:textId="77777777" w:rsidR="00CC19FC" w:rsidRPr="00762CA6" w:rsidRDefault="00CC19FC" w:rsidP="004000C7">
            <w:pPr>
              <w:pStyle w:val="TableText"/>
              <w:rPr>
                <w:rFonts w:ascii="Tahoma" w:hAnsi="Tahoma" w:cs="Tahoma"/>
                <w:sz w:val="13"/>
              </w:rPr>
            </w:pPr>
            <w:r w:rsidRPr="00762CA6">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61D1E8C9"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8CA"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8CB"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8CC"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8CD"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8CE"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8CF"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D0"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8D1"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8D2"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D3"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8D4"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8D5" w14:textId="77777777" w:rsidR="00CC19FC" w:rsidRPr="00762CA6" w:rsidRDefault="00CC19FC" w:rsidP="004B3534">
            <w:pPr>
              <w:pStyle w:val="TableText"/>
              <w:rPr>
                <w:rFonts w:ascii="Tahoma" w:hAnsi="Tahoma" w:cs="Tahoma"/>
                <w:sz w:val="13"/>
              </w:rPr>
            </w:pPr>
            <w:r w:rsidRPr="00762CA6">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61D1E8D6"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1D1E8D7" w14:textId="77777777" w:rsidR="00CC19FC" w:rsidRPr="00762CA6" w:rsidRDefault="00CC19FC" w:rsidP="00080B33">
            <w:pPr>
              <w:pStyle w:val="TableText"/>
              <w:rPr>
                <w:rFonts w:ascii="Tahoma" w:hAnsi="Tahoma" w:cs="Tahoma"/>
                <w:sz w:val="13"/>
              </w:rPr>
            </w:pPr>
            <w:r w:rsidRPr="00762CA6">
              <w:rPr>
                <w:rFonts w:ascii="Tahoma" w:hAnsi="Tahoma" w:cs="Tahoma"/>
                <w:sz w:val="13"/>
              </w:rPr>
              <w:t>E (только EES)</w:t>
            </w:r>
          </w:p>
        </w:tc>
        <w:tc>
          <w:tcPr>
            <w:tcW w:w="514" w:type="dxa"/>
            <w:tcBorders>
              <w:bottom w:val="single" w:sz="4" w:space="0" w:color="auto"/>
            </w:tcBorders>
            <w:shd w:val="clear" w:color="auto" w:fill="auto"/>
            <w:vAlign w:val="center"/>
          </w:tcPr>
          <w:p w14:paraId="61D1E8D8" w14:textId="77777777" w:rsidR="00CC19FC" w:rsidRPr="00762CA6" w:rsidRDefault="00CC19FC" w:rsidP="004B3534">
            <w:pPr>
              <w:pStyle w:val="TableText"/>
              <w:rPr>
                <w:rFonts w:ascii="Tahoma" w:hAnsi="Tahoma" w:cs="Tahoma"/>
                <w:sz w:val="13"/>
              </w:rPr>
            </w:pPr>
          </w:p>
        </w:tc>
      </w:tr>
      <w:tr w:rsidR="00792825" w:rsidRPr="00762CA6" w14:paraId="61D1E8ED" w14:textId="77777777" w:rsidTr="000741EF">
        <w:trPr>
          <w:cantSplit/>
          <w:trHeight w:val="305"/>
        </w:trPr>
        <w:tc>
          <w:tcPr>
            <w:tcW w:w="2405" w:type="dxa"/>
            <w:tcBorders>
              <w:bottom w:val="single" w:sz="4" w:space="0" w:color="auto"/>
            </w:tcBorders>
            <w:shd w:val="clear" w:color="auto" w:fill="auto"/>
            <w:vAlign w:val="center"/>
          </w:tcPr>
          <w:p w14:paraId="61D1E8DA"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80" w:name="_Toc336337873"/>
            <w:bookmarkStart w:id="81" w:name="_Toc357596285"/>
            <w:r w:rsidRPr="00762CA6">
              <w:rPr>
                <w:rFonts w:ascii="Tahoma" w:hAnsi="Tahoma" w:cs="Tahoma"/>
                <w:b w:val="0"/>
                <w:sz w:val="14"/>
              </w:rPr>
              <w:t>OneNote</w:t>
            </w:r>
            <w:r w:rsidR="00E631B2" w:rsidRPr="00762CA6">
              <w:rPr>
                <w:rFonts w:ascii="Tahoma" w:hAnsi="Tahoma" w:cs="Tahoma"/>
                <w:b w:val="0"/>
                <w:sz w:val="14"/>
                <w:vertAlign w:val="superscript"/>
              </w:rPr>
              <w:t>®</w:t>
            </w:r>
            <w:r w:rsidRPr="00762CA6">
              <w:rPr>
                <w:rFonts w:ascii="Tahoma" w:hAnsi="Tahoma" w:cs="Tahoma"/>
                <w:b w:val="0"/>
                <w:sz w:val="14"/>
              </w:rPr>
              <w:t xml:space="preserve"> </w:t>
            </w:r>
            <w:bookmarkEnd w:id="80"/>
            <w:r w:rsidRPr="00762CA6">
              <w:rPr>
                <w:rFonts w:ascii="Tahoma" w:hAnsi="Tahoma" w:cs="Tahoma"/>
                <w:b w:val="0"/>
                <w:sz w:val="14"/>
              </w:rPr>
              <w:t>2013</w:t>
            </w:r>
            <w:bookmarkEnd w:id="81"/>
          </w:p>
        </w:tc>
        <w:tc>
          <w:tcPr>
            <w:tcW w:w="662" w:type="dxa"/>
            <w:tcBorders>
              <w:bottom w:val="single" w:sz="4" w:space="0" w:color="auto"/>
            </w:tcBorders>
            <w:shd w:val="clear" w:color="auto" w:fill="auto"/>
            <w:vAlign w:val="center"/>
          </w:tcPr>
          <w:p w14:paraId="61D1E8DB" w14:textId="77777777" w:rsidR="00CC19FC" w:rsidRPr="00762CA6"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61D1E8DC" w14:textId="77777777" w:rsidR="00CC19FC" w:rsidRPr="00762CA6" w:rsidRDefault="00CC19FC" w:rsidP="004000C7">
            <w:pPr>
              <w:pStyle w:val="TableText"/>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1D1E8DD"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8DE"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8DF"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8E0"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8E1"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8E2"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8E3"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8E4"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8E5"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8E6"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8E7"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8E8"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8E9"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8EA"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tcPr>
          <w:p w14:paraId="61D1E8EB"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1D1E8EC" w14:textId="77777777" w:rsidR="00CC19FC" w:rsidRPr="00762CA6" w:rsidRDefault="00CC19FC" w:rsidP="004B3534">
            <w:pPr>
              <w:pStyle w:val="TableText"/>
              <w:rPr>
                <w:rFonts w:ascii="Tahoma" w:hAnsi="Tahoma" w:cs="Tahoma"/>
                <w:sz w:val="13"/>
              </w:rPr>
            </w:pPr>
          </w:p>
        </w:tc>
      </w:tr>
      <w:tr w:rsidR="00EF228F" w:rsidRPr="00762CA6" w14:paraId="61D1E901" w14:textId="77777777" w:rsidTr="000741EF">
        <w:trPr>
          <w:cantSplit/>
          <w:trHeight w:val="350"/>
        </w:trPr>
        <w:tc>
          <w:tcPr>
            <w:tcW w:w="2405" w:type="dxa"/>
            <w:tcBorders>
              <w:bottom w:val="single" w:sz="4" w:space="0" w:color="auto"/>
            </w:tcBorders>
            <w:shd w:val="clear" w:color="auto" w:fill="FABF8F"/>
            <w:vAlign w:val="center"/>
          </w:tcPr>
          <w:p w14:paraId="61D1E8EE"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82" w:name="_Toc336337874"/>
            <w:bookmarkStart w:id="83" w:name="_Toc357596286"/>
            <w:r w:rsidRPr="00762CA6">
              <w:rPr>
                <w:rFonts w:ascii="Tahoma" w:hAnsi="Tahoma" w:cs="Tahoma"/>
                <w:b w:val="0"/>
                <w:sz w:val="14"/>
              </w:rPr>
              <w:t>Outlook</w:t>
            </w:r>
            <w:r w:rsidR="00E631B2" w:rsidRPr="00762CA6">
              <w:rPr>
                <w:rFonts w:ascii="Tahoma" w:hAnsi="Tahoma" w:cs="Tahoma"/>
                <w:b w:val="0"/>
                <w:sz w:val="14"/>
                <w:vertAlign w:val="superscript"/>
              </w:rPr>
              <w:t>®</w:t>
            </w:r>
            <w:r w:rsidRPr="00762CA6">
              <w:rPr>
                <w:rFonts w:ascii="Tahoma" w:hAnsi="Tahoma" w:cs="Tahoma"/>
                <w:b w:val="0"/>
                <w:sz w:val="14"/>
              </w:rPr>
              <w:t xml:space="preserve"> </w:t>
            </w:r>
            <w:bookmarkEnd w:id="82"/>
            <w:r w:rsidRPr="00762CA6">
              <w:rPr>
                <w:rFonts w:ascii="Tahoma" w:hAnsi="Tahoma" w:cs="Tahoma"/>
                <w:b w:val="0"/>
                <w:sz w:val="14"/>
              </w:rPr>
              <w:t>2013</w:t>
            </w:r>
            <w:bookmarkEnd w:id="83"/>
          </w:p>
        </w:tc>
        <w:tc>
          <w:tcPr>
            <w:tcW w:w="662" w:type="dxa"/>
            <w:tcBorders>
              <w:bottom w:val="single" w:sz="4" w:space="0" w:color="auto"/>
            </w:tcBorders>
            <w:shd w:val="clear" w:color="auto" w:fill="FABF8F"/>
            <w:vAlign w:val="center"/>
          </w:tcPr>
          <w:p w14:paraId="61D1E8EF" w14:textId="77777777" w:rsidR="00CC19FC" w:rsidRPr="00762CA6"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61D1E8F0" w14:textId="77777777" w:rsidR="00CC19FC" w:rsidRPr="00762CA6" w:rsidRDefault="00CC19FC" w:rsidP="004941B2">
            <w:pPr>
              <w:pStyle w:val="TableText"/>
              <w:spacing w:before="60" w:after="6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D1E8F1"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8F2"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8F3"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8F4"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F5"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F6"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8F7"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8F8"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8F9"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8FA"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8FB"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8FC"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8FD"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8FE"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8FF"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900" w14:textId="77777777" w:rsidR="00CC19FC" w:rsidRPr="00762CA6" w:rsidRDefault="00CC19FC" w:rsidP="004B3534">
            <w:pPr>
              <w:pStyle w:val="TableText"/>
              <w:rPr>
                <w:rFonts w:ascii="Tahoma" w:hAnsi="Tahoma" w:cs="Tahoma"/>
                <w:sz w:val="13"/>
              </w:rPr>
            </w:pPr>
          </w:p>
        </w:tc>
      </w:tr>
      <w:tr w:rsidR="00CC19FC" w:rsidRPr="00762CA6" w14:paraId="61D1E915" w14:textId="77777777" w:rsidTr="000741EF">
        <w:trPr>
          <w:cantSplit/>
          <w:trHeight w:val="305"/>
        </w:trPr>
        <w:tc>
          <w:tcPr>
            <w:tcW w:w="2405" w:type="dxa"/>
            <w:tcBorders>
              <w:bottom w:val="single" w:sz="4" w:space="0" w:color="auto"/>
            </w:tcBorders>
            <w:shd w:val="clear" w:color="auto" w:fill="auto"/>
            <w:vAlign w:val="center"/>
          </w:tcPr>
          <w:p w14:paraId="61D1E902" w14:textId="77777777" w:rsidR="00CC19FC" w:rsidRPr="00762CA6" w:rsidRDefault="00CC19FC" w:rsidP="00C240D6">
            <w:pPr>
              <w:pStyle w:val="Heading2"/>
              <w:spacing w:beforeLines="20" w:before="48" w:afterLines="20" w:after="48"/>
              <w:ind w:left="0"/>
              <w:rPr>
                <w:rFonts w:ascii="Tahoma" w:hAnsi="Tahoma" w:cs="Tahoma"/>
                <w:b w:val="0"/>
                <w:sz w:val="16"/>
                <w:szCs w:val="16"/>
              </w:rPr>
            </w:pPr>
            <w:bookmarkStart w:id="84" w:name="_Toc336337875"/>
            <w:bookmarkStart w:id="85" w:name="_Toc357596287"/>
            <w:r w:rsidRPr="00762CA6">
              <w:rPr>
                <w:rFonts w:ascii="Tahoma" w:hAnsi="Tahoma" w:cs="Tahoma"/>
                <w:b w:val="0"/>
                <w:sz w:val="14"/>
                <w:szCs w:val="16"/>
              </w:rPr>
              <w:t xml:space="preserve">Outlook </w:t>
            </w:r>
            <w:bookmarkEnd w:id="84"/>
            <w:r w:rsidRPr="00762CA6">
              <w:rPr>
                <w:rFonts w:ascii="Tahoma" w:hAnsi="Tahoma" w:cs="Tahoma"/>
                <w:b w:val="0"/>
                <w:sz w:val="14"/>
                <w:szCs w:val="16"/>
              </w:rPr>
              <w:t>для Mac 2011</w:t>
            </w:r>
            <w:bookmarkEnd w:id="85"/>
          </w:p>
        </w:tc>
        <w:tc>
          <w:tcPr>
            <w:tcW w:w="662" w:type="dxa"/>
            <w:tcBorders>
              <w:bottom w:val="single" w:sz="4" w:space="0" w:color="auto"/>
            </w:tcBorders>
            <w:shd w:val="clear" w:color="auto" w:fill="auto"/>
            <w:vAlign w:val="center"/>
          </w:tcPr>
          <w:p w14:paraId="61D1E903" w14:textId="77777777" w:rsidR="00CC19FC" w:rsidRPr="00762CA6" w:rsidRDefault="001D2B2D" w:rsidP="003D5C46">
            <w:pPr>
              <w:pStyle w:val="TableText"/>
              <w:widowControl w:val="0"/>
              <w:rPr>
                <w:rStyle w:val="EndnoteReference"/>
                <w:b w:val="0"/>
                <w:color w:val="0000FF"/>
                <w:sz w:val="13"/>
                <w:szCs w:val="13"/>
                <w:u w:val="single"/>
              </w:rPr>
            </w:pPr>
            <w:hyperlink w:anchor="_13_Outlook_для" w:history="1">
              <w:r w:rsidR="009D1322" w:rsidRPr="00762CA6">
                <w:rPr>
                  <w:rStyle w:val="Hyperlink"/>
                  <w:b/>
                  <w:sz w:val="13"/>
                  <w:szCs w:val="13"/>
                </w:rPr>
                <w:t>13</w:t>
              </w:r>
            </w:hyperlink>
            <w:hyperlink w:anchor="Srv_9OutlookMac2011" w:history="1"/>
          </w:p>
        </w:tc>
        <w:tc>
          <w:tcPr>
            <w:tcW w:w="429" w:type="dxa"/>
            <w:tcBorders>
              <w:bottom w:val="single" w:sz="4" w:space="0" w:color="auto"/>
            </w:tcBorders>
            <w:shd w:val="clear" w:color="auto" w:fill="auto"/>
            <w:vAlign w:val="center"/>
          </w:tcPr>
          <w:p w14:paraId="61D1E904"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1D1E905"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906"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907"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908"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909"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90A"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90B"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90C"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90D"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90E"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90F"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910"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911"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912"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913" w14:textId="77777777" w:rsidR="00CC19FC" w:rsidRPr="00762CA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1D1E914" w14:textId="77777777" w:rsidR="00CC19FC" w:rsidRPr="00762CA6" w:rsidRDefault="00CC19FC" w:rsidP="004B3534">
            <w:pPr>
              <w:pStyle w:val="TableText"/>
              <w:widowControl w:val="0"/>
              <w:rPr>
                <w:rFonts w:ascii="Tahoma" w:hAnsi="Tahoma" w:cs="Tahoma"/>
                <w:sz w:val="13"/>
              </w:rPr>
            </w:pPr>
          </w:p>
        </w:tc>
      </w:tr>
      <w:tr w:rsidR="00EF228F" w:rsidRPr="00762CA6" w14:paraId="61D1E929" w14:textId="77777777" w:rsidTr="000741EF">
        <w:trPr>
          <w:cantSplit/>
          <w:trHeight w:val="305"/>
        </w:trPr>
        <w:tc>
          <w:tcPr>
            <w:tcW w:w="2405" w:type="dxa"/>
            <w:tcBorders>
              <w:bottom w:val="single" w:sz="4" w:space="0" w:color="auto"/>
            </w:tcBorders>
            <w:shd w:val="clear" w:color="auto" w:fill="FABF8F"/>
            <w:vAlign w:val="center"/>
          </w:tcPr>
          <w:p w14:paraId="61D1E916" w14:textId="77777777" w:rsidR="00CC19FC" w:rsidRPr="00762CA6" w:rsidRDefault="00CC19FC" w:rsidP="00C240D6">
            <w:pPr>
              <w:pStyle w:val="Heading3"/>
              <w:spacing w:beforeLines="20" w:before="48" w:afterLines="20" w:after="48"/>
              <w:rPr>
                <w:rFonts w:ascii="Tahoma" w:hAnsi="Tahoma" w:cs="Tahoma"/>
                <w:b w:val="0"/>
                <w:sz w:val="14"/>
              </w:rPr>
            </w:pPr>
            <w:bookmarkStart w:id="86" w:name="_Toc357596288"/>
            <w:r w:rsidRPr="00762CA6">
              <w:rPr>
                <w:rFonts w:ascii="Tahoma" w:hAnsi="Tahoma" w:cs="Tahoma"/>
                <w:b w:val="0"/>
                <w:sz w:val="14"/>
              </w:rPr>
              <w:t>PowerPoint 2013</w:t>
            </w:r>
            <w:bookmarkEnd w:id="86"/>
          </w:p>
        </w:tc>
        <w:tc>
          <w:tcPr>
            <w:tcW w:w="662" w:type="dxa"/>
            <w:tcBorders>
              <w:bottom w:val="single" w:sz="4" w:space="0" w:color="auto"/>
            </w:tcBorders>
            <w:shd w:val="clear" w:color="auto" w:fill="FABF8F"/>
            <w:vAlign w:val="center"/>
          </w:tcPr>
          <w:p w14:paraId="61D1E917" w14:textId="77777777" w:rsidR="00CC19FC" w:rsidRPr="00762CA6"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1D1E918" w14:textId="77777777" w:rsidR="00CC19FC" w:rsidRPr="00762CA6" w:rsidRDefault="00CC19FC" w:rsidP="004941B2">
            <w:pPr>
              <w:pStyle w:val="TableText"/>
              <w:widowControl w:val="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D1E919"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91A"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91B"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91C"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91D"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91E"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91F"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920"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921"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922"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923"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924" w14:textId="77777777" w:rsidR="00CC19FC" w:rsidRPr="00762CA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925" w14:textId="77777777" w:rsidR="00CC19FC" w:rsidRPr="00762CA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926" w14:textId="77777777" w:rsidR="00CC19FC" w:rsidRPr="00762CA6" w:rsidRDefault="00CC19FC" w:rsidP="004B3534">
            <w:pPr>
              <w:pStyle w:val="TableText"/>
              <w:widowControl w:val="0"/>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927" w14:textId="77777777" w:rsidR="00CC19FC" w:rsidRPr="00762CA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D1E928" w14:textId="77777777" w:rsidR="00CC19FC" w:rsidRPr="00762CA6" w:rsidRDefault="00CC19FC" w:rsidP="004B3534">
            <w:pPr>
              <w:pStyle w:val="TableText"/>
              <w:widowControl w:val="0"/>
              <w:rPr>
                <w:rFonts w:ascii="Tahoma" w:hAnsi="Tahoma" w:cs="Tahoma"/>
                <w:sz w:val="13"/>
              </w:rPr>
            </w:pPr>
          </w:p>
        </w:tc>
      </w:tr>
      <w:tr w:rsidR="00EF228F" w:rsidRPr="00762CA6" w14:paraId="61D1E93D" w14:textId="77777777" w:rsidTr="000741EF">
        <w:trPr>
          <w:cantSplit/>
          <w:trHeight w:val="145"/>
        </w:trPr>
        <w:tc>
          <w:tcPr>
            <w:tcW w:w="2405" w:type="dxa"/>
            <w:tcBorders>
              <w:bottom w:val="single" w:sz="4" w:space="0" w:color="auto"/>
            </w:tcBorders>
            <w:shd w:val="clear" w:color="auto" w:fill="FFFFFF"/>
          </w:tcPr>
          <w:p w14:paraId="61D1E92A" w14:textId="77777777" w:rsidR="00CC19FC" w:rsidRPr="00762CA6" w:rsidRDefault="00CC19FC" w:rsidP="00C240D6">
            <w:pPr>
              <w:pStyle w:val="Heading3"/>
              <w:spacing w:beforeLines="20" w:before="48" w:afterLines="20" w:after="48"/>
              <w:rPr>
                <w:rFonts w:ascii="Tahoma" w:hAnsi="Tahoma" w:cs="Tahoma"/>
                <w:b w:val="0"/>
                <w:sz w:val="14"/>
              </w:rPr>
            </w:pPr>
            <w:bookmarkStart w:id="87" w:name="_Toc336337878"/>
            <w:bookmarkStart w:id="88" w:name="_Toc357596289"/>
            <w:r w:rsidRPr="00762CA6">
              <w:rPr>
                <w:rFonts w:ascii="Tahoma" w:hAnsi="Tahoma" w:cs="Tahoma"/>
                <w:b w:val="0"/>
                <w:sz w:val="14"/>
              </w:rPr>
              <w:t>PowerPoint для Mac 2011</w:t>
            </w:r>
            <w:bookmarkEnd w:id="87"/>
            <w:bookmarkEnd w:id="88"/>
          </w:p>
        </w:tc>
        <w:tc>
          <w:tcPr>
            <w:tcW w:w="662" w:type="dxa"/>
            <w:tcBorders>
              <w:bottom w:val="single" w:sz="4" w:space="0" w:color="auto"/>
            </w:tcBorders>
            <w:shd w:val="clear" w:color="auto" w:fill="FFFFFF"/>
            <w:vAlign w:val="center"/>
          </w:tcPr>
          <w:p w14:paraId="61D1E92B" w14:textId="77777777" w:rsidR="00CC19FC" w:rsidRPr="00762CA6"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FFFFF"/>
            <w:vAlign w:val="center"/>
          </w:tcPr>
          <w:p w14:paraId="61D1E92C" w14:textId="77777777" w:rsidR="00CC19FC" w:rsidRPr="00762CA6" w:rsidRDefault="00CC19FC" w:rsidP="004B3534">
            <w:pPr>
              <w:pStyle w:val="TableText"/>
              <w:spacing w:before="60" w:after="60"/>
              <w:rPr>
                <w:rFonts w:ascii="Tahoma" w:hAnsi="Tahoma" w:cs="Tahoma"/>
                <w:sz w:val="13"/>
              </w:rPr>
            </w:pPr>
            <w:r w:rsidRPr="00762CA6">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61D1E92D"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61D1E92E"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FFFFF"/>
            <w:vAlign w:val="center"/>
          </w:tcPr>
          <w:p w14:paraId="61D1E92F"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FFFFF"/>
            <w:vAlign w:val="center"/>
          </w:tcPr>
          <w:p w14:paraId="61D1E930"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FFFFF"/>
            <w:vAlign w:val="center"/>
          </w:tcPr>
          <w:p w14:paraId="61D1E931"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FFFFF"/>
            <w:vAlign w:val="center"/>
          </w:tcPr>
          <w:p w14:paraId="61D1E932"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FFFFF"/>
            <w:vAlign w:val="center"/>
          </w:tcPr>
          <w:p w14:paraId="61D1E933"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1D1E934"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1D1E935"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FFFFF"/>
            <w:vAlign w:val="center"/>
          </w:tcPr>
          <w:p w14:paraId="61D1E936"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61D1E937"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1D1E938"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61D1E939"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1D1E93A"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FFFFF"/>
            <w:vAlign w:val="center"/>
          </w:tcPr>
          <w:p w14:paraId="61D1E93B"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14:paraId="61D1E93C" w14:textId="77777777" w:rsidR="00CC19FC" w:rsidRPr="00762CA6" w:rsidRDefault="00CC19FC" w:rsidP="004B3534">
            <w:pPr>
              <w:pStyle w:val="TableText"/>
              <w:rPr>
                <w:rFonts w:ascii="Tahoma" w:hAnsi="Tahoma" w:cs="Tahoma"/>
                <w:sz w:val="13"/>
              </w:rPr>
            </w:pPr>
          </w:p>
        </w:tc>
      </w:tr>
      <w:tr w:rsidR="00EF228F" w:rsidRPr="00762CA6" w14:paraId="61D1E951" w14:textId="77777777" w:rsidTr="000741EF">
        <w:trPr>
          <w:cantSplit/>
          <w:trHeight w:val="145"/>
        </w:trPr>
        <w:tc>
          <w:tcPr>
            <w:tcW w:w="2405" w:type="dxa"/>
            <w:tcBorders>
              <w:bottom w:val="single" w:sz="4" w:space="0" w:color="auto"/>
            </w:tcBorders>
            <w:shd w:val="clear" w:color="auto" w:fill="FABF8F"/>
          </w:tcPr>
          <w:p w14:paraId="61D1E93E" w14:textId="77777777" w:rsidR="00CC19FC" w:rsidRPr="00762CA6" w:rsidRDefault="00CC19FC" w:rsidP="00C240D6">
            <w:pPr>
              <w:pStyle w:val="Heading3"/>
              <w:spacing w:beforeLines="20" w:before="48" w:afterLines="20" w:after="48"/>
              <w:rPr>
                <w:rFonts w:ascii="Tahoma" w:hAnsi="Tahoma" w:cs="Tahoma"/>
                <w:b w:val="0"/>
                <w:sz w:val="14"/>
              </w:rPr>
            </w:pPr>
            <w:bookmarkStart w:id="89" w:name="_Toc336337879"/>
            <w:bookmarkStart w:id="90" w:name="_Toc357596290"/>
            <w:r w:rsidRPr="00762CA6">
              <w:rPr>
                <w:rFonts w:ascii="Tahoma" w:hAnsi="Tahoma" w:cs="Tahoma"/>
                <w:b w:val="0"/>
                <w:sz w:val="14"/>
              </w:rPr>
              <w:t>Project стандартный 2013</w:t>
            </w:r>
            <w:bookmarkEnd w:id="89"/>
            <w:bookmarkEnd w:id="90"/>
            <w:r w:rsidRPr="00762CA6">
              <w:rPr>
                <w:rFonts w:ascii="Tahoma" w:hAnsi="Tahoma" w:cs="Tahoma"/>
                <w:b w:val="0"/>
                <w:sz w:val="14"/>
              </w:rPr>
              <w:t xml:space="preserve"> </w:t>
            </w:r>
          </w:p>
        </w:tc>
        <w:tc>
          <w:tcPr>
            <w:tcW w:w="662" w:type="dxa"/>
            <w:tcBorders>
              <w:bottom w:val="single" w:sz="4" w:space="0" w:color="auto"/>
            </w:tcBorders>
            <w:shd w:val="clear" w:color="auto" w:fill="FABF8F"/>
            <w:vAlign w:val="center"/>
          </w:tcPr>
          <w:p w14:paraId="61D1E93F" w14:textId="77777777" w:rsidR="00CC19FC" w:rsidRPr="00762CA6"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1D1E940" w14:textId="77777777" w:rsidR="00CC19FC" w:rsidRPr="00762CA6" w:rsidRDefault="00CC19FC" w:rsidP="004941B2">
            <w:pPr>
              <w:pStyle w:val="TableText"/>
              <w:spacing w:before="60" w:after="6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D1E941"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942"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943" w14:textId="77777777" w:rsidR="00CC19FC" w:rsidRPr="00762CA6" w:rsidRDefault="00CC19FC" w:rsidP="004B3534">
            <w:pPr>
              <w:pStyle w:val="TableText"/>
              <w:rPr>
                <w:rFonts w:ascii="Tahoma" w:hAnsi="Tahoma" w:cs="Tahoma"/>
                <w:sz w:val="13"/>
              </w:rPr>
            </w:pPr>
            <w:r w:rsidRPr="00762CA6">
              <w:rPr>
                <w:rFonts w:ascii="Tahoma" w:hAnsi="Tahoma" w:cs="Tahoma"/>
                <w:sz w:val="13"/>
              </w:rPr>
              <w:t>5</w:t>
            </w:r>
          </w:p>
        </w:tc>
        <w:tc>
          <w:tcPr>
            <w:tcW w:w="429" w:type="dxa"/>
            <w:tcBorders>
              <w:bottom w:val="single" w:sz="4" w:space="0" w:color="auto"/>
            </w:tcBorders>
            <w:shd w:val="clear" w:color="auto" w:fill="FABF8F"/>
            <w:vAlign w:val="center"/>
          </w:tcPr>
          <w:p w14:paraId="61D1E944" w14:textId="77777777" w:rsidR="00CC19FC" w:rsidRPr="00762CA6" w:rsidRDefault="00CC19FC" w:rsidP="004B3534">
            <w:pPr>
              <w:pStyle w:val="TableText"/>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FABF8F"/>
            <w:vAlign w:val="center"/>
          </w:tcPr>
          <w:p w14:paraId="61D1E945"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946"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947"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948"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949"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94A" w14:textId="77777777" w:rsidR="00CC19FC" w:rsidRPr="00762CA6" w:rsidRDefault="00CC19FC" w:rsidP="004B3534">
            <w:pPr>
              <w:pStyle w:val="TableText"/>
              <w:rPr>
                <w:rFonts w:ascii="Tahoma" w:hAnsi="Tahoma" w:cs="Tahoma"/>
                <w:sz w:val="13"/>
              </w:rPr>
            </w:pPr>
            <w:r w:rsidRPr="00762CA6">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1D1E94B"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1D1E94C"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94D" w14:textId="77777777" w:rsidR="00CC19FC" w:rsidRPr="00762CA6" w:rsidRDefault="00CC19FC"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D1E94E"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94F"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950" w14:textId="77777777" w:rsidR="00CC19FC" w:rsidRPr="00762CA6" w:rsidRDefault="00CC19FC" w:rsidP="004B3534">
            <w:pPr>
              <w:pStyle w:val="TableText"/>
              <w:rPr>
                <w:rFonts w:ascii="Tahoma" w:hAnsi="Tahoma" w:cs="Tahoma"/>
                <w:sz w:val="13"/>
              </w:rPr>
            </w:pPr>
          </w:p>
        </w:tc>
      </w:tr>
      <w:tr w:rsidR="00EF228F" w:rsidRPr="00762CA6" w14:paraId="61D1E965" w14:textId="77777777" w:rsidTr="000741EF">
        <w:trPr>
          <w:cantSplit/>
          <w:trHeight w:val="145"/>
        </w:trPr>
        <w:tc>
          <w:tcPr>
            <w:tcW w:w="2405" w:type="dxa"/>
            <w:tcBorders>
              <w:bottom w:val="single" w:sz="4" w:space="0" w:color="auto"/>
            </w:tcBorders>
            <w:shd w:val="clear" w:color="auto" w:fill="FFFFFF"/>
          </w:tcPr>
          <w:p w14:paraId="61D1E952" w14:textId="77777777" w:rsidR="00CC19FC" w:rsidRPr="00762CA6" w:rsidRDefault="00CC19FC" w:rsidP="00C240D6">
            <w:pPr>
              <w:pStyle w:val="Heading3"/>
              <w:spacing w:beforeLines="20" w:before="48" w:afterLines="20" w:after="48"/>
              <w:rPr>
                <w:rFonts w:ascii="Tahoma" w:hAnsi="Tahoma" w:cs="Tahoma"/>
                <w:b w:val="0"/>
                <w:sz w:val="14"/>
              </w:rPr>
            </w:pPr>
            <w:bookmarkStart w:id="91" w:name="_Toc336337880"/>
            <w:bookmarkStart w:id="92" w:name="_Toc357596291"/>
            <w:r w:rsidRPr="00762CA6">
              <w:rPr>
                <w:rFonts w:ascii="Tahoma" w:hAnsi="Tahoma" w:cs="Tahoma"/>
                <w:b w:val="0"/>
                <w:sz w:val="14"/>
              </w:rPr>
              <w:t>Project профессиональный 2013</w:t>
            </w:r>
            <w:bookmarkEnd w:id="91"/>
            <w:bookmarkEnd w:id="92"/>
            <w:r w:rsidRPr="00762CA6">
              <w:rPr>
                <w:rFonts w:ascii="Tahoma" w:hAnsi="Tahoma" w:cs="Tahoma"/>
                <w:b w:val="0"/>
                <w:sz w:val="14"/>
              </w:rPr>
              <w:t xml:space="preserve"> </w:t>
            </w:r>
          </w:p>
        </w:tc>
        <w:tc>
          <w:tcPr>
            <w:tcW w:w="662" w:type="dxa"/>
            <w:tcBorders>
              <w:bottom w:val="single" w:sz="4" w:space="0" w:color="auto"/>
            </w:tcBorders>
            <w:shd w:val="clear" w:color="auto" w:fill="FFFFFF"/>
            <w:vAlign w:val="center"/>
          </w:tcPr>
          <w:p w14:paraId="61D1E953" w14:textId="77777777" w:rsidR="00CC19FC" w:rsidRPr="00762CA6" w:rsidRDefault="001D2B2D" w:rsidP="003D5C46">
            <w:pPr>
              <w:pStyle w:val="TableText"/>
              <w:widowControl w:val="0"/>
              <w:rPr>
                <w:rStyle w:val="EndnoteReference"/>
                <w:b w:val="0"/>
                <w:color w:val="0000FF"/>
                <w:sz w:val="13"/>
                <w:szCs w:val="13"/>
                <w:u w:val="single"/>
              </w:rPr>
            </w:pPr>
            <w:hyperlink w:anchor="_14_Project_профессиональный" w:history="1">
              <w:r w:rsidR="009D1322" w:rsidRPr="00762CA6">
                <w:rPr>
                  <w:rStyle w:val="Hyperlink"/>
                  <w:b/>
                  <w:sz w:val="13"/>
                  <w:szCs w:val="13"/>
                </w:rPr>
                <w:t>14</w:t>
              </w:r>
            </w:hyperlink>
          </w:p>
        </w:tc>
        <w:tc>
          <w:tcPr>
            <w:tcW w:w="429" w:type="dxa"/>
            <w:tcBorders>
              <w:bottom w:val="single" w:sz="4" w:space="0" w:color="auto"/>
            </w:tcBorders>
            <w:shd w:val="clear" w:color="auto" w:fill="FFFFFF"/>
            <w:vAlign w:val="center"/>
          </w:tcPr>
          <w:p w14:paraId="61D1E954" w14:textId="77777777" w:rsidR="00CC19FC" w:rsidRPr="00762CA6" w:rsidRDefault="00CC19FC" w:rsidP="004941B2">
            <w:pPr>
              <w:pStyle w:val="TableText"/>
              <w:spacing w:before="60" w:after="6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61D1E955"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61D1E956"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4</w:t>
            </w:r>
          </w:p>
        </w:tc>
        <w:tc>
          <w:tcPr>
            <w:tcW w:w="429" w:type="dxa"/>
            <w:tcBorders>
              <w:bottom w:val="single" w:sz="4" w:space="0" w:color="auto"/>
            </w:tcBorders>
            <w:shd w:val="clear" w:color="auto" w:fill="FFFFFF"/>
            <w:vAlign w:val="center"/>
          </w:tcPr>
          <w:p w14:paraId="61D1E957"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10</w:t>
            </w:r>
          </w:p>
        </w:tc>
        <w:tc>
          <w:tcPr>
            <w:tcW w:w="429" w:type="dxa"/>
            <w:tcBorders>
              <w:bottom w:val="single" w:sz="4" w:space="0" w:color="auto"/>
            </w:tcBorders>
            <w:shd w:val="clear" w:color="auto" w:fill="FFFFFF"/>
            <w:vAlign w:val="center"/>
          </w:tcPr>
          <w:p w14:paraId="61D1E958"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8</w:t>
            </w:r>
          </w:p>
        </w:tc>
        <w:tc>
          <w:tcPr>
            <w:tcW w:w="429" w:type="dxa"/>
            <w:tcBorders>
              <w:bottom w:val="single" w:sz="4" w:space="0" w:color="auto"/>
            </w:tcBorders>
            <w:shd w:val="clear" w:color="auto" w:fill="FFFFFF"/>
            <w:vAlign w:val="center"/>
          </w:tcPr>
          <w:p w14:paraId="61D1E959"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6</w:t>
            </w:r>
          </w:p>
        </w:tc>
        <w:tc>
          <w:tcPr>
            <w:tcW w:w="429" w:type="dxa"/>
            <w:tcBorders>
              <w:bottom w:val="single" w:sz="4" w:space="0" w:color="auto"/>
            </w:tcBorders>
            <w:shd w:val="clear" w:color="auto" w:fill="FFFFFF"/>
            <w:vAlign w:val="center"/>
          </w:tcPr>
          <w:p w14:paraId="61D1E95A"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6</w:t>
            </w:r>
          </w:p>
        </w:tc>
        <w:tc>
          <w:tcPr>
            <w:tcW w:w="429" w:type="dxa"/>
            <w:tcBorders>
              <w:bottom w:val="single" w:sz="4" w:space="0" w:color="auto"/>
            </w:tcBorders>
            <w:shd w:val="clear" w:color="auto" w:fill="FFFFFF"/>
            <w:vAlign w:val="center"/>
          </w:tcPr>
          <w:p w14:paraId="61D1E95B"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61D1E95C"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61D1E95D"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4</w:t>
            </w:r>
          </w:p>
        </w:tc>
        <w:tc>
          <w:tcPr>
            <w:tcW w:w="429" w:type="dxa"/>
            <w:tcBorders>
              <w:bottom w:val="single" w:sz="4" w:space="0" w:color="auto"/>
            </w:tcBorders>
            <w:shd w:val="clear" w:color="auto" w:fill="FFFFFF"/>
            <w:vAlign w:val="center"/>
          </w:tcPr>
          <w:p w14:paraId="61D1E95E"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61D1E95F"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61D1E960" w14:textId="77777777" w:rsidR="00CC19FC" w:rsidRPr="00762CA6" w:rsidRDefault="00CC19FC" w:rsidP="0070485B">
            <w:pPr>
              <w:pStyle w:val="TableText"/>
              <w:rPr>
                <w:rFonts w:ascii="Tahoma" w:hAnsi="Tahoma" w:cs="Tahoma"/>
                <w:sz w:val="13"/>
                <w:szCs w:val="13"/>
              </w:rPr>
            </w:pPr>
            <w:r w:rsidRPr="00762CA6">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61D1E961" w14:textId="77777777" w:rsidR="00CC19FC" w:rsidRPr="00762CA6" w:rsidRDefault="00CC19FC" w:rsidP="0070485B">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61D1E962" w14:textId="77777777" w:rsidR="00CC19FC" w:rsidRPr="00762CA6" w:rsidRDefault="00CC19FC" w:rsidP="0070485B">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FFFFF"/>
            <w:vAlign w:val="center"/>
          </w:tcPr>
          <w:p w14:paraId="61D1E963" w14:textId="77777777" w:rsidR="00CC19FC" w:rsidRPr="00762CA6" w:rsidRDefault="00CC19FC" w:rsidP="0070485B">
            <w:pPr>
              <w:pStyle w:val="TableText"/>
              <w:rPr>
                <w:rFonts w:ascii="Tahoma" w:hAnsi="Tahoma" w:cs="Tahoma"/>
                <w:sz w:val="13"/>
              </w:rPr>
            </w:pPr>
            <w:r w:rsidRPr="00762CA6">
              <w:rPr>
                <w:rFonts w:ascii="Tahoma" w:hAnsi="Tahoma" w:cs="Tahoma"/>
                <w:sz w:val="13"/>
              </w:rPr>
              <w:t>A, AO, ST</w:t>
            </w:r>
          </w:p>
        </w:tc>
        <w:tc>
          <w:tcPr>
            <w:tcW w:w="514" w:type="dxa"/>
            <w:tcBorders>
              <w:bottom w:val="single" w:sz="4" w:space="0" w:color="auto"/>
            </w:tcBorders>
            <w:shd w:val="clear" w:color="auto" w:fill="FFFFFF"/>
            <w:vAlign w:val="center"/>
          </w:tcPr>
          <w:p w14:paraId="61D1E964" w14:textId="77777777" w:rsidR="00CC19FC" w:rsidRPr="00762CA6" w:rsidRDefault="00CC19FC" w:rsidP="0070485B">
            <w:pPr>
              <w:pStyle w:val="TableText"/>
              <w:rPr>
                <w:rFonts w:ascii="Tahoma" w:hAnsi="Tahoma" w:cs="Tahoma"/>
                <w:sz w:val="13"/>
              </w:rPr>
            </w:pPr>
          </w:p>
        </w:tc>
      </w:tr>
      <w:tr w:rsidR="00EF228F" w:rsidRPr="00762CA6" w14:paraId="61D1E979" w14:textId="77777777" w:rsidTr="000741EF">
        <w:trPr>
          <w:cantSplit/>
          <w:trHeight w:val="145"/>
        </w:trPr>
        <w:tc>
          <w:tcPr>
            <w:tcW w:w="2405" w:type="dxa"/>
            <w:tcBorders>
              <w:bottom w:val="single" w:sz="4" w:space="0" w:color="auto"/>
            </w:tcBorders>
            <w:shd w:val="clear" w:color="auto" w:fill="FABF8F"/>
          </w:tcPr>
          <w:p w14:paraId="61D1E966" w14:textId="77777777" w:rsidR="00CC19FC" w:rsidRPr="00762CA6" w:rsidRDefault="00C24CBE" w:rsidP="00C240D6">
            <w:pPr>
              <w:pStyle w:val="Heading3"/>
              <w:spacing w:beforeLines="20" w:before="48" w:afterLines="20" w:after="48"/>
              <w:rPr>
                <w:rFonts w:ascii="Tahoma" w:hAnsi="Tahoma" w:cs="Tahoma"/>
                <w:b w:val="0"/>
                <w:sz w:val="14"/>
              </w:rPr>
            </w:pPr>
            <w:bookmarkStart w:id="93" w:name="_Toc357596292"/>
            <w:r w:rsidRPr="00762CA6">
              <w:rPr>
                <w:rFonts w:ascii="Tahoma" w:hAnsi="Tahoma" w:cs="Tahoma"/>
                <w:b w:val="0"/>
                <w:sz w:val="14"/>
              </w:rPr>
              <w:t>Project профессиональный для Office 365</w:t>
            </w:r>
            <w:bookmarkEnd w:id="93"/>
            <w:r w:rsidRPr="00762CA6">
              <w:rPr>
                <w:rFonts w:ascii="Tahoma" w:hAnsi="Tahoma" w:cs="Tahoma"/>
                <w:b w:val="0"/>
                <w:sz w:val="14"/>
              </w:rPr>
              <w:t xml:space="preserve"> </w:t>
            </w:r>
          </w:p>
        </w:tc>
        <w:tc>
          <w:tcPr>
            <w:tcW w:w="662" w:type="dxa"/>
            <w:tcBorders>
              <w:bottom w:val="single" w:sz="4" w:space="0" w:color="auto"/>
            </w:tcBorders>
            <w:shd w:val="clear" w:color="auto" w:fill="FABF8F"/>
            <w:vAlign w:val="center"/>
          </w:tcPr>
          <w:p w14:paraId="61D1E967" w14:textId="77777777" w:rsidR="00CC19FC" w:rsidRPr="00762CA6" w:rsidRDefault="001D2B2D" w:rsidP="003D5C46">
            <w:pPr>
              <w:pStyle w:val="TableText"/>
              <w:widowControl w:val="0"/>
              <w:rPr>
                <w:b/>
                <w:color w:val="0000FF"/>
                <w:sz w:val="13"/>
                <w:szCs w:val="13"/>
                <w:u w:val="single"/>
              </w:rPr>
            </w:pPr>
            <w:hyperlink w:anchor="_15_Project_профессиональный" w:history="1">
              <w:r w:rsidR="009D1322" w:rsidRPr="00762CA6">
                <w:rPr>
                  <w:rStyle w:val="Hyperlink"/>
                  <w:b/>
                  <w:sz w:val="13"/>
                  <w:szCs w:val="13"/>
                </w:rPr>
                <w:t>15</w:t>
              </w:r>
            </w:hyperlink>
          </w:p>
        </w:tc>
        <w:tc>
          <w:tcPr>
            <w:tcW w:w="429" w:type="dxa"/>
            <w:tcBorders>
              <w:bottom w:val="single" w:sz="4" w:space="0" w:color="auto"/>
            </w:tcBorders>
            <w:shd w:val="clear" w:color="auto" w:fill="FABF8F"/>
            <w:vAlign w:val="center"/>
          </w:tcPr>
          <w:p w14:paraId="61D1E968" w14:textId="77777777" w:rsidR="00CC19FC" w:rsidRPr="00762CA6" w:rsidRDefault="00CC19FC" w:rsidP="004941B2">
            <w:pPr>
              <w:pStyle w:val="TableText"/>
              <w:spacing w:before="60" w:after="60"/>
              <w:rPr>
                <w:rFonts w:ascii="Tahoma" w:hAnsi="Tahoma" w:cs="Tahoma"/>
                <w:sz w:val="13"/>
              </w:rPr>
            </w:pPr>
            <w:r w:rsidRPr="00762CA6">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1D1E969"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96A"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1D1E96B"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1D1E96C"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1D1E96D"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1D1E96E"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1D1E96F"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1D1E970" w14:textId="77777777" w:rsidR="00CC19FC" w:rsidRPr="00762CA6"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61D1E971"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1D1E972"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1D1E973" w14:textId="77777777" w:rsidR="00CC19FC" w:rsidRPr="00762CA6"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61D1E974"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1D1E975" w14:textId="77777777" w:rsidR="00CC19FC" w:rsidRPr="00762CA6" w:rsidRDefault="00CC19FC"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D1E976"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977"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978" w14:textId="77777777" w:rsidR="00CC19FC" w:rsidRPr="00762CA6" w:rsidRDefault="00CC19FC" w:rsidP="004B3534">
            <w:pPr>
              <w:pStyle w:val="TableText"/>
              <w:rPr>
                <w:rFonts w:ascii="Tahoma" w:hAnsi="Tahoma" w:cs="Tahoma"/>
                <w:sz w:val="13"/>
              </w:rPr>
            </w:pPr>
          </w:p>
        </w:tc>
      </w:tr>
      <w:tr w:rsidR="00CC19FC" w:rsidRPr="00762CA6" w14:paraId="61D1E98D" w14:textId="77777777" w:rsidTr="000741EF">
        <w:trPr>
          <w:cantSplit/>
          <w:trHeight w:val="145"/>
        </w:trPr>
        <w:tc>
          <w:tcPr>
            <w:tcW w:w="2405" w:type="dxa"/>
            <w:tcBorders>
              <w:bottom w:val="single" w:sz="4" w:space="0" w:color="auto"/>
            </w:tcBorders>
            <w:shd w:val="clear" w:color="auto" w:fill="auto"/>
          </w:tcPr>
          <w:p w14:paraId="61D1E97A" w14:textId="77777777" w:rsidR="00CC19FC" w:rsidRPr="00762CA6" w:rsidRDefault="00CC19FC" w:rsidP="00C240D6">
            <w:pPr>
              <w:pStyle w:val="Heading3"/>
              <w:spacing w:beforeLines="20" w:before="48" w:afterLines="20" w:after="48"/>
              <w:rPr>
                <w:rFonts w:ascii="Tahoma" w:hAnsi="Tahoma" w:cs="Tahoma"/>
                <w:b w:val="0"/>
                <w:sz w:val="14"/>
              </w:rPr>
            </w:pPr>
            <w:bookmarkStart w:id="94" w:name="_Toc357596293"/>
            <w:r w:rsidRPr="00762CA6">
              <w:rPr>
                <w:rFonts w:ascii="Tahoma" w:hAnsi="Tahoma" w:cs="Tahoma"/>
                <w:b w:val="0"/>
                <w:sz w:val="14"/>
              </w:rPr>
              <w:t>Project профессиональный для Office 365 A</w:t>
            </w:r>
            <w:bookmarkEnd w:id="94"/>
          </w:p>
        </w:tc>
        <w:tc>
          <w:tcPr>
            <w:tcW w:w="662" w:type="dxa"/>
            <w:tcBorders>
              <w:bottom w:val="single" w:sz="4" w:space="0" w:color="auto"/>
            </w:tcBorders>
            <w:shd w:val="clear" w:color="auto" w:fill="auto"/>
            <w:vAlign w:val="center"/>
          </w:tcPr>
          <w:p w14:paraId="61D1E97B" w14:textId="77777777" w:rsidR="00CC19FC" w:rsidRPr="00762CA6"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auto"/>
            <w:vAlign w:val="center"/>
          </w:tcPr>
          <w:p w14:paraId="61D1E97C" w14:textId="77777777" w:rsidR="00CC19FC" w:rsidRPr="00762CA6" w:rsidRDefault="00CC19FC" w:rsidP="004941B2">
            <w:pPr>
              <w:pStyle w:val="TableText"/>
              <w:spacing w:before="60" w:after="60"/>
              <w:rPr>
                <w:rFonts w:ascii="Tahoma" w:hAnsi="Tahoma" w:cs="Tahoma"/>
                <w:sz w:val="13"/>
              </w:rPr>
            </w:pPr>
            <w:r w:rsidRPr="00762CA6">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1D1E97D"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97E"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1D1E97F"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1D1E980"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1D1E981"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1D1E982"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1D1E983"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1D1E984" w14:textId="77777777" w:rsidR="00CC19FC" w:rsidRPr="00762CA6"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61D1E985"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1D1E986"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1D1E987" w14:textId="77777777" w:rsidR="00CC19FC" w:rsidRPr="00762CA6"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61D1E988" w14:textId="77777777" w:rsidR="00CC19FC" w:rsidRPr="00762CA6" w:rsidRDefault="00C24CBE" w:rsidP="004B3534">
            <w:pPr>
              <w:pStyle w:val="TableText"/>
              <w:spacing w:after="120"/>
              <w:rPr>
                <w:rFonts w:ascii="Tahoma" w:hAnsi="Tahoma" w:cs="Tahoma"/>
                <w:sz w:val="13"/>
                <w:szCs w:val="13"/>
              </w:rPr>
            </w:pPr>
            <w:r w:rsidRPr="00762CA6">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61D1E989" w14:textId="77777777" w:rsidR="00CC19FC" w:rsidRPr="00762CA6" w:rsidRDefault="00CC19FC"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D1E98A"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1D1E98B" w14:textId="77777777" w:rsidR="00CC19FC" w:rsidRPr="00762CA6" w:rsidRDefault="00573BA8" w:rsidP="00080B33">
            <w:pPr>
              <w:pStyle w:val="TableText"/>
              <w:rPr>
                <w:rFonts w:ascii="Tahoma" w:hAnsi="Tahoma" w:cs="Tahoma"/>
                <w:sz w:val="13"/>
              </w:rPr>
            </w:pPr>
            <w:r w:rsidRPr="00762CA6">
              <w:rPr>
                <w:rFonts w:ascii="Tahoma" w:hAnsi="Tahoma" w:cs="Tahoma"/>
                <w:sz w:val="13"/>
              </w:rPr>
              <w:t>A, ST (только EES)</w:t>
            </w:r>
          </w:p>
        </w:tc>
        <w:tc>
          <w:tcPr>
            <w:tcW w:w="514" w:type="dxa"/>
            <w:tcBorders>
              <w:bottom w:val="single" w:sz="4" w:space="0" w:color="auto"/>
            </w:tcBorders>
            <w:shd w:val="clear" w:color="auto" w:fill="auto"/>
            <w:vAlign w:val="center"/>
          </w:tcPr>
          <w:p w14:paraId="61D1E98C" w14:textId="77777777" w:rsidR="00CC19FC" w:rsidRPr="00762CA6" w:rsidRDefault="00CC19FC" w:rsidP="004B3534">
            <w:pPr>
              <w:pStyle w:val="TableText"/>
              <w:rPr>
                <w:rFonts w:ascii="Tahoma" w:hAnsi="Tahoma" w:cs="Tahoma"/>
                <w:sz w:val="13"/>
              </w:rPr>
            </w:pPr>
          </w:p>
        </w:tc>
      </w:tr>
      <w:tr w:rsidR="00EF228F" w:rsidRPr="00762CA6" w14:paraId="61D1E9A1" w14:textId="77777777" w:rsidTr="000741EF">
        <w:trPr>
          <w:cantSplit/>
          <w:trHeight w:val="145"/>
        </w:trPr>
        <w:tc>
          <w:tcPr>
            <w:tcW w:w="2405" w:type="dxa"/>
            <w:tcBorders>
              <w:bottom w:val="single" w:sz="4" w:space="0" w:color="auto"/>
            </w:tcBorders>
            <w:shd w:val="clear" w:color="auto" w:fill="FABF8F"/>
          </w:tcPr>
          <w:p w14:paraId="61D1E98E" w14:textId="77777777" w:rsidR="00CC19FC" w:rsidRPr="00762CA6" w:rsidRDefault="00CC19FC" w:rsidP="00C240D6">
            <w:pPr>
              <w:pStyle w:val="Heading3"/>
              <w:spacing w:beforeLines="20" w:before="48" w:afterLines="20" w:after="48"/>
              <w:rPr>
                <w:rFonts w:ascii="Tahoma" w:hAnsi="Tahoma" w:cs="Tahoma"/>
                <w:b w:val="0"/>
                <w:sz w:val="14"/>
              </w:rPr>
            </w:pPr>
            <w:bookmarkStart w:id="95" w:name="_Toc357596294"/>
            <w:r w:rsidRPr="00762CA6">
              <w:rPr>
                <w:rFonts w:ascii="Tahoma" w:hAnsi="Tahoma" w:cs="Tahoma"/>
                <w:b w:val="0"/>
                <w:sz w:val="14"/>
              </w:rPr>
              <w:t>Publisher 2013</w:t>
            </w:r>
            <w:bookmarkEnd w:id="95"/>
          </w:p>
        </w:tc>
        <w:tc>
          <w:tcPr>
            <w:tcW w:w="662" w:type="dxa"/>
            <w:tcBorders>
              <w:bottom w:val="single" w:sz="4" w:space="0" w:color="auto"/>
            </w:tcBorders>
            <w:shd w:val="clear" w:color="auto" w:fill="FABF8F"/>
            <w:vAlign w:val="center"/>
          </w:tcPr>
          <w:p w14:paraId="61D1E98F" w14:textId="77777777" w:rsidR="00CC19FC" w:rsidRPr="00762CA6"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61D1E990" w14:textId="77777777" w:rsidR="00CC19FC" w:rsidRPr="00762CA6" w:rsidDel="00527D48" w:rsidRDefault="00CC19FC" w:rsidP="004941B2">
            <w:pPr>
              <w:pStyle w:val="TableText"/>
              <w:spacing w:before="60" w:after="6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D1E991"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992"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1</w:t>
            </w:r>
          </w:p>
        </w:tc>
        <w:tc>
          <w:tcPr>
            <w:tcW w:w="429" w:type="dxa"/>
            <w:tcBorders>
              <w:bottom w:val="single" w:sz="4" w:space="0" w:color="auto"/>
            </w:tcBorders>
            <w:shd w:val="clear" w:color="auto" w:fill="FABF8F"/>
            <w:vAlign w:val="center"/>
          </w:tcPr>
          <w:p w14:paraId="61D1E993"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3</w:t>
            </w:r>
          </w:p>
        </w:tc>
        <w:tc>
          <w:tcPr>
            <w:tcW w:w="429" w:type="dxa"/>
            <w:tcBorders>
              <w:bottom w:val="single" w:sz="4" w:space="0" w:color="auto"/>
            </w:tcBorders>
            <w:shd w:val="clear" w:color="auto" w:fill="FABF8F"/>
            <w:vAlign w:val="center"/>
          </w:tcPr>
          <w:p w14:paraId="61D1E994"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2</w:t>
            </w:r>
          </w:p>
        </w:tc>
        <w:tc>
          <w:tcPr>
            <w:tcW w:w="429" w:type="dxa"/>
            <w:tcBorders>
              <w:bottom w:val="single" w:sz="4" w:space="0" w:color="auto"/>
            </w:tcBorders>
            <w:shd w:val="clear" w:color="auto" w:fill="FABF8F"/>
            <w:vAlign w:val="center"/>
          </w:tcPr>
          <w:p w14:paraId="61D1E995"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2</w:t>
            </w:r>
          </w:p>
        </w:tc>
        <w:tc>
          <w:tcPr>
            <w:tcW w:w="429" w:type="dxa"/>
            <w:tcBorders>
              <w:bottom w:val="single" w:sz="4" w:space="0" w:color="auto"/>
            </w:tcBorders>
            <w:shd w:val="clear" w:color="auto" w:fill="FABF8F"/>
            <w:vAlign w:val="center"/>
          </w:tcPr>
          <w:p w14:paraId="61D1E996"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2</w:t>
            </w:r>
          </w:p>
        </w:tc>
        <w:tc>
          <w:tcPr>
            <w:tcW w:w="429" w:type="dxa"/>
            <w:tcBorders>
              <w:bottom w:val="single" w:sz="4" w:space="0" w:color="auto"/>
            </w:tcBorders>
            <w:shd w:val="clear" w:color="auto" w:fill="FABF8F"/>
            <w:vAlign w:val="center"/>
          </w:tcPr>
          <w:p w14:paraId="61D1E997"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1D1E998"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1D1E999"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1</w:t>
            </w:r>
          </w:p>
        </w:tc>
        <w:tc>
          <w:tcPr>
            <w:tcW w:w="429" w:type="dxa"/>
            <w:tcBorders>
              <w:bottom w:val="single" w:sz="4" w:space="0" w:color="auto"/>
            </w:tcBorders>
            <w:shd w:val="clear" w:color="auto" w:fill="FABF8F"/>
            <w:vAlign w:val="center"/>
          </w:tcPr>
          <w:p w14:paraId="61D1E99A"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61D1E99B" w14:textId="77777777" w:rsidR="00CC19FC" w:rsidRPr="00762CA6" w:rsidRDefault="00CC19FC" w:rsidP="004B3534">
            <w:pPr>
              <w:pStyle w:val="TableText"/>
              <w:spacing w:after="120"/>
              <w:rPr>
                <w:rFonts w:ascii="Tahoma" w:hAnsi="Tahoma" w:cs="Tahoma"/>
                <w:sz w:val="13"/>
                <w:szCs w:val="13"/>
              </w:rPr>
            </w:pPr>
            <w:r w:rsidRPr="00762CA6">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1D1E99C" w14:textId="77777777" w:rsidR="00CC19FC" w:rsidRPr="00762CA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1D1E99D"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99E"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99F"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9A0" w14:textId="77777777" w:rsidR="00CC19FC" w:rsidRPr="00762CA6" w:rsidRDefault="00CC19FC" w:rsidP="004B3534">
            <w:pPr>
              <w:pStyle w:val="TableText"/>
              <w:rPr>
                <w:rFonts w:ascii="Tahoma" w:hAnsi="Tahoma" w:cs="Tahoma"/>
                <w:sz w:val="13"/>
              </w:rPr>
            </w:pPr>
          </w:p>
        </w:tc>
      </w:tr>
      <w:tr w:rsidR="00CC19FC" w:rsidRPr="00762CA6" w14:paraId="61D1E9B5" w14:textId="77777777" w:rsidTr="000741EF">
        <w:trPr>
          <w:cantSplit/>
          <w:trHeight w:val="145"/>
        </w:trPr>
        <w:tc>
          <w:tcPr>
            <w:tcW w:w="2405" w:type="dxa"/>
            <w:tcBorders>
              <w:bottom w:val="single" w:sz="4" w:space="0" w:color="auto"/>
            </w:tcBorders>
            <w:shd w:val="clear" w:color="auto" w:fill="auto"/>
          </w:tcPr>
          <w:p w14:paraId="61D1E9A2" w14:textId="77777777" w:rsidR="00CC19FC" w:rsidRPr="00762CA6" w:rsidRDefault="00CC19FC" w:rsidP="00C240D6">
            <w:pPr>
              <w:pStyle w:val="Heading3"/>
              <w:spacing w:beforeLines="20" w:before="48" w:afterLines="20" w:after="48"/>
              <w:rPr>
                <w:rFonts w:ascii="Tahoma" w:hAnsi="Tahoma" w:cs="Tahoma"/>
                <w:b w:val="0"/>
                <w:sz w:val="14"/>
              </w:rPr>
            </w:pPr>
            <w:bookmarkStart w:id="96" w:name="_Toc336337882"/>
            <w:bookmarkStart w:id="97" w:name="_Toc357596295"/>
            <w:r w:rsidRPr="00762CA6">
              <w:rPr>
                <w:rFonts w:ascii="Tahoma" w:hAnsi="Tahoma" w:cs="Tahoma"/>
                <w:b w:val="0"/>
                <w:sz w:val="14"/>
              </w:rPr>
              <w:t xml:space="preserve">Права на сдачу в аренду для Office </w:t>
            </w:r>
            <w:bookmarkEnd w:id="96"/>
            <w:r w:rsidRPr="00762CA6">
              <w:rPr>
                <w:rFonts w:ascii="Tahoma" w:hAnsi="Tahoma" w:cs="Tahoma"/>
                <w:b w:val="0"/>
                <w:sz w:val="14"/>
              </w:rPr>
              <w:t>стандартный</w:t>
            </w:r>
            <w:bookmarkEnd w:id="97"/>
          </w:p>
        </w:tc>
        <w:tc>
          <w:tcPr>
            <w:tcW w:w="662" w:type="dxa"/>
            <w:tcBorders>
              <w:bottom w:val="single" w:sz="4" w:space="0" w:color="auto"/>
            </w:tcBorders>
            <w:shd w:val="clear" w:color="auto" w:fill="auto"/>
            <w:vAlign w:val="center"/>
          </w:tcPr>
          <w:p w14:paraId="61D1E9A3" w14:textId="77777777" w:rsidR="00CC19FC" w:rsidRPr="00762CA6" w:rsidRDefault="001D2B2D" w:rsidP="003D5C46">
            <w:pPr>
              <w:pStyle w:val="TableText"/>
              <w:widowControl w:val="0"/>
              <w:rPr>
                <w:rStyle w:val="EndnoteReference"/>
                <w:b w:val="0"/>
                <w:color w:val="0000FF"/>
                <w:sz w:val="13"/>
                <w:szCs w:val="13"/>
                <w:u w:val="single"/>
              </w:rPr>
            </w:pPr>
            <w:hyperlink w:anchor="_16_Права_на" w:history="1">
              <w:r w:rsidR="009D1322" w:rsidRPr="00762CA6">
                <w:rPr>
                  <w:rStyle w:val="Hyperlink"/>
                  <w:b/>
                  <w:sz w:val="13"/>
                  <w:szCs w:val="13"/>
                </w:rPr>
                <w:t>16</w:t>
              </w:r>
            </w:hyperlink>
          </w:p>
        </w:tc>
        <w:tc>
          <w:tcPr>
            <w:tcW w:w="429" w:type="dxa"/>
            <w:tcBorders>
              <w:bottom w:val="single" w:sz="4" w:space="0" w:color="auto"/>
            </w:tcBorders>
            <w:shd w:val="clear" w:color="auto" w:fill="auto"/>
            <w:vAlign w:val="center"/>
          </w:tcPr>
          <w:p w14:paraId="61D1E9A4" w14:textId="77777777" w:rsidR="00CC19FC" w:rsidRPr="00762CA6" w:rsidRDefault="00CC19FC" w:rsidP="004B3534">
            <w:pPr>
              <w:pStyle w:val="TableText"/>
              <w:spacing w:before="60" w:after="60"/>
              <w:rPr>
                <w:rFonts w:ascii="Tahoma" w:hAnsi="Tahoma" w:cs="Tahoma"/>
                <w:sz w:val="13"/>
              </w:rPr>
            </w:pPr>
            <w:r w:rsidRPr="00762CA6">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61D1E9A5"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9A6"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9A7"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9A8"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9A9"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9AA"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9AB"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9AC"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9AD"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9AE"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9AF"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9B0"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9B1"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9B2"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1D1E9B3"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61D1E9B4" w14:textId="77777777" w:rsidR="00CC19FC" w:rsidRPr="00762CA6" w:rsidRDefault="00CC19FC" w:rsidP="004B3534">
            <w:pPr>
              <w:pStyle w:val="TableText"/>
              <w:rPr>
                <w:rFonts w:ascii="Tahoma" w:hAnsi="Tahoma" w:cs="Tahoma"/>
                <w:sz w:val="13"/>
              </w:rPr>
            </w:pPr>
          </w:p>
        </w:tc>
      </w:tr>
      <w:tr w:rsidR="00EF228F" w:rsidRPr="00762CA6" w14:paraId="61D1E9C9" w14:textId="77777777" w:rsidTr="000741EF">
        <w:trPr>
          <w:cantSplit/>
          <w:trHeight w:val="145"/>
        </w:trPr>
        <w:tc>
          <w:tcPr>
            <w:tcW w:w="2405" w:type="dxa"/>
            <w:tcBorders>
              <w:bottom w:val="single" w:sz="4" w:space="0" w:color="auto"/>
            </w:tcBorders>
            <w:shd w:val="clear" w:color="auto" w:fill="FABF8F"/>
          </w:tcPr>
          <w:p w14:paraId="61D1E9B6" w14:textId="77777777" w:rsidR="00CC19FC" w:rsidRPr="00762CA6" w:rsidRDefault="00CC19FC" w:rsidP="00C240D6">
            <w:pPr>
              <w:pStyle w:val="Heading3"/>
              <w:spacing w:beforeLines="20" w:before="48" w:afterLines="20" w:after="48"/>
              <w:rPr>
                <w:rFonts w:ascii="Tahoma" w:hAnsi="Tahoma" w:cs="Tahoma"/>
                <w:b w:val="0"/>
                <w:sz w:val="14"/>
              </w:rPr>
            </w:pPr>
            <w:bookmarkStart w:id="98" w:name="_Toc357596296"/>
            <w:r w:rsidRPr="00762CA6">
              <w:rPr>
                <w:rFonts w:ascii="Tahoma" w:hAnsi="Tahoma" w:cs="Tahoma"/>
                <w:b w:val="0"/>
                <w:sz w:val="14"/>
              </w:rPr>
              <w:t>Права на сдачу в аренду для Office профессиональный плюс</w:t>
            </w:r>
            <w:bookmarkEnd w:id="98"/>
          </w:p>
        </w:tc>
        <w:tc>
          <w:tcPr>
            <w:tcW w:w="662" w:type="dxa"/>
            <w:tcBorders>
              <w:bottom w:val="single" w:sz="4" w:space="0" w:color="auto"/>
            </w:tcBorders>
            <w:shd w:val="clear" w:color="auto" w:fill="FABF8F"/>
            <w:vAlign w:val="center"/>
          </w:tcPr>
          <w:p w14:paraId="61D1E9B7" w14:textId="77777777" w:rsidR="00CC19FC" w:rsidRPr="00762CA6" w:rsidRDefault="001D2B2D" w:rsidP="003D5C46">
            <w:pPr>
              <w:pStyle w:val="TableText"/>
              <w:widowControl w:val="0"/>
              <w:rPr>
                <w:rStyle w:val="EndnoteReference"/>
                <w:b w:val="0"/>
                <w:color w:val="0000FF"/>
                <w:sz w:val="13"/>
                <w:szCs w:val="13"/>
                <w:u w:val="single"/>
              </w:rPr>
            </w:pPr>
            <w:hyperlink w:anchor="_16_Права_на" w:history="1">
              <w:r w:rsidR="0067683F" w:rsidRPr="00762CA6">
                <w:rPr>
                  <w:rStyle w:val="Hyperlink"/>
                  <w:b/>
                  <w:sz w:val="13"/>
                  <w:szCs w:val="13"/>
                </w:rPr>
                <w:t>16</w:t>
              </w:r>
            </w:hyperlink>
          </w:p>
        </w:tc>
        <w:tc>
          <w:tcPr>
            <w:tcW w:w="429" w:type="dxa"/>
            <w:tcBorders>
              <w:bottom w:val="single" w:sz="4" w:space="0" w:color="auto"/>
            </w:tcBorders>
            <w:shd w:val="clear" w:color="auto" w:fill="FABF8F"/>
            <w:vAlign w:val="center"/>
          </w:tcPr>
          <w:p w14:paraId="61D1E9B8" w14:textId="77777777" w:rsidR="00CC19FC" w:rsidRPr="00762CA6" w:rsidRDefault="00CC19FC" w:rsidP="004B3534">
            <w:pPr>
              <w:pStyle w:val="TableText"/>
              <w:spacing w:before="60" w:after="60"/>
              <w:rPr>
                <w:rFonts w:ascii="Tahoma" w:hAnsi="Tahoma" w:cs="Tahoma"/>
                <w:sz w:val="13"/>
              </w:rPr>
            </w:pPr>
            <w:r w:rsidRPr="00762CA6">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61D1E9B9"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9BA"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9BB"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9BC"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9BD"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9BE"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9BF"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9C0"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9C1"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9C2"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9C3"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9C4"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9C5"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9C6"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9C7"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9C8" w14:textId="77777777" w:rsidR="00CC19FC" w:rsidRPr="00762CA6" w:rsidRDefault="00CC19FC" w:rsidP="004B3534">
            <w:pPr>
              <w:pStyle w:val="TableText"/>
              <w:rPr>
                <w:rFonts w:ascii="Tahoma" w:hAnsi="Tahoma" w:cs="Tahoma"/>
                <w:sz w:val="13"/>
              </w:rPr>
            </w:pPr>
          </w:p>
        </w:tc>
      </w:tr>
      <w:tr w:rsidR="00CC19FC" w:rsidRPr="00762CA6" w14:paraId="61D1E9DD" w14:textId="77777777" w:rsidTr="000741EF">
        <w:trPr>
          <w:cantSplit/>
          <w:trHeight w:val="145"/>
        </w:trPr>
        <w:tc>
          <w:tcPr>
            <w:tcW w:w="2405" w:type="dxa"/>
            <w:tcBorders>
              <w:bottom w:val="single" w:sz="4" w:space="0" w:color="auto"/>
            </w:tcBorders>
            <w:shd w:val="clear" w:color="auto" w:fill="auto"/>
          </w:tcPr>
          <w:p w14:paraId="61D1E9CA" w14:textId="77777777" w:rsidR="00CC19FC" w:rsidRPr="00762CA6" w:rsidRDefault="00CC19FC" w:rsidP="00C240D6">
            <w:pPr>
              <w:pStyle w:val="Heading3"/>
              <w:spacing w:beforeLines="20" w:before="48" w:afterLines="20" w:after="48"/>
              <w:rPr>
                <w:rFonts w:ascii="Tahoma" w:hAnsi="Tahoma" w:cs="Tahoma"/>
                <w:b w:val="0"/>
                <w:sz w:val="14"/>
              </w:rPr>
            </w:pPr>
            <w:bookmarkStart w:id="99" w:name="_Toc336337884"/>
            <w:bookmarkStart w:id="100" w:name="_Toc357596297"/>
            <w:r w:rsidRPr="00762CA6">
              <w:rPr>
                <w:rFonts w:ascii="Tahoma" w:hAnsi="Tahoma" w:cs="Tahoma"/>
                <w:b w:val="0"/>
                <w:sz w:val="14"/>
              </w:rPr>
              <w:t>Streets and Trips 2013</w:t>
            </w:r>
            <w:bookmarkEnd w:id="99"/>
            <w:bookmarkEnd w:id="100"/>
          </w:p>
        </w:tc>
        <w:tc>
          <w:tcPr>
            <w:tcW w:w="662" w:type="dxa"/>
            <w:tcBorders>
              <w:bottom w:val="single" w:sz="4" w:space="0" w:color="auto"/>
            </w:tcBorders>
            <w:shd w:val="clear" w:color="auto" w:fill="auto"/>
            <w:vAlign w:val="center"/>
          </w:tcPr>
          <w:p w14:paraId="61D1E9CB" w14:textId="77777777" w:rsidR="00CC19FC" w:rsidRPr="00762CA6"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1D1E9CC" w14:textId="77777777" w:rsidR="00CC19FC" w:rsidRPr="00762CA6" w:rsidRDefault="00CC19FC" w:rsidP="00097B90">
            <w:pPr>
              <w:pStyle w:val="TableText"/>
              <w:spacing w:before="60" w:after="60"/>
              <w:rPr>
                <w:rFonts w:ascii="Tahoma" w:hAnsi="Tahoma" w:cs="Tahoma"/>
                <w:sz w:val="13"/>
              </w:rPr>
            </w:pPr>
            <w:r w:rsidRPr="00762CA6">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61D1E9CD"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9CE"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9CF"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9D0"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9D1"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9D2"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9D3"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9D4"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9D5"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9D6"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9D7"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9D8"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9D9" w14:textId="77777777" w:rsidR="00CC19FC" w:rsidRPr="00762CA6" w:rsidRDefault="00CC19FC"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D1E9DA"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9DB" w14:textId="77777777" w:rsidR="00CC19FC" w:rsidRPr="00762CA6" w:rsidRDefault="00CC19FC" w:rsidP="00080B33">
            <w:pPr>
              <w:pStyle w:val="TableText"/>
              <w:rPr>
                <w:rFonts w:ascii="Tahoma" w:hAnsi="Tahoma" w:cs="Tahoma"/>
                <w:sz w:val="13"/>
              </w:rPr>
            </w:pPr>
            <w:r w:rsidRPr="00762CA6">
              <w:rPr>
                <w:rFonts w:ascii="Tahoma" w:hAnsi="Tahoma" w:cs="Tahoma"/>
                <w:sz w:val="13"/>
              </w:rPr>
              <w:t>A,</w:t>
            </w:r>
            <w:r w:rsidR="000741EF" w:rsidRPr="00762CA6">
              <w:rPr>
                <w:rFonts w:ascii="Tahoma" w:hAnsi="Tahoma" w:cs="Tahoma"/>
                <w:sz w:val="13"/>
              </w:rPr>
              <w:t xml:space="preserve"> </w:t>
            </w:r>
            <w:r w:rsidRPr="00762CA6">
              <w:rPr>
                <w:rFonts w:ascii="Tahoma" w:hAnsi="Tahoma" w:cs="Tahoma"/>
                <w:sz w:val="13"/>
              </w:rPr>
              <w:t>ST</w:t>
            </w:r>
          </w:p>
        </w:tc>
        <w:tc>
          <w:tcPr>
            <w:tcW w:w="514" w:type="dxa"/>
            <w:tcBorders>
              <w:bottom w:val="single" w:sz="4" w:space="0" w:color="auto"/>
            </w:tcBorders>
            <w:shd w:val="clear" w:color="auto" w:fill="auto"/>
            <w:vAlign w:val="center"/>
          </w:tcPr>
          <w:p w14:paraId="61D1E9DC" w14:textId="77777777" w:rsidR="00CC19FC" w:rsidRPr="00762CA6" w:rsidRDefault="00CC19FC" w:rsidP="004B3534">
            <w:pPr>
              <w:pStyle w:val="TableText"/>
              <w:rPr>
                <w:rFonts w:ascii="Tahoma" w:hAnsi="Tahoma" w:cs="Tahoma"/>
                <w:sz w:val="13"/>
              </w:rPr>
            </w:pPr>
          </w:p>
        </w:tc>
      </w:tr>
      <w:tr w:rsidR="00EF228F" w:rsidRPr="00762CA6" w14:paraId="61D1E9F1" w14:textId="77777777" w:rsidTr="000741EF">
        <w:trPr>
          <w:cantSplit/>
          <w:trHeight w:val="145"/>
        </w:trPr>
        <w:tc>
          <w:tcPr>
            <w:tcW w:w="2405" w:type="dxa"/>
            <w:tcBorders>
              <w:bottom w:val="single" w:sz="4" w:space="0" w:color="auto"/>
            </w:tcBorders>
            <w:shd w:val="clear" w:color="auto" w:fill="FABF8F"/>
          </w:tcPr>
          <w:p w14:paraId="61D1E9DE" w14:textId="77777777" w:rsidR="005F584F" w:rsidRPr="00762CA6" w:rsidRDefault="005F584F" w:rsidP="00C240D6">
            <w:pPr>
              <w:pStyle w:val="Heading3"/>
              <w:spacing w:beforeLines="20" w:before="48" w:afterLines="20" w:after="48"/>
              <w:rPr>
                <w:rFonts w:ascii="Tahoma" w:hAnsi="Tahoma" w:cs="Tahoma"/>
                <w:b w:val="0"/>
                <w:sz w:val="14"/>
              </w:rPr>
            </w:pPr>
            <w:bookmarkStart w:id="101" w:name="_Toc357596298"/>
            <w:r w:rsidRPr="00762CA6">
              <w:rPr>
                <w:rFonts w:ascii="Tahoma" w:hAnsi="Tahoma" w:cs="Tahoma"/>
                <w:b w:val="0"/>
                <w:sz w:val="14"/>
              </w:rPr>
              <w:t>TechNet Plus Direct</w:t>
            </w:r>
            <w:bookmarkEnd w:id="101"/>
            <w:r w:rsidRPr="00762CA6">
              <w:rPr>
                <w:rFonts w:ascii="Tahoma" w:hAnsi="Tahoma" w:cs="Tahoma"/>
                <w:b w:val="0"/>
                <w:sz w:val="14"/>
              </w:rPr>
              <w:t xml:space="preserve"> </w:t>
            </w:r>
          </w:p>
        </w:tc>
        <w:tc>
          <w:tcPr>
            <w:tcW w:w="662" w:type="dxa"/>
            <w:tcBorders>
              <w:bottom w:val="single" w:sz="4" w:space="0" w:color="auto"/>
            </w:tcBorders>
            <w:shd w:val="clear" w:color="auto" w:fill="FABF8F"/>
            <w:vAlign w:val="center"/>
          </w:tcPr>
          <w:p w14:paraId="61D1E9DF" w14:textId="77777777" w:rsidR="005F584F" w:rsidRPr="00762CA6" w:rsidRDefault="005F584F" w:rsidP="005F584F">
            <w:pPr>
              <w:pStyle w:val="TableText"/>
              <w:widowControl w:val="0"/>
              <w:rPr>
                <w:b/>
                <w:sz w:val="13"/>
                <w:szCs w:val="13"/>
              </w:rPr>
            </w:pPr>
          </w:p>
        </w:tc>
        <w:tc>
          <w:tcPr>
            <w:tcW w:w="429" w:type="dxa"/>
            <w:tcBorders>
              <w:bottom w:val="single" w:sz="4" w:space="0" w:color="auto"/>
            </w:tcBorders>
            <w:shd w:val="clear" w:color="auto" w:fill="FABF8F"/>
            <w:vAlign w:val="center"/>
          </w:tcPr>
          <w:p w14:paraId="61D1E9E0" w14:textId="77777777" w:rsidR="005F584F" w:rsidRPr="00762CA6" w:rsidRDefault="005F584F" w:rsidP="005F584F">
            <w:pPr>
              <w:pStyle w:val="TableText"/>
              <w:spacing w:before="60" w:after="60"/>
              <w:rPr>
                <w:rFonts w:ascii="Tahoma" w:hAnsi="Tahoma" w:cs="Tahoma"/>
                <w:sz w:val="13"/>
              </w:rPr>
            </w:pPr>
            <w:r w:rsidRPr="00762CA6">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61D1E9E1" w14:textId="77777777" w:rsidR="005F584F" w:rsidRPr="00762CA6" w:rsidRDefault="005F584F" w:rsidP="005F584F">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9E2" w14:textId="77777777" w:rsidR="005F584F" w:rsidRPr="00762CA6"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9E3" w14:textId="77777777" w:rsidR="005F584F" w:rsidRPr="00762CA6" w:rsidRDefault="005F584F" w:rsidP="005F584F">
            <w:pPr>
              <w:pStyle w:val="TableText"/>
              <w:rPr>
                <w:rFonts w:ascii="Tahoma" w:hAnsi="Tahoma" w:cs="Tahoma"/>
                <w:sz w:val="13"/>
              </w:rPr>
            </w:pPr>
            <w:r w:rsidRPr="00762CA6">
              <w:rPr>
                <w:rFonts w:ascii="Tahoma" w:hAnsi="Tahoma" w:cs="Tahoma"/>
                <w:sz w:val="13"/>
              </w:rPr>
              <w:t>5</w:t>
            </w:r>
          </w:p>
        </w:tc>
        <w:tc>
          <w:tcPr>
            <w:tcW w:w="429" w:type="dxa"/>
            <w:tcBorders>
              <w:bottom w:val="single" w:sz="4" w:space="0" w:color="auto"/>
            </w:tcBorders>
            <w:shd w:val="clear" w:color="auto" w:fill="FABF8F"/>
            <w:vAlign w:val="center"/>
          </w:tcPr>
          <w:p w14:paraId="61D1E9E4" w14:textId="77777777" w:rsidR="005F584F" w:rsidRPr="00762CA6" w:rsidRDefault="005F584F" w:rsidP="005F584F">
            <w:pPr>
              <w:pStyle w:val="TableText"/>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FABF8F"/>
            <w:vAlign w:val="center"/>
          </w:tcPr>
          <w:p w14:paraId="61D1E9E5" w14:textId="77777777" w:rsidR="005F584F" w:rsidRPr="00762CA6" w:rsidRDefault="005F584F" w:rsidP="005F584F">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9E6" w14:textId="77777777" w:rsidR="005F584F" w:rsidRPr="00762CA6" w:rsidRDefault="005F584F" w:rsidP="005F584F">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9E7" w14:textId="77777777" w:rsidR="005F584F" w:rsidRPr="00762CA6" w:rsidRDefault="005F584F" w:rsidP="005F584F">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9E8" w14:textId="77777777" w:rsidR="005F584F" w:rsidRPr="00762CA6" w:rsidRDefault="005F584F" w:rsidP="005F584F">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9E9" w14:textId="77777777" w:rsidR="005F584F" w:rsidRPr="00762CA6"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9EA" w14:textId="77777777" w:rsidR="005F584F" w:rsidRPr="00762CA6" w:rsidRDefault="005F584F" w:rsidP="005F584F">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9EB" w14:textId="77777777" w:rsidR="005F584F" w:rsidRPr="00762CA6" w:rsidRDefault="005F584F" w:rsidP="005F584F">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9EC" w14:textId="77777777" w:rsidR="005F584F" w:rsidRPr="00762CA6"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9ED" w14:textId="77777777" w:rsidR="005F584F" w:rsidRPr="00762CA6" w:rsidRDefault="005F584F" w:rsidP="005F584F">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D1E9EE" w14:textId="77777777" w:rsidR="005F584F" w:rsidRPr="00762CA6" w:rsidRDefault="005F584F" w:rsidP="005F584F">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9EF" w14:textId="77777777" w:rsidR="005F584F" w:rsidRPr="00762CA6" w:rsidRDefault="005F584F" w:rsidP="005F584F">
            <w:pPr>
              <w:pStyle w:val="TableText"/>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FABF8F"/>
            <w:vAlign w:val="center"/>
          </w:tcPr>
          <w:p w14:paraId="61D1E9F0" w14:textId="77777777" w:rsidR="005F584F" w:rsidRPr="00762CA6" w:rsidRDefault="005F584F" w:rsidP="005F584F">
            <w:pPr>
              <w:pStyle w:val="TableText"/>
              <w:rPr>
                <w:rFonts w:ascii="Tahoma" w:hAnsi="Tahoma" w:cs="Tahoma"/>
                <w:sz w:val="13"/>
              </w:rPr>
            </w:pPr>
            <w:r w:rsidRPr="00762CA6">
              <w:rPr>
                <w:rFonts w:ascii="Tahoma" w:hAnsi="Tahoma" w:cs="Tahoma"/>
                <w:sz w:val="13"/>
              </w:rPr>
              <w:t>OL</w:t>
            </w:r>
          </w:p>
        </w:tc>
      </w:tr>
      <w:tr w:rsidR="005F584F" w:rsidRPr="00762CA6" w14:paraId="61D1E9FF" w14:textId="77777777" w:rsidTr="000741EF">
        <w:trPr>
          <w:cantSplit/>
          <w:trHeight w:val="145"/>
        </w:trPr>
        <w:tc>
          <w:tcPr>
            <w:tcW w:w="2405" w:type="dxa"/>
            <w:tcBorders>
              <w:bottom w:val="single" w:sz="4" w:space="0" w:color="auto"/>
            </w:tcBorders>
            <w:shd w:val="clear" w:color="auto" w:fill="auto"/>
          </w:tcPr>
          <w:p w14:paraId="61D1E9F2" w14:textId="77777777" w:rsidR="005F584F" w:rsidRPr="00762CA6" w:rsidRDefault="005F584F" w:rsidP="00C240D6">
            <w:pPr>
              <w:pStyle w:val="Heading3"/>
              <w:spacing w:beforeLines="20" w:before="48" w:afterLines="20" w:after="48"/>
              <w:rPr>
                <w:rFonts w:ascii="Tahoma" w:hAnsi="Tahoma" w:cs="Tahoma"/>
                <w:b w:val="0"/>
                <w:sz w:val="14"/>
              </w:rPr>
            </w:pPr>
            <w:bookmarkStart w:id="102" w:name="_Toc357596299"/>
            <w:r w:rsidRPr="00762CA6">
              <w:rPr>
                <w:rFonts w:ascii="Tahoma" w:hAnsi="Tahoma" w:cs="Tahoma"/>
                <w:b w:val="0"/>
                <w:sz w:val="14"/>
              </w:rPr>
              <w:t>Vexcel Desktop с улучшенным пакетом содержимого</w:t>
            </w:r>
            <w:bookmarkEnd w:id="102"/>
          </w:p>
        </w:tc>
        <w:tc>
          <w:tcPr>
            <w:tcW w:w="662" w:type="dxa"/>
            <w:tcBorders>
              <w:bottom w:val="single" w:sz="4" w:space="0" w:color="auto"/>
            </w:tcBorders>
            <w:shd w:val="clear" w:color="auto" w:fill="auto"/>
            <w:vAlign w:val="center"/>
          </w:tcPr>
          <w:p w14:paraId="61D1E9F3" w14:textId="77777777" w:rsidR="005F584F" w:rsidRPr="00762CA6" w:rsidRDefault="001D2B2D" w:rsidP="003D5C46">
            <w:pPr>
              <w:pStyle w:val="TableText"/>
              <w:widowControl w:val="0"/>
              <w:rPr>
                <w:b/>
                <w:sz w:val="13"/>
                <w:szCs w:val="13"/>
              </w:rPr>
            </w:pPr>
            <w:hyperlink w:anchor="_17_Vexcel_Desktop" w:history="1">
              <w:r w:rsidR="009D1322" w:rsidRPr="00762CA6">
                <w:rPr>
                  <w:rStyle w:val="Hyperlink"/>
                  <w:b/>
                  <w:sz w:val="13"/>
                  <w:szCs w:val="13"/>
                </w:rPr>
                <w:t>17</w:t>
              </w:r>
            </w:hyperlink>
          </w:p>
        </w:tc>
        <w:tc>
          <w:tcPr>
            <w:tcW w:w="429" w:type="dxa"/>
            <w:tcBorders>
              <w:bottom w:val="single" w:sz="4" w:space="0" w:color="auto"/>
            </w:tcBorders>
            <w:shd w:val="clear" w:color="auto" w:fill="auto"/>
            <w:vAlign w:val="center"/>
          </w:tcPr>
          <w:p w14:paraId="61D1E9F4" w14:textId="77777777" w:rsidR="005F584F" w:rsidRPr="00762CA6" w:rsidRDefault="005F584F" w:rsidP="004941B2">
            <w:pPr>
              <w:pStyle w:val="TableText"/>
              <w:spacing w:before="60" w:after="60"/>
              <w:rPr>
                <w:rFonts w:ascii="Tahoma" w:hAnsi="Tahoma" w:cs="Tahoma"/>
                <w:sz w:val="13"/>
              </w:rPr>
            </w:pPr>
            <w:r w:rsidRPr="00762CA6">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14:paraId="61D1E9F5" w14:textId="77777777" w:rsidR="005F584F" w:rsidRPr="00762CA6" w:rsidRDefault="005F584F" w:rsidP="004B3534">
            <w:pPr>
              <w:pStyle w:val="TableText"/>
              <w:rPr>
                <w:rFonts w:ascii="Tahoma" w:hAnsi="Tahoma" w:cs="Tahoma"/>
                <w:sz w:val="13"/>
              </w:rPr>
            </w:pPr>
            <w:r w:rsidRPr="00762CA6">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14:paraId="61D1E9F6" w14:textId="77777777" w:rsidR="005F584F" w:rsidRPr="00762CA6" w:rsidRDefault="005F584F" w:rsidP="004B3534">
            <w:pPr>
              <w:pStyle w:val="TableText"/>
              <w:rPr>
                <w:rFonts w:ascii="Tahoma" w:hAnsi="Tahoma" w:cs="Tahoma"/>
                <w:sz w:val="13"/>
              </w:rPr>
            </w:pPr>
            <w:r w:rsidRPr="00762CA6">
              <w:rPr>
                <w:rFonts w:ascii="Tahoma" w:hAnsi="Tahoma" w:cs="Tahoma"/>
                <w:sz w:val="13"/>
              </w:rPr>
              <w:t>1 балл</w:t>
            </w:r>
          </w:p>
        </w:tc>
        <w:tc>
          <w:tcPr>
            <w:tcW w:w="429" w:type="dxa"/>
            <w:tcBorders>
              <w:left w:val="single" w:sz="18" w:space="0" w:color="auto"/>
              <w:bottom w:val="single" w:sz="4" w:space="0" w:color="auto"/>
            </w:tcBorders>
            <w:shd w:val="clear" w:color="auto" w:fill="auto"/>
            <w:vAlign w:val="center"/>
          </w:tcPr>
          <w:p w14:paraId="61D1E9F7" w14:textId="77777777" w:rsidR="005F584F" w:rsidRPr="00762CA6"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9F8" w14:textId="77777777" w:rsidR="005F584F" w:rsidRPr="00762CA6" w:rsidRDefault="005F584F"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9F9" w14:textId="77777777" w:rsidR="005F584F" w:rsidRPr="00762CA6" w:rsidRDefault="005F584F"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9FA" w14:textId="77777777" w:rsidR="005F584F" w:rsidRPr="00762CA6" w:rsidRDefault="005F584F"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9FB" w14:textId="77777777" w:rsidR="005F584F" w:rsidRPr="00762CA6" w:rsidRDefault="005F584F"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D1E9FC" w14:textId="77777777" w:rsidR="005F584F" w:rsidRPr="00762CA6" w:rsidRDefault="005F584F"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9FD" w14:textId="77777777" w:rsidR="005F584F" w:rsidRPr="00762CA6" w:rsidRDefault="005F584F" w:rsidP="00080B33">
            <w:pPr>
              <w:pStyle w:val="TableText"/>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auto"/>
            <w:vAlign w:val="center"/>
          </w:tcPr>
          <w:p w14:paraId="61D1E9FE" w14:textId="77777777" w:rsidR="005F584F" w:rsidRPr="00762CA6" w:rsidRDefault="005F584F" w:rsidP="004B3534">
            <w:pPr>
              <w:pStyle w:val="TableText"/>
              <w:rPr>
                <w:rFonts w:ascii="Tahoma" w:hAnsi="Tahoma" w:cs="Tahoma"/>
                <w:sz w:val="13"/>
              </w:rPr>
            </w:pPr>
          </w:p>
        </w:tc>
      </w:tr>
      <w:tr w:rsidR="00EF228F" w:rsidRPr="00762CA6" w14:paraId="61D1EA13" w14:textId="77777777" w:rsidTr="000741EF">
        <w:trPr>
          <w:cantSplit/>
          <w:trHeight w:val="145"/>
        </w:trPr>
        <w:tc>
          <w:tcPr>
            <w:tcW w:w="2405" w:type="dxa"/>
            <w:tcBorders>
              <w:bottom w:val="single" w:sz="4" w:space="0" w:color="auto"/>
            </w:tcBorders>
            <w:shd w:val="clear" w:color="auto" w:fill="FABF8F"/>
          </w:tcPr>
          <w:p w14:paraId="61D1EA00" w14:textId="77777777" w:rsidR="00CC19FC" w:rsidRPr="00762CA6" w:rsidRDefault="00CC19FC" w:rsidP="00C240D6">
            <w:pPr>
              <w:pStyle w:val="Heading3"/>
              <w:spacing w:beforeLines="20" w:before="48" w:afterLines="20" w:after="48"/>
              <w:rPr>
                <w:rFonts w:ascii="Tahoma" w:hAnsi="Tahoma" w:cs="Tahoma"/>
                <w:b w:val="0"/>
                <w:sz w:val="14"/>
              </w:rPr>
            </w:pPr>
            <w:bookmarkStart w:id="103" w:name="_Toc336337886"/>
            <w:bookmarkStart w:id="104" w:name="_Toc357596300"/>
            <w:r w:rsidRPr="00762CA6">
              <w:rPr>
                <w:rFonts w:ascii="Tahoma" w:hAnsi="Tahoma" w:cs="Tahoma"/>
                <w:b w:val="0"/>
                <w:sz w:val="14"/>
              </w:rPr>
              <w:t>Visio</w:t>
            </w:r>
            <w:r w:rsidR="00E631B2" w:rsidRPr="00762CA6">
              <w:rPr>
                <w:rFonts w:ascii="Tahoma" w:hAnsi="Tahoma" w:cs="Tahoma"/>
                <w:b w:val="0"/>
                <w:sz w:val="14"/>
                <w:vertAlign w:val="superscript"/>
              </w:rPr>
              <w:t>®</w:t>
            </w:r>
            <w:r w:rsidRPr="00762CA6">
              <w:rPr>
                <w:rFonts w:ascii="Tahoma" w:hAnsi="Tahoma" w:cs="Tahoma"/>
                <w:b w:val="0"/>
                <w:sz w:val="14"/>
              </w:rPr>
              <w:t xml:space="preserve"> профессиональный 2013</w:t>
            </w:r>
            <w:bookmarkEnd w:id="103"/>
            <w:bookmarkEnd w:id="104"/>
            <w:r w:rsidR="00C240D6" w:rsidRPr="00762CA6">
              <w:rPr>
                <w:rFonts w:ascii="Tahoma" w:hAnsi="Tahoma" w:cs="Tahoma"/>
                <w:b w:val="0"/>
                <w:sz w:val="14"/>
              </w:rPr>
              <w:t xml:space="preserve"> </w:t>
            </w:r>
          </w:p>
        </w:tc>
        <w:tc>
          <w:tcPr>
            <w:tcW w:w="662" w:type="dxa"/>
            <w:tcBorders>
              <w:bottom w:val="single" w:sz="4" w:space="0" w:color="auto"/>
            </w:tcBorders>
            <w:shd w:val="clear" w:color="auto" w:fill="FABF8F"/>
            <w:vAlign w:val="center"/>
          </w:tcPr>
          <w:p w14:paraId="61D1EA01" w14:textId="77777777" w:rsidR="00CC19FC" w:rsidRPr="00762CA6" w:rsidRDefault="001D2B2D" w:rsidP="003D5C46">
            <w:pPr>
              <w:pStyle w:val="TableText"/>
              <w:widowControl w:val="0"/>
              <w:rPr>
                <w:rStyle w:val="EndnoteReference"/>
                <w:b w:val="0"/>
                <w:color w:val="0000FF"/>
                <w:sz w:val="13"/>
                <w:szCs w:val="13"/>
                <w:u w:val="single"/>
              </w:rPr>
            </w:pPr>
            <w:hyperlink w:anchor="_18_Visio_профессиональный" w:history="1">
              <w:r w:rsidR="009D1322" w:rsidRPr="00762CA6">
                <w:rPr>
                  <w:rStyle w:val="Hyperlink"/>
                  <w:b/>
                  <w:sz w:val="13"/>
                  <w:szCs w:val="13"/>
                </w:rPr>
                <w:t>18</w:t>
              </w:r>
            </w:hyperlink>
          </w:p>
        </w:tc>
        <w:tc>
          <w:tcPr>
            <w:tcW w:w="429" w:type="dxa"/>
            <w:tcBorders>
              <w:bottom w:val="single" w:sz="4" w:space="0" w:color="auto"/>
            </w:tcBorders>
            <w:shd w:val="clear" w:color="auto" w:fill="FABF8F"/>
            <w:vAlign w:val="center"/>
          </w:tcPr>
          <w:p w14:paraId="61D1EA02" w14:textId="77777777" w:rsidR="00CC19FC" w:rsidRPr="00762CA6" w:rsidRDefault="00CC19FC" w:rsidP="004941B2">
            <w:pPr>
              <w:pStyle w:val="TableText"/>
              <w:spacing w:before="60" w:after="6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1D1EA03"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A04"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A05" w14:textId="77777777" w:rsidR="00CC19FC" w:rsidRPr="00762CA6" w:rsidRDefault="00CC19FC" w:rsidP="004B3534">
            <w:pPr>
              <w:pStyle w:val="TableText"/>
              <w:rPr>
                <w:rFonts w:ascii="Tahoma" w:hAnsi="Tahoma" w:cs="Tahoma"/>
                <w:sz w:val="13"/>
              </w:rPr>
            </w:pPr>
            <w:r w:rsidRPr="00762CA6">
              <w:rPr>
                <w:rFonts w:ascii="Tahoma" w:hAnsi="Tahoma" w:cs="Tahoma"/>
                <w:sz w:val="13"/>
              </w:rPr>
              <w:t>5</w:t>
            </w:r>
          </w:p>
        </w:tc>
        <w:tc>
          <w:tcPr>
            <w:tcW w:w="429" w:type="dxa"/>
            <w:tcBorders>
              <w:bottom w:val="single" w:sz="4" w:space="0" w:color="auto"/>
            </w:tcBorders>
            <w:shd w:val="clear" w:color="auto" w:fill="FABF8F"/>
            <w:vAlign w:val="center"/>
          </w:tcPr>
          <w:p w14:paraId="61D1EA06" w14:textId="77777777" w:rsidR="00CC19FC" w:rsidRPr="00762CA6" w:rsidRDefault="00CC19FC" w:rsidP="004B3534">
            <w:pPr>
              <w:pStyle w:val="TableText"/>
              <w:rPr>
                <w:rFonts w:ascii="Tahoma" w:hAnsi="Tahoma" w:cs="Tahoma"/>
                <w:sz w:val="13"/>
              </w:rPr>
            </w:pPr>
            <w:r w:rsidRPr="00762CA6">
              <w:rPr>
                <w:rFonts w:ascii="Tahoma" w:hAnsi="Tahoma" w:cs="Tahoma"/>
                <w:sz w:val="13"/>
              </w:rPr>
              <w:t>4</w:t>
            </w:r>
          </w:p>
        </w:tc>
        <w:tc>
          <w:tcPr>
            <w:tcW w:w="429" w:type="dxa"/>
            <w:tcBorders>
              <w:bottom w:val="single" w:sz="4" w:space="0" w:color="auto"/>
            </w:tcBorders>
            <w:shd w:val="clear" w:color="auto" w:fill="FABF8F"/>
            <w:vAlign w:val="center"/>
          </w:tcPr>
          <w:p w14:paraId="61D1EA07"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A08"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A09"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A0A"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A0B"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A0C" w14:textId="77777777" w:rsidR="00CC19FC" w:rsidRPr="00762CA6" w:rsidRDefault="00CC19FC" w:rsidP="004B3534">
            <w:pPr>
              <w:pStyle w:val="TableText"/>
              <w:rPr>
                <w:rFonts w:ascii="Tahoma" w:hAnsi="Tahoma" w:cs="Tahoma"/>
                <w:sz w:val="13"/>
              </w:rPr>
            </w:pPr>
            <w:r w:rsidRPr="00762CA6">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1D1EA0D"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1D1EA0E"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A0F" w14:textId="77777777" w:rsidR="00CC19FC" w:rsidRPr="00762CA6" w:rsidRDefault="00CC19FC"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D1EA10"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A11"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A12" w14:textId="77777777" w:rsidR="00CC19FC" w:rsidRPr="00762CA6" w:rsidRDefault="00CC19FC" w:rsidP="004B3534">
            <w:pPr>
              <w:pStyle w:val="TableText"/>
              <w:rPr>
                <w:rFonts w:ascii="Tahoma" w:hAnsi="Tahoma" w:cs="Tahoma"/>
                <w:sz w:val="13"/>
              </w:rPr>
            </w:pPr>
          </w:p>
        </w:tc>
      </w:tr>
      <w:tr w:rsidR="00CC19FC" w:rsidRPr="00762CA6" w14:paraId="61D1EA27" w14:textId="77777777" w:rsidTr="000741EF">
        <w:trPr>
          <w:cantSplit/>
          <w:trHeight w:val="145"/>
        </w:trPr>
        <w:tc>
          <w:tcPr>
            <w:tcW w:w="2405" w:type="dxa"/>
            <w:tcBorders>
              <w:bottom w:val="single" w:sz="4" w:space="0" w:color="auto"/>
            </w:tcBorders>
            <w:shd w:val="clear" w:color="auto" w:fill="auto"/>
          </w:tcPr>
          <w:p w14:paraId="61D1EA14" w14:textId="77777777" w:rsidR="00CC19FC" w:rsidRPr="00762CA6" w:rsidRDefault="00CC19FC" w:rsidP="00C240D6">
            <w:pPr>
              <w:pStyle w:val="Heading3"/>
              <w:spacing w:beforeLines="20" w:before="48" w:afterLines="20" w:after="48"/>
              <w:rPr>
                <w:rFonts w:ascii="Tahoma" w:hAnsi="Tahoma" w:cs="Tahoma"/>
                <w:b w:val="0"/>
                <w:sz w:val="14"/>
              </w:rPr>
            </w:pPr>
            <w:bookmarkStart w:id="105" w:name="_Toc336337887"/>
            <w:bookmarkStart w:id="106" w:name="_Toc357596301"/>
            <w:r w:rsidRPr="00762CA6">
              <w:rPr>
                <w:rFonts w:ascii="Tahoma" w:hAnsi="Tahoma" w:cs="Tahoma"/>
                <w:b w:val="0"/>
                <w:sz w:val="14"/>
              </w:rPr>
              <w:t>Visio</w:t>
            </w:r>
            <w:r w:rsidR="00E631B2" w:rsidRPr="00762CA6">
              <w:rPr>
                <w:rFonts w:ascii="Tahoma" w:hAnsi="Tahoma" w:cs="Tahoma"/>
                <w:b w:val="0"/>
                <w:sz w:val="14"/>
                <w:vertAlign w:val="superscript"/>
              </w:rPr>
              <w:t>®</w:t>
            </w:r>
            <w:r w:rsidRPr="00762CA6">
              <w:rPr>
                <w:rFonts w:ascii="Tahoma" w:hAnsi="Tahoma" w:cs="Tahoma"/>
                <w:b w:val="0"/>
                <w:sz w:val="14"/>
              </w:rPr>
              <w:t xml:space="preserve"> стандартный 2013</w:t>
            </w:r>
            <w:bookmarkEnd w:id="105"/>
            <w:bookmarkEnd w:id="106"/>
            <w:r w:rsidRPr="00762CA6">
              <w:rPr>
                <w:rFonts w:ascii="Tahoma" w:hAnsi="Tahoma" w:cs="Tahoma"/>
                <w:b w:val="0"/>
                <w:sz w:val="14"/>
              </w:rPr>
              <w:t xml:space="preserve"> </w:t>
            </w:r>
          </w:p>
        </w:tc>
        <w:tc>
          <w:tcPr>
            <w:tcW w:w="662" w:type="dxa"/>
            <w:tcBorders>
              <w:bottom w:val="single" w:sz="4" w:space="0" w:color="auto"/>
            </w:tcBorders>
            <w:shd w:val="clear" w:color="auto" w:fill="auto"/>
            <w:vAlign w:val="center"/>
          </w:tcPr>
          <w:p w14:paraId="61D1EA15" w14:textId="77777777" w:rsidR="00CC19FC" w:rsidRPr="00762CA6"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1D1EA16" w14:textId="77777777" w:rsidR="00CC19FC" w:rsidRPr="00762CA6" w:rsidRDefault="00CC19FC" w:rsidP="004941B2">
            <w:pPr>
              <w:pStyle w:val="TableText"/>
              <w:spacing w:before="60" w:after="6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1D1EA17"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A18"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A19"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A1A"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1B"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1C"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1D"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A1E"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A1F"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A20"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A21"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A22"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A23" w14:textId="77777777" w:rsidR="00CC19FC" w:rsidRPr="00762CA6" w:rsidRDefault="00CC19FC"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D1EA24"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A25"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61D1EA26" w14:textId="77777777" w:rsidR="00CC19FC" w:rsidRPr="00762CA6" w:rsidRDefault="00CC19FC" w:rsidP="004B3534">
            <w:pPr>
              <w:pStyle w:val="TableText"/>
              <w:rPr>
                <w:rFonts w:ascii="Tahoma" w:hAnsi="Tahoma" w:cs="Tahoma"/>
                <w:sz w:val="13"/>
              </w:rPr>
            </w:pPr>
          </w:p>
        </w:tc>
      </w:tr>
      <w:tr w:rsidR="00EF228F" w:rsidRPr="00762CA6" w14:paraId="61D1EA3B" w14:textId="77777777" w:rsidTr="000741EF">
        <w:trPr>
          <w:cantSplit/>
          <w:trHeight w:val="145"/>
        </w:trPr>
        <w:tc>
          <w:tcPr>
            <w:tcW w:w="2405" w:type="dxa"/>
            <w:tcBorders>
              <w:bottom w:val="single" w:sz="4" w:space="0" w:color="auto"/>
            </w:tcBorders>
            <w:shd w:val="clear" w:color="auto" w:fill="FABF8F"/>
          </w:tcPr>
          <w:p w14:paraId="61D1EA28" w14:textId="77777777" w:rsidR="00CC19FC" w:rsidRPr="00762CA6" w:rsidRDefault="00C24CBE" w:rsidP="000741EF">
            <w:pPr>
              <w:pStyle w:val="ProductNames"/>
              <w:spacing w:beforeLines="20" w:before="48" w:afterLines="20" w:after="48"/>
              <w:rPr>
                <w:rFonts w:ascii="Tahoma" w:hAnsi="Tahoma" w:cs="Tahoma"/>
                <w:sz w:val="14"/>
              </w:rPr>
            </w:pPr>
            <w:bookmarkStart w:id="107" w:name="_Toc357596302"/>
            <w:r w:rsidRPr="00762CA6">
              <w:rPr>
                <w:rFonts w:ascii="Tahoma" w:hAnsi="Tahoma" w:cs="Tahoma"/>
                <w:sz w:val="14"/>
              </w:rPr>
              <w:t>Visio профессиональный для Office</w:t>
            </w:r>
            <w:r w:rsidR="000741EF" w:rsidRPr="00762CA6">
              <w:rPr>
                <w:rFonts w:ascii="Tahoma" w:hAnsi="Tahoma" w:cs="Tahoma"/>
                <w:sz w:val="14"/>
              </w:rPr>
              <w:t> </w:t>
            </w:r>
            <w:r w:rsidRPr="00762CA6">
              <w:rPr>
                <w:rFonts w:ascii="Tahoma" w:hAnsi="Tahoma" w:cs="Tahoma"/>
                <w:sz w:val="14"/>
              </w:rPr>
              <w:t>365</w:t>
            </w:r>
            <w:bookmarkEnd w:id="107"/>
          </w:p>
        </w:tc>
        <w:tc>
          <w:tcPr>
            <w:tcW w:w="662" w:type="dxa"/>
            <w:tcBorders>
              <w:bottom w:val="single" w:sz="4" w:space="0" w:color="auto"/>
            </w:tcBorders>
            <w:shd w:val="clear" w:color="auto" w:fill="FABF8F"/>
            <w:vAlign w:val="center"/>
          </w:tcPr>
          <w:p w14:paraId="61D1EA29" w14:textId="77777777" w:rsidR="00CC19FC" w:rsidRPr="00762CA6" w:rsidRDefault="001D2B2D" w:rsidP="003D5C46">
            <w:pPr>
              <w:pStyle w:val="TableText"/>
              <w:widowControl w:val="0"/>
              <w:rPr>
                <w:rStyle w:val="EndnoteReference"/>
                <w:rFonts w:cs="Tahoma"/>
                <w:b w:val="0"/>
                <w:color w:val="0000FF"/>
                <w:sz w:val="13"/>
                <w:szCs w:val="13"/>
                <w:u w:val="single"/>
              </w:rPr>
            </w:pPr>
            <w:hyperlink w:anchor="_19_Visio_профессиональный" w:history="1">
              <w:r w:rsidR="00B0065F" w:rsidRPr="00762CA6">
                <w:rPr>
                  <w:rStyle w:val="Hyperlink"/>
                  <w:rFonts w:cs="Tahoma"/>
                  <w:b/>
                  <w:sz w:val="13"/>
                  <w:szCs w:val="13"/>
                </w:rPr>
                <w:t>19</w:t>
              </w:r>
            </w:hyperlink>
          </w:p>
        </w:tc>
        <w:tc>
          <w:tcPr>
            <w:tcW w:w="429" w:type="dxa"/>
            <w:tcBorders>
              <w:bottom w:val="single" w:sz="4" w:space="0" w:color="auto"/>
            </w:tcBorders>
            <w:shd w:val="clear" w:color="auto" w:fill="FABF8F"/>
            <w:vAlign w:val="center"/>
          </w:tcPr>
          <w:p w14:paraId="61D1EA2A" w14:textId="77777777" w:rsidR="00CC19FC" w:rsidRPr="00762CA6" w:rsidRDefault="00CC19FC" w:rsidP="004B3534">
            <w:pPr>
              <w:pStyle w:val="TableText"/>
              <w:spacing w:before="60" w:after="60"/>
              <w:rPr>
                <w:rFonts w:ascii="Tahoma" w:hAnsi="Tahoma" w:cs="Tahoma"/>
                <w:sz w:val="13"/>
              </w:rPr>
            </w:pPr>
            <w:r w:rsidRPr="00762CA6">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1D1EA2B"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A2C"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A2D"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A2E"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A2F"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A30"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A31"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A32"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A33"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A34"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A35"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A36"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A37" w14:textId="77777777" w:rsidR="00CC19FC" w:rsidRPr="00762CA6" w:rsidRDefault="00CC19FC"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D1EA38"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A39"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A3A" w14:textId="77777777" w:rsidR="00CC19FC" w:rsidRPr="00762CA6" w:rsidRDefault="00CC19FC" w:rsidP="004B3534">
            <w:pPr>
              <w:pStyle w:val="TableText"/>
              <w:rPr>
                <w:rFonts w:ascii="Tahoma" w:hAnsi="Tahoma" w:cs="Tahoma"/>
                <w:sz w:val="13"/>
              </w:rPr>
            </w:pPr>
          </w:p>
        </w:tc>
      </w:tr>
      <w:tr w:rsidR="00CC19FC" w:rsidRPr="00762CA6" w14:paraId="61D1EA4F" w14:textId="77777777" w:rsidTr="000741EF">
        <w:trPr>
          <w:cantSplit/>
          <w:trHeight w:val="145"/>
        </w:trPr>
        <w:tc>
          <w:tcPr>
            <w:tcW w:w="2405" w:type="dxa"/>
            <w:tcBorders>
              <w:bottom w:val="single" w:sz="4" w:space="0" w:color="auto"/>
            </w:tcBorders>
            <w:shd w:val="clear" w:color="auto" w:fill="auto"/>
            <w:vAlign w:val="center"/>
          </w:tcPr>
          <w:p w14:paraId="61D1EA3C" w14:textId="77777777" w:rsidR="00CC19FC" w:rsidRPr="00762CA6" w:rsidRDefault="00CC19FC" w:rsidP="000741EF">
            <w:pPr>
              <w:pStyle w:val="ProductNames"/>
              <w:spacing w:beforeLines="20" w:before="48" w:afterLines="20" w:after="48"/>
              <w:rPr>
                <w:rFonts w:ascii="Tahoma" w:hAnsi="Tahoma" w:cs="Tahoma"/>
                <w:sz w:val="14"/>
              </w:rPr>
            </w:pPr>
            <w:bookmarkStart w:id="108" w:name="_Toc357596303"/>
            <w:r w:rsidRPr="00762CA6">
              <w:rPr>
                <w:rFonts w:ascii="Tahoma" w:hAnsi="Tahoma" w:cs="Tahoma"/>
                <w:sz w:val="14"/>
              </w:rPr>
              <w:t>Visio профессиональный для Office</w:t>
            </w:r>
            <w:r w:rsidR="000741EF" w:rsidRPr="00762CA6">
              <w:rPr>
                <w:rFonts w:ascii="Tahoma" w:hAnsi="Tahoma" w:cs="Tahoma"/>
                <w:sz w:val="14"/>
              </w:rPr>
              <w:t> </w:t>
            </w:r>
            <w:r w:rsidRPr="00762CA6">
              <w:rPr>
                <w:rFonts w:ascii="Tahoma" w:hAnsi="Tahoma" w:cs="Tahoma"/>
                <w:sz w:val="14"/>
              </w:rPr>
              <w:t>365 A</w:t>
            </w:r>
            <w:bookmarkEnd w:id="108"/>
          </w:p>
        </w:tc>
        <w:tc>
          <w:tcPr>
            <w:tcW w:w="662" w:type="dxa"/>
            <w:tcBorders>
              <w:bottom w:val="single" w:sz="4" w:space="0" w:color="auto"/>
            </w:tcBorders>
            <w:shd w:val="clear" w:color="auto" w:fill="auto"/>
            <w:vAlign w:val="center"/>
          </w:tcPr>
          <w:p w14:paraId="61D1EA3D" w14:textId="77777777" w:rsidR="00CC19FC" w:rsidRPr="00762CA6"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61D1EA3E" w14:textId="77777777" w:rsidR="00CC19FC" w:rsidRPr="00762CA6" w:rsidRDefault="00CC19FC" w:rsidP="004B3534">
            <w:pPr>
              <w:pStyle w:val="TableText"/>
              <w:spacing w:before="60" w:after="60"/>
              <w:rPr>
                <w:rFonts w:ascii="Tahoma" w:hAnsi="Tahoma" w:cs="Tahoma"/>
                <w:sz w:val="13"/>
              </w:rPr>
            </w:pPr>
            <w:r w:rsidRPr="00762CA6">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1D1EA3F"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A40"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A41"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A42"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A43"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A44"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A45"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A46"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A47" w14:textId="77777777" w:rsidR="00CC19FC" w:rsidRPr="00762CA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1D1EA48"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A49"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D1EA4A" w14:textId="77777777" w:rsidR="00CC19FC" w:rsidRPr="00762CA6" w:rsidRDefault="00C24CBE"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A4B" w14:textId="77777777" w:rsidR="00CC19FC" w:rsidRPr="00762CA6" w:rsidRDefault="00CC19FC" w:rsidP="004B3534">
            <w:pPr>
              <w:pStyle w:val="TableText"/>
              <w:rPr>
                <w:rFonts w:ascii="Tahoma" w:hAnsi="Tahoma" w:cs="Tahoma"/>
                <w:sz w:val="13"/>
              </w:rPr>
            </w:pPr>
            <w:r w:rsidRPr="00762CA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D1EA4C"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1D1EA4D" w14:textId="77777777" w:rsidR="00CC19FC" w:rsidRPr="00762CA6" w:rsidRDefault="00573BA8" w:rsidP="00080B33">
            <w:pPr>
              <w:pStyle w:val="TableText"/>
              <w:rPr>
                <w:rFonts w:ascii="Tahoma" w:hAnsi="Tahoma" w:cs="Tahoma"/>
                <w:sz w:val="13"/>
              </w:rPr>
            </w:pPr>
            <w:r w:rsidRPr="00762CA6">
              <w:rPr>
                <w:rFonts w:ascii="Tahoma" w:hAnsi="Tahoma" w:cs="Tahoma"/>
                <w:sz w:val="13"/>
              </w:rPr>
              <w:t>A, ST (только EES)</w:t>
            </w:r>
          </w:p>
        </w:tc>
        <w:tc>
          <w:tcPr>
            <w:tcW w:w="514" w:type="dxa"/>
            <w:tcBorders>
              <w:bottom w:val="single" w:sz="4" w:space="0" w:color="auto"/>
            </w:tcBorders>
            <w:shd w:val="clear" w:color="auto" w:fill="auto"/>
            <w:vAlign w:val="center"/>
          </w:tcPr>
          <w:p w14:paraId="61D1EA4E" w14:textId="77777777" w:rsidR="00CC19FC" w:rsidRPr="00762CA6" w:rsidRDefault="00CC19FC" w:rsidP="004B3534">
            <w:pPr>
              <w:pStyle w:val="TableText"/>
              <w:rPr>
                <w:rFonts w:ascii="Tahoma" w:hAnsi="Tahoma" w:cs="Tahoma"/>
                <w:sz w:val="13"/>
              </w:rPr>
            </w:pPr>
          </w:p>
        </w:tc>
      </w:tr>
      <w:tr w:rsidR="00EF228F" w:rsidRPr="00762CA6" w14:paraId="61D1EA63" w14:textId="77777777" w:rsidTr="000741EF">
        <w:trPr>
          <w:cantSplit/>
          <w:trHeight w:val="145"/>
        </w:trPr>
        <w:tc>
          <w:tcPr>
            <w:tcW w:w="2405" w:type="dxa"/>
            <w:tcBorders>
              <w:bottom w:val="single" w:sz="4" w:space="0" w:color="auto"/>
            </w:tcBorders>
            <w:shd w:val="clear" w:color="auto" w:fill="FABF8F"/>
          </w:tcPr>
          <w:p w14:paraId="61D1EA50" w14:textId="77777777" w:rsidR="00CC19FC" w:rsidRPr="00762CA6" w:rsidRDefault="00CC19FC" w:rsidP="00C240D6">
            <w:pPr>
              <w:pStyle w:val="ProductNames"/>
              <w:spacing w:beforeLines="20" w:before="48" w:afterLines="20" w:after="48"/>
              <w:rPr>
                <w:rFonts w:ascii="Tahoma" w:hAnsi="Tahoma" w:cs="Tahoma"/>
                <w:sz w:val="14"/>
              </w:rPr>
            </w:pPr>
            <w:bookmarkStart w:id="109" w:name="_Toc336337889"/>
            <w:bookmarkStart w:id="110" w:name="_Toc357596304"/>
            <w:r w:rsidRPr="00762CA6">
              <w:rPr>
                <w:rFonts w:ascii="Tahoma" w:hAnsi="Tahoma" w:cs="Tahoma"/>
                <w:sz w:val="14"/>
              </w:rPr>
              <w:lastRenderedPageBreak/>
              <w:t>Visual Studio</w:t>
            </w:r>
            <w:r w:rsidR="00E631B2" w:rsidRPr="00762CA6">
              <w:rPr>
                <w:rFonts w:ascii="Tahoma" w:hAnsi="Tahoma" w:cs="Tahoma"/>
                <w:sz w:val="14"/>
                <w:vertAlign w:val="superscript"/>
              </w:rPr>
              <w:t>®</w:t>
            </w:r>
            <w:r w:rsidRPr="00762CA6">
              <w:rPr>
                <w:rFonts w:ascii="Tahoma" w:hAnsi="Tahoma" w:cs="Tahoma"/>
                <w:sz w:val="14"/>
              </w:rPr>
              <w:t xml:space="preserve"> Professional 2012</w:t>
            </w:r>
            <w:bookmarkEnd w:id="109"/>
            <w:bookmarkEnd w:id="110"/>
          </w:p>
        </w:tc>
        <w:tc>
          <w:tcPr>
            <w:tcW w:w="662" w:type="dxa"/>
            <w:tcBorders>
              <w:bottom w:val="single" w:sz="4" w:space="0" w:color="auto"/>
            </w:tcBorders>
            <w:shd w:val="clear" w:color="auto" w:fill="FABF8F"/>
            <w:vAlign w:val="center"/>
          </w:tcPr>
          <w:p w14:paraId="61D1EA51" w14:textId="77777777" w:rsidR="00CC19FC" w:rsidRPr="00762CA6" w:rsidRDefault="001D2B2D" w:rsidP="00B0065F">
            <w:pPr>
              <w:pStyle w:val="TableText"/>
              <w:widowControl w:val="0"/>
              <w:rPr>
                <w:b/>
                <w:color w:val="0000FF"/>
                <w:sz w:val="13"/>
                <w:szCs w:val="13"/>
                <w:u w:val="single"/>
              </w:rPr>
            </w:pPr>
            <w:hyperlink w:anchor="_20_Visual_Studio" w:history="1">
              <w:r w:rsidR="003D5C46" w:rsidRPr="00762CA6">
                <w:rPr>
                  <w:rStyle w:val="Hyperlink"/>
                  <w:b/>
                  <w:sz w:val="13"/>
                  <w:szCs w:val="13"/>
                </w:rPr>
                <w:t>20</w:t>
              </w:r>
            </w:hyperlink>
          </w:p>
        </w:tc>
        <w:tc>
          <w:tcPr>
            <w:tcW w:w="429" w:type="dxa"/>
            <w:tcBorders>
              <w:bottom w:val="single" w:sz="4" w:space="0" w:color="auto"/>
            </w:tcBorders>
            <w:shd w:val="clear" w:color="auto" w:fill="FABF8F"/>
            <w:vAlign w:val="center"/>
          </w:tcPr>
          <w:p w14:paraId="61D1EA52" w14:textId="77777777" w:rsidR="00CC19FC" w:rsidRPr="00762CA6" w:rsidRDefault="00CC19FC" w:rsidP="0090699E">
            <w:pPr>
              <w:pStyle w:val="TableText"/>
              <w:spacing w:before="60" w:after="60"/>
              <w:rPr>
                <w:rFonts w:ascii="Tahoma" w:hAnsi="Tahoma" w:cs="Tahoma"/>
                <w:sz w:val="13"/>
              </w:rPr>
            </w:pPr>
            <w:r w:rsidRPr="00762CA6">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61D1EA53"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A54"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A55"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1D1EA56"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1D1EA57"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1D1EA58"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1D1EA59"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A5A" w14:textId="77777777" w:rsidR="00CC19FC" w:rsidRPr="00762CA6"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A5B"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A5C"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A5D" w14:textId="77777777" w:rsidR="00CC19FC" w:rsidRPr="00762CA6"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D1EA5E" w14:textId="77777777" w:rsidR="00CC19FC" w:rsidRPr="00762CA6"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A5F"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A60" w14:textId="77777777" w:rsidR="00CC19FC" w:rsidRPr="00762CA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A61"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A62" w14:textId="77777777" w:rsidR="00CC19FC" w:rsidRPr="00762CA6" w:rsidRDefault="00CC19FC" w:rsidP="004B3534">
            <w:pPr>
              <w:pStyle w:val="TableText"/>
              <w:rPr>
                <w:rFonts w:ascii="Tahoma" w:hAnsi="Tahoma" w:cs="Tahoma"/>
                <w:sz w:val="13"/>
              </w:rPr>
            </w:pPr>
          </w:p>
        </w:tc>
      </w:tr>
      <w:tr w:rsidR="00B33D0E" w:rsidRPr="00762CA6" w14:paraId="61D1EA78" w14:textId="77777777" w:rsidTr="000741EF">
        <w:trPr>
          <w:cantSplit/>
          <w:trHeight w:val="145"/>
        </w:trPr>
        <w:tc>
          <w:tcPr>
            <w:tcW w:w="2405" w:type="dxa"/>
            <w:tcBorders>
              <w:bottom w:val="single" w:sz="4" w:space="0" w:color="auto"/>
            </w:tcBorders>
            <w:shd w:val="clear" w:color="auto" w:fill="auto"/>
          </w:tcPr>
          <w:p w14:paraId="61D1EA64" w14:textId="77777777" w:rsidR="00CC19FC" w:rsidRPr="00762CA6" w:rsidRDefault="00CC19FC" w:rsidP="000741EF">
            <w:pPr>
              <w:pStyle w:val="ProductNames"/>
              <w:spacing w:beforeLines="20" w:before="48" w:afterLines="20" w:after="48"/>
              <w:rPr>
                <w:rFonts w:ascii="Tahoma" w:hAnsi="Tahoma" w:cs="Tahoma"/>
                <w:sz w:val="14"/>
              </w:rPr>
            </w:pPr>
            <w:bookmarkStart w:id="111" w:name="_Toc336337890"/>
            <w:bookmarkStart w:id="112" w:name="_Toc357596305"/>
            <w:r w:rsidRPr="00762CA6">
              <w:rPr>
                <w:rFonts w:ascii="Tahoma" w:hAnsi="Tahoma" w:cs="Tahoma"/>
                <w:sz w:val="14"/>
              </w:rPr>
              <w:t>Visual Studio</w:t>
            </w:r>
            <w:r w:rsidR="00E631B2" w:rsidRPr="00762CA6">
              <w:rPr>
                <w:rFonts w:ascii="Tahoma" w:hAnsi="Tahoma" w:cs="Tahoma"/>
                <w:sz w:val="14"/>
                <w:vertAlign w:val="superscript"/>
              </w:rPr>
              <w:t>®</w:t>
            </w:r>
            <w:r w:rsidRPr="00762CA6">
              <w:rPr>
                <w:rFonts w:ascii="Tahoma" w:hAnsi="Tahoma" w:cs="Tahoma"/>
                <w:sz w:val="14"/>
              </w:rPr>
              <w:t xml:space="preserve"> Professional 2012 с</w:t>
            </w:r>
            <w:r w:rsidR="000741EF" w:rsidRPr="00762CA6">
              <w:rPr>
                <w:rFonts w:ascii="Tahoma" w:hAnsi="Tahoma" w:cs="Tahoma"/>
                <w:sz w:val="14"/>
              </w:rPr>
              <w:t> </w:t>
            </w:r>
            <w:r w:rsidRPr="00762CA6">
              <w:rPr>
                <w:rFonts w:ascii="Tahoma" w:hAnsi="Tahoma" w:cs="Tahoma"/>
                <w:sz w:val="14"/>
              </w:rPr>
              <w:t>MSDN</w:t>
            </w:r>
            <w:bookmarkEnd w:id="111"/>
            <w:bookmarkEnd w:id="112"/>
            <w:r w:rsidRPr="00762CA6">
              <w:rPr>
                <w:rFonts w:ascii="Tahoma" w:hAnsi="Tahoma" w:cs="Tahoma"/>
                <w:sz w:val="14"/>
              </w:rPr>
              <w:t xml:space="preserve"> </w:t>
            </w:r>
          </w:p>
        </w:tc>
        <w:tc>
          <w:tcPr>
            <w:tcW w:w="662" w:type="dxa"/>
            <w:tcBorders>
              <w:bottom w:val="single" w:sz="4" w:space="0" w:color="auto"/>
            </w:tcBorders>
            <w:shd w:val="clear" w:color="auto" w:fill="auto"/>
            <w:vAlign w:val="center"/>
          </w:tcPr>
          <w:p w14:paraId="61D1EA65" w14:textId="77777777" w:rsidR="00CC19FC" w:rsidRPr="00762CA6" w:rsidRDefault="001D2B2D" w:rsidP="003D5C46">
            <w:pPr>
              <w:pStyle w:val="TableText"/>
              <w:widowControl w:val="0"/>
              <w:rPr>
                <w:rStyle w:val="EndnoteReference"/>
                <w:b w:val="0"/>
                <w:color w:val="0000FF"/>
                <w:sz w:val="13"/>
                <w:szCs w:val="13"/>
                <w:u w:val="single"/>
              </w:rPr>
            </w:pPr>
            <w:hyperlink w:anchor="_21_Visual_Studio" w:history="1">
              <w:r w:rsidR="00B0065F" w:rsidRPr="00762CA6">
                <w:rPr>
                  <w:rStyle w:val="Hyperlink"/>
                  <w:b/>
                  <w:sz w:val="13"/>
                  <w:szCs w:val="13"/>
                </w:rPr>
                <w:t>21</w:t>
              </w:r>
            </w:hyperlink>
          </w:p>
        </w:tc>
        <w:tc>
          <w:tcPr>
            <w:tcW w:w="429" w:type="dxa"/>
            <w:tcBorders>
              <w:bottom w:val="single" w:sz="4" w:space="0" w:color="auto"/>
            </w:tcBorders>
            <w:shd w:val="clear" w:color="auto" w:fill="auto"/>
            <w:vAlign w:val="center"/>
          </w:tcPr>
          <w:p w14:paraId="61D1EA66" w14:textId="77777777" w:rsidR="00CC19FC" w:rsidRPr="00762CA6" w:rsidRDefault="00CC19FC" w:rsidP="00A1729A">
            <w:pPr>
              <w:pStyle w:val="TableText"/>
              <w:spacing w:before="60" w:after="60"/>
              <w:rPr>
                <w:rFonts w:ascii="Tahoma" w:hAnsi="Tahoma" w:cs="Tahoma"/>
                <w:sz w:val="13"/>
              </w:rPr>
            </w:pPr>
            <w:r w:rsidRPr="00762CA6">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61D1EA67"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A68"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1D1EA69"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A6A"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6B"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6C"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6D"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A6E"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A6F"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1D1EA70"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A71"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A72"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A73" w14:textId="77777777" w:rsidR="00CC19FC" w:rsidRPr="00762CA6" w:rsidRDefault="00CC19FC" w:rsidP="004B3534">
            <w:pPr>
              <w:pStyle w:val="TableText"/>
              <w:rPr>
                <w:rFonts w:ascii="Tahoma" w:hAnsi="Tahoma" w:cs="Tahoma"/>
                <w:sz w:val="13"/>
              </w:rPr>
            </w:pPr>
            <w:r w:rsidRPr="00762CA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1D1EA74"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A75" w14:textId="77777777" w:rsidR="00CC19FC" w:rsidRPr="00762CA6" w:rsidRDefault="00CC19FC" w:rsidP="00080B33">
            <w:pPr>
              <w:pStyle w:val="TableText"/>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auto"/>
            <w:vAlign w:val="center"/>
          </w:tcPr>
          <w:p w14:paraId="61D1EA76" w14:textId="77777777" w:rsidR="00CC19FC" w:rsidRPr="00762CA6" w:rsidRDefault="00CC19FC" w:rsidP="004B3534">
            <w:pPr>
              <w:pStyle w:val="TableText"/>
            </w:pPr>
            <w:r w:rsidRPr="00762CA6">
              <w:rPr>
                <w:rFonts w:ascii="Tahoma" w:hAnsi="Tahoma" w:cs="Tahoma"/>
                <w:sz w:val="13"/>
              </w:rPr>
              <w:t>OL/SA/</w:t>
            </w:r>
          </w:p>
          <w:p w14:paraId="61D1EA77" w14:textId="77777777" w:rsidR="00CC19FC" w:rsidRPr="00762CA6" w:rsidRDefault="00CC19FC" w:rsidP="004B3534">
            <w:pPr>
              <w:pStyle w:val="TableText"/>
              <w:rPr>
                <w:rFonts w:ascii="Tahoma" w:hAnsi="Tahoma" w:cs="Tahoma"/>
                <w:sz w:val="13"/>
              </w:rPr>
            </w:pPr>
            <w:r w:rsidRPr="00762CA6">
              <w:rPr>
                <w:rFonts w:ascii="Tahoma" w:hAnsi="Tahoma" w:cs="Tahoma"/>
                <w:sz w:val="13"/>
              </w:rPr>
              <w:t>OV</w:t>
            </w:r>
          </w:p>
        </w:tc>
      </w:tr>
      <w:tr w:rsidR="00EF228F" w:rsidRPr="00762CA6" w14:paraId="61D1EA8D" w14:textId="77777777" w:rsidTr="000741EF">
        <w:trPr>
          <w:cantSplit/>
          <w:trHeight w:val="145"/>
        </w:trPr>
        <w:tc>
          <w:tcPr>
            <w:tcW w:w="2405" w:type="dxa"/>
            <w:tcBorders>
              <w:bottom w:val="single" w:sz="4" w:space="0" w:color="auto"/>
            </w:tcBorders>
            <w:shd w:val="clear" w:color="auto" w:fill="FABF8F"/>
          </w:tcPr>
          <w:p w14:paraId="61D1EA79"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113" w:name="_Toc336337891"/>
            <w:bookmarkStart w:id="114" w:name="_Toc357596306"/>
            <w:r w:rsidRPr="00762CA6">
              <w:rPr>
                <w:rFonts w:ascii="Tahoma" w:hAnsi="Tahoma" w:cs="Tahoma"/>
                <w:b w:val="0"/>
                <w:sz w:val="14"/>
              </w:rPr>
              <w:t>Visual Studio</w:t>
            </w:r>
            <w:r w:rsidR="00E631B2" w:rsidRPr="00762CA6">
              <w:rPr>
                <w:rFonts w:ascii="Tahoma" w:hAnsi="Tahoma" w:cs="Tahoma"/>
                <w:sz w:val="14"/>
                <w:vertAlign w:val="superscript"/>
              </w:rPr>
              <w:t>®</w:t>
            </w:r>
            <w:r w:rsidRPr="00762CA6">
              <w:rPr>
                <w:rFonts w:ascii="Tahoma" w:hAnsi="Tahoma" w:cs="Tahoma"/>
                <w:b w:val="0"/>
                <w:sz w:val="14"/>
              </w:rPr>
              <w:t xml:space="preserve"> Premium 2012 с MSDN</w:t>
            </w:r>
            <w:bookmarkEnd w:id="113"/>
            <w:bookmarkEnd w:id="114"/>
          </w:p>
        </w:tc>
        <w:tc>
          <w:tcPr>
            <w:tcW w:w="662" w:type="dxa"/>
            <w:tcBorders>
              <w:bottom w:val="single" w:sz="4" w:space="0" w:color="auto"/>
            </w:tcBorders>
            <w:shd w:val="clear" w:color="auto" w:fill="FABF8F"/>
            <w:vAlign w:val="center"/>
          </w:tcPr>
          <w:p w14:paraId="61D1EA7A" w14:textId="77777777" w:rsidR="00CC19FC" w:rsidRPr="00762CA6" w:rsidRDefault="001D2B2D" w:rsidP="003D5C46">
            <w:pPr>
              <w:pStyle w:val="TableText"/>
              <w:widowControl w:val="0"/>
              <w:rPr>
                <w:b/>
                <w:sz w:val="13"/>
                <w:szCs w:val="13"/>
                <w:u w:val="single"/>
              </w:rPr>
            </w:pPr>
            <w:hyperlink w:anchor="_22_Visual_Studio" w:history="1">
              <w:r w:rsidR="009D1322" w:rsidRPr="00762CA6">
                <w:rPr>
                  <w:rStyle w:val="Hyperlink"/>
                  <w:b/>
                  <w:sz w:val="13"/>
                  <w:szCs w:val="13"/>
                </w:rPr>
                <w:t>22</w:t>
              </w:r>
            </w:hyperlink>
          </w:p>
        </w:tc>
        <w:tc>
          <w:tcPr>
            <w:tcW w:w="429" w:type="dxa"/>
            <w:tcBorders>
              <w:bottom w:val="single" w:sz="4" w:space="0" w:color="auto"/>
            </w:tcBorders>
            <w:shd w:val="clear" w:color="auto" w:fill="FABF8F"/>
            <w:vAlign w:val="center"/>
          </w:tcPr>
          <w:p w14:paraId="61D1EA7B" w14:textId="77777777" w:rsidR="00CC19FC" w:rsidRPr="00762CA6" w:rsidRDefault="00CC19FC" w:rsidP="000C622E">
            <w:pPr>
              <w:pStyle w:val="TableText"/>
              <w:spacing w:before="60" w:after="60"/>
              <w:rPr>
                <w:rFonts w:ascii="Tahoma" w:hAnsi="Tahoma" w:cs="Tahoma"/>
                <w:sz w:val="13"/>
              </w:rPr>
            </w:pPr>
            <w:r w:rsidRPr="00762CA6">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61D1EA7C"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A7D"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1D1EA7E" w14:textId="77777777" w:rsidR="00CC19FC" w:rsidRPr="00762CA6" w:rsidRDefault="008833B2" w:rsidP="000C622E">
            <w:pPr>
              <w:pStyle w:val="TableText"/>
              <w:spacing w:after="12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FABF8F"/>
            <w:vAlign w:val="center"/>
          </w:tcPr>
          <w:p w14:paraId="61D1EA7F" w14:textId="77777777" w:rsidR="00CC19FC" w:rsidRPr="00762CA6" w:rsidRDefault="008833B2" w:rsidP="000C622E">
            <w:pPr>
              <w:pStyle w:val="TableText"/>
              <w:spacing w:after="120"/>
              <w:rPr>
                <w:rFonts w:ascii="Tahoma" w:hAnsi="Tahoma" w:cs="Tahoma"/>
                <w:sz w:val="13"/>
              </w:rPr>
            </w:pPr>
            <w:r>
              <w:rPr>
                <w:rFonts w:ascii="Tahoma" w:hAnsi="Tahoma" w:cs="Tahoma"/>
                <w:sz w:val="13"/>
              </w:rPr>
              <w:t>32</w:t>
            </w:r>
          </w:p>
        </w:tc>
        <w:tc>
          <w:tcPr>
            <w:tcW w:w="429" w:type="dxa"/>
            <w:tcBorders>
              <w:bottom w:val="single" w:sz="4" w:space="0" w:color="auto"/>
            </w:tcBorders>
            <w:shd w:val="clear" w:color="auto" w:fill="FABF8F"/>
            <w:vAlign w:val="center"/>
          </w:tcPr>
          <w:p w14:paraId="61D1EA80" w14:textId="77777777" w:rsidR="00CC19FC" w:rsidRPr="00762CA6" w:rsidRDefault="00CC19FC" w:rsidP="008833B2">
            <w:pPr>
              <w:pStyle w:val="TableText"/>
              <w:spacing w:after="120"/>
              <w:rPr>
                <w:rFonts w:ascii="Tahoma" w:hAnsi="Tahoma" w:cs="Tahoma"/>
                <w:sz w:val="13"/>
              </w:rPr>
            </w:pPr>
            <w:r w:rsidRPr="00762CA6">
              <w:rPr>
                <w:rFonts w:ascii="Tahoma" w:hAnsi="Tahoma" w:cs="Tahoma"/>
                <w:sz w:val="13"/>
              </w:rPr>
              <w:t>2</w:t>
            </w:r>
            <w:r w:rsidR="008833B2">
              <w:rPr>
                <w:rFonts w:ascii="Tahoma" w:hAnsi="Tahoma" w:cs="Tahoma"/>
                <w:sz w:val="13"/>
              </w:rPr>
              <w:t>4</w:t>
            </w:r>
          </w:p>
        </w:tc>
        <w:tc>
          <w:tcPr>
            <w:tcW w:w="429" w:type="dxa"/>
            <w:tcBorders>
              <w:bottom w:val="single" w:sz="4" w:space="0" w:color="auto"/>
            </w:tcBorders>
            <w:shd w:val="clear" w:color="auto" w:fill="FABF8F"/>
            <w:vAlign w:val="center"/>
          </w:tcPr>
          <w:p w14:paraId="61D1EA81" w14:textId="77777777" w:rsidR="00CC19FC" w:rsidRPr="00762CA6" w:rsidRDefault="00CC19FC" w:rsidP="008833B2">
            <w:pPr>
              <w:pStyle w:val="TableText"/>
              <w:spacing w:after="120"/>
              <w:rPr>
                <w:rFonts w:ascii="Tahoma" w:hAnsi="Tahoma" w:cs="Tahoma"/>
                <w:sz w:val="13"/>
              </w:rPr>
            </w:pPr>
            <w:r w:rsidRPr="00762CA6">
              <w:rPr>
                <w:rFonts w:ascii="Tahoma" w:hAnsi="Tahoma" w:cs="Tahoma"/>
                <w:sz w:val="13"/>
              </w:rPr>
              <w:t>2</w:t>
            </w:r>
            <w:r w:rsidR="008833B2">
              <w:rPr>
                <w:rFonts w:ascii="Tahoma" w:hAnsi="Tahoma" w:cs="Tahoma"/>
                <w:sz w:val="13"/>
              </w:rPr>
              <w:t>4</w:t>
            </w:r>
          </w:p>
        </w:tc>
        <w:tc>
          <w:tcPr>
            <w:tcW w:w="429" w:type="dxa"/>
            <w:tcBorders>
              <w:bottom w:val="single" w:sz="4" w:space="0" w:color="auto"/>
            </w:tcBorders>
            <w:shd w:val="clear" w:color="auto" w:fill="FABF8F"/>
            <w:vAlign w:val="center"/>
          </w:tcPr>
          <w:p w14:paraId="61D1EA82" w14:textId="77777777" w:rsidR="00CC19FC" w:rsidRPr="00762CA6" w:rsidRDefault="00CC19FC" w:rsidP="008833B2">
            <w:pPr>
              <w:pStyle w:val="TableText"/>
              <w:spacing w:after="120"/>
              <w:rPr>
                <w:rFonts w:ascii="Tahoma" w:hAnsi="Tahoma" w:cs="Tahoma"/>
                <w:sz w:val="13"/>
              </w:rPr>
            </w:pPr>
            <w:r w:rsidRPr="00762CA6">
              <w:rPr>
                <w:rFonts w:ascii="Tahoma" w:hAnsi="Tahoma" w:cs="Tahoma"/>
                <w:sz w:val="13"/>
              </w:rPr>
              <w:t>1</w:t>
            </w:r>
            <w:r w:rsidR="008833B2">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61D1EA83" w14:textId="77777777" w:rsidR="00CC19FC" w:rsidRPr="00762CA6" w:rsidRDefault="00CC19FC" w:rsidP="000C622E">
            <w:pPr>
              <w:pStyle w:val="TableText"/>
              <w:spacing w:after="120"/>
              <w:rPr>
                <w:rFonts w:ascii="Tahoma" w:hAnsi="Tahoma" w:cs="Tahoma"/>
                <w:sz w:val="13"/>
              </w:rPr>
            </w:pPr>
            <w:r w:rsidRPr="00762CA6">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14:paraId="61D1EA84" w14:textId="77777777" w:rsidR="00CC19FC" w:rsidRPr="00762CA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1D1EA85" w14:textId="77777777" w:rsidR="00CC19FC" w:rsidRPr="00762CA6" w:rsidRDefault="00CC19FC" w:rsidP="008833B2">
            <w:pPr>
              <w:pStyle w:val="TableText"/>
              <w:spacing w:after="120"/>
              <w:rPr>
                <w:rFonts w:ascii="Tahoma" w:hAnsi="Tahoma" w:cs="Tahoma"/>
                <w:sz w:val="13"/>
              </w:rPr>
            </w:pPr>
            <w:r w:rsidRPr="00762CA6">
              <w:rPr>
                <w:rFonts w:ascii="Tahoma" w:hAnsi="Tahoma" w:cs="Tahoma"/>
                <w:sz w:val="13"/>
              </w:rPr>
              <w:t>3</w:t>
            </w:r>
            <w:r w:rsidR="008833B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A86" w14:textId="77777777" w:rsidR="00CC19FC" w:rsidRPr="00762CA6" w:rsidRDefault="00CC19FC" w:rsidP="008833B2">
            <w:pPr>
              <w:pStyle w:val="TableText"/>
              <w:spacing w:after="120"/>
              <w:rPr>
                <w:rFonts w:ascii="Tahoma" w:hAnsi="Tahoma" w:cs="Tahoma"/>
                <w:sz w:val="13"/>
              </w:rPr>
            </w:pPr>
            <w:r w:rsidRPr="00762CA6">
              <w:rPr>
                <w:rFonts w:ascii="Tahoma" w:hAnsi="Tahoma" w:cs="Tahoma"/>
                <w:sz w:val="13"/>
              </w:rPr>
              <w:t>1</w:t>
            </w:r>
            <w:r w:rsidR="008833B2">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61D1EA87"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A88" w14:textId="77777777" w:rsidR="00CC19FC" w:rsidRPr="00762CA6" w:rsidRDefault="00CC19FC" w:rsidP="004B3534">
            <w:pPr>
              <w:pStyle w:val="TableText"/>
              <w:rPr>
                <w:rFonts w:ascii="Tahoma" w:hAnsi="Tahoma" w:cs="Tahoma"/>
                <w:sz w:val="13"/>
              </w:rPr>
            </w:pPr>
            <w:r w:rsidRPr="00762CA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1D1EA89"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A8A" w14:textId="77777777" w:rsidR="00CC19FC" w:rsidRPr="00762CA6" w:rsidRDefault="00CC19FC" w:rsidP="00080B33">
            <w:pPr>
              <w:pStyle w:val="TableText"/>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FABF8F"/>
            <w:vAlign w:val="center"/>
          </w:tcPr>
          <w:p w14:paraId="61D1EA8B" w14:textId="77777777" w:rsidR="00CC19FC" w:rsidRPr="00762CA6" w:rsidRDefault="00CC19FC" w:rsidP="00036150">
            <w:pPr>
              <w:pStyle w:val="TableText"/>
            </w:pPr>
            <w:r w:rsidRPr="00762CA6">
              <w:rPr>
                <w:rFonts w:ascii="Tahoma" w:hAnsi="Tahoma" w:cs="Tahoma"/>
                <w:sz w:val="13"/>
              </w:rPr>
              <w:t>OL/SA/</w:t>
            </w:r>
          </w:p>
          <w:p w14:paraId="61D1EA8C" w14:textId="77777777" w:rsidR="00CC19FC" w:rsidRPr="00762CA6" w:rsidRDefault="00CC19FC" w:rsidP="00036150">
            <w:pPr>
              <w:pStyle w:val="TableText"/>
              <w:rPr>
                <w:rFonts w:ascii="Tahoma" w:hAnsi="Tahoma" w:cs="Tahoma"/>
                <w:sz w:val="13"/>
              </w:rPr>
            </w:pPr>
            <w:r w:rsidRPr="00762CA6">
              <w:rPr>
                <w:rFonts w:ascii="Tahoma" w:hAnsi="Tahoma" w:cs="Tahoma"/>
                <w:sz w:val="13"/>
              </w:rPr>
              <w:t>OV</w:t>
            </w:r>
          </w:p>
        </w:tc>
      </w:tr>
      <w:tr w:rsidR="00B33D0E" w:rsidRPr="00762CA6" w14:paraId="61D1EAA2" w14:textId="77777777" w:rsidTr="000741EF">
        <w:trPr>
          <w:cantSplit/>
          <w:trHeight w:val="145"/>
        </w:trPr>
        <w:tc>
          <w:tcPr>
            <w:tcW w:w="2405" w:type="dxa"/>
            <w:tcBorders>
              <w:bottom w:val="single" w:sz="4" w:space="0" w:color="auto"/>
            </w:tcBorders>
            <w:shd w:val="clear" w:color="auto" w:fill="auto"/>
          </w:tcPr>
          <w:p w14:paraId="61D1EA8E"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115" w:name="_Toc336337892"/>
            <w:bookmarkStart w:id="116" w:name="_Toc357596307"/>
            <w:r w:rsidRPr="00762CA6">
              <w:rPr>
                <w:rFonts w:ascii="Tahoma" w:hAnsi="Tahoma" w:cs="Tahoma"/>
                <w:b w:val="0"/>
                <w:sz w:val="14"/>
              </w:rPr>
              <w:t>Visual Studio</w:t>
            </w:r>
            <w:r w:rsidR="00E631B2" w:rsidRPr="00762CA6">
              <w:rPr>
                <w:rFonts w:ascii="Tahoma" w:hAnsi="Tahoma" w:cs="Tahoma"/>
                <w:sz w:val="14"/>
                <w:vertAlign w:val="superscript"/>
              </w:rPr>
              <w:t>®</w:t>
            </w:r>
            <w:r w:rsidRPr="00762CA6">
              <w:rPr>
                <w:rFonts w:ascii="Tahoma" w:hAnsi="Tahoma" w:cs="Tahoma"/>
                <w:b w:val="0"/>
                <w:sz w:val="14"/>
              </w:rPr>
              <w:t xml:space="preserve"> Ultimate 2012 c MSDN</w:t>
            </w:r>
            <w:bookmarkEnd w:id="115"/>
            <w:bookmarkEnd w:id="116"/>
          </w:p>
        </w:tc>
        <w:tc>
          <w:tcPr>
            <w:tcW w:w="662" w:type="dxa"/>
            <w:tcBorders>
              <w:bottom w:val="single" w:sz="4" w:space="0" w:color="auto"/>
            </w:tcBorders>
            <w:shd w:val="clear" w:color="auto" w:fill="auto"/>
            <w:vAlign w:val="center"/>
          </w:tcPr>
          <w:p w14:paraId="61D1EA8F" w14:textId="77777777" w:rsidR="00CC19FC" w:rsidRPr="00762CA6" w:rsidRDefault="001D2B2D" w:rsidP="003D5C46">
            <w:pPr>
              <w:pStyle w:val="TableText"/>
              <w:widowControl w:val="0"/>
              <w:rPr>
                <w:b/>
                <w:sz w:val="13"/>
                <w:szCs w:val="13"/>
                <w:u w:val="single"/>
              </w:rPr>
            </w:pPr>
            <w:hyperlink w:anchor="_23_Visual_Studio" w:history="1">
              <w:r w:rsidR="009D1322" w:rsidRPr="00762CA6">
                <w:rPr>
                  <w:rStyle w:val="Hyperlink"/>
                  <w:b/>
                  <w:sz w:val="13"/>
                  <w:szCs w:val="13"/>
                </w:rPr>
                <w:t>23</w:t>
              </w:r>
            </w:hyperlink>
          </w:p>
        </w:tc>
        <w:tc>
          <w:tcPr>
            <w:tcW w:w="429" w:type="dxa"/>
            <w:tcBorders>
              <w:bottom w:val="single" w:sz="4" w:space="0" w:color="auto"/>
            </w:tcBorders>
            <w:shd w:val="clear" w:color="auto" w:fill="auto"/>
            <w:vAlign w:val="center"/>
          </w:tcPr>
          <w:p w14:paraId="61D1EA90" w14:textId="77777777" w:rsidR="00CC19FC" w:rsidRPr="00762CA6" w:rsidRDefault="00CC19FC" w:rsidP="00E46F60">
            <w:pPr>
              <w:pStyle w:val="TableText"/>
              <w:spacing w:before="60" w:after="60"/>
              <w:rPr>
                <w:rFonts w:ascii="Tahoma" w:hAnsi="Tahoma" w:cs="Tahoma"/>
                <w:sz w:val="13"/>
              </w:rPr>
            </w:pPr>
            <w:r w:rsidRPr="00762CA6">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61D1EA91"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A92" w14:textId="77777777" w:rsidR="00CC19FC" w:rsidRPr="00762CA6"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61D1EA93" w14:textId="77777777" w:rsidR="00CC19FC" w:rsidRPr="00762CA6" w:rsidRDefault="00CC19FC" w:rsidP="008833B2">
            <w:pPr>
              <w:pStyle w:val="TableText"/>
              <w:rPr>
                <w:rFonts w:ascii="Tahoma" w:hAnsi="Tahoma" w:cs="Tahoma"/>
                <w:sz w:val="13"/>
              </w:rPr>
            </w:pPr>
            <w:r w:rsidRPr="00762CA6">
              <w:rPr>
                <w:rFonts w:ascii="Tahoma" w:hAnsi="Tahoma" w:cs="Tahoma"/>
                <w:sz w:val="13"/>
              </w:rPr>
              <w:t>8</w:t>
            </w:r>
            <w:r w:rsidR="008833B2">
              <w:rPr>
                <w:rFonts w:ascii="Tahoma" w:hAnsi="Tahoma" w:cs="Tahoma"/>
                <w:sz w:val="13"/>
              </w:rPr>
              <w:t>5</w:t>
            </w:r>
          </w:p>
        </w:tc>
        <w:tc>
          <w:tcPr>
            <w:tcW w:w="429" w:type="dxa"/>
            <w:tcBorders>
              <w:bottom w:val="single" w:sz="4" w:space="0" w:color="auto"/>
            </w:tcBorders>
            <w:shd w:val="clear" w:color="auto" w:fill="auto"/>
            <w:vAlign w:val="center"/>
          </w:tcPr>
          <w:p w14:paraId="61D1EA94" w14:textId="77777777" w:rsidR="00CC19FC" w:rsidRPr="00762CA6" w:rsidRDefault="00CC19FC" w:rsidP="008833B2">
            <w:pPr>
              <w:pStyle w:val="TableText"/>
              <w:rPr>
                <w:rFonts w:ascii="Tahoma" w:hAnsi="Tahoma" w:cs="Tahoma"/>
                <w:sz w:val="13"/>
              </w:rPr>
            </w:pPr>
            <w:r w:rsidRPr="00762CA6">
              <w:rPr>
                <w:rFonts w:ascii="Tahoma" w:hAnsi="Tahoma" w:cs="Tahoma"/>
                <w:sz w:val="13"/>
              </w:rPr>
              <w:t>6</w:t>
            </w:r>
            <w:r w:rsidR="008833B2">
              <w:rPr>
                <w:rFonts w:ascii="Tahoma" w:hAnsi="Tahoma" w:cs="Tahoma"/>
                <w:sz w:val="13"/>
              </w:rPr>
              <w:t>8</w:t>
            </w:r>
          </w:p>
        </w:tc>
        <w:tc>
          <w:tcPr>
            <w:tcW w:w="429" w:type="dxa"/>
            <w:tcBorders>
              <w:bottom w:val="single" w:sz="4" w:space="0" w:color="auto"/>
            </w:tcBorders>
            <w:shd w:val="clear" w:color="auto" w:fill="auto"/>
            <w:vAlign w:val="center"/>
          </w:tcPr>
          <w:p w14:paraId="61D1EA95" w14:textId="77777777" w:rsidR="00CC19FC" w:rsidRPr="00762CA6" w:rsidRDefault="00CC19FC" w:rsidP="008833B2">
            <w:pPr>
              <w:pStyle w:val="TableText"/>
              <w:rPr>
                <w:rFonts w:ascii="Tahoma" w:hAnsi="Tahoma" w:cs="Tahoma"/>
                <w:sz w:val="13"/>
              </w:rPr>
            </w:pPr>
            <w:r w:rsidRPr="00762CA6">
              <w:rPr>
                <w:rFonts w:ascii="Tahoma" w:hAnsi="Tahoma" w:cs="Tahoma"/>
                <w:sz w:val="13"/>
              </w:rPr>
              <w:t>5</w:t>
            </w:r>
            <w:r w:rsidR="008833B2">
              <w:rPr>
                <w:rFonts w:ascii="Tahoma" w:hAnsi="Tahoma" w:cs="Tahoma"/>
                <w:sz w:val="13"/>
              </w:rPr>
              <w:t>1</w:t>
            </w:r>
          </w:p>
        </w:tc>
        <w:tc>
          <w:tcPr>
            <w:tcW w:w="429" w:type="dxa"/>
            <w:tcBorders>
              <w:bottom w:val="single" w:sz="4" w:space="0" w:color="auto"/>
            </w:tcBorders>
            <w:shd w:val="clear" w:color="auto" w:fill="auto"/>
            <w:vAlign w:val="center"/>
          </w:tcPr>
          <w:p w14:paraId="61D1EA96" w14:textId="77777777" w:rsidR="00CC19FC" w:rsidRPr="00762CA6" w:rsidRDefault="00CC19FC" w:rsidP="008833B2">
            <w:pPr>
              <w:pStyle w:val="TableText"/>
              <w:rPr>
                <w:rFonts w:ascii="Tahoma" w:hAnsi="Tahoma" w:cs="Tahoma"/>
                <w:sz w:val="13"/>
              </w:rPr>
            </w:pPr>
            <w:r w:rsidRPr="00762CA6">
              <w:rPr>
                <w:rFonts w:ascii="Tahoma" w:hAnsi="Tahoma" w:cs="Tahoma"/>
                <w:sz w:val="13"/>
              </w:rPr>
              <w:t>5</w:t>
            </w:r>
            <w:r w:rsidR="008833B2">
              <w:rPr>
                <w:rFonts w:ascii="Tahoma" w:hAnsi="Tahoma" w:cs="Tahoma"/>
                <w:sz w:val="13"/>
              </w:rPr>
              <w:t>1</w:t>
            </w:r>
          </w:p>
        </w:tc>
        <w:tc>
          <w:tcPr>
            <w:tcW w:w="429" w:type="dxa"/>
            <w:tcBorders>
              <w:bottom w:val="single" w:sz="4" w:space="0" w:color="auto"/>
            </w:tcBorders>
            <w:shd w:val="clear" w:color="auto" w:fill="auto"/>
            <w:vAlign w:val="center"/>
          </w:tcPr>
          <w:p w14:paraId="61D1EA97" w14:textId="77777777" w:rsidR="00CC19FC" w:rsidRPr="00762CA6" w:rsidRDefault="00CC19FC" w:rsidP="008833B2">
            <w:pPr>
              <w:pStyle w:val="TableText"/>
              <w:rPr>
                <w:rFonts w:ascii="Tahoma" w:hAnsi="Tahoma" w:cs="Tahoma"/>
                <w:sz w:val="13"/>
              </w:rPr>
            </w:pPr>
            <w:r w:rsidRPr="00762CA6">
              <w:rPr>
                <w:rFonts w:ascii="Tahoma" w:hAnsi="Tahoma" w:cs="Tahoma"/>
                <w:sz w:val="13"/>
              </w:rPr>
              <w:t>3</w:t>
            </w:r>
            <w:r w:rsidR="008833B2">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1D1EA98" w14:textId="77777777" w:rsidR="00CC19FC" w:rsidRPr="00762CA6" w:rsidRDefault="00CC19FC" w:rsidP="0070485B">
            <w:pPr>
              <w:pStyle w:val="TableText"/>
              <w:rPr>
                <w:rFonts w:ascii="Tahoma" w:hAnsi="Tahoma" w:cs="Tahoma"/>
                <w:sz w:val="13"/>
              </w:rPr>
            </w:pPr>
            <w:r w:rsidRPr="00762CA6">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14:paraId="61D1EA99" w14:textId="77777777" w:rsidR="00CC19FC" w:rsidRPr="00762CA6"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61D1EA9A" w14:textId="77777777" w:rsidR="00CC19FC" w:rsidRPr="00762CA6" w:rsidRDefault="00CC19FC" w:rsidP="008833B2">
            <w:pPr>
              <w:pStyle w:val="TableText"/>
              <w:rPr>
                <w:rFonts w:ascii="Tahoma" w:hAnsi="Tahoma" w:cs="Tahoma"/>
                <w:sz w:val="13"/>
              </w:rPr>
            </w:pPr>
            <w:r w:rsidRPr="00762CA6">
              <w:rPr>
                <w:rFonts w:ascii="Tahoma" w:hAnsi="Tahoma" w:cs="Tahoma"/>
                <w:sz w:val="13"/>
              </w:rPr>
              <w:t>6</w:t>
            </w:r>
            <w:r w:rsidR="008833B2">
              <w:rPr>
                <w:rFonts w:ascii="Tahoma" w:hAnsi="Tahoma" w:cs="Tahoma"/>
                <w:sz w:val="13"/>
              </w:rPr>
              <w:t>8</w:t>
            </w:r>
          </w:p>
        </w:tc>
        <w:tc>
          <w:tcPr>
            <w:tcW w:w="429" w:type="dxa"/>
            <w:tcBorders>
              <w:bottom w:val="single" w:sz="4" w:space="0" w:color="auto"/>
              <w:right w:val="single" w:sz="18" w:space="0" w:color="auto"/>
            </w:tcBorders>
            <w:shd w:val="clear" w:color="auto" w:fill="auto"/>
            <w:vAlign w:val="center"/>
          </w:tcPr>
          <w:p w14:paraId="61D1EA9B" w14:textId="77777777" w:rsidR="00CC19FC" w:rsidRPr="00762CA6" w:rsidRDefault="00CC19FC" w:rsidP="008833B2">
            <w:pPr>
              <w:pStyle w:val="TableText"/>
              <w:rPr>
                <w:rFonts w:ascii="Tahoma" w:hAnsi="Tahoma" w:cs="Tahoma"/>
                <w:sz w:val="13"/>
              </w:rPr>
            </w:pPr>
            <w:r w:rsidRPr="00762CA6">
              <w:rPr>
                <w:rFonts w:ascii="Tahoma" w:hAnsi="Tahoma" w:cs="Tahoma"/>
                <w:sz w:val="13"/>
              </w:rPr>
              <w:t>3</w:t>
            </w:r>
            <w:r w:rsidR="008833B2">
              <w:rPr>
                <w:rFonts w:ascii="Tahoma" w:hAnsi="Tahoma" w:cs="Tahoma"/>
                <w:sz w:val="13"/>
              </w:rPr>
              <w:t>4</w:t>
            </w:r>
          </w:p>
        </w:tc>
        <w:tc>
          <w:tcPr>
            <w:tcW w:w="429" w:type="dxa"/>
            <w:tcBorders>
              <w:left w:val="single" w:sz="18" w:space="0" w:color="auto"/>
              <w:bottom w:val="single" w:sz="4" w:space="0" w:color="auto"/>
            </w:tcBorders>
            <w:shd w:val="clear" w:color="auto" w:fill="auto"/>
            <w:vAlign w:val="center"/>
          </w:tcPr>
          <w:p w14:paraId="61D1EA9C" w14:textId="77777777" w:rsidR="00CC19FC" w:rsidRPr="00762CA6" w:rsidRDefault="00CC19FC" w:rsidP="0070485B">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A9D" w14:textId="77777777" w:rsidR="00CC19FC" w:rsidRPr="00762CA6" w:rsidRDefault="00CC19FC" w:rsidP="0070485B">
            <w:pPr>
              <w:pStyle w:val="TableText"/>
              <w:rPr>
                <w:rFonts w:ascii="Tahoma" w:hAnsi="Tahoma" w:cs="Tahoma"/>
                <w:sz w:val="13"/>
              </w:rPr>
            </w:pPr>
            <w:r w:rsidRPr="00762CA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1D1EA9E" w14:textId="77777777" w:rsidR="00CC19FC" w:rsidRPr="00762CA6" w:rsidRDefault="00CC19FC" w:rsidP="0070485B">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A9F" w14:textId="77777777" w:rsidR="00CC19FC" w:rsidRPr="00762CA6" w:rsidRDefault="00CC19FC" w:rsidP="0070485B">
            <w:pPr>
              <w:pStyle w:val="TableText"/>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auto"/>
            <w:vAlign w:val="center"/>
          </w:tcPr>
          <w:p w14:paraId="61D1EAA0" w14:textId="77777777" w:rsidR="00CC19FC" w:rsidRPr="00762CA6" w:rsidRDefault="00CC19FC" w:rsidP="0070485B">
            <w:pPr>
              <w:pStyle w:val="TableText"/>
            </w:pPr>
            <w:r w:rsidRPr="00762CA6">
              <w:rPr>
                <w:rFonts w:ascii="Tahoma" w:hAnsi="Tahoma" w:cs="Tahoma"/>
                <w:sz w:val="13"/>
              </w:rPr>
              <w:t>OL/SA/</w:t>
            </w:r>
          </w:p>
          <w:p w14:paraId="61D1EAA1" w14:textId="77777777" w:rsidR="00CC19FC" w:rsidRPr="00762CA6" w:rsidRDefault="00CC19FC" w:rsidP="0070485B">
            <w:pPr>
              <w:pStyle w:val="TableText"/>
              <w:rPr>
                <w:rFonts w:ascii="Tahoma" w:hAnsi="Tahoma" w:cs="Tahoma"/>
                <w:sz w:val="13"/>
              </w:rPr>
            </w:pPr>
            <w:r w:rsidRPr="00762CA6">
              <w:rPr>
                <w:rFonts w:ascii="Tahoma" w:hAnsi="Tahoma" w:cs="Tahoma"/>
                <w:sz w:val="13"/>
              </w:rPr>
              <w:t>OV</w:t>
            </w:r>
          </w:p>
        </w:tc>
      </w:tr>
      <w:tr w:rsidR="00EF228F" w:rsidRPr="00762CA6" w14:paraId="61D1EAB7" w14:textId="77777777" w:rsidTr="000741EF">
        <w:trPr>
          <w:cantSplit/>
          <w:trHeight w:val="145"/>
        </w:trPr>
        <w:tc>
          <w:tcPr>
            <w:tcW w:w="2405" w:type="dxa"/>
            <w:tcBorders>
              <w:bottom w:val="single" w:sz="4" w:space="0" w:color="auto"/>
            </w:tcBorders>
            <w:shd w:val="clear" w:color="auto" w:fill="FABF8F"/>
          </w:tcPr>
          <w:p w14:paraId="61D1EAA3"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117" w:name="_Toc336337893"/>
            <w:bookmarkStart w:id="118" w:name="_Toc357596308"/>
            <w:r w:rsidRPr="00762CA6">
              <w:rPr>
                <w:rFonts w:ascii="Tahoma" w:hAnsi="Tahoma" w:cs="Tahoma"/>
                <w:b w:val="0"/>
                <w:sz w:val="14"/>
              </w:rPr>
              <w:t>Visual Studio</w:t>
            </w:r>
            <w:r w:rsidR="00E631B2" w:rsidRPr="00762CA6">
              <w:rPr>
                <w:rFonts w:ascii="Tahoma" w:hAnsi="Tahoma" w:cs="Tahoma"/>
                <w:sz w:val="14"/>
                <w:vertAlign w:val="superscript"/>
              </w:rPr>
              <w:t>®</w:t>
            </w:r>
            <w:r w:rsidRPr="00762CA6">
              <w:rPr>
                <w:rFonts w:ascii="Tahoma" w:hAnsi="Tahoma" w:cs="Tahoma"/>
                <w:b w:val="0"/>
                <w:sz w:val="14"/>
              </w:rPr>
              <w:t xml:space="preserve"> Test Professional 2012 c MSDN</w:t>
            </w:r>
            <w:bookmarkEnd w:id="117"/>
            <w:bookmarkEnd w:id="118"/>
          </w:p>
        </w:tc>
        <w:tc>
          <w:tcPr>
            <w:tcW w:w="662" w:type="dxa"/>
            <w:tcBorders>
              <w:bottom w:val="single" w:sz="4" w:space="0" w:color="auto"/>
            </w:tcBorders>
            <w:shd w:val="clear" w:color="auto" w:fill="FABF8F"/>
            <w:vAlign w:val="center"/>
          </w:tcPr>
          <w:p w14:paraId="61D1EAA4" w14:textId="77777777" w:rsidR="00CC19FC" w:rsidRPr="00762CA6" w:rsidRDefault="001D2B2D" w:rsidP="003D5C46">
            <w:pPr>
              <w:pStyle w:val="TableText"/>
              <w:widowControl w:val="0"/>
              <w:rPr>
                <w:b/>
                <w:sz w:val="13"/>
                <w:szCs w:val="13"/>
                <w:u w:val="single"/>
              </w:rPr>
            </w:pPr>
            <w:hyperlink w:anchor="_24_Visual_Studio" w:history="1">
              <w:r w:rsidR="009D1322" w:rsidRPr="00762CA6">
                <w:rPr>
                  <w:rStyle w:val="Hyperlink"/>
                  <w:b/>
                  <w:sz w:val="13"/>
                  <w:szCs w:val="13"/>
                </w:rPr>
                <w:t>24</w:t>
              </w:r>
            </w:hyperlink>
          </w:p>
        </w:tc>
        <w:tc>
          <w:tcPr>
            <w:tcW w:w="429" w:type="dxa"/>
            <w:tcBorders>
              <w:bottom w:val="single" w:sz="4" w:space="0" w:color="auto"/>
            </w:tcBorders>
            <w:shd w:val="clear" w:color="auto" w:fill="FABF8F"/>
            <w:vAlign w:val="center"/>
          </w:tcPr>
          <w:p w14:paraId="61D1EAA5" w14:textId="77777777" w:rsidR="00CC19FC" w:rsidRPr="00762CA6" w:rsidRDefault="00CC19FC" w:rsidP="00E46F60">
            <w:pPr>
              <w:pStyle w:val="TableText"/>
              <w:spacing w:before="60" w:after="60"/>
              <w:rPr>
                <w:rFonts w:ascii="Tahoma" w:hAnsi="Tahoma" w:cs="Tahoma"/>
                <w:sz w:val="13"/>
              </w:rPr>
            </w:pPr>
            <w:r w:rsidRPr="00762CA6">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61D1EAA6"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AA7" w14:textId="77777777" w:rsidR="00CC19FC" w:rsidRPr="00762CA6"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AA8" w14:textId="77777777" w:rsidR="00CC19FC" w:rsidRPr="00762CA6" w:rsidRDefault="00CC19FC" w:rsidP="0070485B">
            <w:pPr>
              <w:pStyle w:val="TableText"/>
              <w:rPr>
                <w:rFonts w:ascii="Tahoma" w:hAnsi="Tahoma" w:cs="Tahoma"/>
                <w:sz w:val="13"/>
              </w:rPr>
            </w:pPr>
            <w:r w:rsidRPr="00762CA6">
              <w:rPr>
                <w:rFonts w:ascii="Tahoma" w:hAnsi="Tahoma" w:cs="Tahoma"/>
                <w:sz w:val="13"/>
              </w:rPr>
              <w:t>15</w:t>
            </w:r>
          </w:p>
        </w:tc>
        <w:tc>
          <w:tcPr>
            <w:tcW w:w="429" w:type="dxa"/>
            <w:tcBorders>
              <w:bottom w:val="single" w:sz="4" w:space="0" w:color="auto"/>
            </w:tcBorders>
            <w:shd w:val="clear" w:color="auto" w:fill="FABF8F"/>
            <w:vAlign w:val="center"/>
          </w:tcPr>
          <w:p w14:paraId="61D1EAA9" w14:textId="77777777" w:rsidR="00CC19FC" w:rsidRPr="00762CA6" w:rsidRDefault="00CC19FC" w:rsidP="0070485B">
            <w:pPr>
              <w:pStyle w:val="TableText"/>
              <w:rPr>
                <w:rFonts w:ascii="Tahoma" w:hAnsi="Tahoma" w:cs="Tahoma"/>
                <w:sz w:val="13"/>
              </w:rPr>
            </w:pPr>
            <w:r w:rsidRPr="00762CA6">
              <w:rPr>
                <w:rFonts w:ascii="Tahoma" w:hAnsi="Tahoma" w:cs="Tahoma"/>
                <w:sz w:val="13"/>
              </w:rPr>
              <w:t>12</w:t>
            </w:r>
          </w:p>
        </w:tc>
        <w:tc>
          <w:tcPr>
            <w:tcW w:w="429" w:type="dxa"/>
            <w:tcBorders>
              <w:bottom w:val="single" w:sz="4" w:space="0" w:color="auto"/>
            </w:tcBorders>
            <w:shd w:val="clear" w:color="auto" w:fill="FABF8F"/>
            <w:vAlign w:val="center"/>
          </w:tcPr>
          <w:p w14:paraId="61D1EAAA" w14:textId="77777777" w:rsidR="00CC19FC" w:rsidRPr="00762CA6" w:rsidRDefault="00CC19FC" w:rsidP="0070485B">
            <w:pPr>
              <w:pStyle w:val="TableText"/>
              <w:rPr>
                <w:rFonts w:ascii="Tahoma" w:hAnsi="Tahoma" w:cs="Tahoma"/>
                <w:sz w:val="13"/>
              </w:rPr>
            </w:pPr>
            <w:r w:rsidRPr="00762CA6">
              <w:rPr>
                <w:rFonts w:ascii="Tahoma" w:hAnsi="Tahoma" w:cs="Tahoma"/>
                <w:sz w:val="13"/>
              </w:rPr>
              <w:t>9</w:t>
            </w:r>
          </w:p>
        </w:tc>
        <w:tc>
          <w:tcPr>
            <w:tcW w:w="429" w:type="dxa"/>
            <w:tcBorders>
              <w:bottom w:val="single" w:sz="4" w:space="0" w:color="auto"/>
            </w:tcBorders>
            <w:shd w:val="clear" w:color="auto" w:fill="FABF8F"/>
            <w:vAlign w:val="center"/>
          </w:tcPr>
          <w:p w14:paraId="61D1EAAB" w14:textId="77777777" w:rsidR="00CC19FC" w:rsidRPr="00762CA6" w:rsidRDefault="00CC19FC" w:rsidP="0070485B">
            <w:pPr>
              <w:pStyle w:val="TableText"/>
              <w:rPr>
                <w:rFonts w:ascii="Tahoma" w:hAnsi="Tahoma" w:cs="Tahoma"/>
                <w:sz w:val="13"/>
              </w:rPr>
            </w:pPr>
            <w:r w:rsidRPr="00762CA6">
              <w:rPr>
                <w:rFonts w:ascii="Tahoma" w:hAnsi="Tahoma" w:cs="Tahoma"/>
                <w:sz w:val="13"/>
              </w:rPr>
              <w:t>9</w:t>
            </w:r>
          </w:p>
        </w:tc>
        <w:tc>
          <w:tcPr>
            <w:tcW w:w="429" w:type="dxa"/>
            <w:tcBorders>
              <w:bottom w:val="single" w:sz="4" w:space="0" w:color="auto"/>
            </w:tcBorders>
            <w:shd w:val="clear" w:color="auto" w:fill="FABF8F"/>
            <w:vAlign w:val="center"/>
          </w:tcPr>
          <w:p w14:paraId="61D1EAAC" w14:textId="77777777" w:rsidR="00CC19FC" w:rsidRPr="00762CA6" w:rsidRDefault="00CC19FC" w:rsidP="0070485B">
            <w:pPr>
              <w:pStyle w:val="TableText"/>
              <w:rPr>
                <w:rFonts w:ascii="Tahoma" w:hAnsi="Tahoma" w:cs="Tahoma"/>
                <w:sz w:val="13"/>
              </w:rPr>
            </w:pPr>
            <w:r w:rsidRPr="00762CA6">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61D1EAAD" w14:textId="77777777" w:rsidR="00CC19FC" w:rsidRPr="00762CA6" w:rsidRDefault="00CC19FC" w:rsidP="0070485B">
            <w:pPr>
              <w:pStyle w:val="TableText"/>
              <w:rPr>
                <w:rFonts w:ascii="Tahoma" w:hAnsi="Tahoma" w:cs="Tahoma"/>
                <w:sz w:val="13"/>
              </w:rPr>
            </w:pPr>
            <w:r w:rsidRPr="00762CA6">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14:paraId="61D1EAAE" w14:textId="77777777" w:rsidR="00CC19FC" w:rsidRPr="00762CA6"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61D1EAAF" w14:textId="77777777" w:rsidR="00CC19FC" w:rsidRPr="00762CA6" w:rsidRDefault="00CC19FC" w:rsidP="0070485B">
            <w:pPr>
              <w:pStyle w:val="TableText"/>
              <w:rPr>
                <w:rFonts w:ascii="Tahoma" w:hAnsi="Tahoma" w:cs="Tahoma"/>
                <w:sz w:val="13"/>
              </w:rPr>
            </w:pPr>
            <w:r w:rsidRPr="00762CA6">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14:paraId="61D1EAB0" w14:textId="77777777" w:rsidR="00CC19FC" w:rsidRPr="00762CA6" w:rsidRDefault="00CC19FC" w:rsidP="0070485B">
            <w:pPr>
              <w:pStyle w:val="TableText"/>
              <w:rPr>
                <w:rFonts w:ascii="Tahoma" w:hAnsi="Tahoma" w:cs="Tahoma"/>
                <w:sz w:val="13"/>
              </w:rPr>
            </w:pPr>
            <w:r w:rsidRPr="00762CA6">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61D1EAB1" w14:textId="77777777" w:rsidR="00CC19FC" w:rsidRPr="00762CA6" w:rsidRDefault="00CC19FC" w:rsidP="0070485B">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AB2" w14:textId="77777777" w:rsidR="00CC19FC" w:rsidRPr="00762CA6" w:rsidRDefault="00CC19FC" w:rsidP="0070485B">
            <w:pPr>
              <w:pStyle w:val="TableText"/>
              <w:rPr>
                <w:rFonts w:ascii="Tahoma" w:hAnsi="Tahoma" w:cs="Tahoma"/>
                <w:sz w:val="13"/>
              </w:rPr>
            </w:pPr>
            <w:r w:rsidRPr="00762CA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1D1EAB3" w14:textId="77777777" w:rsidR="00CC19FC" w:rsidRPr="00762CA6" w:rsidRDefault="00CC19FC" w:rsidP="0070485B">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AB4" w14:textId="77777777" w:rsidR="00CC19FC" w:rsidRPr="00762CA6" w:rsidRDefault="00CC19FC" w:rsidP="0070485B">
            <w:pPr>
              <w:pStyle w:val="TableText"/>
              <w:rPr>
                <w:rFonts w:ascii="Tahoma" w:hAnsi="Tahoma" w:cs="Tahoma"/>
                <w:sz w:val="13"/>
              </w:rPr>
            </w:pPr>
            <w:r w:rsidRPr="00762CA6">
              <w:rPr>
                <w:rFonts w:ascii="Tahoma" w:hAnsi="Tahoma" w:cs="Tahoma"/>
                <w:sz w:val="13"/>
              </w:rPr>
              <w:t>A</w:t>
            </w:r>
          </w:p>
        </w:tc>
        <w:tc>
          <w:tcPr>
            <w:tcW w:w="514" w:type="dxa"/>
            <w:tcBorders>
              <w:bottom w:val="single" w:sz="4" w:space="0" w:color="auto"/>
            </w:tcBorders>
            <w:shd w:val="clear" w:color="auto" w:fill="FABF8F"/>
            <w:vAlign w:val="center"/>
          </w:tcPr>
          <w:p w14:paraId="61D1EAB5" w14:textId="77777777" w:rsidR="00CC19FC" w:rsidRPr="00762CA6" w:rsidRDefault="00CC19FC" w:rsidP="0070485B">
            <w:pPr>
              <w:pStyle w:val="TableText"/>
            </w:pPr>
            <w:r w:rsidRPr="00762CA6">
              <w:rPr>
                <w:rFonts w:ascii="Tahoma" w:hAnsi="Tahoma" w:cs="Tahoma"/>
                <w:sz w:val="13"/>
              </w:rPr>
              <w:t>OL/SA/</w:t>
            </w:r>
          </w:p>
          <w:p w14:paraId="61D1EAB6" w14:textId="77777777" w:rsidR="00CC19FC" w:rsidRPr="00762CA6" w:rsidRDefault="00CC19FC" w:rsidP="0070485B">
            <w:pPr>
              <w:pStyle w:val="TableText"/>
              <w:rPr>
                <w:rFonts w:ascii="Tahoma" w:hAnsi="Tahoma" w:cs="Tahoma"/>
                <w:sz w:val="13"/>
              </w:rPr>
            </w:pPr>
            <w:r w:rsidRPr="00762CA6">
              <w:rPr>
                <w:rFonts w:ascii="Tahoma" w:hAnsi="Tahoma" w:cs="Tahoma"/>
                <w:sz w:val="13"/>
              </w:rPr>
              <w:t>OV</w:t>
            </w:r>
          </w:p>
        </w:tc>
      </w:tr>
      <w:tr w:rsidR="00B33D0E" w:rsidRPr="00762CA6" w14:paraId="61D1EACB" w14:textId="77777777" w:rsidTr="000741EF">
        <w:trPr>
          <w:cantSplit/>
          <w:trHeight w:val="70"/>
        </w:trPr>
        <w:tc>
          <w:tcPr>
            <w:tcW w:w="2405" w:type="dxa"/>
            <w:tcBorders>
              <w:bottom w:val="single" w:sz="4" w:space="0" w:color="auto"/>
            </w:tcBorders>
            <w:shd w:val="clear" w:color="auto" w:fill="auto"/>
          </w:tcPr>
          <w:p w14:paraId="61D1EAB8"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119" w:name="_Toc336337894"/>
            <w:bookmarkStart w:id="120" w:name="_Toc357596309"/>
            <w:r w:rsidRPr="00762CA6">
              <w:rPr>
                <w:rFonts w:ascii="Tahoma" w:hAnsi="Tahoma" w:cs="Tahoma"/>
                <w:b w:val="0"/>
                <w:sz w:val="14"/>
              </w:rPr>
              <w:t xml:space="preserve">Word </w:t>
            </w:r>
            <w:bookmarkEnd w:id="119"/>
            <w:r w:rsidRPr="00762CA6">
              <w:rPr>
                <w:rFonts w:ascii="Tahoma" w:hAnsi="Tahoma" w:cs="Tahoma"/>
                <w:b w:val="0"/>
                <w:sz w:val="14"/>
              </w:rPr>
              <w:t>2013</w:t>
            </w:r>
            <w:bookmarkEnd w:id="120"/>
          </w:p>
        </w:tc>
        <w:tc>
          <w:tcPr>
            <w:tcW w:w="662" w:type="dxa"/>
            <w:tcBorders>
              <w:bottom w:val="single" w:sz="4" w:space="0" w:color="auto"/>
            </w:tcBorders>
            <w:shd w:val="clear" w:color="auto" w:fill="auto"/>
            <w:vAlign w:val="center"/>
          </w:tcPr>
          <w:p w14:paraId="61D1EAB9" w14:textId="77777777" w:rsidR="00CC19FC" w:rsidRPr="00762CA6"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1D1EABA" w14:textId="77777777" w:rsidR="00CC19FC" w:rsidRPr="00762CA6" w:rsidRDefault="00CC19FC" w:rsidP="004941B2">
            <w:pPr>
              <w:pStyle w:val="TableText"/>
              <w:spacing w:before="60" w:after="60"/>
              <w:rPr>
                <w:rFonts w:ascii="Tahoma" w:hAnsi="Tahoma" w:cs="Tahoma"/>
                <w:sz w:val="13"/>
              </w:rPr>
            </w:pPr>
            <w:r w:rsidRPr="00762CA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1D1EABB"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1EABC"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ABD"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auto"/>
            <w:vAlign w:val="center"/>
          </w:tcPr>
          <w:p w14:paraId="61D1EABE"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BF"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C0"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auto"/>
            <w:vAlign w:val="center"/>
          </w:tcPr>
          <w:p w14:paraId="61D1EAC1"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1EAC2"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AC3"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auto"/>
            <w:vAlign w:val="center"/>
          </w:tcPr>
          <w:p w14:paraId="61D1EAC4"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D1EAC5"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1EAC6"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1EAC7"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1EAC8"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auto"/>
            <w:vAlign w:val="center"/>
          </w:tcPr>
          <w:p w14:paraId="61D1EAC9"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61D1EACA" w14:textId="77777777" w:rsidR="00CC19FC" w:rsidRPr="00762CA6" w:rsidRDefault="00CC19FC" w:rsidP="004B3534">
            <w:pPr>
              <w:pStyle w:val="TableText"/>
              <w:rPr>
                <w:rFonts w:ascii="Tahoma" w:hAnsi="Tahoma" w:cs="Tahoma"/>
                <w:sz w:val="13"/>
              </w:rPr>
            </w:pPr>
          </w:p>
        </w:tc>
      </w:tr>
      <w:tr w:rsidR="00EF228F" w:rsidRPr="00762CA6" w14:paraId="61D1EADF" w14:textId="77777777" w:rsidTr="000741EF">
        <w:trPr>
          <w:cantSplit/>
          <w:trHeight w:val="323"/>
        </w:trPr>
        <w:tc>
          <w:tcPr>
            <w:tcW w:w="2405" w:type="dxa"/>
            <w:tcBorders>
              <w:bottom w:val="single" w:sz="4" w:space="0" w:color="auto"/>
            </w:tcBorders>
            <w:shd w:val="clear" w:color="auto" w:fill="FABF8F"/>
          </w:tcPr>
          <w:p w14:paraId="61D1EACC" w14:textId="77777777" w:rsidR="00CC19FC" w:rsidRPr="00762CA6" w:rsidRDefault="00CC19FC" w:rsidP="00C240D6">
            <w:pPr>
              <w:pStyle w:val="Heading2"/>
              <w:spacing w:beforeLines="20" w:before="48" w:afterLines="20" w:after="48"/>
              <w:ind w:left="0"/>
              <w:rPr>
                <w:rFonts w:ascii="Tahoma" w:hAnsi="Tahoma" w:cs="Tahoma"/>
                <w:b w:val="0"/>
                <w:sz w:val="14"/>
              </w:rPr>
            </w:pPr>
            <w:bookmarkStart w:id="121" w:name="_Toc336337895"/>
            <w:bookmarkStart w:id="122" w:name="_Toc357596310"/>
            <w:r w:rsidRPr="00762CA6">
              <w:rPr>
                <w:rFonts w:ascii="Tahoma" w:hAnsi="Tahoma" w:cs="Tahoma"/>
                <w:b w:val="0"/>
                <w:sz w:val="14"/>
              </w:rPr>
              <w:t>Word для Mac 2011</w:t>
            </w:r>
            <w:bookmarkEnd w:id="121"/>
            <w:bookmarkEnd w:id="122"/>
          </w:p>
        </w:tc>
        <w:tc>
          <w:tcPr>
            <w:tcW w:w="662" w:type="dxa"/>
            <w:tcBorders>
              <w:bottom w:val="single" w:sz="4" w:space="0" w:color="auto"/>
            </w:tcBorders>
            <w:shd w:val="clear" w:color="auto" w:fill="FABF8F"/>
            <w:vAlign w:val="center"/>
          </w:tcPr>
          <w:p w14:paraId="61D1EACD" w14:textId="77777777" w:rsidR="00CC19FC" w:rsidRPr="00762CA6" w:rsidRDefault="00CC19FC" w:rsidP="00F62B9E">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FABF8F"/>
            <w:vAlign w:val="center"/>
          </w:tcPr>
          <w:p w14:paraId="61D1EACE" w14:textId="77777777" w:rsidR="00CC19FC" w:rsidRPr="00762CA6" w:rsidRDefault="00CC19FC" w:rsidP="004B3534">
            <w:pPr>
              <w:pStyle w:val="TableText"/>
              <w:spacing w:before="60" w:after="60"/>
              <w:rPr>
                <w:rFonts w:ascii="Tahoma" w:hAnsi="Tahoma" w:cs="Tahoma"/>
                <w:sz w:val="13"/>
              </w:rPr>
            </w:pPr>
            <w:r w:rsidRPr="00762CA6">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1D1EACF" w14:textId="77777777" w:rsidR="00CC19FC" w:rsidRPr="00762CA6" w:rsidRDefault="00CC19FC" w:rsidP="004B3534">
            <w:pPr>
              <w:pStyle w:val="TableText"/>
              <w:rPr>
                <w:rFonts w:ascii="Tahoma" w:hAnsi="Tahoma" w:cs="Tahoma"/>
                <w:sz w:val="13"/>
              </w:rPr>
            </w:pPr>
            <w:r w:rsidRPr="00762CA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D1EAD0" w14:textId="77777777" w:rsidR="00CC19FC" w:rsidRPr="00762CA6" w:rsidRDefault="00CC19FC" w:rsidP="004B3534">
            <w:pPr>
              <w:pStyle w:val="TableText"/>
              <w:spacing w:after="120"/>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AD1" w14:textId="77777777" w:rsidR="00CC19FC" w:rsidRPr="00762CA6" w:rsidRDefault="00CC19FC" w:rsidP="004B3534">
            <w:pPr>
              <w:pStyle w:val="TableText"/>
              <w:rPr>
                <w:rFonts w:ascii="Tahoma" w:hAnsi="Tahoma" w:cs="Tahoma"/>
                <w:sz w:val="13"/>
              </w:rPr>
            </w:pPr>
            <w:r w:rsidRPr="00762CA6">
              <w:rPr>
                <w:rFonts w:ascii="Tahoma" w:hAnsi="Tahoma" w:cs="Tahoma"/>
                <w:sz w:val="13"/>
              </w:rPr>
              <w:t>3</w:t>
            </w:r>
          </w:p>
        </w:tc>
        <w:tc>
          <w:tcPr>
            <w:tcW w:w="429" w:type="dxa"/>
            <w:tcBorders>
              <w:bottom w:val="single" w:sz="4" w:space="0" w:color="auto"/>
            </w:tcBorders>
            <w:shd w:val="clear" w:color="auto" w:fill="FABF8F"/>
            <w:vAlign w:val="center"/>
          </w:tcPr>
          <w:p w14:paraId="61D1EAD2"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AD3"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AD4"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tcBorders>
            <w:shd w:val="clear" w:color="auto" w:fill="FABF8F"/>
            <w:vAlign w:val="center"/>
          </w:tcPr>
          <w:p w14:paraId="61D1EAD5"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D1EAD6"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AD7"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bottom w:val="single" w:sz="4" w:space="0" w:color="auto"/>
            </w:tcBorders>
            <w:shd w:val="clear" w:color="auto" w:fill="FABF8F"/>
            <w:vAlign w:val="center"/>
          </w:tcPr>
          <w:p w14:paraId="61D1EAD8" w14:textId="77777777" w:rsidR="00CC19FC" w:rsidRPr="00762CA6" w:rsidRDefault="00CC19FC" w:rsidP="004B3534">
            <w:pPr>
              <w:pStyle w:val="TableText"/>
              <w:rPr>
                <w:rFonts w:ascii="Tahoma" w:hAnsi="Tahoma" w:cs="Tahoma"/>
                <w:sz w:val="13"/>
              </w:rPr>
            </w:pPr>
            <w:r w:rsidRPr="00762CA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1D1EAD9" w14:textId="77777777" w:rsidR="00CC19FC" w:rsidRPr="00762CA6" w:rsidRDefault="00CC19FC" w:rsidP="004B3534">
            <w:pPr>
              <w:pStyle w:val="TableText"/>
              <w:rPr>
                <w:rFonts w:ascii="Tahoma" w:hAnsi="Tahoma" w:cs="Tahoma"/>
                <w:sz w:val="13"/>
              </w:rPr>
            </w:pPr>
            <w:r w:rsidRPr="00762CA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D1EADA" w14:textId="77777777" w:rsidR="00CC19FC" w:rsidRPr="00762CA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1EADB" w14:textId="77777777" w:rsidR="00CC19FC" w:rsidRPr="00762CA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D1EADC" w14:textId="77777777" w:rsidR="00CC19FC" w:rsidRPr="00762CA6" w:rsidRDefault="00CC19FC" w:rsidP="004B3534">
            <w:pPr>
              <w:pStyle w:val="TableText"/>
              <w:rPr>
                <w:rFonts w:ascii="Tahoma" w:hAnsi="Tahoma" w:cs="Tahoma"/>
                <w:sz w:val="13"/>
              </w:rPr>
            </w:pPr>
            <w:r w:rsidRPr="00762CA6">
              <w:rPr>
                <w:rFonts w:ascii="Tahoma" w:hAnsi="Tahoma" w:cs="Tahoma"/>
                <w:sz w:val="13"/>
              </w:rPr>
              <w:t>P</w:t>
            </w:r>
          </w:p>
        </w:tc>
        <w:tc>
          <w:tcPr>
            <w:tcW w:w="514" w:type="dxa"/>
            <w:tcBorders>
              <w:bottom w:val="single" w:sz="4" w:space="0" w:color="auto"/>
            </w:tcBorders>
            <w:shd w:val="clear" w:color="auto" w:fill="FABF8F"/>
            <w:vAlign w:val="center"/>
          </w:tcPr>
          <w:p w14:paraId="61D1EADD" w14:textId="77777777" w:rsidR="00CC19FC" w:rsidRPr="00762CA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1D1EADE" w14:textId="77777777" w:rsidR="00CC19FC" w:rsidRPr="00762CA6" w:rsidRDefault="00CC19FC" w:rsidP="004B3534">
            <w:pPr>
              <w:pStyle w:val="TableText"/>
              <w:rPr>
                <w:rFonts w:ascii="Tahoma" w:hAnsi="Tahoma" w:cs="Tahoma"/>
                <w:sz w:val="13"/>
              </w:rPr>
            </w:pPr>
          </w:p>
        </w:tc>
      </w:tr>
    </w:tbl>
    <w:p w14:paraId="61D1EAE0" w14:textId="4AA80DFB" w:rsidR="00023FE7" w:rsidRPr="00762CA6" w:rsidRDefault="00B71E5B">
      <w:pPr>
        <w:pStyle w:val="Bodywithspace"/>
        <w:ind w:left="0"/>
      </w:pPr>
      <w:r>
        <w:rPr>
          <w:noProof/>
          <w:sz w:val="14"/>
        </w:rPr>
        <mc:AlternateContent>
          <mc:Choice Requires="wps">
            <w:drawing>
              <wp:anchor distT="0" distB="0" distL="114300" distR="114300" simplePos="0" relativeHeight="251653632" behindDoc="0" locked="0" layoutInCell="1" allowOverlap="1" wp14:anchorId="61D21C8B" wp14:editId="313EA0B5">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21CAB" w14:textId="77777777" w:rsidR="008833B2" w:rsidRDefault="008833B2">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14:paraId="61D21CAC" w14:textId="77777777" w:rsidR="008833B2" w:rsidRDefault="008833B2">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14:paraId="61D21CAD" w14:textId="77777777" w:rsidR="008833B2" w:rsidRDefault="008833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D21C8B"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61D21CAB" w14:textId="77777777" w:rsidR="008833B2" w:rsidRDefault="008833B2">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14:paraId="61D21CAC" w14:textId="77777777" w:rsidR="008833B2" w:rsidRDefault="008833B2">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14:paraId="61D21CAD" w14:textId="77777777" w:rsidR="008833B2" w:rsidRDefault="008833B2"/>
                  </w:txbxContent>
                </v:textbox>
              </v:shape>
            </w:pict>
          </mc:Fallback>
        </mc:AlternateContent>
      </w:r>
    </w:p>
    <w:p w14:paraId="61D1EAE1" w14:textId="77777777" w:rsidR="00023FE7" w:rsidRPr="00762CA6" w:rsidRDefault="00023FE7">
      <w:pPr>
        <w:pStyle w:val="ProductPool"/>
      </w:pPr>
    </w:p>
    <w:p w14:paraId="61D1EAE2" w14:textId="77777777" w:rsidR="00023FE7" w:rsidRPr="00762CA6" w:rsidRDefault="00023FE7" w:rsidP="004E292A">
      <w:pPr>
        <w:pStyle w:val="Heading3"/>
      </w:pPr>
      <w:bookmarkStart w:id="123" w:name="_Toc336337896"/>
      <w:bookmarkStart w:id="124" w:name="_Toc357596311"/>
      <w:r w:rsidRPr="00762CA6">
        <w:rPr>
          <w:rFonts w:ascii="Tahoma" w:hAnsi="Tahoma" w:cs="Tahoma"/>
          <w:sz w:val="22"/>
        </w:rPr>
        <w:t>ПУЛ СИСТЕМ</w:t>
      </w:r>
      <w:bookmarkEnd w:id="123"/>
      <w:bookmarkEnd w:id="124"/>
    </w:p>
    <w:p w14:paraId="61D1EAE3" w14:textId="77777777" w:rsidR="00023FE7" w:rsidRPr="00762CA6"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50"/>
        <w:gridCol w:w="72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762CA6" w14:paraId="61D1EAEF" w14:textId="77777777" w:rsidTr="000741EF">
        <w:trPr>
          <w:cantSplit/>
          <w:trHeight w:val="389"/>
          <w:tblHeader/>
        </w:trPr>
        <w:tc>
          <w:tcPr>
            <w:tcW w:w="2250" w:type="dxa"/>
            <w:vMerge w:val="restart"/>
            <w:tcBorders>
              <w:top w:val="single" w:sz="4" w:space="0" w:color="FFFFFF"/>
              <w:left w:val="single" w:sz="4" w:space="0" w:color="FFFFFF"/>
            </w:tcBorders>
          </w:tcPr>
          <w:p w14:paraId="61D1EAE4" w14:textId="11F36542" w:rsidR="00B27742" w:rsidRPr="00762CA6" w:rsidRDefault="00B71E5B">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61D21C8C" wp14:editId="51A3BF6C">
                      <wp:simplePos x="0" y="0"/>
                      <wp:positionH relativeFrom="column">
                        <wp:posOffset>1390650</wp:posOffset>
                      </wp:positionH>
                      <wp:positionV relativeFrom="paragraph">
                        <wp:posOffset>1035685</wp:posOffset>
                      </wp:positionV>
                      <wp:extent cx="478155" cy="459105"/>
                      <wp:effectExtent l="0" t="0" r="0" b="0"/>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21CAE" w14:textId="77777777" w:rsidR="008833B2" w:rsidRPr="003B7011" w:rsidRDefault="008833B2" w:rsidP="003B7011">
                                  <w:pPr>
                                    <w:jc w:val="center"/>
                                    <w:rPr>
                                      <w:color w:val="0000FF"/>
                                      <w:sz w:val="8"/>
                                      <w:szCs w:val="8"/>
                                    </w:rPr>
                                  </w:pPr>
                                  <w:r w:rsidRPr="003B7011">
                                    <w:rPr>
                                      <w:rFonts w:cs="Tahoma"/>
                                      <w:b/>
                                      <w:color w:val="0000FF"/>
                                      <w:sz w:val="8"/>
                                      <w:szCs w:val="8"/>
                                    </w:rPr>
                                    <w:t>(Щелкните кнопкой мыши, удерживая клавишу CTRL)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D21C8C" id="Text Box 64" o:spid="_x0000_s1027" type="#_x0000_t202" style="position:absolute;margin-left:109.5pt;margin-top:81.55pt;width:37.65pt;height:36.1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" filled="f" stroked="f">
                      <v:textbox style="mso-fit-shape-to-text:t">
                        <w:txbxContent>
                          <w:p w14:paraId="61D21CAE" w14:textId="77777777" w:rsidR="008833B2" w:rsidRPr="003B7011" w:rsidRDefault="008833B2" w:rsidP="003B7011">
                            <w:pPr>
                              <w:jc w:val="center"/>
                              <w:rPr>
                                <w:color w:val="0000FF"/>
                                <w:sz w:val="8"/>
                                <w:szCs w:val="8"/>
                              </w:rPr>
                            </w:pPr>
                            <w:r w:rsidRPr="003B7011">
                              <w:rPr>
                                <w:rFonts w:cs="Tahoma"/>
                                <w:b/>
                                <w:color w:val="0000FF"/>
                                <w:sz w:val="8"/>
                                <w:szCs w:val="8"/>
                              </w:rPr>
                              <w:t>(Щелкните кнопкой мыши, удерживая клавишу CTRL)</w:t>
                            </w:r>
                          </w:p>
                        </w:txbxContent>
                      </v:textbox>
                    </v:shape>
                  </w:pict>
                </mc:Fallback>
              </mc:AlternateContent>
            </w:r>
          </w:p>
        </w:tc>
        <w:tc>
          <w:tcPr>
            <w:tcW w:w="720" w:type="dxa"/>
            <w:vMerge w:val="restart"/>
            <w:tcBorders>
              <w:top w:val="single" w:sz="12" w:space="0" w:color="auto"/>
            </w:tcBorders>
            <w:textDirection w:val="btLr"/>
            <w:vAlign w:val="center"/>
          </w:tcPr>
          <w:p w14:paraId="61D1EAE5" w14:textId="77777777" w:rsidR="00B27742" w:rsidRPr="00762CA6" w:rsidRDefault="00B27742" w:rsidP="00E968A8">
            <w:pPr>
              <w:pStyle w:val="TableVerticalText"/>
              <w:rPr>
                <w:rFonts w:ascii="Tahoma" w:hAnsi="Tahoma" w:cs="Tahoma"/>
                <w:sz w:val="9"/>
              </w:rPr>
            </w:pPr>
            <w:r w:rsidRPr="00762CA6">
              <w:rPr>
                <w:rFonts w:ascii="Tahoma" w:hAnsi="Tahoma" w:cs="Tahoma"/>
                <w:sz w:val="9"/>
              </w:rPr>
              <w:t>Примечания о продуктах</w:t>
            </w:r>
          </w:p>
        </w:tc>
        <w:tc>
          <w:tcPr>
            <w:tcW w:w="450" w:type="dxa"/>
            <w:vMerge w:val="restart"/>
            <w:tcBorders>
              <w:top w:val="single" w:sz="12" w:space="0" w:color="auto"/>
            </w:tcBorders>
            <w:textDirection w:val="btLr"/>
          </w:tcPr>
          <w:p w14:paraId="61D1EAE6" w14:textId="77777777" w:rsidR="00B27742" w:rsidRPr="00762CA6" w:rsidRDefault="00B27742" w:rsidP="0019788A">
            <w:pPr>
              <w:pStyle w:val="TableVerticalText"/>
              <w:spacing w:before="120"/>
              <w:rPr>
                <w:rFonts w:ascii="Tahoma" w:hAnsi="Tahoma" w:cs="Tahoma"/>
                <w:sz w:val="9"/>
              </w:rPr>
            </w:pPr>
            <w:r w:rsidRPr="00762CA6">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14:paraId="61D1EAE7" w14:textId="77777777" w:rsidR="00B27742" w:rsidRPr="00762CA6" w:rsidRDefault="00B27742">
            <w:pPr>
              <w:pStyle w:val="TableVerticalText"/>
              <w:rPr>
                <w:rFonts w:ascii="Tahoma" w:hAnsi="Tahoma" w:cs="Tahoma"/>
                <w:sz w:val="9"/>
              </w:rPr>
            </w:pPr>
            <w:r w:rsidRPr="00762CA6">
              <w:rPr>
                <w:rFonts w:ascii="Tahoma" w:hAnsi="Tahoma" w:cs="Tahoma"/>
                <w:sz w:val="9"/>
              </w:rPr>
              <w:t>Преимущества в рамках программы Software Assurance</w:t>
            </w:r>
          </w:p>
        </w:tc>
        <w:tc>
          <w:tcPr>
            <w:tcW w:w="3060" w:type="dxa"/>
            <w:gridSpan w:val="7"/>
            <w:tcBorders>
              <w:top w:val="single" w:sz="12" w:space="0" w:color="auto"/>
              <w:left w:val="single" w:sz="18" w:space="0" w:color="auto"/>
              <w:right w:val="single" w:sz="18" w:space="0" w:color="auto"/>
            </w:tcBorders>
            <w:vAlign w:val="center"/>
          </w:tcPr>
          <w:p w14:paraId="61D1EAE8" w14:textId="77777777" w:rsidR="00B27742" w:rsidRPr="00762CA6" w:rsidRDefault="00B27742">
            <w:pPr>
              <w:pStyle w:val="TableHeadingsBlack"/>
              <w:rPr>
                <w:rFonts w:ascii="Tahoma" w:hAnsi="Tahoma" w:cs="Tahoma"/>
                <w:sz w:val="9"/>
              </w:rPr>
            </w:pPr>
            <w:r w:rsidRPr="00762CA6">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61D1EAE9" w14:textId="77777777" w:rsidR="00B27742" w:rsidRPr="00762CA6" w:rsidRDefault="00B27742">
            <w:pPr>
              <w:pStyle w:val="TableHeadingsBlack"/>
              <w:rPr>
                <w:rFonts w:ascii="Tahoma" w:hAnsi="Tahoma" w:cs="Tahoma"/>
                <w:sz w:val="9"/>
              </w:rPr>
            </w:pPr>
            <w:r w:rsidRPr="00762CA6">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14:paraId="61D1EAEA" w14:textId="77777777" w:rsidR="00B27742" w:rsidRPr="00762CA6" w:rsidRDefault="00B27742">
            <w:pPr>
              <w:pStyle w:val="TableVerticalText"/>
              <w:rPr>
                <w:rFonts w:ascii="Tahoma" w:hAnsi="Tahoma" w:cs="Tahoma"/>
                <w:sz w:val="9"/>
              </w:rPr>
            </w:pPr>
            <w:r w:rsidRPr="00762CA6">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61D1EAEB" w14:textId="77777777" w:rsidR="00B27742" w:rsidRPr="00762CA6" w:rsidRDefault="00B27742" w:rsidP="000741EF">
            <w:pPr>
              <w:pStyle w:val="TableVerticalText"/>
              <w:rPr>
                <w:rFonts w:ascii="Tahoma" w:hAnsi="Tahoma" w:cs="Tahoma"/>
                <w:sz w:val="9"/>
              </w:rPr>
            </w:pPr>
            <w:r w:rsidRPr="00762CA6">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1D1EAEC" w14:textId="77777777" w:rsidR="00B27742" w:rsidRPr="00762CA6" w:rsidRDefault="00B27742">
            <w:pPr>
              <w:pStyle w:val="TableVerticalText"/>
              <w:rPr>
                <w:rFonts w:ascii="Tahoma" w:hAnsi="Tahoma" w:cs="Tahoma"/>
                <w:sz w:val="9"/>
              </w:rPr>
            </w:pPr>
            <w:r w:rsidRPr="00762CA6">
              <w:rPr>
                <w:rFonts w:ascii="Tahoma" w:hAnsi="Tahoma" w:cs="Tahoma"/>
                <w:sz w:val="9"/>
              </w:rPr>
              <w:t>OV / OVS</w:t>
            </w:r>
          </w:p>
        </w:tc>
        <w:tc>
          <w:tcPr>
            <w:tcW w:w="450" w:type="dxa"/>
            <w:vMerge w:val="restart"/>
            <w:tcBorders>
              <w:top w:val="single" w:sz="12" w:space="0" w:color="auto"/>
            </w:tcBorders>
            <w:textDirection w:val="btLr"/>
            <w:vAlign w:val="center"/>
          </w:tcPr>
          <w:p w14:paraId="61D1EAED" w14:textId="77777777" w:rsidR="00B27742" w:rsidRPr="00762CA6" w:rsidRDefault="00B0036E" w:rsidP="000741EF">
            <w:pPr>
              <w:pStyle w:val="TableVerticalText"/>
              <w:spacing w:before="120"/>
              <w:rPr>
                <w:rFonts w:ascii="Tahoma" w:hAnsi="Tahoma" w:cs="Tahoma"/>
                <w:sz w:val="9"/>
              </w:rPr>
            </w:pPr>
            <w:r w:rsidRPr="00762CA6">
              <w:rPr>
                <w:rFonts w:ascii="Tahoma" w:hAnsi="Tahoma" w:cs="Tahoma"/>
                <w:sz w:val="9"/>
              </w:rPr>
              <w:t>EES / OVS ES</w:t>
            </w:r>
          </w:p>
        </w:tc>
        <w:tc>
          <w:tcPr>
            <w:tcW w:w="540" w:type="dxa"/>
            <w:vMerge w:val="restart"/>
            <w:tcBorders>
              <w:top w:val="single" w:sz="12" w:space="0" w:color="auto"/>
            </w:tcBorders>
            <w:textDirection w:val="btLr"/>
            <w:vAlign w:val="center"/>
          </w:tcPr>
          <w:p w14:paraId="61D1EAEE" w14:textId="77777777" w:rsidR="00B27742" w:rsidRPr="00762CA6" w:rsidRDefault="00B27742" w:rsidP="00456002">
            <w:pPr>
              <w:pStyle w:val="TableVerticalText"/>
              <w:rPr>
                <w:rFonts w:ascii="Tahoma" w:hAnsi="Tahoma" w:cs="Tahoma"/>
                <w:sz w:val="9"/>
              </w:rPr>
            </w:pPr>
            <w:r w:rsidRPr="00762CA6">
              <w:rPr>
                <w:rFonts w:ascii="Tahoma" w:hAnsi="Tahoma" w:cs="Tahoma"/>
                <w:sz w:val="9"/>
              </w:rPr>
              <w:t xml:space="preserve">Минимальный объем заказа в </w:t>
            </w:r>
            <w:r w:rsidR="00ED5455" w:rsidRPr="00762CA6">
              <w:rPr>
                <w:rFonts w:ascii="Tahoma" w:hAnsi="Tahoma" w:cs="Tahoma"/>
                <w:sz w:val="9"/>
              </w:rPr>
              <w:br/>
            </w:r>
            <w:r w:rsidRPr="00762CA6">
              <w:rPr>
                <w:rFonts w:ascii="Tahoma" w:hAnsi="Tahoma" w:cs="Tahoma"/>
                <w:sz w:val="9"/>
              </w:rPr>
              <w:t>рамках программ Open</w:t>
            </w:r>
          </w:p>
        </w:tc>
      </w:tr>
      <w:tr w:rsidR="00CE5AB1" w:rsidRPr="00762CA6" w14:paraId="61D1EAFF" w14:textId="77777777" w:rsidTr="008833B2">
        <w:trPr>
          <w:cantSplit/>
          <w:trHeight w:val="262"/>
          <w:tblHeader/>
        </w:trPr>
        <w:tc>
          <w:tcPr>
            <w:tcW w:w="2250" w:type="dxa"/>
            <w:vMerge/>
            <w:tcBorders>
              <w:left w:val="single" w:sz="4" w:space="0" w:color="FFFFFF"/>
            </w:tcBorders>
          </w:tcPr>
          <w:p w14:paraId="61D1EAF0" w14:textId="77777777" w:rsidR="00B27742" w:rsidRPr="00762CA6" w:rsidRDefault="00B27742">
            <w:pPr>
              <w:rPr>
                <w:rFonts w:cs="Tahoma"/>
                <w:sz w:val="20"/>
              </w:rPr>
            </w:pPr>
          </w:p>
        </w:tc>
        <w:tc>
          <w:tcPr>
            <w:tcW w:w="720" w:type="dxa"/>
            <w:vMerge/>
          </w:tcPr>
          <w:p w14:paraId="61D1EAF1" w14:textId="77777777" w:rsidR="00B27742" w:rsidRPr="00762CA6" w:rsidRDefault="00B27742">
            <w:pPr>
              <w:rPr>
                <w:rFonts w:cs="Tahoma"/>
                <w:b/>
                <w:sz w:val="20"/>
              </w:rPr>
            </w:pPr>
          </w:p>
        </w:tc>
        <w:tc>
          <w:tcPr>
            <w:tcW w:w="450" w:type="dxa"/>
            <w:vMerge/>
          </w:tcPr>
          <w:p w14:paraId="61D1EAF2" w14:textId="77777777" w:rsidR="00B27742" w:rsidRPr="00762CA6" w:rsidRDefault="00B27742">
            <w:pPr>
              <w:rPr>
                <w:rFonts w:cs="Tahoma"/>
                <w:sz w:val="20"/>
              </w:rPr>
            </w:pPr>
          </w:p>
        </w:tc>
        <w:tc>
          <w:tcPr>
            <w:tcW w:w="360" w:type="dxa"/>
            <w:vMerge/>
            <w:tcBorders>
              <w:right w:val="single" w:sz="18" w:space="0" w:color="auto"/>
            </w:tcBorders>
          </w:tcPr>
          <w:p w14:paraId="61D1EAF3" w14:textId="77777777" w:rsidR="00B27742" w:rsidRPr="00762CA6" w:rsidRDefault="00B27742">
            <w:pPr>
              <w:rPr>
                <w:rFonts w:cs="Tahoma"/>
                <w:sz w:val="20"/>
              </w:rPr>
            </w:pPr>
          </w:p>
        </w:tc>
        <w:tc>
          <w:tcPr>
            <w:tcW w:w="450" w:type="dxa"/>
            <w:vMerge w:val="restart"/>
            <w:tcBorders>
              <w:left w:val="single" w:sz="18" w:space="0" w:color="auto"/>
            </w:tcBorders>
            <w:vAlign w:val="center"/>
          </w:tcPr>
          <w:p w14:paraId="61D1EAF4" w14:textId="77777777" w:rsidR="00B27742" w:rsidRPr="00762CA6" w:rsidRDefault="00B27742">
            <w:pPr>
              <w:pStyle w:val="TableHeadingsRed"/>
              <w:rPr>
                <w:rFonts w:ascii="Tahoma" w:hAnsi="Tahoma" w:cs="Tahoma"/>
                <w:sz w:val="9"/>
              </w:rPr>
            </w:pPr>
            <w:r w:rsidRPr="00762CA6">
              <w:rPr>
                <w:rFonts w:ascii="Tahoma" w:hAnsi="Tahoma" w:cs="Tahoma"/>
                <w:sz w:val="9"/>
              </w:rPr>
              <w:t>L</w:t>
            </w:r>
          </w:p>
        </w:tc>
        <w:tc>
          <w:tcPr>
            <w:tcW w:w="1350" w:type="dxa"/>
            <w:gridSpan w:val="3"/>
            <w:vAlign w:val="center"/>
          </w:tcPr>
          <w:p w14:paraId="61D1EAF5" w14:textId="77777777" w:rsidR="00B27742" w:rsidRPr="00762CA6" w:rsidRDefault="00B27742">
            <w:pPr>
              <w:pStyle w:val="TableHeadingsGreen"/>
              <w:rPr>
                <w:rFonts w:ascii="Tahoma" w:hAnsi="Tahoma" w:cs="Tahoma"/>
                <w:sz w:val="9"/>
              </w:rPr>
            </w:pPr>
            <w:r w:rsidRPr="00762CA6">
              <w:rPr>
                <w:rFonts w:ascii="Tahoma" w:hAnsi="Tahoma" w:cs="Tahoma"/>
                <w:sz w:val="9"/>
              </w:rPr>
              <w:t>L&amp;SA</w:t>
            </w:r>
          </w:p>
        </w:tc>
        <w:tc>
          <w:tcPr>
            <w:tcW w:w="1260" w:type="dxa"/>
            <w:gridSpan w:val="3"/>
            <w:tcBorders>
              <w:right w:val="single" w:sz="18" w:space="0" w:color="auto"/>
            </w:tcBorders>
            <w:vAlign w:val="center"/>
          </w:tcPr>
          <w:p w14:paraId="61D1EAF6" w14:textId="77777777" w:rsidR="00B27742" w:rsidRPr="00762CA6" w:rsidRDefault="00B27742">
            <w:pPr>
              <w:pStyle w:val="TableHeadingsBlue"/>
              <w:rPr>
                <w:rFonts w:ascii="Tahoma" w:hAnsi="Tahoma" w:cs="Tahoma"/>
                <w:sz w:val="9"/>
              </w:rPr>
            </w:pPr>
            <w:r w:rsidRPr="00762CA6">
              <w:rPr>
                <w:rFonts w:ascii="Tahoma" w:hAnsi="Tahoma" w:cs="Tahoma"/>
                <w:sz w:val="9"/>
              </w:rPr>
              <w:t>SA</w:t>
            </w:r>
          </w:p>
        </w:tc>
        <w:tc>
          <w:tcPr>
            <w:tcW w:w="450" w:type="dxa"/>
            <w:vMerge w:val="restart"/>
            <w:tcBorders>
              <w:left w:val="single" w:sz="18" w:space="0" w:color="auto"/>
            </w:tcBorders>
            <w:vAlign w:val="center"/>
          </w:tcPr>
          <w:p w14:paraId="61D1EAF7" w14:textId="77777777" w:rsidR="00B27742" w:rsidRPr="00762CA6" w:rsidRDefault="00B27742">
            <w:pPr>
              <w:pStyle w:val="TableHeadingsRed"/>
              <w:rPr>
                <w:rFonts w:ascii="Tahoma" w:hAnsi="Tahoma" w:cs="Tahoma"/>
                <w:sz w:val="9"/>
              </w:rPr>
            </w:pPr>
            <w:r w:rsidRPr="00762CA6">
              <w:rPr>
                <w:rFonts w:ascii="Tahoma" w:hAnsi="Tahoma" w:cs="Tahoma"/>
                <w:sz w:val="9"/>
              </w:rPr>
              <w:t>L</w:t>
            </w:r>
          </w:p>
        </w:tc>
        <w:tc>
          <w:tcPr>
            <w:tcW w:w="450" w:type="dxa"/>
            <w:vAlign w:val="center"/>
          </w:tcPr>
          <w:p w14:paraId="61D1EAF8" w14:textId="77777777" w:rsidR="00B27742" w:rsidRPr="00762CA6" w:rsidRDefault="00B27742">
            <w:pPr>
              <w:pStyle w:val="TableHeadingsGreen"/>
              <w:rPr>
                <w:rFonts w:ascii="Tahoma" w:hAnsi="Tahoma" w:cs="Tahoma"/>
                <w:sz w:val="9"/>
              </w:rPr>
            </w:pPr>
            <w:r w:rsidRPr="00762CA6">
              <w:rPr>
                <w:rFonts w:ascii="Tahoma" w:hAnsi="Tahoma" w:cs="Tahoma"/>
                <w:sz w:val="9"/>
              </w:rPr>
              <w:t>L&amp;SA</w:t>
            </w:r>
          </w:p>
        </w:tc>
        <w:tc>
          <w:tcPr>
            <w:tcW w:w="450" w:type="dxa"/>
            <w:vMerge w:val="restart"/>
            <w:tcBorders>
              <w:right w:val="single" w:sz="18" w:space="0" w:color="auto"/>
            </w:tcBorders>
            <w:vAlign w:val="center"/>
          </w:tcPr>
          <w:p w14:paraId="61D1EAF9" w14:textId="77777777" w:rsidR="00B27742" w:rsidRPr="00762CA6" w:rsidRDefault="00B27742">
            <w:pPr>
              <w:pStyle w:val="TableHeadingsBlue"/>
              <w:rPr>
                <w:rFonts w:ascii="Tahoma" w:hAnsi="Tahoma" w:cs="Tahoma"/>
                <w:sz w:val="9"/>
              </w:rPr>
            </w:pPr>
            <w:r w:rsidRPr="00762CA6">
              <w:rPr>
                <w:rFonts w:ascii="Tahoma" w:hAnsi="Tahoma" w:cs="Tahoma"/>
                <w:sz w:val="9"/>
              </w:rPr>
              <w:t>SA</w:t>
            </w:r>
          </w:p>
        </w:tc>
        <w:tc>
          <w:tcPr>
            <w:tcW w:w="450" w:type="dxa"/>
            <w:vMerge/>
            <w:tcBorders>
              <w:left w:val="single" w:sz="18" w:space="0" w:color="auto"/>
            </w:tcBorders>
          </w:tcPr>
          <w:p w14:paraId="61D1EAFA" w14:textId="77777777" w:rsidR="00B27742" w:rsidRPr="00762CA6" w:rsidRDefault="00B27742">
            <w:pPr>
              <w:rPr>
                <w:rFonts w:cs="Tahoma"/>
                <w:sz w:val="20"/>
              </w:rPr>
            </w:pPr>
          </w:p>
        </w:tc>
        <w:tc>
          <w:tcPr>
            <w:tcW w:w="450" w:type="dxa"/>
            <w:vMerge/>
            <w:tcBorders>
              <w:right w:val="single" w:sz="18" w:space="0" w:color="auto"/>
            </w:tcBorders>
          </w:tcPr>
          <w:p w14:paraId="61D1EAFB" w14:textId="77777777" w:rsidR="00B27742" w:rsidRPr="00762CA6" w:rsidRDefault="00B27742">
            <w:pPr>
              <w:rPr>
                <w:rFonts w:cs="Tahoma"/>
                <w:sz w:val="20"/>
              </w:rPr>
            </w:pPr>
          </w:p>
        </w:tc>
        <w:tc>
          <w:tcPr>
            <w:tcW w:w="450" w:type="dxa"/>
            <w:vMerge/>
            <w:tcBorders>
              <w:left w:val="single" w:sz="18" w:space="0" w:color="auto"/>
              <w:right w:val="single" w:sz="18" w:space="0" w:color="auto"/>
            </w:tcBorders>
          </w:tcPr>
          <w:p w14:paraId="61D1EAFC" w14:textId="77777777" w:rsidR="00B27742" w:rsidRPr="00762CA6" w:rsidRDefault="00B27742">
            <w:pPr>
              <w:rPr>
                <w:rFonts w:cs="Tahoma"/>
                <w:sz w:val="20"/>
              </w:rPr>
            </w:pPr>
          </w:p>
        </w:tc>
        <w:tc>
          <w:tcPr>
            <w:tcW w:w="450" w:type="dxa"/>
            <w:vMerge/>
          </w:tcPr>
          <w:p w14:paraId="61D1EAFD" w14:textId="77777777" w:rsidR="00B27742" w:rsidRPr="00762CA6" w:rsidRDefault="00B27742">
            <w:pPr>
              <w:rPr>
                <w:rFonts w:cs="Tahoma"/>
                <w:sz w:val="20"/>
              </w:rPr>
            </w:pPr>
          </w:p>
        </w:tc>
        <w:tc>
          <w:tcPr>
            <w:tcW w:w="540" w:type="dxa"/>
            <w:vMerge/>
          </w:tcPr>
          <w:p w14:paraId="61D1EAFE" w14:textId="77777777" w:rsidR="00B27742" w:rsidRPr="00762CA6" w:rsidRDefault="00B27742">
            <w:pPr>
              <w:rPr>
                <w:rFonts w:cs="Tahoma"/>
                <w:sz w:val="20"/>
              </w:rPr>
            </w:pPr>
          </w:p>
        </w:tc>
      </w:tr>
      <w:tr w:rsidR="00AF4B30" w:rsidRPr="00762CA6" w14:paraId="61D1EB13" w14:textId="77777777" w:rsidTr="008833B2">
        <w:trPr>
          <w:cantSplit/>
          <w:trHeight w:val="1628"/>
          <w:tblHeader/>
        </w:trPr>
        <w:tc>
          <w:tcPr>
            <w:tcW w:w="2250" w:type="dxa"/>
            <w:vMerge/>
            <w:tcBorders>
              <w:left w:val="single" w:sz="4" w:space="0" w:color="FFFFFF"/>
              <w:bottom w:val="single" w:sz="4" w:space="0" w:color="auto"/>
            </w:tcBorders>
          </w:tcPr>
          <w:p w14:paraId="61D1EB00" w14:textId="77777777" w:rsidR="00B27742" w:rsidRPr="00762CA6" w:rsidRDefault="00B27742">
            <w:pPr>
              <w:rPr>
                <w:rFonts w:cs="Tahoma"/>
                <w:sz w:val="20"/>
              </w:rPr>
            </w:pPr>
          </w:p>
        </w:tc>
        <w:tc>
          <w:tcPr>
            <w:tcW w:w="720" w:type="dxa"/>
            <w:vMerge/>
            <w:tcBorders>
              <w:bottom w:val="single" w:sz="4" w:space="0" w:color="auto"/>
            </w:tcBorders>
          </w:tcPr>
          <w:p w14:paraId="61D1EB01" w14:textId="77777777" w:rsidR="00B27742" w:rsidRPr="00762CA6" w:rsidRDefault="00B27742">
            <w:pPr>
              <w:rPr>
                <w:rFonts w:cs="Tahoma"/>
                <w:b/>
                <w:sz w:val="20"/>
              </w:rPr>
            </w:pPr>
          </w:p>
        </w:tc>
        <w:tc>
          <w:tcPr>
            <w:tcW w:w="450" w:type="dxa"/>
            <w:vMerge/>
            <w:tcBorders>
              <w:bottom w:val="single" w:sz="4" w:space="0" w:color="auto"/>
            </w:tcBorders>
          </w:tcPr>
          <w:p w14:paraId="61D1EB02" w14:textId="77777777" w:rsidR="00B27742" w:rsidRPr="00762CA6" w:rsidRDefault="00B27742">
            <w:pPr>
              <w:rPr>
                <w:rFonts w:cs="Tahoma"/>
                <w:sz w:val="20"/>
              </w:rPr>
            </w:pPr>
          </w:p>
        </w:tc>
        <w:tc>
          <w:tcPr>
            <w:tcW w:w="360" w:type="dxa"/>
            <w:vMerge/>
            <w:tcBorders>
              <w:bottom w:val="single" w:sz="4" w:space="0" w:color="auto"/>
              <w:right w:val="single" w:sz="18" w:space="0" w:color="auto"/>
            </w:tcBorders>
          </w:tcPr>
          <w:p w14:paraId="61D1EB03" w14:textId="77777777" w:rsidR="00B27742" w:rsidRPr="00762CA6" w:rsidRDefault="00B27742">
            <w:pPr>
              <w:rPr>
                <w:rFonts w:cs="Tahoma"/>
                <w:sz w:val="20"/>
              </w:rPr>
            </w:pPr>
          </w:p>
        </w:tc>
        <w:tc>
          <w:tcPr>
            <w:tcW w:w="450" w:type="dxa"/>
            <w:vMerge/>
            <w:tcBorders>
              <w:left w:val="single" w:sz="18" w:space="0" w:color="auto"/>
              <w:bottom w:val="single" w:sz="4" w:space="0" w:color="auto"/>
            </w:tcBorders>
            <w:vAlign w:val="center"/>
          </w:tcPr>
          <w:p w14:paraId="61D1EB04" w14:textId="77777777" w:rsidR="00B27742" w:rsidRPr="00762CA6" w:rsidRDefault="00B27742">
            <w:pPr>
              <w:jc w:val="center"/>
              <w:rPr>
                <w:rFonts w:cs="Tahoma"/>
                <w:sz w:val="20"/>
              </w:rPr>
            </w:pPr>
          </w:p>
        </w:tc>
        <w:tc>
          <w:tcPr>
            <w:tcW w:w="450" w:type="dxa"/>
            <w:tcBorders>
              <w:bottom w:val="single" w:sz="4" w:space="0" w:color="auto"/>
            </w:tcBorders>
            <w:vAlign w:val="center"/>
          </w:tcPr>
          <w:p w14:paraId="61D1EB05" w14:textId="77777777" w:rsidR="00B27742" w:rsidRPr="00762CA6" w:rsidRDefault="00B27742">
            <w:pPr>
              <w:pStyle w:val="TableHeadingsGreen"/>
              <w:rPr>
                <w:rFonts w:ascii="Tahoma" w:hAnsi="Tahoma" w:cs="Tahoma"/>
                <w:sz w:val="9"/>
              </w:rPr>
            </w:pPr>
            <w:r w:rsidRPr="00762CA6">
              <w:rPr>
                <w:rFonts w:ascii="Tahoma" w:hAnsi="Tahoma" w:cs="Tahoma"/>
                <w:sz w:val="9"/>
              </w:rPr>
              <w:t>3 г.</w:t>
            </w:r>
          </w:p>
        </w:tc>
        <w:tc>
          <w:tcPr>
            <w:tcW w:w="450" w:type="dxa"/>
            <w:tcBorders>
              <w:bottom w:val="single" w:sz="4" w:space="0" w:color="auto"/>
            </w:tcBorders>
            <w:vAlign w:val="center"/>
          </w:tcPr>
          <w:p w14:paraId="61D1EB06" w14:textId="77777777" w:rsidR="00B27742" w:rsidRPr="00762CA6" w:rsidRDefault="00B27742">
            <w:pPr>
              <w:pStyle w:val="TableHeadingsGreen"/>
              <w:rPr>
                <w:rFonts w:ascii="Tahoma" w:hAnsi="Tahoma" w:cs="Tahoma"/>
                <w:sz w:val="9"/>
              </w:rPr>
            </w:pPr>
            <w:r w:rsidRPr="00762CA6">
              <w:rPr>
                <w:rFonts w:ascii="Tahoma" w:hAnsi="Tahoma" w:cs="Tahoma"/>
                <w:sz w:val="9"/>
              </w:rPr>
              <w:t>2 г.</w:t>
            </w:r>
          </w:p>
        </w:tc>
        <w:tc>
          <w:tcPr>
            <w:tcW w:w="450" w:type="dxa"/>
            <w:tcBorders>
              <w:bottom w:val="single" w:sz="4" w:space="0" w:color="auto"/>
            </w:tcBorders>
            <w:vAlign w:val="center"/>
          </w:tcPr>
          <w:p w14:paraId="61D1EB07" w14:textId="77777777" w:rsidR="00B27742" w:rsidRPr="00762CA6" w:rsidRDefault="00B27742">
            <w:pPr>
              <w:pStyle w:val="TableHeadingsGreen"/>
              <w:rPr>
                <w:rFonts w:ascii="Tahoma" w:hAnsi="Tahoma" w:cs="Tahoma"/>
                <w:sz w:val="9"/>
              </w:rPr>
            </w:pPr>
            <w:r w:rsidRPr="00762CA6">
              <w:rPr>
                <w:rFonts w:ascii="Tahoma" w:hAnsi="Tahoma" w:cs="Tahoma"/>
                <w:sz w:val="9"/>
              </w:rPr>
              <w:t>1 г.</w:t>
            </w:r>
          </w:p>
        </w:tc>
        <w:tc>
          <w:tcPr>
            <w:tcW w:w="450" w:type="dxa"/>
            <w:tcBorders>
              <w:bottom w:val="single" w:sz="4" w:space="0" w:color="auto"/>
            </w:tcBorders>
            <w:vAlign w:val="center"/>
          </w:tcPr>
          <w:p w14:paraId="61D1EB08" w14:textId="77777777" w:rsidR="00B27742" w:rsidRPr="00762CA6" w:rsidRDefault="00B27742">
            <w:pPr>
              <w:pStyle w:val="TableHeadingsBlue"/>
              <w:rPr>
                <w:rFonts w:ascii="Tahoma" w:hAnsi="Tahoma" w:cs="Tahoma"/>
                <w:sz w:val="9"/>
              </w:rPr>
            </w:pPr>
            <w:r w:rsidRPr="00762CA6">
              <w:rPr>
                <w:rFonts w:ascii="Tahoma" w:hAnsi="Tahoma" w:cs="Tahoma"/>
                <w:sz w:val="9"/>
              </w:rPr>
              <w:t>3 г.</w:t>
            </w:r>
          </w:p>
        </w:tc>
        <w:tc>
          <w:tcPr>
            <w:tcW w:w="450" w:type="dxa"/>
            <w:tcBorders>
              <w:bottom w:val="single" w:sz="4" w:space="0" w:color="auto"/>
            </w:tcBorders>
            <w:vAlign w:val="center"/>
          </w:tcPr>
          <w:p w14:paraId="61D1EB09" w14:textId="77777777" w:rsidR="00B27742" w:rsidRPr="00762CA6" w:rsidRDefault="00B27742">
            <w:pPr>
              <w:pStyle w:val="TableHeadingsBlue"/>
              <w:rPr>
                <w:rFonts w:ascii="Tahoma" w:hAnsi="Tahoma" w:cs="Tahoma"/>
                <w:sz w:val="9"/>
              </w:rPr>
            </w:pPr>
            <w:r w:rsidRPr="00762CA6">
              <w:rPr>
                <w:rFonts w:ascii="Tahoma" w:hAnsi="Tahoma" w:cs="Tahoma"/>
                <w:sz w:val="9"/>
              </w:rPr>
              <w:t>2 г.</w:t>
            </w:r>
          </w:p>
        </w:tc>
        <w:tc>
          <w:tcPr>
            <w:tcW w:w="360" w:type="dxa"/>
            <w:tcBorders>
              <w:bottom w:val="single" w:sz="4" w:space="0" w:color="auto"/>
              <w:right w:val="single" w:sz="18" w:space="0" w:color="auto"/>
            </w:tcBorders>
            <w:vAlign w:val="center"/>
          </w:tcPr>
          <w:p w14:paraId="61D1EB0A" w14:textId="77777777" w:rsidR="00B27742" w:rsidRPr="00762CA6" w:rsidRDefault="00B27742">
            <w:pPr>
              <w:pStyle w:val="TableHeadingsBlue"/>
              <w:rPr>
                <w:rFonts w:ascii="Tahoma" w:hAnsi="Tahoma" w:cs="Tahoma"/>
                <w:sz w:val="9"/>
              </w:rPr>
            </w:pPr>
            <w:r w:rsidRPr="00762CA6">
              <w:rPr>
                <w:rFonts w:ascii="Tahoma" w:hAnsi="Tahoma" w:cs="Tahoma"/>
                <w:sz w:val="9"/>
              </w:rPr>
              <w:t>1 г.</w:t>
            </w:r>
          </w:p>
        </w:tc>
        <w:tc>
          <w:tcPr>
            <w:tcW w:w="450" w:type="dxa"/>
            <w:vMerge/>
            <w:tcBorders>
              <w:left w:val="single" w:sz="18" w:space="0" w:color="auto"/>
              <w:bottom w:val="single" w:sz="4" w:space="0" w:color="auto"/>
            </w:tcBorders>
            <w:vAlign w:val="center"/>
          </w:tcPr>
          <w:p w14:paraId="61D1EB0B" w14:textId="77777777" w:rsidR="00B27742" w:rsidRPr="00762CA6" w:rsidRDefault="00B27742">
            <w:pPr>
              <w:jc w:val="center"/>
              <w:rPr>
                <w:rFonts w:cs="Tahoma"/>
                <w:sz w:val="20"/>
              </w:rPr>
            </w:pPr>
          </w:p>
        </w:tc>
        <w:tc>
          <w:tcPr>
            <w:tcW w:w="450" w:type="dxa"/>
            <w:tcBorders>
              <w:bottom w:val="single" w:sz="4" w:space="0" w:color="auto"/>
            </w:tcBorders>
            <w:vAlign w:val="center"/>
          </w:tcPr>
          <w:p w14:paraId="61D1EB0C" w14:textId="77777777" w:rsidR="00B27742" w:rsidRPr="00762CA6" w:rsidRDefault="00B27742">
            <w:pPr>
              <w:pStyle w:val="TableHeadingsGreen"/>
              <w:rPr>
                <w:rFonts w:ascii="Tahoma" w:hAnsi="Tahoma" w:cs="Tahoma"/>
                <w:sz w:val="9"/>
              </w:rPr>
            </w:pPr>
            <w:r w:rsidRPr="00762CA6">
              <w:rPr>
                <w:rFonts w:ascii="Tahoma" w:hAnsi="Tahoma" w:cs="Tahoma"/>
                <w:sz w:val="9"/>
              </w:rPr>
              <w:t>P</w:t>
            </w:r>
          </w:p>
        </w:tc>
        <w:tc>
          <w:tcPr>
            <w:tcW w:w="450" w:type="dxa"/>
            <w:vMerge/>
            <w:tcBorders>
              <w:bottom w:val="single" w:sz="4" w:space="0" w:color="auto"/>
              <w:right w:val="single" w:sz="18" w:space="0" w:color="auto"/>
            </w:tcBorders>
            <w:vAlign w:val="center"/>
          </w:tcPr>
          <w:p w14:paraId="61D1EB0D" w14:textId="77777777" w:rsidR="00B27742" w:rsidRPr="00762CA6" w:rsidRDefault="00B27742">
            <w:pPr>
              <w:jc w:val="center"/>
              <w:rPr>
                <w:rFonts w:cs="Tahoma"/>
                <w:sz w:val="20"/>
              </w:rPr>
            </w:pPr>
          </w:p>
        </w:tc>
        <w:tc>
          <w:tcPr>
            <w:tcW w:w="450" w:type="dxa"/>
            <w:vMerge/>
            <w:tcBorders>
              <w:left w:val="single" w:sz="18" w:space="0" w:color="auto"/>
              <w:bottom w:val="single" w:sz="4" w:space="0" w:color="auto"/>
            </w:tcBorders>
          </w:tcPr>
          <w:p w14:paraId="61D1EB0E" w14:textId="77777777" w:rsidR="00B27742" w:rsidRPr="00762CA6" w:rsidRDefault="00B27742">
            <w:pPr>
              <w:rPr>
                <w:rFonts w:cs="Tahoma"/>
                <w:sz w:val="20"/>
              </w:rPr>
            </w:pPr>
          </w:p>
        </w:tc>
        <w:tc>
          <w:tcPr>
            <w:tcW w:w="450" w:type="dxa"/>
            <w:vMerge/>
            <w:tcBorders>
              <w:bottom w:val="single" w:sz="4" w:space="0" w:color="auto"/>
              <w:right w:val="single" w:sz="18" w:space="0" w:color="auto"/>
            </w:tcBorders>
          </w:tcPr>
          <w:p w14:paraId="61D1EB0F" w14:textId="77777777" w:rsidR="00B27742" w:rsidRPr="00762CA6"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61D1EB10" w14:textId="77777777" w:rsidR="00B27742" w:rsidRPr="00762CA6" w:rsidRDefault="00B27742">
            <w:pPr>
              <w:rPr>
                <w:rFonts w:cs="Tahoma"/>
                <w:sz w:val="20"/>
              </w:rPr>
            </w:pPr>
          </w:p>
        </w:tc>
        <w:tc>
          <w:tcPr>
            <w:tcW w:w="450" w:type="dxa"/>
            <w:vMerge/>
            <w:tcBorders>
              <w:bottom w:val="single" w:sz="4" w:space="0" w:color="auto"/>
            </w:tcBorders>
          </w:tcPr>
          <w:p w14:paraId="61D1EB11" w14:textId="77777777" w:rsidR="00B27742" w:rsidRPr="00762CA6" w:rsidRDefault="00B27742">
            <w:pPr>
              <w:rPr>
                <w:rFonts w:cs="Tahoma"/>
                <w:sz w:val="20"/>
              </w:rPr>
            </w:pPr>
          </w:p>
        </w:tc>
        <w:tc>
          <w:tcPr>
            <w:tcW w:w="540" w:type="dxa"/>
            <w:vMerge/>
            <w:tcBorders>
              <w:bottom w:val="single" w:sz="4" w:space="0" w:color="auto"/>
            </w:tcBorders>
          </w:tcPr>
          <w:p w14:paraId="61D1EB12" w14:textId="77777777" w:rsidR="00B27742" w:rsidRPr="00762CA6" w:rsidRDefault="00B27742">
            <w:pPr>
              <w:rPr>
                <w:rFonts w:cs="Tahoma"/>
                <w:sz w:val="20"/>
              </w:rPr>
            </w:pPr>
          </w:p>
        </w:tc>
      </w:tr>
      <w:tr w:rsidR="001A63C6" w:rsidRPr="00762CA6" w14:paraId="61D1EB21" w14:textId="77777777" w:rsidTr="000741EF">
        <w:trPr>
          <w:trHeight w:val="145"/>
        </w:trPr>
        <w:tc>
          <w:tcPr>
            <w:tcW w:w="2250" w:type="dxa"/>
            <w:tcBorders>
              <w:bottom w:val="single" w:sz="4" w:space="0" w:color="auto"/>
            </w:tcBorders>
            <w:shd w:val="clear" w:color="auto" w:fill="FABF8F"/>
          </w:tcPr>
          <w:p w14:paraId="61D1EB14" w14:textId="77777777" w:rsidR="001A63C6" w:rsidRPr="00762CA6" w:rsidRDefault="001A63C6" w:rsidP="00F70479">
            <w:pPr>
              <w:pStyle w:val="ProductNames"/>
              <w:rPr>
                <w:rFonts w:ascii="Tahoma" w:hAnsi="Tahoma" w:cs="Tahoma"/>
                <w:sz w:val="14"/>
              </w:rPr>
            </w:pPr>
            <w:bookmarkStart w:id="125" w:name="_Toc357596312"/>
            <w:r w:rsidRPr="00762CA6">
              <w:rPr>
                <w:rFonts w:ascii="Tahoma" w:hAnsi="Tahoma" w:cs="Tahoma"/>
                <w:sz w:val="14"/>
              </w:rPr>
              <w:t>Microsoft Desktop Optimization Pack для Software Assurance</w:t>
            </w:r>
            <w:bookmarkEnd w:id="125"/>
          </w:p>
        </w:tc>
        <w:tc>
          <w:tcPr>
            <w:tcW w:w="720" w:type="dxa"/>
            <w:tcBorders>
              <w:bottom w:val="single" w:sz="4" w:space="0" w:color="auto"/>
            </w:tcBorders>
            <w:shd w:val="clear" w:color="auto" w:fill="FABF8F"/>
            <w:vAlign w:val="center"/>
          </w:tcPr>
          <w:p w14:paraId="61D1EB15" w14:textId="77777777" w:rsidR="001A63C6" w:rsidRPr="00762CA6" w:rsidRDefault="001D2B2D" w:rsidP="003D5C46">
            <w:pPr>
              <w:pStyle w:val="TableText"/>
              <w:widowControl w:val="0"/>
              <w:rPr>
                <w:b/>
                <w:color w:val="0000FF"/>
                <w:sz w:val="13"/>
                <w:szCs w:val="13"/>
                <w:u w:val="single"/>
              </w:rPr>
            </w:pPr>
            <w:hyperlink w:anchor="_25_Microsoft_Desktop" w:history="1">
              <w:r w:rsidR="009D1322" w:rsidRPr="00762CA6">
                <w:rPr>
                  <w:rStyle w:val="Hyperlink"/>
                  <w:b/>
                  <w:sz w:val="13"/>
                  <w:szCs w:val="13"/>
                </w:rPr>
                <w:t>25</w:t>
              </w:r>
            </w:hyperlink>
          </w:p>
        </w:tc>
        <w:tc>
          <w:tcPr>
            <w:tcW w:w="450" w:type="dxa"/>
            <w:tcBorders>
              <w:bottom w:val="single" w:sz="4" w:space="0" w:color="auto"/>
            </w:tcBorders>
            <w:shd w:val="clear" w:color="auto" w:fill="FABF8F"/>
            <w:vAlign w:val="center"/>
          </w:tcPr>
          <w:p w14:paraId="61D1EB16" w14:textId="77777777" w:rsidR="001A63C6" w:rsidRPr="00762CA6" w:rsidRDefault="004D199A" w:rsidP="004D199A">
            <w:pPr>
              <w:pStyle w:val="TableText"/>
              <w:rPr>
                <w:rFonts w:ascii="Tahoma" w:hAnsi="Tahoma" w:cs="Tahoma"/>
                <w:sz w:val="13"/>
              </w:rPr>
            </w:pPr>
            <w:r w:rsidRPr="00762CA6">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61D1EB17" w14:textId="77777777" w:rsidR="001A63C6" w:rsidRPr="00762CA6"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61D1EB18" w14:textId="77777777" w:rsidR="001A63C6" w:rsidRPr="00762CA6" w:rsidRDefault="009A015E">
            <w:pPr>
              <w:pStyle w:val="TableText"/>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EB19" w14:textId="77777777" w:rsidR="001A63C6" w:rsidRPr="00762CA6"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14:paraId="61D1EB1A" w14:textId="77777777" w:rsidR="001A63C6" w:rsidRPr="00762CA6"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B1B" w14:textId="77777777" w:rsidR="001A63C6" w:rsidRPr="00762CA6"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B1C" w14:textId="77777777" w:rsidR="001A63C6" w:rsidRPr="00762CA6" w:rsidRDefault="004D199A" w:rsidP="004479EA">
            <w:pPr>
              <w:pStyle w:val="TableText"/>
              <w:rPr>
                <w:rFonts w:ascii="Tahoma" w:hAnsi="Tahoma" w:cs="Tahoma"/>
                <w:sz w:val="13"/>
              </w:rPr>
            </w:pPr>
            <w:r w:rsidRPr="00762CA6">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14:paraId="61D1EB1D" w14:textId="77777777" w:rsidR="001A63C6" w:rsidRPr="00762CA6" w:rsidRDefault="004D199A" w:rsidP="008925CF">
            <w:pPr>
              <w:pStyle w:val="TableText"/>
              <w:rPr>
                <w:rFonts w:ascii="Tahoma" w:hAnsi="Tahoma" w:cs="Tahoma"/>
                <w:sz w:val="13"/>
              </w:rPr>
            </w:pPr>
            <w:r w:rsidRPr="00762CA6">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61D1EB1E" w14:textId="77777777" w:rsidR="001A63C6" w:rsidRPr="00762CA6" w:rsidRDefault="004D199A">
            <w:pPr>
              <w:pStyle w:val="TableText"/>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EB1F" w14:textId="77777777" w:rsidR="001A63C6" w:rsidRPr="00762CA6" w:rsidRDefault="009A015E" w:rsidP="009A015E">
            <w:pPr>
              <w:pStyle w:val="TableText"/>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FABF8F"/>
            <w:vAlign w:val="center"/>
          </w:tcPr>
          <w:p w14:paraId="61D1EB20" w14:textId="77777777" w:rsidR="001A63C6" w:rsidRPr="00762CA6" w:rsidRDefault="001A63C6">
            <w:pPr>
              <w:pStyle w:val="TableText"/>
              <w:rPr>
                <w:rFonts w:ascii="Tahoma" w:hAnsi="Tahoma" w:cs="Tahoma"/>
                <w:sz w:val="13"/>
              </w:rPr>
            </w:pPr>
          </w:p>
        </w:tc>
      </w:tr>
      <w:tr w:rsidR="002854D4" w:rsidRPr="00762CA6" w14:paraId="61D1EB2F" w14:textId="77777777" w:rsidTr="000741EF">
        <w:trPr>
          <w:trHeight w:val="145"/>
        </w:trPr>
        <w:tc>
          <w:tcPr>
            <w:tcW w:w="2250" w:type="dxa"/>
            <w:tcBorders>
              <w:bottom w:val="single" w:sz="4" w:space="0" w:color="auto"/>
            </w:tcBorders>
            <w:shd w:val="clear" w:color="auto" w:fill="auto"/>
          </w:tcPr>
          <w:p w14:paraId="61D1EB22" w14:textId="77777777" w:rsidR="002854D4" w:rsidRPr="00762CA6" w:rsidRDefault="002854D4" w:rsidP="00F70479">
            <w:pPr>
              <w:pStyle w:val="ProductNames"/>
              <w:rPr>
                <w:rFonts w:ascii="Tahoma" w:hAnsi="Tahoma" w:cs="Tahoma"/>
                <w:sz w:val="14"/>
              </w:rPr>
            </w:pPr>
            <w:bookmarkStart w:id="126" w:name="_Toc336337897"/>
            <w:bookmarkStart w:id="127" w:name="_Toc357596313"/>
            <w:r w:rsidRPr="00762CA6">
              <w:rPr>
                <w:rFonts w:ascii="Tahoma" w:hAnsi="Tahoma" w:cs="Tahoma"/>
                <w:sz w:val="14"/>
              </w:rPr>
              <w:t>Подписная лицензия Windows Companion</w:t>
            </w:r>
            <w:bookmarkEnd w:id="126"/>
            <w:bookmarkEnd w:id="127"/>
          </w:p>
        </w:tc>
        <w:tc>
          <w:tcPr>
            <w:tcW w:w="720" w:type="dxa"/>
            <w:tcBorders>
              <w:bottom w:val="single" w:sz="4" w:space="0" w:color="auto"/>
            </w:tcBorders>
            <w:shd w:val="clear" w:color="auto" w:fill="auto"/>
            <w:vAlign w:val="center"/>
          </w:tcPr>
          <w:p w14:paraId="61D1EB23" w14:textId="77777777" w:rsidR="002854D4" w:rsidRPr="00762CA6" w:rsidRDefault="001D2B2D" w:rsidP="003D5C46">
            <w:pPr>
              <w:pStyle w:val="TableText"/>
              <w:widowControl w:val="0"/>
              <w:rPr>
                <w:b/>
                <w:color w:val="0000FF"/>
                <w:sz w:val="13"/>
                <w:szCs w:val="13"/>
                <w:u w:val="single"/>
              </w:rPr>
            </w:pPr>
            <w:hyperlink w:anchor="_26_Подписная_лицензия" w:history="1">
              <w:r w:rsidR="009D1322" w:rsidRPr="00762CA6">
                <w:rPr>
                  <w:rStyle w:val="Hyperlink"/>
                  <w:b/>
                  <w:sz w:val="13"/>
                  <w:szCs w:val="13"/>
                </w:rPr>
                <w:t>26</w:t>
              </w:r>
            </w:hyperlink>
          </w:p>
        </w:tc>
        <w:tc>
          <w:tcPr>
            <w:tcW w:w="450" w:type="dxa"/>
            <w:tcBorders>
              <w:bottom w:val="single" w:sz="4" w:space="0" w:color="auto"/>
            </w:tcBorders>
            <w:shd w:val="clear" w:color="auto" w:fill="auto"/>
            <w:vAlign w:val="center"/>
          </w:tcPr>
          <w:p w14:paraId="61D1EB24" w14:textId="77777777" w:rsidR="002854D4" w:rsidRPr="00762CA6" w:rsidRDefault="002854D4" w:rsidP="004D199A">
            <w:pPr>
              <w:pStyle w:val="TableText"/>
              <w:rPr>
                <w:rFonts w:ascii="Tahoma" w:hAnsi="Tahoma" w:cs="Tahoma"/>
                <w:sz w:val="13"/>
              </w:rPr>
            </w:pPr>
            <w:r w:rsidRPr="00762CA6">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61D1EB25" w14:textId="77777777" w:rsidR="002854D4" w:rsidRPr="00762CA6"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61D1EB26" w14:textId="77777777" w:rsidR="002854D4" w:rsidRPr="00762CA6" w:rsidRDefault="002854D4">
            <w:pPr>
              <w:pStyle w:val="TableText"/>
              <w:rPr>
                <w:rFonts w:ascii="Tahoma" w:hAnsi="Tahoma" w:cs="Tahoma"/>
                <w:sz w:val="13"/>
              </w:rPr>
            </w:pPr>
            <w:r w:rsidRPr="00762CA6">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61D1EB27" w14:textId="77777777" w:rsidR="002854D4" w:rsidRPr="00762CA6"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14:paraId="61D1EB28" w14:textId="77777777" w:rsidR="002854D4" w:rsidRPr="00762CA6"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B29" w14:textId="77777777" w:rsidR="002854D4" w:rsidRPr="00762CA6"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B2A" w14:textId="77777777" w:rsidR="002854D4" w:rsidRPr="00762CA6" w:rsidRDefault="002854D4" w:rsidP="004479EA">
            <w:pPr>
              <w:pStyle w:val="TableText"/>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EB2B" w14:textId="77777777" w:rsidR="002854D4" w:rsidRPr="00762CA6" w:rsidRDefault="002854D4" w:rsidP="008925CF">
            <w:pPr>
              <w:pStyle w:val="TableText"/>
              <w:rPr>
                <w:rFonts w:ascii="Tahoma" w:hAnsi="Tahoma" w:cs="Tahoma"/>
                <w:sz w:val="13"/>
              </w:rPr>
            </w:pPr>
            <w:r w:rsidRPr="00762CA6">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61D1EB2C" w14:textId="77777777" w:rsidR="002854D4" w:rsidRPr="00762CA6" w:rsidRDefault="002854D4">
            <w:pPr>
              <w:pStyle w:val="TableText"/>
              <w:rPr>
                <w:rFonts w:ascii="Tahoma" w:hAnsi="Tahoma" w:cs="Tahoma"/>
                <w:sz w:val="13"/>
              </w:rPr>
            </w:pPr>
          </w:p>
        </w:tc>
        <w:tc>
          <w:tcPr>
            <w:tcW w:w="450" w:type="dxa"/>
            <w:tcBorders>
              <w:bottom w:val="single" w:sz="4" w:space="0" w:color="auto"/>
            </w:tcBorders>
            <w:shd w:val="clear" w:color="auto" w:fill="auto"/>
          </w:tcPr>
          <w:p w14:paraId="61D1EB2D" w14:textId="77777777" w:rsidR="002854D4" w:rsidRPr="00762CA6" w:rsidRDefault="002854D4">
            <w:pPr>
              <w:pStyle w:val="TableText"/>
              <w:rPr>
                <w:rFonts w:ascii="Tahoma" w:hAnsi="Tahoma" w:cs="Tahoma"/>
                <w:sz w:val="13"/>
              </w:rPr>
            </w:pPr>
            <w:r w:rsidRPr="00762CA6">
              <w:rPr>
                <w:rFonts w:ascii="Tahoma" w:hAnsi="Tahoma" w:cs="Tahoma"/>
                <w:sz w:val="13"/>
              </w:rPr>
              <w:t>A, (только EES)</w:t>
            </w:r>
          </w:p>
        </w:tc>
        <w:tc>
          <w:tcPr>
            <w:tcW w:w="540" w:type="dxa"/>
            <w:tcBorders>
              <w:bottom w:val="single" w:sz="4" w:space="0" w:color="auto"/>
            </w:tcBorders>
            <w:shd w:val="clear" w:color="auto" w:fill="auto"/>
            <w:vAlign w:val="center"/>
          </w:tcPr>
          <w:p w14:paraId="61D1EB2E" w14:textId="77777777" w:rsidR="002854D4" w:rsidRPr="00762CA6" w:rsidRDefault="002854D4">
            <w:pPr>
              <w:pStyle w:val="TableText"/>
              <w:rPr>
                <w:rFonts w:ascii="Tahoma" w:hAnsi="Tahoma" w:cs="Tahoma"/>
                <w:sz w:val="13"/>
              </w:rPr>
            </w:pPr>
          </w:p>
        </w:tc>
      </w:tr>
      <w:tr w:rsidR="008833B2" w:rsidRPr="00762CA6" w14:paraId="61D1EB43" w14:textId="77777777" w:rsidTr="008833B2">
        <w:trPr>
          <w:trHeight w:val="145"/>
        </w:trPr>
        <w:tc>
          <w:tcPr>
            <w:tcW w:w="2250" w:type="dxa"/>
            <w:tcBorders>
              <w:bottom w:val="single" w:sz="4" w:space="0" w:color="auto"/>
            </w:tcBorders>
            <w:shd w:val="clear" w:color="auto" w:fill="FABF8F"/>
          </w:tcPr>
          <w:p w14:paraId="61D1EB30" w14:textId="77777777" w:rsidR="008833B2" w:rsidRPr="00762CA6" w:rsidRDefault="008833B2" w:rsidP="00F70479">
            <w:pPr>
              <w:pStyle w:val="ProductNames"/>
              <w:rPr>
                <w:rFonts w:ascii="Tahoma" w:hAnsi="Tahoma" w:cs="Tahoma"/>
                <w:sz w:val="14"/>
              </w:rPr>
            </w:pPr>
            <w:bookmarkStart w:id="128" w:name="_Toc336337898"/>
            <w:bookmarkStart w:id="129" w:name="_Toc357596314"/>
            <w:r w:rsidRPr="00762CA6">
              <w:rPr>
                <w:rFonts w:ascii="Tahoma" w:hAnsi="Tahoma" w:cs="Tahoma"/>
                <w:sz w:val="14"/>
              </w:rPr>
              <w:t>Пакет для воспроизведения DVD для Windows Vista</w:t>
            </w:r>
            <w:bookmarkEnd w:id="128"/>
            <w:bookmarkEnd w:id="129"/>
            <w:r w:rsidRPr="00762CA6">
              <w:rPr>
                <w:rFonts w:ascii="Tahoma" w:hAnsi="Tahoma" w:cs="Tahoma"/>
                <w:sz w:val="14"/>
              </w:rPr>
              <w:t xml:space="preserve"> </w:t>
            </w:r>
          </w:p>
        </w:tc>
        <w:tc>
          <w:tcPr>
            <w:tcW w:w="720" w:type="dxa"/>
            <w:tcBorders>
              <w:bottom w:val="single" w:sz="4" w:space="0" w:color="auto"/>
            </w:tcBorders>
            <w:shd w:val="clear" w:color="auto" w:fill="FABF8F"/>
            <w:vAlign w:val="center"/>
          </w:tcPr>
          <w:p w14:paraId="61D1EB31" w14:textId="77777777" w:rsidR="008833B2" w:rsidRPr="00762CA6" w:rsidRDefault="001D2B2D" w:rsidP="003D5C46">
            <w:pPr>
              <w:pStyle w:val="TableText"/>
              <w:widowControl w:val="0"/>
              <w:rPr>
                <w:b/>
                <w:color w:val="0000FF"/>
                <w:sz w:val="13"/>
                <w:szCs w:val="13"/>
                <w:u w:val="single"/>
              </w:rPr>
            </w:pPr>
            <w:hyperlink w:anchor="_27_Пакет_для" w:history="1">
              <w:r w:rsidR="008833B2" w:rsidRPr="00762CA6">
                <w:rPr>
                  <w:rStyle w:val="Hyperlink"/>
                  <w:b/>
                  <w:sz w:val="13"/>
                  <w:szCs w:val="13"/>
                </w:rPr>
                <w:t>27</w:t>
              </w:r>
            </w:hyperlink>
          </w:p>
        </w:tc>
        <w:tc>
          <w:tcPr>
            <w:tcW w:w="450" w:type="dxa"/>
            <w:tcBorders>
              <w:bottom w:val="single" w:sz="4" w:space="0" w:color="auto"/>
            </w:tcBorders>
            <w:shd w:val="clear" w:color="auto" w:fill="FABF8F"/>
          </w:tcPr>
          <w:p w14:paraId="61D1EB32" w14:textId="77777777" w:rsidR="008833B2" w:rsidRPr="00762CA6" w:rsidDel="00587D23" w:rsidRDefault="008833B2" w:rsidP="00384940">
            <w:pPr>
              <w:pStyle w:val="TableText"/>
              <w:rPr>
                <w:rFonts w:ascii="Tahoma" w:hAnsi="Tahoma" w:cs="Tahoma"/>
                <w:sz w:val="13"/>
              </w:rPr>
            </w:pPr>
            <w:r w:rsidRPr="00762CA6">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14:paraId="61D1EB33" w14:textId="77777777" w:rsidR="008833B2" w:rsidRPr="00762CA6" w:rsidRDefault="008833B2">
            <w:pPr>
              <w:pStyle w:val="TableText"/>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FABF8F"/>
            <w:vAlign w:val="center"/>
          </w:tcPr>
          <w:p w14:paraId="61D1EB34" w14:textId="77777777" w:rsidR="008833B2" w:rsidRPr="00762CA6" w:rsidRDefault="008833B2">
            <w:pPr>
              <w:pStyle w:val="TableText"/>
              <w:rPr>
                <w:rFonts w:ascii="Tahoma" w:hAnsi="Tahoma" w:cs="Tahoma"/>
                <w:sz w:val="13"/>
              </w:rPr>
            </w:pPr>
            <w:r w:rsidRPr="00762CA6">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61D1EB35" w14:textId="77777777" w:rsidR="008833B2" w:rsidRPr="00762CA6" w:rsidRDefault="008833B2" w:rsidP="008833B2">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1D1EB36" w14:textId="77777777" w:rsidR="008833B2" w:rsidRPr="00762CA6" w:rsidRDefault="008833B2" w:rsidP="008833B2">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1D1EB37" w14:textId="77777777" w:rsidR="008833B2" w:rsidRPr="00762CA6" w:rsidRDefault="008833B2" w:rsidP="008833B2">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1D1EB38" w14:textId="77777777" w:rsidR="008833B2" w:rsidRPr="00762CA6" w:rsidRDefault="008833B2" w:rsidP="008833B2">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1D1EB39" w14:textId="77777777" w:rsidR="008833B2" w:rsidRPr="00762CA6" w:rsidRDefault="008833B2" w:rsidP="008833B2">
            <w:pPr>
              <w:pStyle w:val="TableText"/>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14:paraId="61D1EB3A" w14:textId="77777777" w:rsidR="008833B2" w:rsidRPr="00762CA6" w:rsidRDefault="008833B2" w:rsidP="008833B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B3B" w14:textId="77777777" w:rsidR="008833B2" w:rsidRPr="00762CA6" w:rsidRDefault="008833B2">
            <w:pPr>
              <w:pStyle w:val="TableText"/>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EB3C" w14:textId="77777777" w:rsidR="008833B2" w:rsidRPr="00762CA6" w:rsidRDefault="008833B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B3D" w14:textId="77777777" w:rsidR="008833B2" w:rsidRPr="00762CA6" w:rsidRDefault="008833B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B3E" w14:textId="77777777" w:rsidR="008833B2" w:rsidRPr="00762CA6" w:rsidRDefault="008833B2"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B3F" w14:textId="77777777" w:rsidR="008833B2" w:rsidRPr="00762CA6" w:rsidRDefault="008833B2"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EB40" w14:textId="77777777" w:rsidR="008833B2" w:rsidRPr="00762CA6" w:rsidRDefault="008833B2">
            <w:pPr>
              <w:pStyle w:val="TableText"/>
              <w:rPr>
                <w:rFonts w:ascii="Tahoma" w:hAnsi="Tahoma" w:cs="Tahoma"/>
                <w:sz w:val="13"/>
              </w:rPr>
            </w:pPr>
          </w:p>
        </w:tc>
        <w:tc>
          <w:tcPr>
            <w:tcW w:w="450" w:type="dxa"/>
            <w:tcBorders>
              <w:bottom w:val="single" w:sz="4" w:space="0" w:color="auto"/>
            </w:tcBorders>
            <w:shd w:val="clear" w:color="auto" w:fill="FABF8F"/>
          </w:tcPr>
          <w:p w14:paraId="61D1EB41" w14:textId="77777777" w:rsidR="008833B2" w:rsidRPr="00762CA6" w:rsidRDefault="008833B2">
            <w:pPr>
              <w:pStyle w:val="TableText"/>
              <w:rPr>
                <w:rFonts w:ascii="Tahoma" w:hAnsi="Tahoma" w:cs="Tahoma"/>
                <w:sz w:val="13"/>
              </w:rPr>
            </w:pPr>
          </w:p>
        </w:tc>
        <w:tc>
          <w:tcPr>
            <w:tcW w:w="540" w:type="dxa"/>
            <w:tcBorders>
              <w:bottom w:val="single" w:sz="4" w:space="0" w:color="auto"/>
            </w:tcBorders>
            <w:shd w:val="clear" w:color="auto" w:fill="FABF8F"/>
            <w:vAlign w:val="center"/>
          </w:tcPr>
          <w:p w14:paraId="61D1EB42" w14:textId="77777777" w:rsidR="008833B2" w:rsidRPr="00762CA6" w:rsidRDefault="008833B2">
            <w:pPr>
              <w:pStyle w:val="TableText"/>
              <w:rPr>
                <w:rFonts w:ascii="Tahoma" w:hAnsi="Tahoma" w:cs="Tahoma"/>
                <w:sz w:val="13"/>
              </w:rPr>
            </w:pPr>
          </w:p>
        </w:tc>
      </w:tr>
      <w:tr w:rsidR="00B50A5B" w:rsidRPr="00762CA6" w14:paraId="61D1EB57" w14:textId="77777777" w:rsidTr="008833B2">
        <w:trPr>
          <w:trHeight w:val="145"/>
        </w:trPr>
        <w:tc>
          <w:tcPr>
            <w:tcW w:w="2250" w:type="dxa"/>
            <w:tcBorders>
              <w:bottom w:val="single" w:sz="4" w:space="0" w:color="auto"/>
            </w:tcBorders>
            <w:shd w:val="clear" w:color="auto" w:fill="auto"/>
          </w:tcPr>
          <w:p w14:paraId="61D1EB44" w14:textId="77777777" w:rsidR="00B27742" w:rsidRPr="00762CA6" w:rsidRDefault="00B27742" w:rsidP="00F70479">
            <w:pPr>
              <w:pStyle w:val="ProductNames"/>
              <w:rPr>
                <w:rFonts w:ascii="Tahoma" w:hAnsi="Tahoma" w:cs="Tahoma"/>
                <w:sz w:val="14"/>
              </w:rPr>
            </w:pPr>
            <w:bookmarkStart w:id="130" w:name="_Toc336337901"/>
            <w:bookmarkStart w:id="131" w:name="_Toc357596315"/>
            <w:r w:rsidRPr="00762CA6">
              <w:rPr>
                <w:rFonts w:ascii="Tahoma" w:hAnsi="Tahoma" w:cs="Tahoma"/>
                <w:sz w:val="14"/>
              </w:rPr>
              <w:t>Права на сдачу в аренду для Windows</w:t>
            </w:r>
            <w:bookmarkEnd w:id="130"/>
            <w:bookmarkEnd w:id="131"/>
          </w:p>
        </w:tc>
        <w:tc>
          <w:tcPr>
            <w:tcW w:w="720" w:type="dxa"/>
            <w:tcBorders>
              <w:bottom w:val="single" w:sz="4" w:space="0" w:color="auto"/>
            </w:tcBorders>
            <w:shd w:val="clear" w:color="auto" w:fill="auto"/>
            <w:vAlign w:val="center"/>
          </w:tcPr>
          <w:p w14:paraId="61D1EB45" w14:textId="77777777" w:rsidR="00B27742" w:rsidRPr="00762CA6" w:rsidRDefault="00B27742" w:rsidP="008A7B14">
            <w:pPr>
              <w:pStyle w:val="TableText"/>
              <w:widowControl w:val="0"/>
              <w:rPr>
                <w:sz w:val="13"/>
                <w:szCs w:val="13"/>
              </w:rPr>
            </w:pPr>
          </w:p>
        </w:tc>
        <w:tc>
          <w:tcPr>
            <w:tcW w:w="450" w:type="dxa"/>
            <w:tcBorders>
              <w:bottom w:val="single" w:sz="4" w:space="0" w:color="auto"/>
            </w:tcBorders>
            <w:shd w:val="clear" w:color="auto" w:fill="auto"/>
            <w:vAlign w:val="center"/>
          </w:tcPr>
          <w:p w14:paraId="61D1EB46" w14:textId="77777777" w:rsidR="00B27742" w:rsidRPr="00762CA6" w:rsidRDefault="00B27742" w:rsidP="004D199A">
            <w:pPr>
              <w:pStyle w:val="TableText"/>
              <w:rPr>
                <w:rFonts w:ascii="Tahoma" w:hAnsi="Tahoma" w:cs="Tahoma"/>
                <w:sz w:val="13"/>
              </w:rPr>
            </w:pPr>
            <w:r w:rsidRPr="00762CA6">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61D1EB47" w14:textId="77777777" w:rsidR="00B27742" w:rsidRPr="00762CA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B48" w14:textId="77777777" w:rsidR="00B27742" w:rsidRPr="00762CA6" w:rsidRDefault="00391582">
            <w:pPr>
              <w:pStyle w:val="TableText"/>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EB49" w14:textId="77777777" w:rsidR="00B27742" w:rsidRPr="00762CA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61D1EB4A" w14:textId="77777777" w:rsidR="00B27742" w:rsidRPr="00762CA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61D1EB4B" w14:textId="77777777" w:rsidR="00B27742" w:rsidRPr="00762CA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61D1EB4C" w14:textId="77777777" w:rsidR="00B27742" w:rsidRPr="00762CA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61D1EB4D" w14:textId="77777777" w:rsidR="00B27742" w:rsidRPr="00762CA6"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EB4E" w14:textId="77777777" w:rsidR="00B27742" w:rsidRPr="00762CA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B4F" w14:textId="77777777" w:rsidR="00B27742" w:rsidRPr="00762CA6" w:rsidRDefault="00391582">
            <w:pPr>
              <w:pStyle w:val="TableText"/>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EB50" w14:textId="77777777" w:rsidR="00B27742" w:rsidRPr="00762CA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B51" w14:textId="77777777" w:rsidR="00B27742" w:rsidRPr="00762CA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B52" w14:textId="77777777" w:rsidR="00B27742" w:rsidRPr="00762CA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B53" w14:textId="77777777" w:rsidR="00B27742" w:rsidRPr="00762CA6"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EB54" w14:textId="77777777" w:rsidR="00B27742" w:rsidRPr="00762CA6" w:rsidRDefault="00B27742">
            <w:pPr>
              <w:pStyle w:val="TableText"/>
              <w:rPr>
                <w:rFonts w:ascii="Tahoma" w:hAnsi="Tahoma" w:cs="Tahoma"/>
                <w:sz w:val="13"/>
              </w:rPr>
            </w:pPr>
          </w:p>
        </w:tc>
        <w:tc>
          <w:tcPr>
            <w:tcW w:w="450" w:type="dxa"/>
            <w:tcBorders>
              <w:bottom w:val="single" w:sz="4" w:space="0" w:color="auto"/>
            </w:tcBorders>
            <w:shd w:val="clear" w:color="auto" w:fill="auto"/>
          </w:tcPr>
          <w:p w14:paraId="61D1EB55" w14:textId="77777777" w:rsidR="00B27742" w:rsidRPr="00762CA6"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61D1EB56" w14:textId="77777777" w:rsidR="00B27742" w:rsidRPr="00762CA6" w:rsidRDefault="00B27742">
            <w:pPr>
              <w:pStyle w:val="TableText"/>
              <w:rPr>
                <w:rFonts w:ascii="Tahoma" w:hAnsi="Tahoma" w:cs="Tahoma"/>
                <w:sz w:val="13"/>
              </w:rPr>
            </w:pPr>
          </w:p>
        </w:tc>
      </w:tr>
      <w:tr w:rsidR="00024DF4" w:rsidRPr="00762CA6" w14:paraId="61D1EB65" w14:textId="77777777" w:rsidTr="000741EF">
        <w:trPr>
          <w:trHeight w:val="145"/>
        </w:trPr>
        <w:tc>
          <w:tcPr>
            <w:tcW w:w="2250" w:type="dxa"/>
            <w:tcBorders>
              <w:bottom w:val="single" w:sz="4" w:space="0" w:color="auto"/>
            </w:tcBorders>
            <w:shd w:val="clear" w:color="auto" w:fill="FABF8F"/>
          </w:tcPr>
          <w:p w14:paraId="61D1EB58" w14:textId="77777777" w:rsidR="00024DF4" w:rsidRPr="00762CA6" w:rsidRDefault="00D513A8" w:rsidP="00D513A8">
            <w:pPr>
              <w:pStyle w:val="ProductNames"/>
              <w:rPr>
                <w:rFonts w:ascii="Tahoma" w:hAnsi="Tahoma" w:cs="Tahoma"/>
                <w:sz w:val="14"/>
              </w:rPr>
            </w:pPr>
            <w:bookmarkStart w:id="132" w:name="_Toc336337903"/>
            <w:bookmarkStart w:id="133" w:name="_Toc357596316"/>
            <w:bookmarkStart w:id="134" w:name="_Toc336337902"/>
            <w:r w:rsidRPr="00762CA6">
              <w:rPr>
                <w:rFonts w:ascii="Tahoma" w:hAnsi="Tahoma" w:cs="Tahoma"/>
                <w:sz w:val="14"/>
              </w:rPr>
              <w:t>Windows</w:t>
            </w:r>
            <w:r w:rsidR="00E631B2" w:rsidRPr="00762CA6">
              <w:rPr>
                <w:rFonts w:ascii="Tahoma" w:hAnsi="Tahoma" w:cs="Tahoma"/>
                <w:sz w:val="14"/>
                <w:vertAlign w:val="superscript"/>
              </w:rPr>
              <w:t>®</w:t>
            </w:r>
            <w:r w:rsidRPr="00762CA6">
              <w:rPr>
                <w:rFonts w:ascii="Tahoma" w:hAnsi="Tahoma" w:cs="Tahoma"/>
                <w:sz w:val="14"/>
              </w:rPr>
              <w:t xml:space="preserve"> 7 Partners in Learning</w:t>
            </w:r>
            <w:bookmarkEnd w:id="132"/>
            <w:bookmarkEnd w:id="133"/>
            <w:r w:rsidRPr="00762CA6">
              <w:rPr>
                <w:rFonts w:ascii="Tahoma" w:hAnsi="Tahoma" w:cs="Tahoma"/>
                <w:sz w:val="14"/>
              </w:rPr>
              <w:t xml:space="preserve"> </w:t>
            </w:r>
            <w:bookmarkEnd w:id="134"/>
          </w:p>
        </w:tc>
        <w:tc>
          <w:tcPr>
            <w:tcW w:w="720" w:type="dxa"/>
            <w:tcBorders>
              <w:bottom w:val="single" w:sz="4" w:space="0" w:color="auto"/>
            </w:tcBorders>
            <w:shd w:val="clear" w:color="auto" w:fill="FABF8F"/>
            <w:vAlign w:val="center"/>
          </w:tcPr>
          <w:p w14:paraId="61D1EB59" w14:textId="77777777" w:rsidR="00024DF4" w:rsidRPr="00762CA6" w:rsidRDefault="001D2B2D" w:rsidP="003D5C46">
            <w:pPr>
              <w:pStyle w:val="TableText"/>
              <w:widowControl w:val="0"/>
              <w:rPr>
                <w:b/>
                <w:sz w:val="13"/>
                <w:szCs w:val="13"/>
                <w:u w:val="single"/>
              </w:rPr>
            </w:pPr>
            <w:hyperlink w:anchor="_28_Windows®_7" w:history="1">
              <w:r w:rsidR="009D1322" w:rsidRPr="00762CA6">
                <w:rPr>
                  <w:rStyle w:val="Hyperlink"/>
                  <w:b/>
                  <w:sz w:val="13"/>
                  <w:szCs w:val="13"/>
                </w:rPr>
                <w:t>28</w:t>
              </w:r>
            </w:hyperlink>
          </w:p>
        </w:tc>
        <w:tc>
          <w:tcPr>
            <w:tcW w:w="450" w:type="dxa"/>
            <w:tcBorders>
              <w:bottom w:val="single" w:sz="4" w:space="0" w:color="auto"/>
            </w:tcBorders>
            <w:shd w:val="clear" w:color="auto" w:fill="FABF8F"/>
          </w:tcPr>
          <w:p w14:paraId="61D1EB5A" w14:textId="77777777" w:rsidR="00024DF4" w:rsidRPr="00762CA6" w:rsidRDefault="00D513A8" w:rsidP="009124DC">
            <w:pPr>
              <w:pStyle w:val="TableText"/>
              <w:spacing w:before="120"/>
              <w:rPr>
                <w:rFonts w:ascii="Tahoma" w:hAnsi="Tahoma" w:cs="Tahoma"/>
                <w:sz w:val="13"/>
              </w:rPr>
            </w:pPr>
            <w:r w:rsidRPr="00762CA6">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61D1EB5B" w14:textId="77777777" w:rsidR="00024DF4" w:rsidRPr="00762CA6" w:rsidRDefault="00024DF4">
            <w:pPr>
              <w:pStyle w:val="TableText"/>
              <w:rPr>
                <w:rFonts w:ascii="Tahoma" w:hAnsi="Tahoma" w:cs="Tahoma"/>
                <w:sz w:val="13"/>
              </w:rPr>
            </w:pPr>
            <w:r w:rsidRPr="00762CA6">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61D1EB5C" w14:textId="77777777" w:rsidR="00024DF4" w:rsidRPr="00762CA6"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B5D" w14:textId="77777777" w:rsidR="00024DF4" w:rsidRPr="00762CA6" w:rsidRDefault="00024DF4">
            <w:pPr>
              <w:pStyle w:val="TableText"/>
              <w:rPr>
                <w:rFonts w:ascii="Tahoma" w:hAnsi="Tahoma" w:cs="Tahoma"/>
                <w:sz w:val="13"/>
              </w:rPr>
            </w:pPr>
          </w:p>
        </w:tc>
        <w:tc>
          <w:tcPr>
            <w:tcW w:w="450" w:type="dxa"/>
            <w:tcBorders>
              <w:bottom w:val="single" w:sz="4" w:space="0" w:color="auto"/>
            </w:tcBorders>
            <w:shd w:val="clear" w:color="auto" w:fill="FABF8F"/>
            <w:vAlign w:val="center"/>
          </w:tcPr>
          <w:p w14:paraId="61D1EB5E" w14:textId="77777777" w:rsidR="00024DF4" w:rsidRPr="00762CA6"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B5F" w14:textId="77777777" w:rsidR="00024DF4" w:rsidRPr="00762CA6"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B60" w14:textId="77777777" w:rsidR="00024DF4" w:rsidRPr="00762CA6" w:rsidRDefault="00D513A8">
            <w:pPr>
              <w:pStyle w:val="TableText"/>
              <w:rPr>
                <w:rFonts w:ascii="Tahoma" w:hAnsi="Tahoma" w:cs="Tahoma"/>
                <w:sz w:val="13"/>
              </w:rPr>
            </w:pPr>
            <w:r w:rsidRPr="00762CA6">
              <w:rPr>
                <w:rFonts w:ascii="Tahoma" w:hAnsi="Tahoma" w:cs="Tahoma"/>
                <w:sz w:val="13"/>
              </w:rPr>
              <w:t xml:space="preserve">2 </w:t>
            </w:r>
            <w:r w:rsidRPr="00762CA6">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FABF8F"/>
            <w:vAlign w:val="center"/>
          </w:tcPr>
          <w:p w14:paraId="61D1EB61" w14:textId="77777777" w:rsidR="00024DF4" w:rsidRPr="00762CA6"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EB62" w14:textId="77777777" w:rsidR="00024DF4" w:rsidRPr="00762CA6" w:rsidRDefault="00024DF4">
            <w:pPr>
              <w:pStyle w:val="TableText"/>
              <w:rPr>
                <w:rFonts w:ascii="Tahoma" w:hAnsi="Tahoma" w:cs="Tahoma"/>
                <w:sz w:val="13"/>
              </w:rPr>
            </w:pPr>
          </w:p>
        </w:tc>
        <w:tc>
          <w:tcPr>
            <w:tcW w:w="450" w:type="dxa"/>
            <w:tcBorders>
              <w:bottom w:val="single" w:sz="4" w:space="0" w:color="auto"/>
            </w:tcBorders>
            <w:shd w:val="clear" w:color="auto" w:fill="FABF8F"/>
          </w:tcPr>
          <w:p w14:paraId="61D1EB63" w14:textId="77777777" w:rsidR="00024DF4" w:rsidRPr="00762CA6"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14:paraId="61D1EB64" w14:textId="77777777" w:rsidR="00024DF4" w:rsidRPr="00762CA6" w:rsidRDefault="00024DF4">
            <w:pPr>
              <w:pStyle w:val="TableText"/>
              <w:rPr>
                <w:rFonts w:ascii="Tahoma" w:hAnsi="Tahoma" w:cs="Tahoma"/>
                <w:sz w:val="13"/>
              </w:rPr>
            </w:pPr>
          </w:p>
        </w:tc>
      </w:tr>
      <w:tr w:rsidR="008833B2" w:rsidRPr="00762CA6" w14:paraId="61D1EB79" w14:textId="77777777" w:rsidTr="008833B2">
        <w:trPr>
          <w:trHeight w:val="145"/>
        </w:trPr>
        <w:tc>
          <w:tcPr>
            <w:tcW w:w="2250" w:type="dxa"/>
            <w:tcBorders>
              <w:bottom w:val="single" w:sz="4" w:space="0" w:color="auto"/>
            </w:tcBorders>
            <w:shd w:val="clear" w:color="auto" w:fill="auto"/>
            <w:vAlign w:val="center"/>
          </w:tcPr>
          <w:p w14:paraId="61D1EB66" w14:textId="77777777" w:rsidR="008833B2" w:rsidRPr="00762CA6" w:rsidRDefault="008833B2" w:rsidP="0070485B">
            <w:pPr>
              <w:pStyle w:val="ProductNames"/>
              <w:rPr>
                <w:rFonts w:ascii="Tahoma" w:hAnsi="Tahoma" w:cs="Tahoma"/>
                <w:sz w:val="14"/>
              </w:rPr>
            </w:pPr>
            <w:bookmarkStart w:id="135" w:name="_Toc357596317"/>
            <w:r w:rsidRPr="00762CA6">
              <w:rPr>
                <w:rFonts w:ascii="Tahoma" w:hAnsi="Tahoma" w:cs="Tahoma"/>
                <w:sz w:val="14"/>
              </w:rPr>
              <w:t>Windows 8 Enterprise Sideloading (упаковка из 100 лицензий)</w:t>
            </w:r>
            <w:bookmarkEnd w:id="135"/>
          </w:p>
        </w:tc>
        <w:tc>
          <w:tcPr>
            <w:tcW w:w="720" w:type="dxa"/>
            <w:tcBorders>
              <w:bottom w:val="single" w:sz="4" w:space="0" w:color="auto"/>
            </w:tcBorders>
            <w:shd w:val="clear" w:color="auto" w:fill="auto"/>
            <w:vAlign w:val="center"/>
          </w:tcPr>
          <w:p w14:paraId="61D1EB67" w14:textId="77777777" w:rsidR="008833B2" w:rsidRPr="00762CA6" w:rsidRDefault="001D2B2D" w:rsidP="003D5C46">
            <w:pPr>
              <w:pStyle w:val="TableText"/>
              <w:widowControl w:val="0"/>
              <w:rPr>
                <w:b/>
                <w:sz w:val="13"/>
                <w:szCs w:val="13"/>
                <w:u w:val="single"/>
              </w:rPr>
            </w:pPr>
            <w:hyperlink w:anchor="_29_Windows®_8_1" w:history="1">
              <w:r w:rsidR="008833B2" w:rsidRPr="00762CA6">
                <w:rPr>
                  <w:rStyle w:val="Hyperlink"/>
                  <w:b/>
                  <w:sz w:val="13"/>
                  <w:szCs w:val="13"/>
                </w:rPr>
                <w:t>29</w:t>
              </w:r>
            </w:hyperlink>
          </w:p>
        </w:tc>
        <w:tc>
          <w:tcPr>
            <w:tcW w:w="450" w:type="dxa"/>
            <w:tcBorders>
              <w:bottom w:val="single" w:sz="4" w:space="0" w:color="auto"/>
            </w:tcBorders>
            <w:shd w:val="clear" w:color="auto" w:fill="auto"/>
          </w:tcPr>
          <w:p w14:paraId="61D1EB68" w14:textId="77777777" w:rsidR="008833B2" w:rsidRPr="00762CA6" w:rsidRDefault="008833B2" w:rsidP="009124DC">
            <w:pPr>
              <w:pStyle w:val="TableText"/>
              <w:spacing w:before="120"/>
              <w:rPr>
                <w:rFonts w:ascii="Tahoma" w:hAnsi="Tahoma" w:cs="Tahoma"/>
                <w:sz w:val="13"/>
              </w:rPr>
            </w:pPr>
            <w:r w:rsidRPr="00762CA6">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61D1EB69" w14:textId="77777777" w:rsidR="008833B2" w:rsidRPr="00762CA6" w:rsidRDefault="008833B2">
            <w:pPr>
              <w:pStyle w:val="TableText"/>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auto"/>
            <w:vAlign w:val="center"/>
          </w:tcPr>
          <w:p w14:paraId="61D1EB6A" w14:textId="77777777" w:rsidR="008833B2" w:rsidRPr="00762CA6" w:rsidRDefault="008833B2">
            <w:pPr>
              <w:pStyle w:val="TableText"/>
              <w:rPr>
                <w:rFonts w:ascii="Tahoma" w:hAnsi="Tahoma" w:cs="Tahoma"/>
                <w:sz w:val="13"/>
              </w:rPr>
            </w:pPr>
            <w:r w:rsidRPr="00762CA6">
              <w:rPr>
                <w:rFonts w:ascii="Tahoma" w:hAnsi="Tahoma" w:cs="Tahoma"/>
                <w:sz w:val="13"/>
              </w:rPr>
              <w:t>12</w:t>
            </w:r>
          </w:p>
        </w:tc>
        <w:tc>
          <w:tcPr>
            <w:tcW w:w="450" w:type="dxa"/>
            <w:tcBorders>
              <w:left w:val="single" w:sz="4" w:space="0" w:color="auto"/>
              <w:bottom w:val="single" w:sz="4" w:space="0" w:color="auto"/>
              <w:right w:val="single" w:sz="4" w:space="0" w:color="auto"/>
            </w:tcBorders>
            <w:shd w:val="clear" w:color="auto" w:fill="auto"/>
            <w:vAlign w:val="center"/>
          </w:tcPr>
          <w:p w14:paraId="61D1EB6B" w14:textId="77777777" w:rsidR="008833B2" w:rsidRPr="00762CA6" w:rsidRDefault="008833B2">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1D1EB6C" w14:textId="77777777" w:rsidR="008833B2" w:rsidRPr="00762CA6" w:rsidRDefault="008833B2" w:rsidP="008833B2">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1D1EB6D" w14:textId="77777777" w:rsidR="008833B2" w:rsidRPr="00762CA6" w:rsidRDefault="008833B2" w:rsidP="008833B2">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1D1EB6E" w14:textId="77777777" w:rsidR="008833B2" w:rsidRPr="00762CA6" w:rsidRDefault="008833B2" w:rsidP="008833B2">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1D1EB6F" w14:textId="77777777" w:rsidR="008833B2" w:rsidRPr="00762CA6" w:rsidRDefault="008833B2" w:rsidP="008833B2">
            <w:pPr>
              <w:pStyle w:val="TableText"/>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14:paraId="61D1EB70" w14:textId="77777777" w:rsidR="008833B2" w:rsidRPr="00762CA6" w:rsidRDefault="008833B2" w:rsidP="008833B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B71" w14:textId="77777777" w:rsidR="008833B2" w:rsidRPr="00762CA6" w:rsidRDefault="008833B2">
            <w:pPr>
              <w:pStyle w:val="TableText"/>
              <w:rPr>
                <w:rFonts w:ascii="Tahoma" w:hAnsi="Tahoma" w:cs="Tahoma"/>
                <w:sz w:val="13"/>
              </w:rPr>
            </w:pPr>
            <w:r w:rsidRPr="00762CA6">
              <w:rPr>
                <w:rFonts w:ascii="Tahoma" w:hAnsi="Tahoma" w:cs="Tahoma"/>
                <w:sz w:val="13"/>
              </w:rPr>
              <w:t>12</w:t>
            </w:r>
          </w:p>
        </w:tc>
        <w:tc>
          <w:tcPr>
            <w:tcW w:w="450" w:type="dxa"/>
            <w:tcBorders>
              <w:bottom w:val="single" w:sz="4" w:space="0" w:color="auto"/>
            </w:tcBorders>
            <w:shd w:val="clear" w:color="auto" w:fill="auto"/>
            <w:vAlign w:val="center"/>
          </w:tcPr>
          <w:p w14:paraId="61D1EB72" w14:textId="77777777" w:rsidR="008833B2" w:rsidRPr="00762CA6" w:rsidRDefault="008833B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B73" w14:textId="77777777" w:rsidR="008833B2" w:rsidRPr="00762CA6" w:rsidRDefault="008833B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B74" w14:textId="77777777" w:rsidR="008833B2" w:rsidRPr="00762CA6" w:rsidRDefault="008833B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B75" w14:textId="77777777" w:rsidR="008833B2" w:rsidRPr="00762CA6" w:rsidRDefault="008833B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EB76" w14:textId="77777777" w:rsidR="008833B2" w:rsidRPr="00762CA6" w:rsidRDefault="008833B2">
            <w:pPr>
              <w:pStyle w:val="TableText"/>
              <w:rPr>
                <w:rFonts w:ascii="Tahoma" w:hAnsi="Tahoma" w:cs="Tahoma"/>
                <w:sz w:val="13"/>
              </w:rPr>
            </w:pPr>
          </w:p>
        </w:tc>
        <w:tc>
          <w:tcPr>
            <w:tcW w:w="450" w:type="dxa"/>
            <w:tcBorders>
              <w:bottom w:val="single" w:sz="4" w:space="0" w:color="auto"/>
            </w:tcBorders>
            <w:shd w:val="clear" w:color="auto" w:fill="auto"/>
          </w:tcPr>
          <w:p w14:paraId="61D1EB77" w14:textId="77777777" w:rsidR="008833B2" w:rsidRPr="00762CA6" w:rsidRDefault="008833B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61D1EB78" w14:textId="77777777" w:rsidR="008833B2" w:rsidRPr="00762CA6" w:rsidRDefault="008833B2">
            <w:pPr>
              <w:pStyle w:val="TableText"/>
              <w:rPr>
                <w:rFonts w:ascii="Tahoma" w:hAnsi="Tahoma" w:cs="Tahoma"/>
                <w:sz w:val="13"/>
              </w:rPr>
            </w:pPr>
            <w:r w:rsidRPr="00762CA6">
              <w:rPr>
                <w:rFonts w:ascii="Tahoma" w:hAnsi="Tahoma" w:cs="Tahoma"/>
                <w:sz w:val="13"/>
              </w:rPr>
              <w:t>OL</w:t>
            </w:r>
          </w:p>
        </w:tc>
      </w:tr>
      <w:tr w:rsidR="00B50A5B" w:rsidRPr="00762CA6" w14:paraId="61D1EB8D" w14:textId="77777777" w:rsidTr="008833B2">
        <w:trPr>
          <w:trHeight w:val="145"/>
        </w:trPr>
        <w:tc>
          <w:tcPr>
            <w:tcW w:w="2250" w:type="dxa"/>
            <w:tcBorders>
              <w:bottom w:val="single" w:sz="4" w:space="0" w:color="auto"/>
            </w:tcBorders>
            <w:shd w:val="clear" w:color="auto" w:fill="FABF8F"/>
          </w:tcPr>
          <w:p w14:paraId="61D1EB7A" w14:textId="77777777" w:rsidR="00B27742" w:rsidRPr="00762CA6" w:rsidRDefault="00B27742" w:rsidP="00F70479">
            <w:pPr>
              <w:pStyle w:val="ProductNames"/>
              <w:rPr>
                <w:rFonts w:ascii="Tahoma" w:hAnsi="Tahoma" w:cs="Tahoma"/>
                <w:sz w:val="14"/>
              </w:rPr>
            </w:pPr>
            <w:bookmarkStart w:id="136" w:name="_Toc336337904"/>
            <w:bookmarkStart w:id="137" w:name="_Toc357596318"/>
            <w:r w:rsidRPr="00762CA6">
              <w:rPr>
                <w:rFonts w:ascii="Tahoma" w:hAnsi="Tahoma" w:cs="Tahoma"/>
                <w:sz w:val="14"/>
              </w:rPr>
              <w:t>Windows</w:t>
            </w:r>
            <w:r w:rsidR="00E631B2" w:rsidRPr="00762CA6">
              <w:rPr>
                <w:rFonts w:ascii="Tahoma" w:hAnsi="Tahoma" w:cs="Tahoma"/>
                <w:sz w:val="14"/>
                <w:vertAlign w:val="superscript"/>
              </w:rPr>
              <w:t>®</w:t>
            </w:r>
            <w:r w:rsidRPr="00762CA6">
              <w:rPr>
                <w:rFonts w:ascii="Tahoma" w:hAnsi="Tahoma" w:cs="Tahoma"/>
                <w:sz w:val="14"/>
              </w:rPr>
              <w:t xml:space="preserve"> 8 Профессиональная</w:t>
            </w:r>
            <w:bookmarkEnd w:id="136"/>
            <w:bookmarkEnd w:id="137"/>
            <w:r w:rsidRPr="00762CA6">
              <w:rPr>
                <w:rFonts w:ascii="Tahoma" w:hAnsi="Tahoma" w:cs="Tahoma"/>
                <w:sz w:val="14"/>
              </w:rPr>
              <w:t xml:space="preserve"> </w:t>
            </w:r>
          </w:p>
        </w:tc>
        <w:tc>
          <w:tcPr>
            <w:tcW w:w="720" w:type="dxa"/>
            <w:tcBorders>
              <w:bottom w:val="single" w:sz="4" w:space="0" w:color="auto"/>
            </w:tcBorders>
            <w:shd w:val="clear" w:color="auto" w:fill="FABF8F"/>
            <w:vAlign w:val="center"/>
          </w:tcPr>
          <w:p w14:paraId="61D1EB7B" w14:textId="77777777" w:rsidR="00B27742" w:rsidRPr="00762CA6" w:rsidRDefault="001D2B2D" w:rsidP="003D5C46">
            <w:pPr>
              <w:pStyle w:val="TableText"/>
              <w:widowControl w:val="0"/>
              <w:rPr>
                <w:rStyle w:val="EndnoteReference"/>
                <w:b w:val="0"/>
                <w:color w:val="0000FF"/>
                <w:sz w:val="13"/>
                <w:szCs w:val="13"/>
                <w:u w:val="single"/>
              </w:rPr>
            </w:pPr>
            <w:hyperlink w:anchor="_30_Обновление_Windows®" w:history="1">
              <w:r w:rsidR="009D1322" w:rsidRPr="00762CA6">
                <w:rPr>
                  <w:rStyle w:val="Hyperlink"/>
                  <w:b/>
                  <w:sz w:val="13"/>
                  <w:szCs w:val="13"/>
                </w:rPr>
                <w:t>30</w:t>
              </w:r>
            </w:hyperlink>
          </w:p>
        </w:tc>
        <w:tc>
          <w:tcPr>
            <w:tcW w:w="450" w:type="dxa"/>
            <w:tcBorders>
              <w:bottom w:val="single" w:sz="4" w:space="0" w:color="auto"/>
            </w:tcBorders>
            <w:shd w:val="clear" w:color="auto" w:fill="FABF8F"/>
          </w:tcPr>
          <w:p w14:paraId="61D1EB7C" w14:textId="77777777" w:rsidR="00B27742" w:rsidRPr="00762CA6" w:rsidRDefault="00B27742" w:rsidP="009124DC">
            <w:pPr>
              <w:pStyle w:val="TableText"/>
              <w:spacing w:before="120"/>
              <w:rPr>
                <w:rFonts w:ascii="Tahoma" w:hAnsi="Tahoma" w:cs="Tahoma"/>
                <w:sz w:val="13"/>
              </w:rPr>
            </w:pPr>
            <w:r w:rsidRPr="00762CA6">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61D1EB7D" w14:textId="77777777" w:rsidR="00B27742" w:rsidRPr="00762CA6" w:rsidRDefault="00B27742">
            <w:pPr>
              <w:pStyle w:val="TableText"/>
              <w:rPr>
                <w:rFonts w:ascii="Tahoma" w:hAnsi="Tahoma" w:cs="Tahoma"/>
                <w:sz w:val="13"/>
              </w:rPr>
            </w:pPr>
            <w:r w:rsidRPr="00762CA6">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61D1EB7E" w14:textId="77777777" w:rsidR="00B27742" w:rsidRPr="00762CA6" w:rsidRDefault="00B27742">
            <w:pPr>
              <w:pStyle w:val="TableText"/>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EB7F" w14:textId="77777777" w:rsidR="00B27742" w:rsidRPr="00762CA6" w:rsidRDefault="00B27742">
            <w:pPr>
              <w:pStyle w:val="TableText"/>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FABF8F"/>
            <w:vAlign w:val="center"/>
          </w:tcPr>
          <w:p w14:paraId="61D1EB80" w14:textId="77777777" w:rsidR="00B27742" w:rsidRPr="00762CA6" w:rsidRDefault="00B27742">
            <w:pPr>
              <w:pStyle w:val="TableText"/>
              <w:rPr>
                <w:rFonts w:ascii="Tahoma" w:hAnsi="Tahoma" w:cs="Tahoma"/>
                <w:sz w:val="13"/>
              </w:rPr>
            </w:pPr>
            <w:r w:rsidRPr="00762CA6">
              <w:rPr>
                <w:rFonts w:ascii="Tahoma" w:hAnsi="Tahoma" w:cs="Tahoma"/>
                <w:sz w:val="13"/>
              </w:rPr>
              <w:t>4</w:t>
            </w:r>
          </w:p>
        </w:tc>
        <w:tc>
          <w:tcPr>
            <w:tcW w:w="450" w:type="dxa"/>
            <w:tcBorders>
              <w:bottom w:val="single" w:sz="4" w:space="0" w:color="auto"/>
            </w:tcBorders>
            <w:shd w:val="clear" w:color="auto" w:fill="FABF8F"/>
            <w:vAlign w:val="center"/>
          </w:tcPr>
          <w:p w14:paraId="61D1EB81" w14:textId="77777777" w:rsidR="00B27742" w:rsidRPr="00762CA6" w:rsidRDefault="00B27742">
            <w:pPr>
              <w:pStyle w:val="TableText"/>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FABF8F"/>
            <w:vAlign w:val="center"/>
          </w:tcPr>
          <w:p w14:paraId="61D1EB82" w14:textId="77777777" w:rsidR="00B27742" w:rsidRPr="00762CA6" w:rsidRDefault="00B27742">
            <w:pPr>
              <w:pStyle w:val="TableText"/>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FABF8F"/>
            <w:vAlign w:val="center"/>
          </w:tcPr>
          <w:p w14:paraId="61D1EB83" w14:textId="77777777" w:rsidR="00B27742" w:rsidRPr="00762CA6" w:rsidRDefault="00B27742">
            <w:pPr>
              <w:pStyle w:val="TableText"/>
              <w:rPr>
                <w:rFonts w:ascii="Tahoma" w:hAnsi="Tahoma" w:cs="Tahoma"/>
                <w:sz w:val="13"/>
              </w:rPr>
            </w:pPr>
            <w:r w:rsidRPr="00762CA6">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61D1EB84" w14:textId="77777777" w:rsidR="00B27742" w:rsidRPr="00762CA6" w:rsidRDefault="00B27742">
            <w:pPr>
              <w:pStyle w:val="TableText"/>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EB85" w14:textId="77777777" w:rsidR="00B27742" w:rsidRPr="00762CA6" w:rsidRDefault="00B27742">
            <w:pPr>
              <w:pStyle w:val="TableText"/>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EB86" w14:textId="77777777" w:rsidR="00B27742" w:rsidRPr="00762CA6" w:rsidRDefault="00B27742">
            <w:pPr>
              <w:pStyle w:val="TableText"/>
              <w:rPr>
                <w:rFonts w:ascii="Tahoma" w:hAnsi="Tahoma" w:cs="Tahoma"/>
                <w:sz w:val="13"/>
              </w:rPr>
            </w:pPr>
            <w:r w:rsidRPr="00762CA6">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1D1EB87" w14:textId="77777777" w:rsidR="00B27742" w:rsidRPr="00762CA6" w:rsidRDefault="00B27742">
            <w:pPr>
              <w:pStyle w:val="TableText"/>
              <w:rPr>
                <w:rFonts w:ascii="Tahoma" w:hAnsi="Tahoma" w:cs="Tahoma"/>
                <w:sz w:val="13"/>
              </w:rPr>
            </w:pPr>
            <w:r w:rsidRPr="00762CA6">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61D1EB88" w14:textId="77777777" w:rsidR="00B27742" w:rsidRPr="00762CA6" w:rsidRDefault="00664EE9">
            <w:pPr>
              <w:pStyle w:val="TableText"/>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EB89" w14:textId="77777777" w:rsidR="00B27742" w:rsidRPr="00762CA6" w:rsidRDefault="00B27742">
            <w:pPr>
              <w:pStyle w:val="TableText"/>
              <w:rPr>
                <w:rFonts w:ascii="Tahoma" w:hAnsi="Tahoma" w:cs="Tahoma"/>
                <w:sz w:val="13"/>
              </w:rPr>
            </w:pPr>
            <w:r w:rsidRPr="00762CA6">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61D1EB8A" w14:textId="77777777" w:rsidR="00B27742" w:rsidRPr="00762CA6" w:rsidRDefault="00B27742">
            <w:pPr>
              <w:pStyle w:val="TableText"/>
              <w:rPr>
                <w:rFonts w:ascii="Tahoma" w:hAnsi="Tahoma" w:cs="Tahoma"/>
                <w:sz w:val="13"/>
              </w:rPr>
            </w:pPr>
            <w:r w:rsidRPr="00762CA6">
              <w:rPr>
                <w:rFonts w:ascii="Tahoma" w:hAnsi="Tahoma" w:cs="Tahoma"/>
                <w:sz w:val="13"/>
              </w:rPr>
              <w:t>E, P</w:t>
            </w:r>
          </w:p>
        </w:tc>
        <w:tc>
          <w:tcPr>
            <w:tcW w:w="450" w:type="dxa"/>
            <w:tcBorders>
              <w:bottom w:val="single" w:sz="4" w:space="0" w:color="auto"/>
            </w:tcBorders>
            <w:shd w:val="clear" w:color="auto" w:fill="FABF8F"/>
            <w:vAlign w:val="center"/>
          </w:tcPr>
          <w:p w14:paraId="61D1EB8B" w14:textId="77777777" w:rsidR="00B27742" w:rsidRPr="00762CA6" w:rsidRDefault="00B27742" w:rsidP="004000C7">
            <w:pPr>
              <w:pStyle w:val="TableText"/>
              <w:rPr>
                <w:rFonts w:ascii="Tahoma" w:hAnsi="Tahoma" w:cs="Tahoma"/>
                <w:sz w:val="13"/>
              </w:rPr>
            </w:pPr>
            <w:r w:rsidRPr="00762CA6">
              <w:rPr>
                <w:rFonts w:ascii="Tahoma" w:hAnsi="Tahoma" w:cs="Tahoma"/>
                <w:sz w:val="13"/>
              </w:rPr>
              <w:t>E,</w:t>
            </w:r>
            <w:r w:rsidR="000741EF"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FABF8F"/>
            <w:vAlign w:val="center"/>
          </w:tcPr>
          <w:p w14:paraId="61D1EB8C" w14:textId="77777777" w:rsidR="00B27742" w:rsidRPr="00762CA6" w:rsidRDefault="00B27742">
            <w:pPr>
              <w:pStyle w:val="TableText"/>
              <w:rPr>
                <w:rFonts w:ascii="Tahoma" w:hAnsi="Tahoma" w:cs="Tahoma"/>
                <w:sz w:val="13"/>
              </w:rPr>
            </w:pPr>
          </w:p>
        </w:tc>
      </w:tr>
      <w:tr w:rsidR="00B50A5B" w:rsidRPr="00762CA6" w14:paraId="61D1EBA1" w14:textId="77777777" w:rsidTr="008833B2">
        <w:trPr>
          <w:trHeight w:val="145"/>
        </w:trPr>
        <w:tc>
          <w:tcPr>
            <w:tcW w:w="2250" w:type="dxa"/>
            <w:tcBorders>
              <w:bottom w:val="single" w:sz="4" w:space="0" w:color="auto"/>
            </w:tcBorders>
            <w:shd w:val="clear" w:color="auto" w:fill="auto"/>
          </w:tcPr>
          <w:p w14:paraId="61D1EB8E" w14:textId="77777777" w:rsidR="00B27742" w:rsidRPr="00762CA6" w:rsidRDefault="00B27742" w:rsidP="000741EF">
            <w:pPr>
              <w:pStyle w:val="ProductNames"/>
              <w:rPr>
                <w:rFonts w:ascii="Tahoma" w:hAnsi="Tahoma" w:cs="Tahoma"/>
                <w:sz w:val="14"/>
              </w:rPr>
            </w:pPr>
            <w:bookmarkStart w:id="138" w:name="_Toc336337905"/>
            <w:bookmarkStart w:id="139" w:name="_Toc357596319"/>
            <w:r w:rsidRPr="00762CA6">
              <w:rPr>
                <w:rFonts w:ascii="Tahoma" w:hAnsi="Tahoma" w:cs="Tahoma"/>
                <w:sz w:val="14"/>
              </w:rPr>
              <w:t>Windows</w:t>
            </w:r>
            <w:r w:rsidR="00E631B2" w:rsidRPr="00762CA6">
              <w:rPr>
                <w:rFonts w:ascii="Tahoma" w:hAnsi="Tahoma" w:cs="Tahoma"/>
                <w:sz w:val="14"/>
                <w:vertAlign w:val="superscript"/>
              </w:rPr>
              <w:t>®</w:t>
            </w:r>
            <w:r w:rsidRPr="00762CA6">
              <w:rPr>
                <w:rFonts w:ascii="Tahoma" w:hAnsi="Tahoma" w:cs="Tahoma"/>
                <w:sz w:val="14"/>
              </w:rPr>
              <w:t xml:space="preserve"> 8 Профессиональная с</w:t>
            </w:r>
            <w:r w:rsidR="000741EF" w:rsidRPr="00762CA6">
              <w:rPr>
                <w:rFonts w:ascii="Tahoma" w:hAnsi="Tahoma" w:cs="Tahoma"/>
                <w:sz w:val="14"/>
              </w:rPr>
              <w:t> </w:t>
            </w:r>
            <w:r w:rsidRPr="00762CA6">
              <w:rPr>
                <w:rFonts w:ascii="Tahoma" w:hAnsi="Tahoma" w:cs="Tahoma"/>
                <w:sz w:val="14"/>
              </w:rPr>
              <w:t>пакетом MDOP</w:t>
            </w:r>
            <w:bookmarkEnd w:id="138"/>
            <w:bookmarkEnd w:id="139"/>
            <w:r w:rsidRPr="00762CA6">
              <w:rPr>
                <w:rFonts w:ascii="Tahoma" w:hAnsi="Tahoma" w:cs="Tahoma"/>
                <w:sz w:val="14"/>
              </w:rPr>
              <w:t xml:space="preserve"> </w:t>
            </w:r>
          </w:p>
        </w:tc>
        <w:tc>
          <w:tcPr>
            <w:tcW w:w="720" w:type="dxa"/>
            <w:tcBorders>
              <w:bottom w:val="single" w:sz="4" w:space="0" w:color="auto"/>
            </w:tcBorders>
            <w:shd w:val="clear" w:color="auto" w:fill="auto"/>
            <w:vAlign w:val="center"/>
          </w:tcPr>
          <w:p w14:paraId="61D1EB8F" w14:textId="77777777" w:rsidR="00B27742" w:rsidRPr="00762CA6" w:rsidRDefault="00B27742"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61D1EB90" w14:textId="77777777" w:rsidR="00B27742" w:rsidRPr="00762CA6" w:rsidRDefault="001327D3" w:rsidP="00690165">
            <w:pPr>
              <w:pStyle w:val="TableText"/>
              <w:spacing w:before="12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1D1EB91" w14:textId="77777777" w:rsidR="00B27742" w:rsidRPr="00762CA6" w:rsidRDefault="00B27742" w:rsidP="005D1AD1">
            <w:pPr>
              <w:pStyle w:val="TableText"/>
              <w:rPr>
                <w:rFonts w:ascii="Tahoma" w:hAnsi="Tahoma" w:cs="Tahoma"/>
                <w:sz w:val="13"/>
              </w:rPr>
            </w:pPr>
            <w:r w:rsidRPr="00762CA6">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61D1EB92" w14:textId="77777777" w:rsidR="00B27742" w:rsidRPr="00762CA6" w:rsidRDefault="00B27742" w:rsidP="005D1AD1">
            <w:pPr>
              <w:pStyle w:val="TableText"/>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EB93" w14:textId="77777777" w:rsidR="00B27742" w:rsidRPr="00762CA6" w:rsidRDefault="00287725" w:rsidP="005D1AD1">
            <w:pPr>
              <w:pStyle w:val="TableText"/>
              <w:rPr>
                <w:rFonts w:ascii="Tahoma" w:hAnsi="Tahoma" w:cs="Tahoma"/>
                <w:sz w:val="13"/>
              </w:rPr>
            </w:pPr>
            <w:r w:rsidRPr="00762CA6">
              <w:rPr>
                <w:rFonts w:ascii="Tahoma" w:hAnsi="Tahoma" w:cs="Tahoma"/>
                <w:sz w:val="13"/>
              </w:rPr>
              <w:t>6</w:t>
            </w:r>
          </w:p>
        </w:tc>
        <w:tc>
          <w:tcPr>
            <w:tcW w:w="450" w:type="dxa"/>
            <w:tcBorders>
              <w:bottom w:val="single" w:sz="4" w:space="0" w:color="auto"/>
            </w:tcBorders>
            <w:shd w:val="clear" w:color="auto" w:fill="auto"/>
            <w:vAlign w:val="center"/>
          </w:tcPr>
          <w:p w14:paraId="61D1EB94" w14:textId="77777777" w:rsidR="00B27742" w:rsidRPr="00762CA6" w:rsidRDefault="00287725" w:rsidP="005D1AD1">
            <w:pPr>
              <w:pStyle w:val="TableText"/>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auto"/>
            <w:vAlign w:val="center"/>
          </w:tcPr>
          <w:p w14:paraId="61D1EB95" w14:textId="77777777" w:rsidR="00B27742" w:rsidRPr="00762CA6" w:rsidRDefault="00287725" w:rsidP="005D1AD1">
            <w:pPr>
              <w:pStyle w:val="TableText"/>
              <w:rPr>
                <w:rFonts w:ascii="Tahoma" w:hAnsi="Tahoma" w:cs="Tahoma"/>
                <w:sz w:val="13"/>
              </w:rPr>
            </w:pPr>
            <w:r w:rsidRPr="00762CA6">
              <w:rPr>
                <w:rFonts w:ascii="Tahoma" w:hAnsi="Tahoma" w:cs="Tahoma"/>
                <w:sz w:val="13"/>
              </w:rPr>
              <w:t>4</w:t>
            </w:r>
          </w:p>
        </w:tc>
        <w:tc>
          <w:tcPr>
            <w:tcW w:w="450" w:type="dxa"/>
            <w:tcBorders>
              <w:bottom w:val="single" w:sz="4" w:space="0" w:color="auto"/>
            </w:tcBorders>
            <w:shd w:val="clear" w:color="auto" w:fill="auto"/>
            <w:vAlign w:val="center"/>
          </w:tcPr>
          <w:p w14:paraId="61D1EB96" w14:textId="77777777" w:rsidR="00B27742" w:rsidRPr="00762CA6" w:rsidRDefault="00B27742" w:rsidP="005D1AD1">
            <w:pPr>
              <w:pStyle w:val="TableText"/>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EB97" w14:textId="77777777" w:rsidR="00B27742" w:rsidRPr="00762CA6" w:rsidRDefault="00B27742" w:rsidP="005D1AD1">
            <w:pPr>
              <w:pStyle w:val="TableText"/>
              <w:rPr>
                <w:rFonts w:ascii="Tahoma" w:hAnsi="Tahoma" w:cs="Tahoma"/>
                <w:sz w:val="13"/>
              </w:rPr>
            </w:pPr>
            <w:r w:rsidRPr="00762CA6">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61D1EB98" w14:textId="77777777" w:rsidR="00B27742" w:rsidRPr="00762CA6" w:rsidRDefault="00B27742" w:rsidP="005D1AD1">
            <w:pPr>
              <w:pStyle w:val="TableText"/>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EB99" w14:textId="77777777" w:rsidR="00B27742" w:rsidRPr="00762CA6"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14:paraId="61D1EB9A" w14:textId="77777777" w:rsidR="00B27742" w:rsidRPr="00762CA6"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B9B" w14:textId="77777777" w:rsidR="00B27742" w:rsidRPr="00762CA6"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B9C" w14:textId="77777777" w:rsidR="00B27742" w:rsidRPr="00762CA6" w:rsidRDefault="00664EE9" w:rsidP="005D1AD1">
            <w:pPr>
              <w:pStyle w:val="TableText"/>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EB9D" w14:textId="77777777" w:rsidR="00B27742" w:rsidRPr="00762CA6" w:rsidRDefault="00B27742" w:rsidP="005D1AD1">
            <w:pPr>
              <w:pStyle w:val="TableText"/>
              <w:rPr>
                <w:rFonts w:ascii="Tahoma" w:hAnsi="Tahoma" w:cs="Tahoma"/>
                <w:sz w:val="13"/>
              </w:rPr>
            </w:pPr>
            <w:r w:rsidRPr="00762CA6">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61D1EB9E" w14:textId="77777777" w:rsidR="00B27742" w:rsidRPr="00762CA6" w:rsidRDefault="00B27742" w:rsidP="005D1AD1">
            <w:pPr>
              <w:pStyle w:val="TableText"/>
              <w:rPr>
                <w:rFonts w:ascii="Tahoma" w:hAnsi="Tahoma" w:cs="Tahoma"/>
                <w:sz w:val="13"/>
              </w:rPr>
            </w:pPr>
            <w:r w:rsidRPr="00762CA6">
              <w:rPr>
                <w:rFonts w:ascii="Tahoma" w:hAnsi="Tahoma" w:cs="Tahoma"/>
                <w:sz w:val="13"/>
              </w:rPr>
              <w:t>E, P</w:t>
            </w:r>
          </w:p>
        </w:tc>
        <w:tc>
          <w:tcPr>
            <w:tcW w:w="450" w:type="dxa"/>
            <w:tcBorders>
              <w:bottom w:val="single" w:sz="4" w:space="0" w:color="auto"/>
            </w:tcBorders>
            <w:shd w:val="clear" w:color="auto" w:fill="auto"/>
            <w:vAlign w:val="center"/>
          </w:tcPr>
          <w:p w14:paraId="61D1EB9F" w14:textId="77777777" w:rsidR="00B27742" w:rsidRPr="00762CA6" w:rsidRDefault="00B27742" w:rsidP="004000C7">
            <w:pPr>
              <w:pStyle w:val="TableText"/>
              <w:rPr>
                <w:rFonts w:ascii="Tahoma" w:hAnsi="Tahoma" w:cs="Tahoma"/>
                <w:sz w:val="13"/>
              </w:rPr>
            </w:pPr>
            <w:r w:rsidRPr="00762CA6">
              <w:rPr>
                <w:rFonts w:ascii="Tahoma" w:hAnsi="Tahoma" w:cs="Tahoma"/>
                <w:sz w:val="13"/>
              </w:rPr>
              <w:t>E,</w:t>
            </w:r>
            <w:r w:rsidR="000741EF"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auto"/>
            <w:vAlign w:val="center"/>
          </w:tcPr>
          <w:p w14:paraId="61D1EBA0" w14:textId="77777777" w:rsidR="00B27742" w:rsidRPr="00762CA6" w:rsidRDefault="00B27742" w:rsidP="005D1AD1">
            <w:pPr>
              <w:pStyle w:val="TableText"/>
              <w:rPr>
                <w:rFonts w:ascii="Tahoma" w:hAnsi="Tahoma" w:cs="Tahoma"/>
                <w:sz w:val="13"/>
              </w:rPr>
            </w:pPr>
          </w:p>
        </w:tc>
      </w:tr>
      <w:tr w:rsidR="00B50A5B" w:rsidRPr="00762CA6" w14:paraId="61D1EBAF" w14:textId="77777777" w:rsidTr="000741EF">
        <w:trPr>
          <w:trHeight w:val="123"/>
        </w:trPr>
        <w:tc>
          <w:tcPr>
            <w:tcW w:w="2250" w:type="dxa"/>
            <w:shd w:val="clear" w:color="auto" w:fill="FABF8F"/>
          </w:tcPr>
          <w:p w14:paraId="61D1EBA2" w14:textId="77777777" w:rsidR="00B27742" w:rsidRPr="00762CA6" w:rsidRDefault="00B27742" w:rsidP="000741EF">
            <w:pPr>
              <w:pStyle w:val="ProductNames"/>
              <w:keepNext/>
              <w:spacing w:before="40" w:after="40"/>
              <w:rPr>
                <w:rFonts w:ascii="Tahoma" w:hAnsi="Tahoma" w:cs="Tahoma"/>
                <w:sz w:val="14"/>
              </w:rPr>
            </w:pPr>
            <w:bookmarkStart w:id="140" w:name="_Toc336337906"/>
            <w:bookmarkStart w:id="141" w:name="_Toc357596320"/>
            <w:r w:rsidRPr="00762CA6">
              <w:rPr>
                <w:rFonts w:ascii="Tahoma" w:hAnsi="Tahoma" w:cs="Tahoma"/>
                <w:sz w:val="14"/>
              </w:rPr>
              <w:t>Windows Virtual Desktop Access</w:t>
            </w:r>
            <w:r w:rsidR="000741EF" w:rsidRPr="00762CA6">
              <w:rPr>
                <w:rFonts w:ascii="Tahoma" w:hAnsi="Tahoma" w:cs="Tahoma"/>
                <w:sz w:val="14"/>
              </w:rPr>
              <w:t> </w:t>
            </w:r>
            <w:r w:rsidRPr="00762CA6">
              <w:rPr>
                <w:rFonts w:ascii="Tahoma" w:hAnsi="Tahoma" w:cs="Tahoma"/>
                <w:sz w:val="14"/>
              </w:rPr>
              <w:t>(VDA)</w:t>
            </w:r>
            <w:bookmarkEnd w:id="140"/>
            <w:bookmarkEnd w:id="141"/>
          </w:p>
        </w:tc>
        <w:tc>
          <w:tcPr>
            <w:tcW w:w="720" w:type="dxa"/>
            <w:shd w:val="clear" w:color="auto" w:fill="FABF8F"/>
            <w:vAlign w:val="center"/>
          </w:tcPr>
          <w:p w14:paraId="61D1EBA3" w14:textId="77777777" w:rsidR="00B27742" w:rsidRPr="00762CA6" w:rsidRDefault="00B27742" w:rsidP="000741EF">
            <w:pPr>
              <w:pStyle w:val="TableText"/>
              <w:keepNext/>
              <w:keepLines/>
              <w:widowControl w:val="0"/>
              <w:rPr>
                <w:rStyle w:val="EndnoteReference"/>
                <w:rFonts w:ascii="Tahoma" w:hAnsi="Tahoma"/>
                <w:color w:val="0000FF"/>
                <w:sz w:val="13"/>
                <w:szCs w:val="13"/>
              </w:rPr>
            </w:pPr>
          </w:p>
        </w:tc>
        <w:tc>
          <w:tcPr>
            <w:tcW w:w="450" w:type="dxa"/>
            <w:shd w:val="clear" w:color="auto" w:fill="FABF8F"/>
            <w:vAlign w:val="center"/>
          </w:tcPr>
          <w:p w14:paraId="61D1EBA4" w14:textId="77777777" w:rsidR="00B27742" w:rsidRPr="00762CA6" w:rsidRDefault="00B27742" w:rsidP="000741EF">
            <w:pPr>
              <w:pStyle w:val="TableText"/>
              <w:keepNext/>
              <w:keepLines/>
              <w:rPr>
                <w:rFonts w:ascii="Tahoma" w:hAnsi="Tahoma" w:cs="Tahoma"/>
                <w:sz w:val="13"/>
              </w:rPr>
            </w:pPr>
            <w:r w:rsidRPr="00762CA6">
              <w:rPr>
                <w:rFonts w:ascii="Tahoma" w:hAnsi="Tahoma" w:cs="Tahoma"/>
                <w:sz w:val="13"/>
              </w:rPr>
              <w:t>07/10</w:t>
            </w:r>
          </w:p>
        </w:tc>
        <w:tc>
          <w:tcPr>
            <w:tcW w:w="360" w:type="dxa"/>
            <w:tcBorders>
              <w:right w:val="single" w:sz="18" w:space="0" w:color="auto"/>
            </w:tcBorders>
            <w:shd w:val="clear" w:color="auto" w:fill="FABF8F"/>
            <w:vAlign w:val="center"/>
          </w:tcPr>
          <w:p w14:paraId="61D1EBA5" w14:textId="77777777" w:rsidR="00B27742" w:rsidRPr="00762CA6" w:rsidRDefault="00B27742" w:rsidP="000741EF">
            <w:pPr>
              <w:pStyle w:val="TableText"/>
              <w:keepNext/>
              <w:keepLines/>
              <w:rPr>
                <w:rFonts w:ascii="Tahoma" w:hAnsi="Tahoma" w:cs="Tahoma"/>
                <w:sz w:val="13"/>
              </w:rPr>
            </w:pPr>
            <w:r w:rsidRPr="00762CA6">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61D1EBA6" w14:textId="77777777" w:rsidR="00B27742" w:rsidRPr="00762CA6" w:rsidRDefault="00B27742" w:rsidP="000741EF">
            <w:pPr>
              <w:pStyle w:val="TableText"/>
              <w:keepNext/>
              <w:keepLines/>
              <w:rPr>
                <w:rFonts w:ascii="Tahoma" w:hAnsi="Tahoma" w:cs="Tahoma"/>
                <w:sz w:val="13"/>
              </w:rPr>
            </w:pPr>
            <w:r w:rsidRPr="00762CA6">
              <w:rPr>
                <w:rFonts w:ascii="Tahoma" w:hAnsi="Tahoma" w:cs="Tahoma"/>
                <w:sz w:val="13"/>
              </w:rPr>
              <w:t>2</w:t>
            </w:r>
          </w:p>
        </w:tc>
        <w:tc>
          <w:tcPr>
            <w:tcW w:w="450" w:type="dxa"/>
            <w:tcBorders>
              <w:left w:val="single" w:sz="18" w:space="0" w:color="auto"/>
            </w:tcBorders>
            <w:shd w:val="clear" w:color="auto" w:fill="FABF8F"/>
            <w:vAlign w:val="center"/>
          </w:tcPr>
          <w:p w14:paraId="61D1EBA7" w14:textId="77777777" w:rsidR="00B27742" w:rsidRPr="00762CA6" w:rsidRDefault="00B27742" w:rsidP="000741EF">
            <w:pPr>
              <w:pStyle w:val="TableText"/>
              <w:keepNext/>
              <w:keepLines/>
              <w:rPr>
                <w:rFonts w:ascii="Tahoma" w:hAnsi="Tahoma" w:cs="Tahoma"/>
                <w:sz w:val="13"/>
              </w:rPr>
            </w:pPr>
          </w:p>
        </w:tc>
        <w:tc>
          <w:tcPr>
            <w:tcW w:w="450" w:type="dxa"/>
            <w:shd w:val="clear" w:color="auto" w:fill="FABF8F"/>
            <w:vAlign w:val="center"/>
          </w:tcPr>
          <w:p w14:paraId="61D1EBA8" w14:textId="77777777" w:rsidR="00B27742" w:rsidRPr="00762CA6" w:rsidRDefault="00B27742" w:rsidP="000741EF">
            <w:pPr>
              <w:pStyle w:val="TableText"/>
              <w:keepNext/>
              <w:keepLines/>
              <w:rPr>
                <w:rFonts w:ascii="Tahoma" w:hAnsi="Tahoma" w:cs="Tahoma"/>
                <w:sz w:val="13"/>
              </w:rPr>
            </w:pPr>
          </w:p>
        </w:tc>
        <w:tc>
          <w:tcPr>
            <w:tcW w:w="450" w:type="dxa"/>
            <w:tcBorders>
              <w:right w:val="single" w:sz="18" w:space="0" w:color="auto"/>
            </w:tcBorders>
            <w:shd w:val="clear" w:color="auto" w:fill="FABF8F"/>
            <w:vAlign w:val="center"/>
          </w:tcPr>
          <w:p w14:paraId="61D1EBA9" w14:textId="77777777" w:rsidR="00B27742" w:rsidRPr="00762CA6" w:rsidRDefault="00B27742" w:rsidP="000741EF">
            <w:pPr>
              <w:pStyle w:val="TableText"/>
              <w:keepNext/>
              <w:keepLines/>
              <w:rPr>
                <w:rFonts w:ascii="Tahoma" w:hAnsi="Tahoma" w:cs="Tahoma"/>
                <w:sz w:val="13"/>
              </w:rPr>
            </w:pPr>
          </w:p>
        </w:tc>
        <w:tc>
          <w:tcPr>
            <w:tcW w:w="450" w:type="dxa"/>
            <w:tcBorders>
              <w:left w:val="single" w:sz="18" w:space="0" w:color="auto"/>
            </w:tcBorders>
            <w:shd w:val="clear" w:color="auto" w:fill="FABF8F"/>
            <w:vAlign w:val="center"/>
          </w:tcPr>
          <w:p w14:paraId="61D1EBAA" w14:textId="77777777" w:rsidR="00B27742" w:rsidRPr="00762CA6" w:rsidRDefault="00751F50" w:rsidP="000741EF">
            <w:pPr>
              <w:pStyle w:val="TableText"/>
              <w:keepNext/>
              <w:keepLines/>
              <w:rPr>
                <w:rFonts w:ascii="Tahoma" w:hAnsi="Tahoma" w:cs="Tahoma"/>
                <w:sz w:val="13"/>
              </w:rPr>
            </w:pPr>
            <w:r w:rsidRPr="00762CA6">
              <w:rPr>
                <w:rFonts w:ascii="Tahoma" w:hAnsi="Tahoma" w:cs="Tahoma"/>
                <w:sz w:val="13"/>
              </w:rPr>
              <w:t>1)</w:t>
            </w:r>
          </w:p>
        </w:tc>
        <w:tc>
          <w:tcPr>
            <w:tcW w:w="450" w:type="dxa"/>
            <w:tcBorders>
              <w:right w:val="single" w:sz="18" w:space="0" w:color="auto"/>
            </w:tcBorders>
            <w:shd w:val="clear" w:color="auto" w:fill="FABF8F"/>
            <w:vAlign w:val="center"/>
          </w:tcPr>
          <w:p w14:paraId="61D1EBAB" w14:textId="77777777" w:rsidR="00B27742" w:rsidRPr="00762CA6" w:rsidRDefault="00B27742" w:rsidP="000741EF">
            <w:pPr>
              <w:pStyle w:val="TableText"/>
              <w:keepNext/>
              <w:keepLines/>
              <w:rPr>
                <w:rFonts w:ascii="Tahoma" w:hAnsi="Tahoma" w:cs="Tahoma"/>
                <w:sz w:val="13"/>
              </w:rPr>
            </w:pPr>
            <w:r w:rsidRPr="00762CA6">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14:paraId="61D1EBAC" w14:textId="77777777" w:rsidR="00B27742" w:rsidRPr="00762CA6" w:rsidRDefault="00B27742" w:rsidP="000741EF">
            <w:pPr>
              <w:pStyle w:val="TableText"/>
              <w:keepNext/>
              <w:keepLines/>
              <w:rPr>
                <w:rFonts w:ascii="Tahoma" w:hAnsi="Tahoma" w:cs="Tahoma"/>
                <w:sz w:val="13"/>
              </w:rPr>
            </w:pPr>
            <w:r w:rsidRPr="00762CA6">
              <w:rPr>
                <w:rFonts w:ascii="Tahoma" w:hAnsi="Tahoma" w:cs="Tahoma"/>
                <w:sz w:val="13"/>
              </w:rPr>
              <w:t>P</w:t>
            </w:r>
          </w:p>
        </w:tc>
        <w:tc>
          <w:tcPr>
            <w:tcW w:w="450" w:type="dxa"/>
            <w:shd w:val="clear" w:color="auto" w:fill="FABF8F"/>
            <w:vAlign w:val="center"/>
          </w:tcPr>
          <w:p w14:paraId="61D1EBAD" w14:textId="77777777" w:rsidR="00B27742" w:rsidRPr="00762CA6" w:rsidRDefault="00954BF1" w:rsidP="000741EF">
            <w:pPr>
              <w:pStyle w:val="TableText"/>
              <w:keepNext/>
              <w:keepLines/>
              <w:rPr>
                <w:rFonts w:ascii="Tahoma" w:hAnsi="Tahoma" w:cs="Tahoma"/>
                <w:sz w:val="13"/>
              </w:rPr>
            </w:pPr>
            <w:r w:rsidRPr="00762CA6">
              <w:rPr>
                <w:rFonts w:ascii="Tahoma" w:hAnsi="Tahoma" w:cs="Tahoma"/>
                <w:sz w:val="13"/>
              </w:rPr>
              <w:t>A</w:t>
            </w:r>
          </w:p>
        </w:tc>
        <w:tc>
          <w:tcPr>
            <w:tcW w:w="540" w:type="dxa"/>
            <w:shd w:val="clear" w:color="auto" w:fill="FABF8F"/>
            <w:vAlign w:val="center"/>
          </w:tcPr>
          <w:p w14:paraId="61D1EBAE" w14:textId="77777777" w:rsidR="00B27742" w:rsidRPr="00762CA6" w:rsidRDefault="00B27742" w:rsidP="000741EF">
            <w:pPr>
              <w:pStyle w:val="TableText"/>
              <w:keepNext/>
              <w:keepLines/>
              <w:rPr>
                <w:rFonts w:ascii="Tahoma" w:hAnsi="Tahoma" w:cs="Tahoma"/>
                <w:sz w:val="13"/>
              </w:rPr>
            </w:pPr>
          </w:p>
        </w:tc>
      </w:tr>
      <w:tr w:rsidR="006F741C" w:rsidRPr="00762CA6" w14:paraId="61D1EBBD" w14:textId="77777777" w:rsidTr="000741EF">
        <w:trPr>
          <w:trHeight w:val="123"/>
        </w:trPr>
        <w:tc>
          <w:tcPr>
            <w:tcW w:w="2250" w:type="dxa"/>
            <w:shd w:val="clear" w:color="auto" w:fill="auto"/>
          </w:tcPr>
          <w:p w14:paraId="61D1EBB0" w14:textId="77777777" w:rsidR="006F741C" w:rsidRPr="00762CA6" w:rsidRDefault="006F741C" w:rsidP="00F70479">
            <w:pPr>
              <w:pStyle w:val="ProductNames"/>
              <w:rPr>
                <w:rFonts w:ascii="Tahoma" w:hAnsi="Tahoma" w:cs="Tahoma"/>
                <w:sz w:val="14"/>
              </w:rPr>
            </w:pPr>
            <w:bookmarkStart w:id="142" w:name="_Toc357596321"/>
            <w:r w:rsidRPr="00762CA6">
              <w:rPr>
                <w:rFonts w:ascii="Tahoma" w:hAnsi="Tahoma" w:cs="Tahoma"/>
                <w:sz w:val="14"/>
              </w:rPr>
              <w:t>Windows Intune (на устройство)</w:t>
            </w:r>
            <w:bookmarkEnd w:id="142"/>
          </w:p>
        </w:tc>
        <w:tc>
          <w:tcPr>
            <w:tcW w:w="720" w:type="dxa"/>
            <w:shd w:val="clear" w:color="auto" w:fill="auto"/>
            <w:vAlign w:val="center"/>
          </w:tcPr>
          <w:p w14:paraId="61D1EBB1" w14:textId="77777777" w:rsidR="006F741C" w:rsidRPr="00762CA6" w:rsidRDefault="001D2B2D" w:rsidP="003D5C46">
            <w:pPr>
              <w:pStyle w:val="TableText"/>
              <w:widowControl w:val="0"/>
              <w:rPr>
                <w:rStyle w:val="EndnoteReference"/>
                <w:b w:val="0"/>
                <w:color w:val="0000FF"/>
                <w:sz w:val="13"/>
                <w:szCs w:val="13"/>
              </w:rPr>
            </w:pPr>
            <w:hyperlink w:anchor="_30_Обновление_Windows®" w:history="1">
              <w:r w:rsidR="0067683F" w:rsidRPr="00762CA6">
                <w:rPr>
                  <w:rStyle w:val="Hyperlink"/>
                  <w:b/>
                  <w:sz w:val="13"/>
                  <w:szCs w:val="13"/>
                </w:rPr>
                <w:t>30</w:t>
              </w:r>
            </w:hyperlink>
          </w:p>
        </w:tc>
        <w:tc>
          <w:tcPr>
            <w:tcW w:w="450" w:type="dxa"/>
            <w:shd w:val="clear" w:color="auto" w:fill="auto"/>
          </w:tcPr>
          <w:p w14:paraId="61D1EBB2" w14:textId="77777777" w:rsidR="006F741C" w:rsidRPr="00762CA6" w:rsidRDefault="006F741C" w:rsidP="006640D1">
            <w:pPr>
              <w:pStyle w:val="TableText"/>
              <w:spacing w:before="120"/>
              <w:rPr>
                <w:rFonts w:ascii="Tahoma" w:hAnsi="Tahoma" w:cs="Tahoma"/>
                <w:sz w:val="13"/>
              </w:rPr>
            </w:pPr>
            <w:r w:rsidRPr="00762CA6">
              <w:rPr>
                <w:rFonts w:ascii="Tahoma" w:hAnsi="Tahoma" w:cs="Tahoma"/>
                <w:sz w:val="13"/>
              </w:rPr>
              <w:t>4/11</w:t>
            </w:r>
          </w:p>
        </w:tc>
        <w:tc>
          <w:tcPr>
            <w:tcW w:w="360" w:type="dxa"/>
            <w:tcBorders>
              <w:right w:val="single" w:sz="18" w:space="0" w:color="auto"/>
            </w:tcBorders>
            <w:shd w:val="clear" w:color="auto" w:fill="auto"/>
            <w:vAlign w:val="center"/>
          </w:tcPr>
          <w:p w14:paraId="61D1EBB3" w14:textId="77777777" w:rsidR="006F741C" w:rsidRPr="00762CA6"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14:paraId="61D1EBB4" w14:textId="77777777" w:rsidR="006F741C" w:rsidRPr="00762CA6"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61D1EBB5" w14:textId="77777777" w:rsidR="006F741C" w:rsidRPr="00762CA6" w:rsidRDefault="006F741C">
            <w:pPr>
              <w:pStyle w:val="TableText"/>
              <w:rPr>
                <w:rFonts w:ascii="Tahoma" w:hAnsi="Tahoma" w:cs="Tahoma"/>
                <w:sz w:val="13"/>
              </w:rPr>
            </w:pPr>
          </w:p>
        </w:tc>
        <w:tc>
          <w:tcPr>
            <w:tcW w:w="450" w:type="dxa"/>
            <w:shd w:val="clear" w:color="auto" w:fill="auto"/>
            <w:vAlign w:val="center"/>
          </w:tcPr>
          <w:p w14:paraId="61D1EBB6" w14:textId="77777777" w:rsidR="006F741C" w:rsidRPr="00762CA6"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61D1EBB7" w14:textId="77777777" w:rsidR="006F741C" w:rsidRPr="00762CA6"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61D1EBB8" w14:textId="77777777" w:rsidR="006F741C" w:rsidRPr="00762CA6"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61D1EBB9" w14:textId="77777777" w:rsidR="006F741C" w:rsidRPr="00762CA6"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61D1EBBA" w14:textId="77777777" w:rsidR="006F741C" w:rsidRPr="00762CA6" w:rsidRDefault="006F741C">
            <w:pPr>
              <w:pStyle w:val="TableText"/>
              <w:rPr>
                <w:rFonts w:ascii="Tahoma" w:hAnsi="Tahoma" w:cs="Tahoma"/>
                <w:sz w:val="13"/>
              </w:rPr>
            </w:pPr>
          </w:p>
        </w:tc>
        <w:tc>
          <w:tcPr>
            <w:tcW w:w="450" w:type="dxa"/>
            <w:shd w:val="clear" w:color="auto" w:fill="auto"/>
            <w:vAlign w:val="center"/>
          </w:tcPr>
          <w:p w14:paraId="61D1EBBB" w14:textId="77777777" w:rsidR="006F741C" w:rsidRPr="00762CA6" w:rsidRDefault="006F741C" w:rsidP="00722522">
            <w:pPr>
              <w:pStyle w:val="TableText"/>
              <w:rPr>
                <w:rFonts w:ascii="Tahoma" w:hAnsi="Tahoma" w:cs="Tahoma"/>
                <w:sz w:val="13"/>
              </w:rPr>
            </w:pPr>
          </w:p>
        </w:tc>
        <w:tc>
          <w:tcPr>
            <w:tcW w:w="540" w:type="dxa"/>
            <w:shd w:val="clear" w:color="auto" w:fill="auto"/>
            <w:vAlign w:val="center"/>
          </w:tcPr>
          <w:p w14:paraId="61D1EBBC" w14:textId="77777777" w:rsidR="006F741C" w:rsidRPr="00762CA6" w:rsidRDefault="006F741C">
            <w:pPr>
              <w:pStyle w:val="TableText"/>
              <w:rPr>
                <w:rFonts w:ascii="Tahoma" w:hAnsi="Tahoma" w:cs="Tahoma"/>
                <w:sz w:val="13"/>
              </w:rPr>
            </w:pPr>
          </w:p>
        </w:tc>
      </w:tr>
      <w:tr w:rsidR="00955DF1" w:rsidRPr="00762CA6" w14:paraId="61D1EBCB" w14:textId="77777777" w:rsidTr="000741EF">
        <w:trPr>
          <w:trHeight w:val="123"/>
        </w:trPr>
        <w:tc>
          <w:tcPr>
            <w:tcW w:w="2250" w:type="dxa"/>
            <w:tcBorders>
              <w:bottom w:val="single" w:sz="4" w:space="0" w:color="auto"/>
            </w:tcBorders>
            <w:shd w:val="clear" w:color="auto" w:fill="FABF8F"/>
          </w:tcPr>
          <w:p w14:paraId="61D1EBBE" w14:textId="77777777" w:rsidR="00955DF1" w:rsidRPr="00762CA6" w:rsidRDefault="00955DF1" w:rsidP="000741EF">
            <w:pPr>
              <w:pStyle w:val="ProductNames"/>
              <w:rPr>
                <w:rFonts w:ascii="Tahoma" w:hAnsi="Tahoma" w:cs="Tahoma"/>
                <w:sz w:val="14"/>
              </w:rPr>
            </w:pPr>
            <w:bookmarkStart w:id="143" w:name="_Toc357596322"/>
            <w:r w:rsidRPr="00762CA6">
              <w:rPr>
                <w:rFonts w:ascii="Tahoma" w:hAnsi="Tahoma" w:cs="Tahoma"/>
                <w:sz w:val="14"/>
              </w:rPr>
              <w:t>Windows Intune Add-On («на</w:t>
            </w:r>
            <w:r w:rsidR="000741EF" w:rsidRPr="00762CA6">
              <w:rPr>
                <w:rFonts w:ascii="Tahoma" w:hAnsi="Tahoma" w:cs="Tahoma"/>
                <w:sz w:val="14"/>
              </w:rPr>
              <w:t> </w:t>
            </w:r>
            <w:r w:rsidRPr="00762CA6">
              <w:rPr>
                <w:rFonts w:ascii="Tahoma" w:hAnsi="Tahoma" w:cs="Tahoma"/>
                <w:sz w:val="14"/>
              </w:rPr>
              <w:t>устройство»)</w:t>
            </w:r>
            <w:bookmarkEnd w:id="143"/>
          </w:p>
        </w:tc>
        <w:tc>
          <w:tcPr>
            <w:tcW w:w="720" w:type="dxa"/>
            <w:tcBorders>
              <w:bottom w:val="single" w:sz="4" w:space="0" w:color="auto"/>
            </w:tcBorders>
            <w:shd w:val="clear" w:color="auto" w:fill="FABF8F"/>
            <w:vAlign w:val="center"/>
          </w:tcPr>
          <w:p w14:paraId="61D1EBBF" w14:textId="77777777" w:rsidR="00955DF1" w:rsidRPr="00762CA6" w:rsidRDefault="001D2B2D" w:rsidP="003D5C46">
            <w:pPr>
              <w:pStyle w:val="TableText"/>
              <w:widowControl w:val="0"/>
              <w:rPr>
                <w:rStyle w:val="EndnoteReference"/>
                <w:b w:val="0"/>
                <w:color w:val="0000FF"/>
                <w:sz w:val="13"/>
                <w:szCs w:val="13"/>
              </w:rPr>
            </w:pPr>
            <w:hyperlink w:anchor="_31_Windows_Intune" w:history="1">
              <w:r w:rsidR="00B0065F" w:rsidRPr="00762CA6">
                <w:rPr>
                  <w:rStyle w:val="Hyperlink"/>
                  <w:b/>
                  <w:sz w:val="13"/>
                  <w:szCs w:val="13"/>
                </w:rPr>
                <w:t>31</w:t>
              </w:r>
            </w:hyperlink>
          </w:p>
        </w:tc>
        <w:tc>
          <w:tcPr>
            <w:tcW w:w="450" w:type="dxa"/>
            <w:tcBorders>
              <w:bottom w:val="single" w:sz="4" w:space="0" w:color="auto"/>
            </w:tcBorders>
            <w:shd w:val="clear" w:color="auto" w:fill="FABF8F"/>
          </w:tcPr>
          <w:p w14:paraId="61D1EBC0" w14:textId="77777777" w:rsidR="00955DF1" w:rsidRPr="00762CA6" w:rsidRDefault="00955DF1" w:rsidP="00163658">
            <w:pPr>
              <w:pStyle w:val="TableText"/>
              <w:spacing w:before="120"/>
              <w:rPr>
                <w:rFonts w:ascii="Tahoma" w:hAnsi="Tahoma" w:cs="Tahoma"/>
                <w:sz w:val="13"/>
              </w:rPr>
            </w:pPr>
            <w:r w:rsidRPr="00762CA6">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14:paraId="61D1EBC1" w14:textId="77777777" w:rsidR="00955DF1" w:rsidRPr="00762CA6"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61D1EBC2" w14:textId="77777777" w:rsidR="00955DF1" w:rsidRPr="00762CA6"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BC3" w14:textId="77777777" w:rsidR="00955DF1" w:rsidRPr="00762CA6"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14:paraId="61D1EBC4" w14:textId="77777777" w:rsidR="00955DF1" w:rsidRPr="00762CA6"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BC5" w14:textId="77777777" w:rsidR="00955DF1" w:rsidRPr="00762CA6"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BC6" w14:textId="77777777" w:rsidR="00955DF1" w:rsidRPr="00762CA6"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BC7" w14:textId="77777777" w:rsidR="00955DF1" w:rsidRPr="00762CA6"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EBC8" w14:textId="77777777" w:rsidR="00955DF1" w:rsidRPr="00762CA6"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14:paraId="61D1EBC9" w14:textId="77777777" w:rsidR="00955DF1" w:rsidRPr="00762CA6"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14:paraId="61D1EBCA" w14:textId="77777777" w:rsidR="00955DF1" w:rsidRPr="00762CA6" w:rsidRDefault="00955DF1">
            <w:pPr>
              <w:pStyle w:val="TableText"/>
              <w:rPr>
                <w:rFonts w:ascii="Tahoma" w:hAnsi="Tahoma" w:cs="Tahoma"/>
                <w:sz w:val="13"/>
              </w:rPr>
            </w:pPr>
          </w:p>
        </w:tc>
      </w:tr>
    </w:tbl>
    <w:p w14:paraId="61D1EBCC" w14:textId="77777777" w:rsidR="00023FE7" w:rsidRPr="00762CA6" w:rsidRDefault="00023FE7" w:rsidP="004E292A">
      <w:pPr>
        <w:pStyle w:val="Heading3"/>
      </w:pPr>
      <w:bookmarkStart w:id="144" w:name="_Toc336337908"/>
      <w:bookmarkStart w:id="145" w:name="_Toc357596323"/>
      <w:r w:rsidRPr="00762CA6">
        <w:rPr>
          <w:rFonts w:ascii="Tahoma" w:hAnsi="Tahoma" w:cs="Tahoma"/>
          <w:sz w:val="22"/>
          <w:szCs w:val="22"/>
        </w:rPr>
        <w:lastRenderedPageBreak/>
        <w:t>ПУЛ СЕРВЕРОВ</w:t>
      </w:r>
      <w:bookmarkEnd w:id="144"/>
      <w:bookmarkEnd w:id="145"/>
    </w:p>
    <w:p w14:paraId="61D1EBCD" w14:textId="77777777" w:rsidR="00023FE7" w:rsidRPr="00762CA6"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630"/>
        <w:gridCol w:w="450"/>
        <w:gridCol w:w="360"/>
        <w:gridCol w:w="360"/>
        <w:gridCol w:w="450"/>
        <w:gridCol w:w="450"/>
        <w:gridCol w:w="450"/>
        <w:gridCol w:w="450"/>
        <w:gridCol w:w="450"/>
        <w:gridCol w:w="360"/>
        <w:gridCol w:w="450"/>
        <w:gridCol w:w="450"/>
        <w:gridCol w:w="450"/>
        <w:gridCol w:w="450"/>
        <w:gridCol w:w="450"/>
        <w:gridCol w:w="450"/>
        <w:gridCol w:w="450"/>
        <w:gridCol w:w="540"/>
      </w:tblGrid>
      <w:tr w:rsidR="000F22CB" w:rsidRPr="00762CA6" w14:paraId="61D1EBD9" w14:textId="77777777" w:rsidTr="000F22CB">
        <w:trPr>
          <w:cantSplit/>
          <w:trHeight w:val="389"/>
          <w:tblHeader/>
        </w:trPr>
        <w:tc>
          <w:tcPr>
            <w:tcW w:w="2554" w:type="dxa"/>
            <w:gridSpan w:val="2"/>
            <w:vMerge w:val="restart"/>
            <w:tcBorders>
              <w:top w:val="single" w:sz="4" w:space="0" w:color="FFFFFF"/>
              <w:left w:val="single" w:sz="4" w:space="0" w:color="FFFFFF"/>
            </w:tcBorders>
          </w:tcPr>
          <w:p w14:paraId="61D1EBCE" w14:textId="77777777" w:rsidR="000F22CB" w:rsidRPr="00762CA6" w:rsidRDefault="000F22CB">
            <w:pPr>
              <w:rPr>
                <w:rFonts w:cs="Tahoma"/>
                <w:sz w:val="20"/>
              </w:rPr>
            </w:pPr>
          </w:p>
        </w:tc>
        <w:tc>
          <w:tcPr>
            <w:tcW w:w="630" w:type="dxa"/>
            <w:vMerge w:val="restart"/>
            <w:tcBorders>
              <w:top w:val="single" w:sz="12" w:space="0" w:color="auto"/>
              <w:bottom w:val="nil"/>
            </w:tcBorders>
            <w:textDirection w:val="btLr"/>
            <w:vAlign w:val="center"/>
          </w:tcPr>
          <w:p w14:paraId="61D1EBCF" w14:textId="77777777" w:rsidR="000F22CB" w:rsidRPr="00762CA6" w:rsidRDefault="000F22CB" w:rsidP="000F22CB">
            <w:pPr>
              <w:pStyle w:val="TableVerticalText"/>
              <w:ind w:left="0"/>
              <w:rPr>
                <w:rFonts w:ascii="Tahoma" w:hAnsi="Tahoma" w:cs="Tahoma"/>
                <w:sz w:val="9"/>
              </w:rPr>
            </w:pPr>
            <w:r w:rsidRPr="00762CA6">
              <w:rPr>
                <w:rFonts w:ascii="Tahoma" w:hAnsi="Tahoma" w:cs="Tahoma"/>
                <w:sz w:val="9"/>
              </w:rPr>
              <w:t>Примечания о продуктах</w:t>
            </w:r>
          </w:p>
        </w:tc>
        <w:tc>
          <w:tcPr>
            <w:tcW w:w="450" w:type="dxa"/>
            <w:vMerge w:val="restart"/>
            <w:tcBorders>
              <w:top w:val="single" w:sz="12" w:space="0" w:color="auto"/>
            </w:tcBorders>
            <w:textDirection w:val="btLr"/>
            <w:vAlign w:val="center"/>
          </w:tcPr>
          <w:p w14:paraId="61D1EBD0" w14:textId="77777777" w:rsidR="000F22CB" w:rsidRPr="00762CA6" w:rsidRDefault="000F22CB" w:rsidP="000F22CB">
            <w:pPr>
              <w:pStyle w:val="TableVerticalText"/>
              <w:ind w:left="0"/>
              <w:rPr>
                <w:rFonts w:ascii="Tahoma" w:hAnsi="Tahoma" w:cs="Tahoma"/>
                <w:sz w:val="9"/>
              </w:rPr>
            </w:pPr>
            <w:r w:rsidRPr="00762CA6">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14:paraId="61D1EBD1" w14:textId="77777777" w:rsidR="000F22CB" w:rsidRPr="00762CA6" w:rsidRDefault="000F22CB" w:rsidP="000F22CB">
            <w:pPr>
              <w:pStyle w:val="TableVerticalText"/>
              <w:ind w:left="0"/>
              <w:rPr>
                <w:rFonts w:ascii="Tahoma" w:hAnsi="Tahoma" w:cs="Tahoma"/>
                <w:sz w:val="9"/>
              </w:rPr>
            </w:pPr>
            <w:r w:rsidRPr="00762CA6">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61D1EBD2" w14:textId="77777777" w:rsidR="000F22CB" w:rsidRPr="00762CA6" w:rsidRDefault="000F22CB">
            <w:pPr>
              <w:pStyle w:val="TableHeadingsBlack"/>
              <w:rPr>
                <w:rFonts w:ascii="Tahoma" w:hAnsi="Tahoma" w:cs="Tahoma"/>
              </w:rPr>
            </w:pPr>
            <w:r w:rsidRPr="00762CA6">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61D1EBD3" w14:textId="77777777" w:rsidR="000F22CB" w:rsidRPr="00762CA6" w:rsidRDefault="000F22CB">
            <w:pPr>
              <w:pStyle w:val="TableHeadingsBlack"/>
              <w:rPr>
                <w:rFonts w:ascii="Tahoma" w:hAnsi="Tahoma" w:cs="Tahoma"/>
                <w:szCs w:val="11"/>
              </w:rPr>
            </w:pPr>
            <w:r w:rsidRPr="00762CA6">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14:paraId="61D1EBD4" w14:textId="77777777" w:rsidR="000F22CB" w:rsidRPr="00762CA6" w:rsidRDefault="000F22CB">
            <w:pPr>
              <w:pStyle w:val="TableVerticalText"/>
              <w:rPr>
                <w:rFonts w:ascii="Tahoma" w:hAnsi="Tahoma" w:cs="Tahoma"/>
                <w:sz w:val="9"/>
              </w:rPr>
            </w:pPr>
            <w:r w:rsidRPr="00762CA6">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61D1EBD5" w14:textId="77777777" w:rsidR="000F22CB" w:rsidRPr="00762CA6" w:rsidRDefault="000F22CB" w:rsidP="003B7011">
            <w:pPr>
              <w:pStyle w:val="TableVerticalText"/>
              <w:rPr>
                <w:rFonts w:ascii="Tahoma" w:hAnsi="Tahoma" w:cs="Tahoma"/>
                <w:sz w:val="9"/>
              </w:rPr>
            </w:pPr>
            <w:r w:rsidRPr="00762CA6">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1D1EBD6" w14:textId="77777777" w:rsidR="000F22CB" w:rsidRPr="00762CA6" w:rsidRDefault="000F22CB">
            <w:pPr>
              <w:pStyle w:val="TableVerticalText"/>
              <w:rPr>
                <w:rFonts w:ascii="Tahoma" w:hAnsi="Tahoma" w:cs="Tahoma"/>
                <w:sz w:val="9"/>
              </w:rPr>
            </w:pPr>
            <w:r w:rsidRPr="00762CA6">
              <w:rPr>
                <w:rFonts w:ascii="Tahoma" w:hAnsi="Tahoma" w:cs="Tahoma"/>
                <w:sz w:val="9"/>
              </w:rPr>
              <w:t>OV / OVS</w:t>
            </w:r>
          </w:p>
        </w:tc>
        <w:tc>
          <w:tcPr>
            <w:tcW w:w="450" w:type="dxa"/>
            <w:vMerge w:val="restart"/>
            <w:tcBorders>
              <w:top w:val="single" w:sz="12" w:space="0" w:color="auto"/>
            </w:tcBorders>
            <w:textDirection w:val="btLr"/>
          </w:tcPr>
          <w:p w14:paraId="61D1EBD7" w14:textId="77777777" w:rsidR="000F22CB" w:rsidRPr="00762CA6" w:rsidRDefault="000F22CB" w:rsidP="00384940">
            <w:pPr>
              <w:pStyle w:val="TableVerticalText"/>
              <w:spacing w:before="120"/>
              <w:rPr>
                <w:rFonts w:ascii="Tahoma" w:hAnsi="Tahoma" w:cs="Tahoma"/>
                <w:sz w:val="9"/>
              </w:rPr>
            </w:pPr>
            <w:r w:rsidRPr="00762CA6">
              <w:rPr>
                <w:rFonts w:ascii="Tahoma" w:hAnsi="Tahoma" w:cs="Tahoma"/>
                <w:sz w:val="9"/>
              </w:rPr>
              <w:t>EES / OVS - ES</w:t>
            </w:r>
          </w:p>
        </w:tc>
        <w:tc>
          <w:tcPr>
            <w:tcW w:w="540" w:type="dxa"/>
            <w:vMerge w:val="restart"/>
            <w:tcBorders>
              <w:top w:val="single" w:sz="12" w:space="0" w:color="auto"/>
            </w:tcBorders>
            <w:textDirection w:val="btLr"/>
            <w:vAlign w:val="center"/>
          </w:tcPr>
          <w:p w14:paraId="61D1EBD8" w14:textId="77777777" w:rsidR="000F22CB" w:rsidRPr="00762CA6" w:rsidRDefault="000F22CB" w:rsidP="00456002">
            <w:pPr>
              <w:pStyle w:val="TableVerticalText"/>
              <w:rPr>
                <w:rFonts w:ascii="Tahoma" w:hAnsi="Tahoma" w:cs="Tahoma"/>
                <w:sz w:val="9"/>
              </w:rPr>
            </w:pPr>
            <w:r w:rsidRPr="00762CA6">
              <w:rPr>
                <w:rFonts w:ascii="Tahoma" w:hAnsi="Tahoma" w:cs="Tahoma"/>
                <w:sz w:val="9"/>
              </w:rPr>
              <w:t>Минимальный объем заказа в рамках программ Open</w:t>
            </w:r>
          </w:p>
        </w:tc>
      </w:tr>
      <w:tr w:rsidR="000F22CB" w:rsidRPr="00762CA6" w14:paraId="61D1EBE9" w14:textId="77777777" w:rsidTr="000F22CB">
        <w:trPr>
          <w:cantSplit/>
          <w:trHeight w:val="262"/>
          <w:tblHeader/>
        </w:trPr>
        <w:tc>
          <w:tcPr>
            <w:tcW w:w="2554" w:type="dxa"/>
            <w:gridSpan w:val="2"/>
            <w:vMerge/>
            <w:tcBorders>
              <w:left w:val="single" w:sz="4" w:space="0" w:color="FFFFFF"/>
            </w:tcBorders>
          </w:tcPr>
          <w:p w14:paraId="61D1EBDA" w14:textId="77777777" w:rsidR="000F22CB" w:rsidRPr="00762CA6" w:rsidRDefault="000F22CB">
            <w:pPr>
              <w:rPr>
                <w:rFonts w:cs="Tahoma"/>
                <w:sz w:val="20"/>
              </w:rPr>
            </w:pPr>
          </w:p>
        </w:tc>
        <w:tc>
          <w:tcPr>
            <w:tcW w:w="630" w:type="dxa"/>
            <w:vMerge/>
            <w:tcBorders>
              <w:bottom w:val="nil"/>
            </w:tcBorders>
          </w:tcPr>
          <w:p w14:paraId="61D1EBDB" w14:textId="77777777" w:rsidR="000F22CB" w:rsidRPr="00762CA6" w:rsidRDefault="000F22CB">
            <w:pPr>
              <w:rPr>
                <w:rFonts w:cs="Tahoma"/>
                <w:b/>
                <w:sz w:val="20"/>
              </w:rPr>
            </w:pPr>
          </w:p>
        </w:tc>
        <w:tc>
          <w:tcPr>
            <w:tcW w:w="450" w:type="dxa"/>
            <w:vMerge/>
          </w:tcPr>
          <w:p w14:paraId="61D1EBDC" w14:textId="77777777" w:rsidR="000F22CB" w:rsidRPr="00762CA6" w:rsidRDefault="000F22CB">
            <w:pPr>
              <w:rPr>
                <w:rFonts w:cs="Tahoma"/>
                <w:sz w:val="20"/>
              </w:rPr>
            </w:pPr>
          </w:p>
        </w:tc>
        <w:tc>
          <w:tcPr>
            <w:tcW w:w="360" w:type="dxa"/>
            <w:vMerge/>
            <w:tcBorders>
              <w:right w:val="single" w:sz="18" w:space="0" w:color="auto"/>
            </w:tcBorders>
          </w:tcPr>
          <w:p w14:paraId="61D1EBDD" w14:textId="77777777" w:rsidR="000F22CB" w:rsidRPr="00762CA6" w:rsidRDefault="000F22CB">
            <w:pPr>
              <w:rPr>
                <w:rFonts w:cs="Tahoma"/>
                <w:sz w:val="20"/>
              </w:rPr>
            </w:pPr>
          </w:p>
        </w:tc>
        <w:tc>
          <w:tcPr>
            <w:tcW w:w="360" w:type="dxa"/>
            <w:vMerge w:val="restart"/>
            <w:tcBorders>
              <w:left w:val="single" w:sz="18" w:space="0" w:color="auto"/>
            </w:tcBorders>
            <w:vAlign w:val="center"/>
          </w:tcPr>
          <w:p w14:paraId="61D1EBDE" w14:textId="77777777" w:rsidR="000F22CB" w:rsidRPr="00762CA6" w:rsidRDefault="000F22CB">
            <w:pPr>
              <w:pStyle w:val="TableHeadingsRed"/>
              <w:rPr>
                <w:rFonts w:ascii="Tahoma" w:hAnsi="Tahoma" w:cs="Tahoma"/>
                <w:sz w:val="9"/>
              </w:rPr>
            </w:pPr>
            <w:r w:rsidRPr="00762CA6">
              <w:rPr>
                <w:rFonts w:ascii="Tahoma" w:hAnsi="Tahoma" w:cs="Tahoma"/>
                <w:sz w:val="9"/>
              </w:rPr>
              <w:t>L</w:t>
            </w:r>
          </w:p>
        </w:tc>
        <w:tc>
          <w:tcPr>
            <w:tcW w:w="1350" w:type="dxa"/>
            <w:gridSpan w:val="3"/>
            <w:vAlign w:val="center"/>
          </w:tcPr>
          <w:p w14:paraId="61D1EBDF" w14:textId="77777777" w:rsidR="000F22CB" w:rsidRPr="00762CA6" w:rsidRDefault="000F22CB">
            <w:pPr>
              <w:pStyle w:val="TableHeadingsGreen"/>
              <w:rPr>
                <w:rFonts w:ascii="Tahoma" w:hAnsi="Tahoma" w:cs="Tahoma"/>
                <w:sz w:val="9"/>
              </w:rPr>
            </w:pPr>
            <w:r w:rsidRPr="00762CA6">
              <w:rPr>
                <w:rFonts w:ascii="Tahoma" w:hAnsi="Tahoma" w:cs="Tahoma"/>
                <w:sz w:val="9"/>
              </w:rPr>
              <w:t>L&amp;SA</w:t>
            </w:r>
          </w:p>
        </w:tc>
        <w:tc>
          <w:tcPr>
            <w:tcW w:w="1260" w:type="dxa"/>
            <w:gridSpan w:val="3"/>
            <w:tcBorders>
              <w:right w:val="single" w:sz="18" w:space="0" w:color="auto"/>
            </w:tcBorders>
            <w:vAlign w:val="center"/>
          </w:tcPr>
          <w:p w14:paraId="61D1EBE0" w14:textId="77777777" w:rsidR="000F22CB" w:rsidRPr="00762CA6" w:rsidRDefault="000F22CB">
            <w:pPr>
              <w:pStyle w:val="TableHeadingsBlue"/>
              <w:rPr>
                <w:rFonts w:ascii="Tahoma" w:hAnsi="Tahoma" w:cs="Tahoma"/>
                <w:sz w:val="9"/>
              </w:rPr>
            </w:pPr>
            <w:r w:rsidRPr="00762CA6">
              <w:rPr>
                <w:rFonts w:ascii="Tahoma" w:hAnsi="Tahoma" w:cs="Tahoma"/>
                <w:sz w:val="9"/>
              </w:rPr>
              <w:t>SA</w:t>
            </w:r>
          </w:p>
        </w:tc>
        <w:tc>
          <w:tcPr>
            <w:tcW w:w="450" w:type="dxa"/>
            <w:vMerge w:val="restart"/>
            <w:tcBorders>
              <w:left w:val="single" w:sz="18" w:space="0" w:color="auto"/>
            </w:tcBorders>
            <w:vAlign w:val="center"/>
          </w:tcPr>
          <w:p w14:paraId="61D1EBE1" w14:textId="77777777" w:rsidR="000F22CB" w:rsidRPr="00762CA6" w:rsidRDefault="000F22CB">
            <w:pPr>
              <w:pStyle w:val="TableHeadingsRed"/>
              <w:rPr>
                <w:rFonts w:ascii="Tahoma" w:hAnsi="Tahoma" w:cs="Tahoma"/>
                <w:sz w:val="9"/>
              </w:rPr>
            </w:pPr>
            <w:r w:rsidRPr="00762CA6">
              <w:rPr>
                <w:rFonts w:ascii="Tahoma" w:hAnsi="Tahoma" w:cs="Tahoma"/>
                <w:sz w:val="9"/>
              </w:rPr>
              <w:t>L</w:t>
            </w:r>
          </w:p>
        </w:tc>
        <w:tc>
          <w:tcPr>
            <w:tcW w:w="450" w:type="dxa"/>
            <w:vAlign w:val="center"/>
          </w:tcPr>
          <w:p w14:paraId="61D1EBE2" w14:textId="77777777" w:rsidR="000F22CB" w:rsidRPr="00762CA6" w:rsidRDefault="000F22CB">
            <w:pPr>
              <w:pStyle w:val="TableHeadingsGreen"/>
              <w:rPr>
                <w:rFonts w:ascii="Tahoma" w:hAnsi="Tahoma" w:cs="Tahoma"/>
                <w:sz w:val="9"/>
              </w:rPr>
            </w:pPr>
            <w:r w:rsidRPr="00762CA6">
              <w:rPr>
                <w:rFonts w:ascii="Tahoma" w:hAnsi="Tahoma" w:cs="Tahoma"/>
                <w:sz w:val="9"/>
              </w:rPr>
              <w:t>L&amp;SA</w:t>
            </w:r>
          </w:p>
        </w:tc>
        <w:tc>
          <w:tcPr>
            <w:tcW w:w="450" w:type="dxa"/>
            <w:vMerge w:val="restart"/>
            <w:tcBorders>
              <w:right w:val="single" w:sz="18" w:space="0" w:color="auto"/>
            </w:tcBorders>
            <w:vAlign w:val="center"/>
          </w:tcPr>
          <w:p w14:paraId="61D1EBE3" w14:textId="77777777" w:rsidR="000F22CB" w:rsidRPr="00762CA6" w:rsidRDefault="000F22CB">
            <w:pPr>
              <w:pStyle w:val="TableHeadingsBlue"/>
              <w:rPr>
                <w:rFonts w:ascii="Tahoma" w:hAnsi="Tahoma" w:cs="Tahoma"/>
                <w:sz w:val="9"/>
              </w:rPr>
            </w:pPr>
            <w:r w:rsidRPr="00762CA6">
              <w:rPr>
                <w:rFonts w:ascii="Tahoma" w:hAnsi="Tahoma" w:cs="Tahoma"/>
                <w:sz w:val="9"/>
              </w:rPr>
              <w:t>SA</w:t>
            </w:r>
          </w:p>
        </w:tc>
        <w:tc>
          <w:tcPr>
            <w:tcW w:w="450" w:type="dxa"/>
            <w:vMerge/>
            <w:tcBorders>
              <w:left w:val="single" w:sz="18" w:space="0" w:color="auto"/>
            </w:tcBorders>
          </w:tcPr>
          <w:p w14:paraId="61D1EBE4" w14:textId="77777777" w:rsidR="000F22CB" w:rsidRPr="00762CA6" w:rsidRDefault="000F22CB">
            <w:pPr>
              <w:rPr>
                <w:rFonts w:cs="Tahoma"/>
                <w:sz w:val="20"/>
              </w:rPr>
            </w:pPr>
          </w:p>
        </w:tc>
        <w:tc>
          <w:tcPr>
            <w:tcW w:w="450" w:type="dxa"/>
            <w:vMerge/>
            <w:tcBorders>
              <w:right w:val="single" w:sz="18" w:space="0" w:color="auto"/>
            </w:tcBorders>
          </w:tcPr>
          <w:p w14:paraId="61D1EBE5" w14:textId="77777777" w:rsidR="000F22CB" w:rsidRPr="00762CA6" w:rsidRDefault="000F22CB">
            <w:pPr>
              <w:rPr>
                <w:rFonts w:cs="Tahoma"/>
                <w:sz w:val="20"/>
              </w:rPr>
            </w:pPr>
          </w:p>
        </w:tc>
        <w:tc>
          <w:tcPr>
            <w:tcW w:w="450" w:type="dxa"/>
            <w:vMerge/>
            <w:tcBorders>
              <w:left w:val="single" w:sz="18" w:space="0" w:color="auto"/>
              <w:right w:val="single" w:sz="18" w:space="0" w:color="auto"/>
            </w:tcBorders>
          </w:tcPr>
          <w:p w14:paraId="61D1EBE6" w14:textId="77777777" w:rsidR="000F22CB" w:rsidRPr="00762CA6" w:rsidRDefault="000F22CB">
            <w:pPr>
              <w:rPr>
                <w:rFonts w:cs="Tahoma"/>
                <w:sz w:val="20"/>
              </w:rPr>
            </w:pPr>
          </w:p>
        </w:tc>
        <w:tc>
          <w:tcPr>
            <w:tcW w:w="450" w:type="dxa"/>
            <w:vMerge/>
          </w:tcPr>
          <w:p w14:paraId="61D1EBE7" w14:textId="77777777" w:rsidR="000F22CB" w:rsidRPr="00762CA6" w:rsidRDefault="000F22CB">
            <w:pPr>
              <w:rPr>
                <w:rFonts w:cs="Tahoma"/>
                <w:sz w:val="20"/>
              </w:rPr>
            </w:pPr>
          </w:p>
        </w:tc>
        <w:tc>
          <w:tcPr>
            <w:tcW w:w="540" w:type="dxa"/>
            <w:vMerge/>
          </w:tcPr>
          <w:p w14:paraId="61D1EBE8" w14:textId="77777777" w:rsidR="000F22CB" w:rsidRPr="00762CA6" w:rsidRDefault="000F22CB">
            <w:pPr>
              <w:rPr>
                <w:rFonts w:cs="Tahoma"/>
                <w:sz w:val="20"/>
              </w:rPr>
            </w:pPr>
          </w:p>
        </w:tc>
      </w:tr>
      <w:tr w:rsidR="000F22CB" w:rsidRPr="00762CA6" w14:paraId="61D1EBFD" w14:textId="77777777" w:rsidTr="000F22CB">
        <w:trPr>
          <w:cantSplit/>
          <w:trHeight w:val="728"/>
          <w:tblHeader/>
        </w:trPr>
        <w:tc>
          <w:tcPr>
            <w:tcW w:w="2554" w:type="dxa"/>
            <w:gridSpan w:val="2"/>
            <w:vMerge/>
            <w:tcBorders>
              <w:left w:val="single" w:sz="4" w:space="0" w:color="FFFFFF"/>
            </w:tcBorders>
          </w:tcPr>
          <w:p w14:paraId="61D1EBEA" w14:textId="77777777" w:rsidR="000F22CB" w:rsidRPr="00762CA6" w:rsidRDefault="000F22CB">
            <w:pPr>
              <w:rPr>
                <w:rFonts w:cs="Tahoma"/>
                <w:sz w:val="20"/>
              </w:rPr>
            </w:pPr>
          </w:p>
        </w:tc>
        <w:tc>
          <w:tcPr>
            <w:tcW w:w="630" w:type="dxa"/>
            <w:vMerge/>
            <w:tcBorders>
              <w:bottom w:val="nil"/>
            </w:tcBorders>
          </w:tcPr>
          <w:p w14:paraId="61D1EBEB" w14:textId="77777777" w:rsidR="000F22CB" w:rsidRPr="00762CA6" w:rsidRDefault="000F22CB">
            <w:pPr>
              <w:rPr>
                <w:rFonts w:cs="Tahoma"/>
                <w:b/>
                <w:sz w:val="20"/>
              </w:rPr>
            </w:pPr>
          </w:p>
        </w:tc>
        <w:tc>
          <w:tcPr>
            <w:tcW w:w="450" w:type="dxa"/>
            <w:vMerge/>
          </w:tcPr>
          <w:p w14:paraId="61D1EBEC" w14:textId="77777777" w:rsidR="000F22CB" w:rsidRPr="00762CA6" w:rsidRDefault="000F22CB">
            <w:pPr>
              <w:rPr>
                <w:rFonts w:cs="Tahoma"/>
                <w:sz w:val="20"/>
              </w:rPr>
            </w:pPr>
          </w:p>
        </w:tc>
        <w:tc>
          <w:tcPr>
            <w:tcW w:w="360" w:type="dxa"/>
            <w:vMerge/>
            <w:tcBorders>
              <w:right w:val="single" w:sz="18" w:space="0" w:color="auto"/>
            </w:tcBorders>
          </w:tcPr>
          <w:p w14:paraId="61D1EBED" w14:textId="77777777" w:rsidR="000F22CB" w:rsidRPr="00762CA6" w:rsidRDefault="000F22CB">
            <w:pPr>
              <w:rPr>
                <w:rFonts w:cs="Tahoma"/>
                <w:sz w:val="20"/>
              </w:rPr>
            </w:pPr>
          </w:p>
        </w:tc>
        <w:tc>
          <w:tcPr>
            <w:tcW w:w="360" w:type="dxa"/>
            <w:vMerge/>
            <w:tcBorders>
              <w:left w:val="single" w:sz="18" w:space="0" w:color="auto"/>
            </w:tcBorders>
            <w:vAlign w:val="center"/>
          </w:tcPr>
          <w:p w14:paraId="61D1EBEE" w14:textId="77777777" w:rsidR="000F22CB" w:rsidRPr="00762CA6" w:rsidRDefault="000F22CB">
            <w:pPr>
              <w:jc w:val="center"/>
              <w:rPr>
                <w:rFonts w:cs="Tahoma"/>
                <w:sz w:val="20"/>
              </w:rPr>
            </w:pPr>
          </w:p>
        </w:tc>
        <w:tc>
          <w:tcPr>
            <w:tcW w:w="450" w:type="dxa"/>
            <w:vMerge w:val="restart"/>
            <w:vAlign w:val="center"/>
          </w:tcPr>
          <w:p w14:paraId="61D1EBEF" w14:textId="77777777" w:rsidR="000F22CB" w:rsidRPr="00762CA6" w:rsidRDefault="000F22CB">
            <w:pPr>
              <w:pStyle w:val="TableHeadingsGreen"/>
              <w:rPr>
                <w:rFonts w:ascii="Tahoma" w:hAnsi="Tahoma" w:cs="Tahoma"/>
                <w:sz w:val="9"/>
              </w:rPr>
            </w:pPr>
            <w:r w:rsidRPr="00762CA6">
              <w:rPr>
                <w:rFonts w:ascii="Tahoma" w:hAnsi="Tahoma" w:cs="Tahoma"/>
                <w:sz w:val="9"/>
              </w:rPr>
              <w:t>3 г.</w:t>
            </w:r>
          </w:p>
        </w:tc>
        <w:tc>
          <w:tcPr>
            <w:tcW w:w="450" w:type="dxa"/>
            <w:vMerge w:val="restart"/>
            <w:vAlign w:val="center"/>
          </w:tcPr>
          <w:p w14:paraId="61D1EBF0" w14:textId="77777777" w:rsidR="000F22CB" w:rsidRPr="00762CA6" w:rsidRDefault="000F22CB">
            <w:pPr>
              <w:pStyle w:val="TableHeadingsGreen"/>
              <w:rPr>
                <w:rFonts w:ascii="Tahoma" w:hAnsi="Tahoma" w:cs="Tahoma"/>
                <w:sz w:val="9"/>
              </w:rPr>
            </w:pPr>
            <w:r w:rsidRPr="00762CA6">
              <w:rPr>
                <w:rFonts w:ascii="Tahoma" w:hAnsi="Tahoma" w:cs="Tahoma"/>
                <w:sz w:val="9"/>
              </w:rPr>
              <w:t>2 г.</w:t>
            </w:r>
          </w:p>
        </w:tc>
        <w:tc>
          <w:tcPr>
            <w:tcW w:w="450" w:type="dxa"/>
            <w:vMerge w:val="restart"/>
            <w:vAlign w:val="center"/>
          </w:tcPr>
          <w:p w14:paraId="61D1EBF1" w14:textId="77777777" w:rsidR="000F22CB" w:rsidRPr="00762CA6" w:rsidRDefault="000F22CB" w:rsidP="000F22CB">
            <w:pPr>
              <w:pStyle w:val="TableHeadingsGreen"/>
              <w:rPr>
                <w:rFonts w:ascii="Tahoma" w:hAnsi="Tahoma" w:cs="Tahoma"/>
                <w:sz w:val="9"/>
              </w:rPr>
            </w:pPr>
            <w:r w:rsidRPr="00762CA6">
              <w:rPr>
                <w:rFonts w:ascii="Tahoma" w:hAnsi="Tahoma" w:cs="Tahoma"/>
                <w:sz w:val="9"/>
              </w:rPr>
              <w:t>1 г.</w:t>
            </w:r>
          </w:p>
        </w:tc>
        <w:tc>
          <w:tcPr>
            <w:tcW w:w="450" w:type="dxa"/>
            <w:vMerge w:val="restart"/>
            <w:vAlign w:val="center"/>
          </w:tcPr>
          <w:p w14:paraId="61D1EBF2" w14:textId="77777777" w:rsidR="000F22CB" w:rsidRPr="00762CA6" w:rsidRDefault="000F22CB">
            <w:pPr>
              <w:pStyle w:val="TableHeadingsBlue"/>
              <w:rPr>
                <w:rFonts w:ascii="Tahoma" w:hAnsi="Tahoma" w:cs="Tahoma"/>
                <w:sz w:val="9"/>
              </w:rPr>
            </w:pPr>
            <w:r w:rsidRPr="00762CA6">
              <w:rPr>
                <w:rFonts w:ascii="Tahoma" w:hAnsi="Tahoma" w:cs="Tahoma"/>
                <w:sz w:val="9"/>
              </w:rPr>
              <w:t>3 г.</w:t>
            </w:r>
          </w:p>
        </w:tc>
        <w:tc>
          <w:tcPr>
            <w:tcW w:w="450" w:type="dxa"/>
            <w:vMerge w:val="restart"/>
            <w:vAlign w:val="center"/>
          </w:tcPr>
          <w:p w14:paraId="61D1EBF3" w14:textId="77777777" w:rsidR="000F22CB" w:rsidRPr="00762CA6" w:rsidRDefault="000F22CB">
            <w:pPr>
              <w:pStyle w:val="TableHeadingsBlue"/>
              <w:rPr>
                <w:rFonts w:ascii="Tahoma" w:hAnsi="Tahoma" w:cs="Tahoma"/>
                <w:sz w:val="9"/>
              </w:rPr>
            </w:pPr>
            <w:r w:rsidRPr="00762CA6">
              <w:rPr>
                <w:rFonts w:ascii="Tahoma" w:hAnsi="Tahoma" w:cs="Tahoma"/>
                <w:sz w:val="9"/>
              </w:rPr>
              <w:t>2 г.</w:t>
            </w:r>
          </w:p>
        </w:tc>
        <w:tc>
          <w:tcPr>
            <w:tcW w:w="360" w:type="dxa"/>
            <w:vMerge w:val="restart"/>
            <w:tcBorders>
              <w:right w:val="single" w:sz="18" w:space="0" w:color="auto"/>
            </w:tcBorders>
            <w:vAlign w:val="center"/>
          </w:tcPr>
          <w:p w14:paraId="61D1EBF4" w14:textId="77777777" w:rsidR="000F22CB" w:rsidRPr="00762CA6" w:rsidRDefault="000F22CB">
            <w:pPr>
              <w:pStyle w:val="TableHeadingsBlue"/>
              <w:rPr>
                <w:rFonts w:ascii="Tahoma" w:hAnsi="Tahoma" w:cs="Tahoma"/>
                <w:sz w:val="9"/>
              </w:rPr>
            </w:pPr>
            <w:r w:rsidRPr="00762CA6">
              <w:rPr>
                <w:rFonts w:ascii="Tahoma" w:hAnsi="Tahoma" w:cs="Tahoma"/>
                <w:sz w:val="9"/>
              </w:rPr>
              <w:t>1 г.</w:t>
            </w:r>
          </w:p>
        </w:tc>
        <w:tc>
          <w:tcPr>
            <w:tcW w:w="450" w:type="dxa"/>
            <w:vMerge/>
            <w:tcBorders>
              <w:left w:val="single" w:sz="18" w:space="0" w:color="auto"/>
            </w:tcBorders>
            <w:vAlign w:val="center"/>
          </w:tcPr>
          <w:p w14:paraId="61D1EBF5" w14:textId="77777777" w:rsidR="000F22CB" w:rsidRPr="00762CA6" w:rsidRDefault="000F22CB">
            <w:pPr>
              <w:jc w:val="center"/>
              <w:rPr>
                <w:rFonts w:cs="Tahoma"/>
                <w:sz w:val="20"/>
              </w:rPr>
            </w:pPr>
          </w:p>
        </w:tc>
        <w:tc>
          <w:tcPr>
            <w:tcW w:w="450" w:type="dxa"/>
            <w:vMerge w:val="restart"/>
            <w:vAlign w:val="center"/>
          </w:tcPr>
          <w:p w14:paraId="61D1EBF6" w14:textId="77777777" w:rsidR="000F22CB" w:rsidRPr="00762CA6" w:rsidRDefault="000F22CB">
            <w:pPr>
              <w:pStyle w:val="TableHeadingsGreen"/>
              <w:rPr>
                <w:rFonts w:ascii="Tahoma" w:hAnsi="Tahoma" w:cs="Tahoma"/>
                <w:sz w:val="9"/>
              </w:rPr>
            </w:pPr>
            <w:r w:rsidRPr="00762CA6">
              <w:rPr>
                <w:rFonts w:ascii="Tahoma" w:hAnsi="Tahoma" w:cs="Tahoma"/>
                <w:sz w:val="9"/>
              </w:rPr>
              <w:t>P</w:t>
            </w:r>
          </w:p>
        </w:tc>
        <w:tc>
          <w:tcPr>
            <w:tcW w:w="450" w:type="dxa"/>
            <w:vMerge/>
            <w:tcBorders>
              <w:right w:val="single" w:sz="18" w:space="0" w:color="auto"/>
            </w:tcBorders>
            <w:vAlign w:val="center"/>
          </w:tcPr>
          <w:p w14:paraId="61D1EBF7" w14:textId="77777777" w:rsidR="000F22CB" w:rsidRPr="00762CA6" w:rsidRDefault="000F22CB">
            <w:pPr>
              <w:jc w:val="center"/>
              <w:rPr>
                <w:rFonts w:cs="Tahoma"/>
                <w:sz w:val="20"/>
              </w:rPr>
            </w:pPr>
          </w:p>
        </w:tc>
        <w:tc>
          <w:tcPr>
            <w:tcW w:w="450" w:type="dxa"/>
            <w:vMerge/>
            <w:tcBorders>
              <w:left w:val="single" w:sz="18" w:space="0" w:color="auto"/>
            </w:tcBorders>
          </w:tcPr>
          <w:p w14:paraId="61D1EBF8" w14:textId="77777777" w:rsidR="000F22CB" w:rsidRPr="00762CA6" w:rsidRDefault="000F22CB">
            <w:pPr>
              <w:rPr>
                <w:rFonts w:cs="Tahoma"/>
                <w:sz w:val="20"/>
              </w:rPr>
            </w:pPr>
          </w:p>
        </w:tc>
        <w:tc>
          <w:tcPr>
            <w:tcW w:w="450" w:type="dxa"/>
            <w:vMerge/>
            <w:tcBorders>
              <w:right w:val="single" w:sz="18" w:space="0" w:color="auto"/>
            </w:tcBorders>
          </w:tcPr>
          <w:p w14:paraId="61D1EBF9" w14:textId="77777777" w:rsidR="000F22CB" w:rsidRPr="00762CA6" w:rsidRDefault="000F22CB">
            <w:pPr>
              <w:rPr>
                <w:rFonts w:cs="Tahoma"/>
                <w:sz w:val="20"/>
              </w:rPr>
            </w:pPr>
          </w:p>
        </w:tc>
        <w:tc>
          <w:tcPr>
            <w:tcW w:w="450" w:type="dxa"/>
            <w:vMerge/>
            <w:tcBorders>
              <w:left w:val="single" w:sz="18" w:space="0" w:color="auto"/>
              <w:right w:val="single" w:sz="18" w:space="0" w:color="auto"/>
            </w:tcBorders>
          </w:tcPr>
          <w:p w14:paraId="61D1EBFA" w14:textId="77777777" w:rsidR="000F22CB" w:rsidRPr="00762CA6" w:rsidRDefault="000F22CB">
            <w:pPr>
              <w:rPr>
                <w:rFonts w:cs="Tahoma"/>
                <w:sz w:val="20"/>
              </w:rPr>
            </w:pPr>
          </w:p>
        </w:tc>
        <w:tc>
          <w:tcPr>
            <w:tcW w:w="450" w:type="dxa"/>
            <w:vMerge/>
          </w:tcPr>
          <w:p w14:paraId="61D1EBFB" w14:textId="77777777" w:rsidR="000F22CB" w:rsidRPr="00762CA6" w:rsidRDefault="000F22CB">
            <w:pPr>
              <w:rPr>
                <w:rFonts w:cs="Tahoma"/>
                <w:sz w:val="20"/>
              </w:rPr>
            </w:pPr>
          </w:p>
        </w:tc>
        <w:tc>
          <w:tcPr>
            <w:tcW w:w="540" w:type="dxa"/>
            <w:vMerge/>
          </w:tcPr>
          <w:p w14:paraId="61D1EBFC" w14:textId="77777777" w:rsidR="000F22CB" w:rsidRPr="00762CA6" w:rsidRDefault="000F22CB">
            <w:pPr>
              <w:rPr>
                <w:rFonts w:cs="Tahoma"/>
                <w:sz w:val="20"/>
              </w:rPr>
            </w:pPr>
          </w:p>
        </w:tc>
      </w:tr>
      <w:tr w:rsidR="000F22CB" w:rsidRPr="00762CA6" w14:paraId="61D1EC11" w14:textId="77777777" w:rsidTr="000F22CB">
        <w:trPr>
          <w:cantSplit/>
          <w:trHeight w:val="555"/>
          <w:tblHeader/>
        </w:trPr>
        <w:tc>
          <w:tcPr>
            <w:tcW w:w="2554" w:type="dxa"/>
            <w:gridSpan w:val="2"/>
            <w:vMerge/>
            <w:tcBorders>
              <w:left w:val="single" w:sz="4" w:space="0" w:color="FFFFFF"/>
              <w:bottom w:val="single" w:sz="4" w:space="0" w:color="auto"/>
            </w:tcBorders>
          </w:tcPr>
          <w:p w14:paraId="61D1EBFE" w14:textId="77777777" w:rsidR="000F22CB" w:rsidRPr="00762CA6" w:rsidRDefault="000F22CB">
            <w:pPr>
              <w:rPr>
                <w:rFonts w:cs="Tahoma"/>
                <w:sz w:val="20"/>
              </w:rPr>
            </w:pPr>
          </w:p>
        </w:tc>
        <w:tc>
          <w:tcPr>
            <w:tcW w:w="630" w:type="dxa"/>
            <w:tcBorders>
              <w:top w:val="nil"/>
              <w:bottom w:val="single" w:sz="4" w:space="0" w:color="auto"/>
            </w:tcBorders>
          </w:tcPr>
          <w:p w14:paraId="61D1EBFF" w14:textId="77777777" w:rsidR="000F22CB" w:rsidRPr="00762CA6" w:rsidRDefault="000F22CB" w:rsidP="000F22CB">
            <w:pPr>
              <w:jc w:val="center"/>
              <w:rPr>
                <w:color w:val="0000FF"/>
                <w:sz w:val="8"/>
                <w:szCs w:val="8"/>
              </w:rPr>
            </w:pPr>
            <w:r w:rsidRPr="00762CA6">
              <w:rPr>
                <w:rFonts w:cs="Tahoma"/>
                <w:b/>
                <w:color w:val="0000FF"/>
                <w:sz w:val="8"/>
                <w:szCs w:val="8"/>
              </w:rPr>
              <w:t>(Щелкните кнопкой мыши, удерживая клавишу CTRL)</w:t>
            </w:r>
          </w:p>
        </w:tc>
        <w:tc>
          <w:tcPr>
            <w:tcW w:w="450" w:type="dxa"/>
            <w:vMerge/>
            <w:tcBorders>
              <w:bottom w:val="single" w:sz="4" w:space="0" w:color="auto"/>
            </w:tcBorders>
          </w:tcPr>
          <w:p w14:paraId="61D1EC00" w14:textId="77777777" w:rsidR="000F22CB" w:rsidRPr="00762CA6" w:rsidRDefault="000F22CB" w:rsidP="000F22CB">
            <w:pPr>
              <w:rPr>
                <w:rFonts w:cs="Tahoma"/>
                <w:sz w:val="20"/>
              </w:rPr>
            </w:pPr>
          </w:p>
        </w:tc>
        <w:tc>
          <w:tcPr>
            <w:tcW w:w="360" w:type="dxa"/>
            <w:vMerge/>
            <w:tcBorders>
              <w:bottom w:val="single" w:sz="4" w:space="0" w:color="auto"/>
              <w:right w:val="single" w:sz="18" w:space="0" w:color="auto"/>
            </w:tcBorders>
          </w:tcPr>
          <w:p w14:paraId="61D1EC01" w14:textId="77777777" w:rsidR="000F22CB" w:rsidRPr="00762CA6" w:rsidRDefault="000F22CB" w:rsidP="000F22CB">
            <w:pPr>
              <w:rPr>
                <w:rFonts w:cs="Tahoma"/>
                <w:sz w:val="20"/>
              </w:rPr>
            </w:pPr>
          </w:p>
        </w:tc>
        <w:tc>
          <w:tcPr>
            <w:tcW w:w="360" w:type="dxa"/>
            <w:vMerge/>
            <w:tcBorders>
              <w:left w:val="single" w:sz="18" w:space="0" w:color="auto"/>
              <w:bottom w:val="single" w:sz="4" w:space="0" w:color="auto"/>
            </w:tcBorders>
            <w:vAlign w:val="center"/>
          </w:tcPr>
          <w:p w14:paraId="61D1EC02" w14:textId="77777777" w:rsidR="000F22CB" w:rsidRPr="00762CA6" w:rsidRDefault="000F22CB" w:rsidP="000F22CB">
            <w:pPr>
              <w:jc w:val="center"/>
              <w:rPr>
                <w:rFonts w:cs="Tahoma"/>
                <w:sz w:val="20"/>
              </w:rPr>
            </w:pPr>
          </w:p>
        </w:tc>
        <w:tc>
          <w:tcPr>
            <w:tcW w:w="450" w:type="dxa"/>
            <w:vMerge/>
            <w:tcBorders>
              <w:bottom w:val="single" w:sz="4" w:space="0" w:color="auto"/>
            </w:tcBorders>
            <w:vAlign w:val="center"/>
          </w:tcPr>
          <w:p w14:paraId="61D1EC03" w14:textId="77777777" w:rsidR="000F22CB" w:rsidRPr="00762CA6" w:rsidRDefault="000F22CB" w:rsidP="000F22CB">
            <w:pPr>
              <w:pStyle w:val="TableHeadingsGreen"/>
              <w:rPr>
                <w:rFonts w:ascii="Tahoma" w:hAnsi="Tahoma" w:cs="Tahoma"/>
                <w:sz w:val="9"/>
              </w:rPr>
            </w:pPr>
          </w:p>
        </w:tc>
        <w:tc>
          <w:tcPr>
            <w:tcW w:w="450" w:type="dxa"/>
            <w:vMerge/>
            <w:tcBorders>
              <w:bottom w:val="single" w:sz="4" w:space="0" w:color="auto"/>
            </w:tcBorders>
            <w:vAlign w:val="center"/>
          </w:tcPr>
          <w:p w14:paraId="61D1EC04" w14:textId="77777777" w:rsidR="000F22CB" w:rsidRPr="00762CA6" w:rsidRDefault="000F22CB" w:rsidP="000F22CB">
            <w:pPr>
              <w:pStyle w:val="TableHeadingsGreen"/>
              <w:rPr>
                <w:rFonts w:ascii="Tahoma" w:hAnsi="Tahoma" w:cs="Tahoma"/>
                <w:sz w:val="9"/>
              </w:rPr>
            </w:pPr>
          </w:p>
        </w:tc>
        <w:tc>
          <w:tcPr>
            <w:tcW w:w="450" w:type="dxa"/>
            <w:vMerge/>
            <w:tcBorders>
              <w:bottom w:val="single" w:sz="4" w:space="0" w:color="auto"/>
            </w:tcBorders>
            <w:vAlign w:val="center"/>
          </w:tcPr>
          <w:p w14:paraId="61D1EC05" w14:textId="77777777" w:rsidR="000F22CB" w:rsidRPr="00762CA6" w:rsidRDefault="000F22CB" w:rsidP="000F22CB">
            <w:pPr>
              <w:pStyle w:val="TableHeadingsGreen"/>
              <w:rPr>
                <w:rFonts w:ascii="Tahoma" w:hAnsi="Tahoma" w:cs="Tahoma"/>
                <w:sz w:val="9"/>
              </w:rPr>
            </w:pPr>
          </w:p>
        </w:tc>
        <w:tc>
          <w:tcPr>
            <w:tcW w:w="450" w:type="dxa"/>
            <w:vMerge/>
            <w:tcBorders>
              <w:bottom w:val="single" w:sz="4" w:space="0" w:color="auto"/>
            </w:tcBorders>
            <w:vAlign w:val="center"/>
          </w:tcPr>
          <w:p w14:paraId="61D1EC06" w14:textId="77777777" w:rsidR="000F22CB" w:rsidRPr="00762CA6" w:rsidRDefault="000F22CB" w:rsidP="000F22CB">
            <w:pPr>
              <w:pStyle w:val="TableHeadingsBlue"/>
              <w:rPr>
                <w:rFonts w:ascii="Tahoma" w:hAnsi="Tahoma" w:cs="Tahoma"/>
                <w:sz w:val="9"/>
              </w:rPr>
            </w:pPr>
          </w:p>
        </w:tc>
        <w:tc>
          <w:tcPr>
            <w:tcW w:w="450" w:type="dxa"/>
            <w:vMerge/>
            <w:tcBorders>
              <w:bottom w:val="single" w:sz="4" w:space="0" w:color="auto"/>
            </w:tcBorders>
            <w:vAlign w:val="center"/>
          </w:tcPr>
          <w:p w14:paraId="61D1EC07" w14:textId="77777777" w:rsidR="000F22CB" w:rsidRPr="00762CA6" w:rsidRDefault="000F22CB" w:rsidP="000F22CB">
            <w:pPr>
              <w:pStyle w:val="TableHeadingsBlue"/>
              <w:rPr>
                <w:rFonts w:ascii="Tahoma" w:hAnsi="Tahoma" w:cs="Tahoma"/>
                <w:sz w:val="9"/>
              </w:rPr>
            </w:pPr>
          </w:p>
        </w:tc>
        <w:tc>
          <w:tcPr>
            <w:tcW w:w="360" w:type="dxa"/>
            <w:vMerge/>
            <w:tcBorders>
              <w:bottom w:val="single" w:sz="4" w:space="0" w:color="auto"/>
              <w:right w:val="single" w:sz="18" w:space="0" w:color="auto"/>
            </w:tcBorders>
            <w:vAlign w:val="center"/>
          </w:tcPr>
          <w:p w14:paraId="61D1EC08" w14:textId="77777777" w:rsidR="000F22CB" w:rsidRPr="00762CA6" w:rsidRDefault="000F22CB" w:rsidP="000F22CB">
            <w:pPr>
              <w:pStyle w:val="TableHeadingsBlue"/>
              <w:rPr>
                <w:rFonts w:ascii="Tahoma" w:hAnsi="Tahoma" w:cs="Tahoma"/>
                <w:sz w:val="9"/>
              </w:rPr>
            </w:pPr>
          </w:p>
        </w:tc>
        <w:tc>
          <w:tcPr>
            <w:tcW w:w="450" w:type="dxa"/>
            <w:vMerge/>
            <w:tcBorders>
              <w:left w:val="single" w:sz="18" w:space="0" w:color="auto"/>
              <w:bottom w:val="single" w:sz="4" w:space="0" w:color="auto"/>
            </w:tcBorders>
            <w:vAlign w:val="center"/>
          </w:tcPr>
          <w:p w14:paraId="61D1EC09" w14:textId="77777777" w:rsidR="000F22CB" w:rsidRPr="00762CA6" w:rsidRDefault="000F22CB">
            <w:pPr>
              <w:jc w:val="center"/>
              <w:rPr>
                <w:rFonts w:cs="Tahoma"/>
                <w:sz w:val="20"/>
              </w:rPr>
            </w:pPr>
          </w:p>
        </w:tc>
        <w:tc>
          <w:tcPr>
            <w:tcW w:w="450" w:type="dxa"/>
            <w:vMerge/>
            <w:tcBorders>
              <w:bottom w:val="single" w:sz="4" w:space="0" w:color="auto"/>
            </w:tcBorders>
            <w:vAlign w:val="center"/>
          </w:tcPr>
          <w:p w14:paraId="61D1EC0A" w14:textId="77777777" w:rsidR="000F22CB" w:rsidRPr="00762CA6" w:rsidRDefault="000F22CB" w:rsidP="000F22CB">
            <w:pPr>
              <w:pStyle w:val="TableHeadingsGreen"/>
              <w:rPr>
                <w:rFonts w:ascii="Tahoma" w:hAnsi="Tahoma" w:cs="Tahoma"/>
                <w:sz w:val="9"/>
              </w:rPr>
            </w:pPr>
          </w:p>
        </w:tc>
        <w:tc>
          <w:tcPr>
            <w:tcW w:w="450" w:type="dxa"/>
            <w:vMerge/>
            <w:tcBorders>
              <w:bottom w:val="single" w:sz="4" w:space="0" w:color="auto"/>
              <w:right w:val="single" w:sz="18" w:space="0" w:color="auto"/>
            </w:tcBorders>
            <w:vAlign w:val="center"/>
          </w:tcPr>
          <w:p w14:paraId="61D1EC0B" w14:textId="77777777" w:rsidR="000F22CB" w:rsidRPr="00762CA6" w:rsidRDefault="000F22CB">
            <w:pPr>
              <w:jc w:val="center"/>
              <w:rPr>
                <w:rFonts w:cs="Tahoma"/>
                <w:sz w:val="20"/>
              </w:rPr>
            </w:pPr>
          </w:p>
        </w:tc>
        <w:tc>
          <w:tcPr>
            <w:tcW w:w="450" w:type="dxa"/>
            <w:vMerge/>
            <w:tcBorders>
              <w:left w:val="single" w:sz="18" w:space="0" w:color="auto"/>
              <w:bottom w:val="single" w:sz="4" w:space="0" w:color="auto"/>
            </w:tcBorders>
          </w:tcPr>
          <w:p w14:paraId="61D1EC0C" w14:textId="77777777" w:rsidR="000F22CB" w:rsidRPr="00762CA6" w:rsidRDefault="000F22CB">
            <w:pPr>
              <w:rPr>
                <w:rFonts w:cs="Tahoma"/>
                <w:sz w:val="20"/>
              </w:rPr>
            </w:pPr>
          </w:p>
        </w:tc>
        <w:tc>
          <w:tcPr>
            <w:tcW w:w="450" w:type="dxa"/>
            <w:vMerge/>
            <w:tcBorders>
              <w:bottom w:val="single" w:sz="4" w:space="0" w:color="auto"/>
              <w:right w:val="single" w:sz="18" w:space="0" w:color="auto"/>
            </w:tcBorders>
          </w:tcPr>
          <w:p w14:paraId="61D1EC0D" w14:textId="77777777" w:rsidR="000F22CB" w:rsidRPr="00762CA6" w:rsidRDefault="000F22CB">
            <w:pPr>
              <w:rPr>
                <w:rFonts w:cs="Tahoma"/>
                <w:sz w:val="20"/>
              </w:rPr>
            </w:pPr>
          </w:p>
        </w:tc>
        <w:tc>
          <w:tcPr>
            <w:tcW w:w="450" w:type="dxa"/>
            <w:vMerge/>
            <w:tcBorders>
              <w:left w:val="single" w:sz="18" w:space="0" w:color="auto"/>
              <w:bottom w:val="single" w:sz="4" w:space="0" w:color="auto"/>
              <w:right w:val="single" w:sz="18" w:space="0" w:color="auto"/>
            </w:tcBorders>
          </w:tcPr>
          <w:p w14:paraId="61D1EC0E" w14:textId="77777777" w:rsidR="000F22CB" w:rsidRPr="00762CA6" w:rsidRDefault="000F22CB">
            <w:pPr>
              <w:rPr>
                <w:rFonts w:cs="Tahoma"/>
                <w:sz w:val="20"/>
              </w:rPr>
            </w:pPr>
          </w:p>
        </w:tc>
        <w:tc>
          <w:tcPr>
            <w:tcW w:w="450" w:type="dxa"/>
            <w:vMerge/>
            <w:tcBorders>
              <w:bottom w:val="single" w:sz="4" w:space="0" w:color="auto"/>
            </w:tcBorders>
          </w:tcPr>
          <w:p w14:paraId="61D1EC0F" w14:textId="77777777" w:rsidR="000F22CB" w:rsidRPr="00762CA6" w:rsidRDefault="000F22CB">
            <w:pPr>
              <w:rPr>
                <w:rFonts w:cs="Tahoma"/>
                <w:sz w:val="20"/>
              </w:rPr>
            </w:pPr>
          </w:p>
        </w:tc>
        <w:tc>
          <w:tcPr>
            <w:tcW w:w="540" w:type="dxa"/>
            <w:vMerge/>
            <w:tcBorders>
              <w:bottom w:val="single" w:sz="4" w:space="0" w:color="auto"/>
            </w:tcBorders>
          </w:tcPr>
          <w:p w14:paraId="61D1EC10" w14:textId="77777777" w:rsidR="000F22CB" w:rsidRPr="00762CA6" w:rsidRDefault="000F22CB">
            <w:pPr>
              <w:rPr>
                <w:rFonts w:cs="Tahoma"/>
                <w:sz w:val="20"/>
              </w:rPr>
            </w:pPr>
          </w:p>
        </w:tc>
      </w:tr>
      <w:tr w:rsidR="00EF228F" w:rsidRPr="00762CA6" w14:paraId="61D1EC1F" w14:textId="77777777" w:rsidTr="003B7011">
        <w:trPr>
          <w:trHeight w:val="145"/>
        </w:trPr>
        <w:tc>
          <w:tcPr>
            <w:tcW w:w="2554" w:type="dxa"/>
            <w:gridSpan w:val="2"/>
            <w:tcBorders>
              <w:bottom w:val="single" w:sz="4" w:space="0" w:color="auto"/>
            </w:tcBorders>
            <w:shd w:val="clear" w:color="auto" w:fill="auto"/>
            <w:vAlign w:val="center"/>
          </w:tcPr>
          <w:p w14:paraId="61D1EC12" w14:textId="77777777" w:rsidR="00DC5AE8" w:rsidRPr="00762CA6" w:rsidRDefault="00DC5AE8" w:rsidP="007E466C">
            <w:pPr>
              <w:pStyle w:val="ProductNames"/>
              <w:spacing w:before="0" w:after="0"/>
              <w:rPr>
                <w:rFonts w:ascii="Tahoma" w:hAnsi="Tahoma" w:cs="Tahoma"/>
                <w:sz w:val="14"/>
              </w:rPr>
            </w:pPr>
            <w:bookmarkStart w:id="146" w:name="_Toc357596324"/>
            <w:r w:rsidRPr="00762CA6">
              <w:rPr>
                <w:rFonts w:ascii="Tahoma" w:hAnsi="Tahoma" w:cs="Tahoma"/>
                <w:sz w:val="14"/>
              </w:rPr>
              <w:t>Карты Bing: отслеживание потребителей «на актив» (ежемесячная подписка)</w:t>
            </w:r>
            <w:bookmarkEnd w:id="146"/>
          </w:p>
        </w:tc>
        <w:tc>
          <w:tcPr>
            <w:tcW w:w="630" w:type="dxa"/>
            <w:tcBorders>
              <w:bottom w:val="single" w:sz="4" w:space="0" w:color="auto"/>
            </w:tcBorders>
            <w:shd w:val="clear" w:color="auto" w:fill="auto"/>
            <w:vAlign w:val="center"/>
          </w:tcPr>
          <w:p w14:paraId="61D1EC13" w14:textId="77777777" w:rsidR="00DC5AE8" w:rsidRPr="00762CA6" w:rsidRDefault="001D2B2D" w:rsidP="003D5C46">
            <w:pPr>
              <w:jc w:val="center"/>
              <w:rPr>
                <w:rFonts w:ascii="Trebuchet MS" w:hAnsi="Trebuchet MS"/>
                <w:b/>
                <w:sz w:val="13"/>
                <w:szCs w:val="13"/>
              </w:rPr>
            </w:pPr>
            <w:hyperlink w:anchor="_32_Надстройка_Карты" w:history="1">
              <w:r w:rsidR="009D1322"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14" w14:textId="77777777" w:rsidR="00DC5AE8" w:rsidRPr="00762CA6" w:rsidRDefault="00DC5AE8" w:rsidP="002253A3">
            <w:pPr>
              <w:jc w:val="center"/>
              <w:rPr>
                <w:rFonts w:cs="Tahoma"/>
                <w:sz w:val="13"/>
              </w:rPr>
            </w:pPr>
            <w:r w:rsidRPr="00762CA6">
              <w:rPr>
                <w:rFonts w:cs="Tahoma"/>
                <w:sz w:val="13"/>
              </w:rPr>
              <w:t>4/13</w:t>
            </w:r>
          </w:p>
        </w:tc>
        <w:tc>
          <w:tcPr>
            <w:tcW w:w="360" w:type="dxa"/>
            <w:tcBorders>
              <w:bottom w:val="single" w:sz="4" w:space="0" w:color="auto"/>
              <w:right w:val="single" w:sz="18" w:space="0" w:color="auto"/>
            </w:tcBorders>
            <w:shd w:val="clear" w:color="auto" w:fill="auto"/>
            <w:vAlign w:val="center"/>
          </w:tcPr>
          <w:p w14:paraId="61D1EC15" w14:textId="77777777" w:rsidR="00DC5AE8" w:rsidRPr="00762CA6"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16" w14:textId="77777777" w:rsidR="00DC5AE8" w:rsidRPr="00762CA6" w:rsidRDefault="00DC5AE8" w:rsidP="002253A3">
            <w:pPr>
              <w:jc w:val="center"/>
              <w:rPr>
                <w:rFonts w:cs="Tahoma"/>
                <w:sz w:val="13"/>
              </w:rPr>
            </w:pPr>
            <w:r w:rsidRPr="00762CA6">
              <w:rPr>
                <w:rFonts w:cs="Tahoma"/>
                <w:sz w:val="13"/>
              </w:rPr>
              <w:t>1 балл</w:t>
            </w:r>
          </w:p>
        </w:tc>
        <w:tc>
          <w:tcPr>
            <w:tcW w:w="450" w:type="dxa"/>
            <w:tcBorders>
              <w:left w:val="single" w:sz="18" w:space="0" w:color="auto"/>
              <w:bottom w:val="single" w:sz="4" w:space="0" w:color="auto"/>
            </w:tcBorders>
            <w:shd w:val="clear" w:color="auto" w:fill="auto"/>
            <w:vAlign w:val="center"/>
          </w:tcPr>
          <w:p w14:paraId="61D1EC17" w14:textId="77777777" w:rsidR="00DC5AE8" w:rsidRPr="00762CA6" w:rsidRDefault="00DC5AE8" w:rsidP="002253A3">
            <w:pPr>
              <w:jc w:val="center"/>
              <w:rPr>
                <w:rFonts w:cs="Tahoma"/>
                <w:sz w:val="13"/>
              </w:rPr>
            </w:pPr>
            <w:r w:rsidRPr="00762CA6">
              <w:rPr>
                <w:rFonts w:cs="Tahoma"/>
                <w:sz w:val="13"/>
              </w:rPr>
              <w:t>1</w:t>
            </w:r>
          </w:p>
        </w:tc>
        <w:tc>
          <w:tcPr>
            <w:tcW w:w="450" w:type="dxa"/>
            <w:tcBorders>
              <w:bottom w:val="single" w:sz="4" w:space="0" w:color="auto"/>
            </w:tcBorders>
            <w:shd w:val="clear" w:color="auto" w:fill="auto"/>
            <w:vAlign w:val="center"/>
          </w:tcPr>
          <w:p w14:paraId="61D1EC18" w14:textId="77777777" w:rsidR="00DC5AE8" w:rsidRPr="00762CA6"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C19" w14:textId="77777777" w:rsidR="00DC5AE8" w:rsidRPr="00762CA6"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C1A" w14:textId="77777777" w:rsidR="00DC5AE8" w:rsidRPr="00762CA6"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C1B" w14:textId="77777777" w:rsidR="00DC5AE8" w:rsidRPr="00762CA6" w:rsidRDefault="00DC5AE8" w:rsidP="002253A3">
            <w:pPr>
              <w:jc w:val="center"/>
              <w:rPr>
                <w:rFonts w:cs="Tahoma"/>
                <w:sz w:val="13"/>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1C" w14:textId="77777777" w:rsidR="00DC5AE8" w:rsidRPr="00762CA6" w:rsidRDefault="00DC5AE8" w:rsidP="002253A3">
            <w:pPr>
              <w:jc w:val="center"/>
              <w:rPr>
                <w:rFonts w:cs="Tahoma"/>
                <w:sz w:val="13"/>
              </w:rPr>
            </w:pPr>
            <w:r w:rsidRPr="00762CA6">
              <w:rPr>
                <w:rFonts w:cs="Tahoma"/>
                <w:sz w:val="13"/>
              </w:rPr>
              <w:t>P</w:t>
            </w:r>
          </w:p>
        </w:tc>
        <w:tc>
          <w:tcPr>
            <w:tcW w:w="450" w:type="dxa"/>
            <w:tcBorders>
              <w:bottom w:val="single" w:sz="4" w:space="0" w:color="auto"/>
            </w:tcBorders>
            <w:shd w:val="clear" w:color="auto" w:fill="auto"/>
            <w:vAlign w:val="center"/>
          </w:tcPr>
          <w:p w14:paraId="61D1EC1D" w14:textId="77777777" w:rsidR="00DC5AE8" w:rsidRPr="00762CA6" w:rsidRDefault="00DC5AE8" w:rsidP="002253A3">
            <w:pPr>
              <w:jc w:val="center"/>
              <w:rPr>
                <w:rFonts w:cs="Tahoma"/>
                <w:sz w:val="13"/>
              </w:rPr>
            </w:pPr>
          </w:p>
        </w:tc>
        <w:tc>
          <w:tcPr>
            <w:tcW w:w="540" w:type="dxa"/>
            <w:tcBorders>
              <w:bottom w:val="single" w:sz="4" w:space="0" w:color="auto"/>
            </w:tcBorders>
            <w:shd w:val="clear" w:color="auto" w:fill="auto"/>
            <w:vAlign w:val="center"/>
          </w:tcPr>
          <w:p w14:paraId="61D1EC1E" w14:textId="77777777" w:rsidR="00DC5AE8" w:rsidRPr="00762CA6" w:rsidRDefault="00DC5AE8" w:rsidP="002253A3">
            <w:pPr>
              <w:jc w:val="center"/>
              <w:rPr>
                <w:rFonts w:cs="Tahoma"/>
                <w:sz w:val="13"/>
              </w:rPr>
            </w:pPr>
            <w:r w:rsidRPr="00762CA6">
              <w:rPr>
                <w:rFonts w:cs="Tahoma"/>
                <w:sz w:val="13"/>
              </w:rPr>
              <w:t>OL/OV</w:t>
            </w:r>
          </w:p>
        </w:tc>
      </w:tr>
      <w:tr w:rsidR="001A63C6" w:rsidRPr="00762CA6" w14:paraId="61D1EC2D" w14:textId="77777777" w:rsidTr="003B7011">
        <w:trPr>
          <w:trHeight w:val="145"/>
        </w:trPr>
        <w:tc>
          <w:tcPr>
            <w:tcW w:w="2554" w:type="dxa"/>
            <w:gridSpan w:val="2"/>
            <w:tcBorders>
              <w:bottom w:val="single" w:sz="4" w:space="0" w:color="auto"/>
            </w:tcBorders>
            <w:shd w:val="clear" w:color="auto" w:fill="FABF8F"/>
          </w:tcPr>
          <w:p w14:paraId="61D1EC20" w14:textId="77777777" w:rsidR="001A63C6" w:rsidRPr="00762CA6" w:rsidRDefault="001A63C6" w:rsidP="000F22CB">
            <w:pPr>
              <w:pStyle w:val="ProductNames"/>
              <w:spacing w:before="0" w:after="0"/>
              <w:rPr>
                <w:rFonts w:ascii="Tahoma" w:hAnsi="Tahoma" w:cs="Tahoma"/>
                <w:sz w:val="14"/>
              </w:rPr>
            </w:pPr>
            <w:bookmarkStart w:id="147" w:name="_Toc357596325"/>
            <w:r w:rsidRPr="00762CA6">
              <w:rPr>
                <w:rFonts w:ascii="Tahoma" w:hAnsi="Tahoma" w:cs="Tahoma"/>
                <w:sz w:val="14"/>
              </w:rPr>
              <w:t>Карты Bing для предприятий (ежемесячный взнос по подписке на</w:t>
            </w:r>
            <w:r w:rsidR="000F22CB" w:rsidRPr="00762CA6">
              <w:rPr>
                <w:rFonts w:ascii="Tahoma" w:hAnsi="Tahoma" w:cs="Tahoma"/>
                <w:sz w:val="14"/>
              </w:rPr>
              <w:t> </w:t>
            </w:r>
            <w:r w:rsidRPr="00762CA6">
              <w:rPr>
                <w:rFonts w:ascii="Tahoma" w:hAnsi="Tahoma" w:cs="Tahoma"/>
                <w:sz w:val="14"/>
              </w:rPr>
              <w:t>платформу)</w:t>
            </w:r>
            <w:bookmarkEnd w:id="147"/>
          </w:p>
        </w:tc>
        <w:tc>
          <w:tcPr>
            <w:tcW w:w="630" w:type="dxa"/>
            <w:tcBorders>
              <w:bottom w:val="single" w:sz="4" w:space="0" w:color="auto"/>
            </w:tcBorders>
            <w:shd w:val="clear" w:color="auto" w:fill="FABF8F"/>
            <w:vAlign w:val="center"/>
          </w:tcPr>
          <w:p w14:paraId="61D1EC21"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C22"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C23"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C24" w14:textId="77777777" w:rsidR="001A63C6" w:rsidRPr="00762CA6" w:rsidRDefault="001A63C6" w:rsidP="002253A3">
            <w:pPr>
              <w:jc w:val="center"/>
              <w:rPr>
                <w:rFonts w:cs="Tahoma"/>
                <w:sz w:val="14"/>
              </w:rPr>
            </w:pPr>
            <w:r w:rsidRPr="00762CA6">
              <w:rPr>
                <w:rFonts w:cs="Tahoma"/>
                <w:sz w:val="14"/>
              </w:rPr>
              <w:t>50 баллов</w:t>
            </w:r>
          </w:p>
        </w:tc>
        <w:tc>
          <w:tcPr>
            <w:tcW w:w="450" w:type="dxa"/>
            <w:tcBorders>
              <w:left w:val="single" w:sz="18" w:space="0" w:color="auto"/>
              <w:bottom w:val="single" w:sz="4" w:space="0" w:color="auto"/>
            </w:tcBorders>
            <w:shd w:val="clear" w:color="auto" w:fill="FABF8F"/>
            <w:vAlign w:val="center"/>
          </w:tcPr>
          <w:p w14:paraId="61D1EC25" w14:textId="77777777" w:rsidR="001A63C6" w:rsidRPr="00762CA6" w:rsidRDefault="001A63C6" w:rsidP="002253A3">
            <w:pPr>
              <w:jc w:val="center"/>
              <w:rPr>
                <w:rFonts w:cs="Tahoma"/>
                <w:sz w:val="14"/>
              </w:rPr>
            </w:pPr>
            <w:r w:rsidRPr="00762CA6">
              <w:rPr>
                <w:rFonts w:cs="Tahoma"/>
                <w:sz w:val="14"/>
              </w:rPr>
              <w:t>50</w:t>
            </w:r>
          </w:p>
        </w:tc>
        <w:tc>
          <w:tcPr>
            <w:tcW w:w="450" w:type="dxa"/>
            <w:tcBorders>
              <w:bottom w:val="single" w:sz="4" w:space="0" w:color="auto"/>
            </w:tcBorders>
            <w:shd w:val="clear" w:color="auto" w:fill="FABF8F"/>
            <w:vAlign w:val="center"/>
          </w:tcPr>
          <w:p w14:paraId="61D1EC26"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27"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1D1EC28"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29"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C2A"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C2B"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1D1EC2C"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3B" w14:textId="77777777" w:rsidTr="003B7011">
        <w:trPr>
          <w:trHeight w:val="145"/>
        </w:trPr>
        <w:tc>
          <w:tcPr>
            <w:tcW w:w="2554" w:type="dxa"/>
            <w:gridSpan w:val="2"/>
            <w:tcBorders>
              <w:bottom w:val="single" w:sz="4" w:space="0" w:color="auto"/>
            </w:tcBorders>
            <w:shd w:val="clear" w:color="auto" w:fill="auto"/>
          </w:tcPr>
          <w:p w14:paraId="61D1EC2E" w14:textId="77777777" w:rsidR="001A63C6" w:rsidRPr="00762CA6" w:rsidRDefault="001A63C6" w:rsidP="001A63C6">
            <w:pPr>
              <w:pStyle w:val="ProductNames"/>
              <w:spacing w:before="0" w:after="0"/>
              <w:rPr>
                <w:rFonts w:ascii="Tahoma" w:hAnsi="Tahoma" w:cs="Tahoma"/>
                <w:sz w:val="14"/>
              </w:rPr>
            </w:pPr>
            <w:bookmarkStart w:id="148" w:name="_Toc357596326"/>
            <w:r w:rsidRPr="00762CA6">
              <w:rPr>
                <w:rFonts w:ascii="Tahoma" w:hAnsi="Tahoma" w:cs="Tahoma"/>
                <w:sz w:val="14"/>
              </w:rPr>
              <w:t>Карты Bing: использование общедоступного веб-сайта (ежемесячная подписка на 100 000 транзакций)</w:t>
            </w:r>
            <w:bookmarkEnd w:id="148"/>
          </w:p>
        </w:tc>
        <w:tc>
          <w:tcPr>
            <w:tcW w:w="630" w:type="dxa"/>
            <w:tcBorders>
              <w:bottom w:val="single" w:sz="4" w:space="0" w:color="auto"/>
            </w:tcBorders>
            <w:shd w:val="clear" w:color="auto" w:fill="auto"/>
            <w:vAlign w:val="center"/>
          </w:tcPr>
          <w:p w14:paraId="61D1EC2F"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30"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C31"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32" w14:textId="77777777" w:rsidR="001A63C6" w:rsidRPr="00762CA6" w:rsidRDefault="001A63C6" w:rsidP="002253A3">
            <w:pPr>
              <w:jc w:val="center"/>
              <w:rPr>
                <w:rFonts w:cs="Tahoma"/>
                <w:sz w:val="14"/>
              </w:rPr>
            </w:pPr>
            <w:r w:rsidRPr="00762CA6">
              <w:rPr>
                <w:rFonts w:cs="Tahoma"/>
                <w:sz w:val="14"/>
              </w:rPr>
              <w:t>50 баллов</w:t>
            </w:r>
          </w:p>
        </w:tc>
        <w:tc>
          <w:tcPr>
            <w:tcW w:w="450" w:type="dxa"/>
            <w:tcBorders>
              <w:left w:val="single" w:sz="18" w:space="0" w:color="auto"/>
              <w:bottom w:val="single" w:sz="4" w:space="0" w:color="auto"/>
            </w:tcBorders>
            <w:shd w:val="clear" w:color="auto" w:fill="auto"/>
            <w:vAlign w:val="center"/>
          </w:tcPr>
          <w:p w14:paraId="61D1EC33" w14:textId="77777777" w:rsidR="001A63C6" w:rsidRPr="00762CA6" w:rsidRDefault="001A63C6" w:rsidP="002253A3">
            <w:pPr>
              <w:jc w:val="center"/>
              <w:rPr>
                <w:rFonts w:cs="Tahoma"/>
                <w:sz w:val="14"/>
              </w:rPr>
            </w:pPr>
            <w:r w:rsidRPr="00762CA6">
              <w:rPr>
                <w:rFonts w:cs="Tahoma"/>
                <w:sz w:val="14"/>
              </w:rPr>
              <w:t>50</w:t>
            </w:r>
          </w:p>
        </w:tc>
        <w:tc>
          <w:tcPr>
            <w:tcW w:w="450" w:type="dxa"/>
            <w:tcBorders>
              <w:bottom w:val="single" w:sz="4" w:space="0" w:color="auto"/>
            </w:tcBorders>
            <w:shd w:val="clear" w:color="auto" w:fill="auto"/>
            <w:vAlign w:val="center"/>
          </w:tcPr>
          <w:p w14:paraId="61D1EC34"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35"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1D1EC36"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37"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38"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C39"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auto"/>
            <w:vAlign w:val="center"/>
          </w:tcPr>
          <w:p w14:paraId="61D1EC3A"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49" w14:textId="77777777" w:rsidTr="003B7011">
        <w:trPr>
          <w:trHeight w:val="145"/>
        </w:trPr>
        <w:tc>
          <w:tcPr>
            <w:tcW w:w="2554" w:type="dxa"/>
            <w:gridSpan w:val="2"/>
            <w:tcBorders>
              <w:bottom w:val="single" w:sz="4" w:space="0" w:color="auto"/>
            </w:tcBorders>
            <w:shd w:val="clear" w:color="auto" w:fill="FABF8F"/>
          </w:tcPr>
          <w:p w14:paraId="61D1EC3C" w14:textId="77777777" w:rsidR="001A63C6" w:rsidRPr="00762CA6" w:rsidRDefault="001A63C6" w:rsidP="001A63C6">
            <w:pPr>
              <w:pStyle w:val="ProductNames"/>
              <w:spacing w:before="0" w:after="0"/>
              <w:rPr>
                <w:rFonts w:ascii="Tahoma" w:hAnsi="Tahoma" w:cs="Tahoma"/>
                <w:sz w:val="14"/>
              </w:rPr>
            </w:pPr>
            <w:bookmarkStart w:id="149" w:name="_Toc357596327"/>
            <w:r w:rsidRPr="00762CA6">
              <w:rPr>
                <w:rFonts w:ascii="Tahoma" w:hAnsi="Tahoma" w:cs="Tahoma"/>
                <w:sz w:val="14"/>
              </w:rPr>
              <w:t>Карты Bing: использование общедоступного веб-сайта (ежемесячная подписка на 250 000 транзакций)</w:t>
            </w:r>
            <w:bookmarkEnd w:id="149"/>
          </w:p>
        </w:tc>
        <w:tc>
          <w:tcPr>
            <w:tcW w:w="630" w:type="dxa"/>
            <w:tcBorders>
              <w:bottom w:val="single" w:sz="4" w:space="0" w:color="auto"/>
            </w:tcBorders>
            <w:shd w:val="clear" w:color="auto" w:fill="FABF8F"/>
            <w:vAlign w:val="center"/>
          </w:tcPr>
          <w:p w14:paraId="61D1EC3D"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C3E"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C3F"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C40" w14:textId="77777777" w:rsidR="001A63C6" w:rsidRPr="00762CA6" w:rsidRDefault="001A63C6" w:rsidP="002253A3">
            <w:pPr>
              <w:jc w:val="center"/>
              <w:rPr>
                <w:rFonts w:cs="Tahoma"/>
                <w:sz w:val="14"/>
              </w:rPr>
            </w:pPr>
            <w:r w:rsidRPr="00762CA6">
              <w:rPr>
                <w:rFonts w:cs="Tahoma"/>
                <w:sz w:val="14"/>
              </w:rPr>
              <w:t>125 баллов</w:t>
            </w:r>
          </w:p>
        </w:tc>
        <w:tc>
          <w:tcPr>
            <w:tcW w:w="450" w:type="dxa"/>
            <w:tcBorders>
              <w:left w:val="single" w:sz="18" w:space="0" w:color="auto"/>
              <w:bottom w:val="single" w:sz="4" w:space="0" w:color="auto"/>
            </w:tcBorders>
            <w:shd w:val="clear" w:color="auto" w:fill="FABF8F"/>
            <w:vAlign w:val="center"/>
          </w:tcPr>
          <w:p w14:paraId="61D1EC41" w14:textId="77777777" w:rsidR="001A63C6" w:rsidRPr="00762CA6" w:rsidRDefault="001A63C6" w:rsidP="002253A3">
            <w:pPr>
              <w:jc w:val="center"/>
              <w:rPr>
                <w:rFonts w:cs="Tahoma"/>
                <w:sz w:val="14"/>
              </w:rPr>
            </w:pPr>
            <w:r w:rsidRPr="00762CA6">
              <w:rPr>
                <w:rFonts w:cs="Tahoma"/>
                <w:sz w:val="14"/>
              </w:rPr>
              <w:t>125</w:t>
            </w:r>
          </w:p>
        </w:tc>
        <w:tc>
          <w:tcPr>
            <w:tcW w:w="450" w:type="dxa"/>
            <w:tcBorders>
              <w:bottom w:val="single" w:sz="4" w:space="0" w:color="auto"/>
            </w:tcBorders>
            <w:shd w:val="clear" w:color="auto" w:fill="FABF8F"/>
            <w:vAlign w:val="center"/>
          </w:tcPr>
          <w:p w14:paraId="61D1EC42"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43"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1D1EC44"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45"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C46"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C47"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1D1EC48"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57" w14:textId="77777777" w:rsidTr="003B7011">
        <w:trPr>
          <w:trHeight w:val="145"/>
        </w:trPr>
        <w:tc>
          <w:tcPr>
            <w:tcW w:w="2554" w:type="dxa"/>
            <w:gridSpan w:val="2"/>
            <w:tcBorders>
              <w:bottom w:val="single" w:sz="4" w:space="0" w:color="auto"/>
            </w:tcBorders>
            <w:shd w:val="clear" w:color="auto" w:fill="auto"/>
          </w:tcPr>
          <w:p w14:paraId="61D1EC4A" w14:textId="77777777" w:rsidR="001A63C6" w:rsidRPr="00762CA6" w:rsidRDefault="001A63C6" w:rsidP="001A63C6">
            <w:pPr>
              <w:pStyle w:val="ProductNames"/>
              <w:spacing w:before="0" w:after="0"/>
              <w:rPr>
                <w:rFonts w:ascii="Tahoma" w:hAnsi="Tahoma" w:cs="Tahoma"/>
                <w:sz w:val="14"/>
              </w:rPr>
            </w:pPr>
            <w:bookmarkStart w:id="150" w:name="_Toc357596328"/>
            <w:r w:rsidRPr="00762CA6">
              <w:rPr>
                <w:rFonts w:ascii="Tahoma" w:hAnsi="Tahoma" w:cs="Tahoma"/>
                <w:sz w:val="14"/>
              </w:rPr>
              <w:t>Карты Bing: использование общедоступного веб-сайта (ежемесячная подписка на 420 000 транзакций)</w:t>
            </w:r>
            <w:bookmarkEnd w:id="150"/>
          </w:p>
        </w:tc>
        <w:tc>
          <w:tcPr>
            <w:tcW w:w="630" w:type="dxa"/>
            <w:tcBorders>
              <w:bottom w:val="single" w:sz="4" w:space="0" w:color="auto"/>
            </w:tcBorders>
            <w:shd w:val="clear" w:color="auto" w:fill="auto"/>
            <w:vAlign w:val="center"/>
          </w:tcPr>
          <w:p w14:paraId="61D1EC4B"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4C"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C4D"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4E"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auto"/>
            <w:vAlign w:val="center"/>
          </w:tcPr>
          <w:p w14:paraId="61D1EC4F"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auto"/>
            <w:vAlign w:val="center"/>
          </w:tcPr>
          <w:p w14:paraId="61D1EC50"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51"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1D1EC52"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53"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54"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C55"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auto"/>
            <w:vAlign w:val="center"/>
          </w:tcPr>
          <w:p w14:paraId="61D1EC56"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65" w14:textId="77777777" w:rsidTr="003B7011">
        <w:trPr>
          <w:trHeight w:val="145"/>
        </w:trPr>
        <w:tc>
          <w:tcPr>
            <w:tcW w:w="2554" w:type="dxa"/>
            <w:gridSpan w:val="2"/>
            <w:tcBorders>
              <w:bottom w:val="single" w:sz="4" w:space="0" w:color="auto"/>
            </w:tcBorders>
            <w:shd w:val="clear" w:color="auto" w:fill="FABF8F"/>
          </w:tcPr>
          <w:p w14:paraId="61D1EC58" w14:textId="77777777" w:rsidR="001A63C6" w:rsidRPr="00762CA6" w:rsidRDefault="001A63C6" w:rsidP="001A63C6">
            <w:pPr>
              <w:pStyle w:val="ProductNames"/>
              <w:spacing w:before="0" w:after="0"/>
              <w:rPr>
                <w:rFonts w:ascii="Tahoma" w:hAnsi="Tahoma" w:cs="Tahoma"/>
                <w:sz w:val="14"/>
              </w:rPr>
            </w:pPr>
            <w:bookmarkStart w:id="151" w:name="_Toc357596329"/>
            <w:r w:rsidRPr="00762CA6">
              <w:rPr>
                <w:rFonts w:ascii="Tahoma" w:hAnsi="Tahoma" w:cs="Tahoma"/>
                <w:sz w:val="14"/>
              </w:rPr>
              <w:t>Карты Bing: использование общедоступного веб-сайта (ежемесячная подписка на 840 000 транзакций)</w:t>
            </w:r>
            <w:bookmarkEnd w:id="151"/>
          </w:p>
        </w:tc>
        <w:tc>
          <w:tcPr>
            <w:tcW w:w="630" w:type="dxa"/>
            <w:tcBorders>
              <w:bottom w:val="single" w:sz="4" w:space="0" w:color="auto"/>
            </w:tcBorders>
            <w:shd w:val="clear" w:color="auto" w:fill="FABF8F"/>
            <w:vAlign w:val="center"/>
          </w:tcPr>
          <w:p w14:paraId="61D1EC59"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C5A"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C5B"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C5C"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61D1EC5D"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FABF8F"/>
            <w:vAlign w:val="center"/>
          </w:tcPr>
          <w:p w14:paraId="61D1EC5E"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5F"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1D1EC60"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61"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C62"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C63"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1D1EC64"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73" w14:textId="77777777" w:rsidTr="003B7011">
        <w:trPr>
          <w:trHeight w:val="145"/>
        </w:trPr>
        <w:tc>
          <w:tcPr>
            <w:tcW w:w="2554" w:type="dxa"/>
            <w:gridSpan w:val="2"/>
            <w:tcBorders>
              <w:bottom w:val="single" w:sz="4" w:space="0" w:color="auto"/>
            </w:tcBorders>
            <w:shd w:val="clear" w:color="auto" w:fill="auto"/>
          </w:tcPr>
          <w:p w14:paraId="61D1EC66" w14:textId="77777777" w:rsidR="001A63C6" w:rsidRPr="00762CA6" w:rsidRDefault="001A63C6" w:rsidP="001A63C6">
            <w:pPr>
              <w:pStyle w:val="ProductNames"/>
              <w:spacing w:before="0" w:after="0"/>
              <w:rPr>
                <w:rFonts w:ascii="Tahoma" w:hAnsi="Tahoma" w:cs="Tahoma"/>
                <w:sz w:val="14"/>
              </w:rPr>
            </w:pPr>
            <w:bookmarkStart w:id="152" w:name="_Toc357596330"/>
            <w:r w:rsidRPr="00762CA6">
              <w:rPr>
                <w:rFonts w:ascii="Tahoma" w:hAnsi="Tahoma" w:cs="Tahoma"/>
                <w:sz w:val="14"/>
              </w:rPr>
              <w:t>Карты Bing: использование общедоступного веб-сайта (ежемесячная подписка на 2,5 млн транзакций)</w:t>
            </w:r>
            <w:bookmarkEnd w:id="152"/>
          </w:p>
        </w:tc>
        <w:tc>
          <w:tcPr>
            <w:tcW w:w="630" w:type="dxa"/>
            <w:tcBorders>
              <w:bottom w:val="single" w:sz="4" w:space="0" w:color="auto"/>
            </w:tcBorders>
            <w:shd w:val="clear" w:color="auto" w:fill="auto"/>
            <w:vAlign w:val="center"/>
          </w:tcPr>
          <w:p w14:paraId="61D1EC67"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68"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C69"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6A"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auto"/>
            <w:vAlign w:val="center"/>
          </w:tcPr>
          <w:p w14:paraId="61D1EC6B"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auto"/>
            <w:vAlign w:val="center"/>
          </w:tcPr>
          <w:p w14:paraId="61D1EC6C"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6D"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1D1EC6E"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6F"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70"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C71"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auto"/>
            <w:vAlign w:val="center"/>
          </w:tcPr>
          <w:p w14:paraId="61D1EC72"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81" w14:textId="77777777" w:rsidTr="003B7011">
        <w:trPr>
          <w:trHeight w:val="145"/>
        </w:trPr>
        <w:tc>
          <w:tcPr>
            <w:tcW w:w="2554" w:type="dxa"/>
            <w:gridSpan w:val="2"/>
            <w:tcBorders>
              <w:bottom w:val="single" w:sz="4" w:space="0" w:color="auto"/>
            </w:tcBorders>
            <w:shd w:val="clear" w:color="auto" w:fill="FABF8F"/>
          </w:tcPr>
          <w:p w14:paraId="61D1EC74" w14:textId="77777777" w:rsidR="001A63C6" w:rsidRPr="00762CA6" w:rsidRDefault="001A63C6" w:rsidP="001A63C6">
            <w:pPr>
              <w:pStyle w:val="ProductNames"/>
              <w:spacing w:before="0" w:after="0"/>
              <w:rPr>
                <w:rFonts w:ascii="Tahoma" w:hAnsi="Tahoma" w:cs="Tahoma"/>
                <w:sz w:val="14"/>
              </w:rPr>
            </w:pPr>
            <w:bookmarkStart w:id="153" w:name="_Toc357596331"/>
            <w:r w:rsidRPr="00762CA6">
              <w:rPr>
                <w:rFonts w:ascii="Tahoma" w:hAnsi="Tahoma" w:cs="Tahoma"/>
                <w:sz w:val="14"/>
              </w:rPr>
              <w:t>Карты Bing: использование общедоступного веб-сайта (ежемесячная подписка на 4,2 млн транзакций</w:t>
            </w:r>
            <w:bookmarkEnd w:id="153"/>
          </w:p>
        </w:tc>
        <w:tc>
          <w:tcPr>
            <w:tcW w:w="630" w:type="dxa"/>
            <w:tcBorders>
              <w:bottom w:val="single" w:sz="4" w:space="0" w:color="auto"/>
            </w:tcBorders>
            <w:shd w:val="clear" w:color="auto" w:fill="FABF8F"/>
            <w:vAlign w:val="center"/>
          </w:tcPr>
          <w:p w14:paraId="61D1EC75"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C76"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C77"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C78"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61D1EC79"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FABF8F"/>
            <w:vAlign w:val="center"/>
          </w:tcPr>
          <w:p w14:paraId="61D1EC7A"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7B"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1D1EC7C"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7D"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C7E"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C7F"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1D1EC80"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8F" w14:textId="77777777" w:rsidTr="003B7011">
        <w:trPr>
          <w:trHeight w:val="145"/>
        </w:trPr>
        <w:tc>
          <w:tcPr>
            <w:tcW w:w="2554" w:type="dxa"/>
            <w:gridSpan w:val="2"/>
            <w:tcBorders>
              <w:bottom w:val="single" w:sz="4" w:space="0" w:color="auto"/>
            </w:tcBorders>
            <w:shd w:val="clear" w:color="auto" w:fill="auto"/>
          </w:tcPr>
          <w:p w14:paraId="61D1EC82" w14:textId="77777777" w:rsidR="001A63C6" w:rsidRPr="00762CA6" w:rsidRDefault="001A63C6" w:rsidP="001A63C6">
            <w:pPr>
              <w:pStyle w:val="ProductNames"/>
              <w:spacing w:before="0" w:after="0"/>
              <w:rPr>
                <w:rFonts w:ascii="Tahoma" w:hAnsi="Tahoma" w:cs="Tahoma"/>
                <w:sz w:val="14"/>
              </w:rPr>
            </w:pPr>
            <w:bookmarkStart w:id="154" w:name="_Toc357596332"/>
            <w:r w:rsidRPr="00762CA6">
              <w:rPr>
                <w:rFonts w:ascii="Tahoma" w:hAnsi="Tahoma" w:cs="Tahoma"/>
                <w:sz w:val="14"/>
              </w:rPr>
              <w:t>Карты Bing: использование общедоступного веб-сайта (ежемесячная подписка на 8,4 млн транзакций)</w:t>
            </w:r>
            <w:bookmarkEnd w:id="154"/>
          </w:p>
        </w:tc>
        <w:tc>
          <w:tcPr>
            <w:tcW w:w="630" w:type="dxa"/>
            <w:tcBorders>
              <w:bottom w:val="single" w:sz="4" w:space="0" w:color="auto"/>
            </w:tcBorders>
            <w:shd w:val="clear" w:color="auto" w:fill="auto"/>
            <w:vAlign w:val="center"/>
          </w:tcPr>
          <w:p w14:paraId="61D1EC83"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84"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C85"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86"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auto"/>
            <w:vAlign w:val="center"/>
          </w:tcPr>
          <w:p w14:paraId="61D1EC87"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auto"/>
            <w:vAlign w:val="center"/>
          </w:tcPr>
          <w:p w14:paraId="61D1EC88"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89"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1D1EC8A"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8B"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8C"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C8D"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auto"/>
            <w:vAlign w:val="center"/>
          </w:tcPr>
          <w:p w14:paraId="61D1EC8E" w14:textId="77777777" w:rsidR="001A63C6" w:rsidRPr="00762CA6" w:rsidRDefault="001A63C6" w:rsidP="002253A3">
            <w:pPr>
              <w:jc w:val="center"/>
              <w:rPr>
                <w:rFonts w:cs="Tahoma"/>
                <w:sz w:val="14"/>
              </w:rPr>
            </w:pPr>
            <w:r w:rsidRPr="00762CA6">
              <w:rPr>
                <w:rFonts w:cs="Tahoma"/>
                <w:sz w:val="13"/>
              </w:rPr>
              <w:t>OL/OV</w:t>
            </w:r>
          </w:p>
        </w:tc>
      </w:tr>
      <w:tr w:rsidR="00EF228F" w:rsidRPr="00762CA6" w14:paraId="61D1EC9D" w14:textId="77777777" w:rsidTr="003B7011">
        <w:trPr>
          <w:cantSplit/>
          <w:trHeight w:val="145"/>
        </w:trPr>
        <w:tc>
          <w:tcPr>
            <w:tcW w:w="2554" w:type="dxa"/>
            <w:gridSpan w:val="2"/>
            <w:tcBorders>
              <w:bottom w:val="single" w:sz="4" w:space="0" w:color="auto"/>
            </w:tcBorders>
            <w:shd w:val="clear" w:color="auto" w:fill="FABF8F"/>
          </w:tcPr>
          <w:p w14:paraId="61D1EC90" w14:textId="77777777" w:rsidR="001A63C6" w:rsidRPr="00762CA6" w:rsidRDefault="001A63C6" w:rsidP="001A63C6">
            <w:pPr>
              <w:pStyle w:val="ProductNames"/>
              <w:spacing w:before="0" w:after="0"/>
              <w:rPr>
                <w:rFonts w:ascii="Tahoma" w:hAnsi="Tahoma" w:cs="Tahoma"/>
                <w:sz w:val="14"/>
              </w:rPr>
            </w:pPr>
            <w:bookmarkStart w:id="155" w:name="_Toc357596333"/>
            <w:r w:rsidRPr="00762CA6">
              <w:rPr>
                <w:rFonts w:ascii="Tahoma" w:hAnsi="Tahoma" w:cs="Tahoma"/>
                <w:sz w:val="14"/>
              </w:rPr>
              <w:t>Карты Bing: использование общедоступного веб-сайта (ежемесячная подписка на неограниченное число транзакций)</w:t>
            </w:r>
            <w:bookmarkEnd w:id="155"/>
          </w:p>
        </w:tc>
        <w:tc>
          <w:tcPr>
            <w:tcW w:w="630" w:type="dxa"/>
            <w:tcBorders>
              <w:bottom w:val="single" w:sz="4" w:space="0" w:color="auto"/>
            </w:tcBorders>
            <w:shd w:val="clear" w:color="auto" w:fill="FABF8F"/>
            <w:vAlign w:val="center"/>
          </w:tcPr>
          <w:p w14:paraId="61D1EC91"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C92"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C93"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C94"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61D1EC95"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FABF8F"/>
            <w:vAlign w:val="center"/>
          </w:tcPr>
          <w:p w14:paraId="61D1EC96"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97"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1D1EC98"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99" w14:textId="77777777" w:rsidR="001A63C6" w:rsidRPr="00762CA6" w:rsidRDefault="001A63C6" w:rsidP="002253A3">
            <w:pPr>
              <w:jc w:val="center"/>
              <w:rPr>
                <w:rFonts w:cs="Tahoma"/>
                <w:b/>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C9A"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C9B"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1D1EC9C"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AB" w14:textId="77777777" w:rsidTr="003B7011">
        <w:trPr>
          <w:trHeight w:val="145"/>
        </w:trPr>
        <w:tc>
          <w:tcPr>
            <w:tcW w:w="2554" w:type="dxa"/>
            <w:gridSpan w:val="2"/>
            <w:tcBorders>
              <w:bottom w:val="single" w:sz="4" w:space="0" w:color="auto"/>
            </w:tcBorders>
            <w:shd w:val="clear" w:color="auto" w:fill="auto"/>
          </w:tcPr>
          <w:p w14:paraId="61D1EC9E" w14:textId="77777777" w:rsidR="001A63C6" w:rsidRPr="00762CA6" w:rsidRDefault="001A63C6" w:rsidP="001A63C6">
            <w:pPr>
              <w:pStyle w:val="ProductNames"/>
              <w:spacing w:before="0" w:after="0"/>
              <w:rPr>
                <w:rFonts w:ascii="Tahoma" w:hAnsi="Tahoma" w:cs="Tahoma"/>
                <w:sz w:val="14"/>
              </w:rPr>
            </w:pPr>
            <w:bookmarkStart w:id="156" w:name="_Toc357596334"/>
            <w:r w:rsidRPr="00762CA6">
              <w:rPr>
                <w:rFonts w:ascii="Tahoma" w:hAnsi="Tahoma" w:cs="Tahoma"/>
                <w:sz w:val="14"/>
              </w:rPr>
              <w:t>Карты Bing: использование внутреннего веб-сайта (ежемесячная подписка на 100 000 транзакций)</w:t>
            </w:r>
            <w:bookmarkEnd w:id="156"/>
          </w:p>
        </w:tc>
        <w:tc>
          <w:tcPr>
            <w:tcW w:w="630" w:type="dxa"/>
            <w:tcBorders>
              <w:bottom w:val="single" w:sz="4" w:space="0" w:color="auto"/>
            </w:tcBorders>
            <w:shd w:val="clear" w:color="auto" w:fill="auto"/>
            <w:vAlign w:val="center"/>
          </w:tcPr>
          <w:p w14:paraId="61D1EC9F"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A0"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CA1"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A2" w14:textId="77777777" w:rsidR="001A63C6" w:rsidRPr="00762CA6" w:rsidRDefault="001A63C6" w:rsidP="002253A3">
            <w:pPr>
              <w:jc w:val="center"/>
              <w:rPr>
                <w:rFonts w:cs="Tahoma"/>
                <w:sz w:val="14"/>
              </w:rPr>
            </w:pPr>
            <w:r w:rsidRPr="00762CA6">
              <w:rPr>
                <w:rFonts w:cs="Tahoma"/>
                <w:sz w:val="14"/>
              </w:rPr>
              <w:t>125 баллов</w:t>
            </w:r>
          </w:p>
        </w:tc>
        <w:tc>
          <w:tcPr>
            <w:tcW w:w="450" w:type="dxa"/>
            <w:tcBorders>
              <w:left w:val="single" w:sz="18" w:space="0" w:color="auto"/>
              <w:bottom w:val="single" w:sz="4" w:space="0" w:color="auto"/>
            </w:tcBorders>
            <w:shd w:val="clear" w:color="auto" w:fill="auto"/>
            <w:vAlign w:val="center"/>
          </w:tcPr>
          <w:p w14:paraId="61D1ECA3" w14:textId="77777777" w:rsidR="001A63C6" w:rsidRPr="00762CA6" w:rsidRDefault="001A63C6" w:rsidP="002253A3">
            <w:pPr>
              <w:jc w:val="center"/>
              <w:rPr>
                <w:rFonts w:cs="Tahoma"/>
                <w:sz w:val="14"/>
              </w:rPr>
            </w:pPr>
            <w:r w:rsidRPr="00762CA6">
              <w:rPr>
                <w:rFonts w:cs="Tahoma"/>
                <w:sz w:val="14"/>
              </w:rPr>
              <w:t>125</w:t>
            </w:r>
          </w:p>
        </w:tc>
        <w:tc>
          <w:tcPr>
            <w:tcW w:w="450" w:type="dxa"/>
            <w:tcBorders>
              <w:bottom w:val="single" w:sz="4" w:space="0" w:color="auto"/>
            </w:tcBorders>
            <w:shd w:val="clear" w:color="auto" w:fill="auto"/>
            <w:vAlign w:val="center"/>
          </w:tcPr>
          <w:p w14:paraId="61D1ECA4"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A5"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1D1ECA6"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1D1ECA7"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A8"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CA9"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auto"/>
            <w:vAlign w:val="center"/>
          </w:tcPr>
          <w:p w14:paraId="61D1ECAA"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B9" w14:textId="77777777" w:rsidTr="003B7011">
        <w:trPr>
          <w:trHeight w:val="145"/>
        </w:trPr>
        <w:tc>
          <w:tcPr>
            <w:tcW w:w="2554" w:type="dxa"/>
            <w:gridSpan w:val="2"/>
            <w:tcBorders>
              <w:bottom w:val="single" w:sz="4" w:space="0" w:color="auto"/>
            </w:tcBorders>
            <w:shd w:val="clear" w:color="auto" w:fill="FABF8F"/>
          </w:tcPr>
          <w:p w14:paraId="61D1ECAC" w14:textId="77777777" w:rsidR="001A63C6" w:rsidRPr="00762CA6" w:rsidRDefault="001A63C6" w:rsidP="001A63C6">
            <w:pPr>
              <w:pStyle w:val="ProductNames"/>
              <w:spacing w:before="0" w:after="0"/>
              <w:rPr>
                <w:rFonts w:ascii="Tahoma" w:hAnsi="Tahoma" w:cs="Tahoma"/>
                <w:sz w:val="14"/>
              </w:rPr>
            </w:pPr>
            <w:bookmarkStart w:id="157" w:name="_Toc357596335"/>
            <w:r w:rsidRPr="00762CA6">
              <w:rPr>
                <w:rFonts w:ascii="Tahoma" w:hAnsi="Tahoma" w:cs="Tahoma"/>
                <w:sz w:val="14"/>
              </w:rPr>
              <w:t>Карты Bing: использование внутреннего веб-сайта (ежемесячная подписка на 250 000 транзакций)</w:t>
            </w:r>
            <w:bookmarkEnd w:id="157"/>
          </w:p>
        </w:tc>
        <w:tc>
          <w:tcPr>
            <w:tcW w:w="630" w:type="dxa"/>
            <w:tcBorders>
              <w:bottom w:val="single" w:sz="4" w:space="0" w:color="auto"/>
            </w:tcBorders>
            <w:shd w:val="clear" w:color="auto" w:fill="FABF8F"/>
            <w:vAlign w:val="center"/>
          </w:tcPr>
          <w:p w14:paraId="61D1ECAD" w14:textId="77777777" w:rsidR="001A63C6" w:rsidRPr="00762CA6" w:rsidRDefault="001D2B2D" w:rsidP="003D5C46">
            <w:pPr>
              <w:jc w:val="center"/>
              <w:rPr>
                <w:rFonts w:ascii="Trebuchet MS" w:hAnsi="Trebuchet MS" w:cs="Tahoma"/>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CAE"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CAF" w14:textId="77777777" w:rsidR="001A63C6" w:rsidRPr="00762CA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CB0"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61D1ECB1"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FABF8F"/>
            <w:vAlign w:val="center"/>
          </w:tcPr>
          <w:p w14:paraId="61D1ECB2"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B3" w14:textId="77777777" w:rsidR="001A63C6" w:rsidRPr="00762CA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1D1ECB4" w14:textId="77777777" w:rsidR="001A63C6" w:rsidRPr="00762CA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D1ECB5"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CB6"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CB7" w14:textId="77777777" w:rsidR="001A63C6" w:rsidRPr="00762CA6"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1D1ECB8"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C7" w14:textId="77777777" w:rsidTr="003B7011">
        <w:trPr>
          <w:trHeight w:val="145"/>
        </w:trPr>
        <w:tc>
          <w:tcPr>
            <w:tcW w:w="2554" w:type="dxa"/>
            <w:gridSpan w:val="2"/>
            <w:tcBorders>
              <w:bottom w:val="single" w:sz="4" w:space="0" w:color="auto"/>
            </w:tcBorders>
            <w:shd w:val="clear" w:color="auto" w:fill="auto"/>
          </w:tcPr>
          <w:p w14:paraId="61D1ECBA" w14:textId="77777777" w:rsidR="001A63C6" w:rsidRPr="00762CA6" w:rsidRDefault="001A63C6" w:rsidP="00C240D6">
            <w:pPr>
              <w:pStyle w:val="ProductNames"/>
              <w:spacing w:beforeLines="20" w:before="48" w:afterLines="20" w:after="48"/>
              <w:rPr>
                <w:rFonts w:ascii="Tahoma" w:hAnsi="Tahoma" w:cs="Tahoma"/>
                <w:sz w:val="14"/>
              </w:rPr>
            </w:pPr>
            <w:bookmarkStart w:id="158" w:name="_Toc357596336"/>
            <w:r w:rsidRPr="00762CA6">
              <w:rPr>
                <w:rFonts w:ascii="Tahoma" w:hAnsi="Tahoma" w:cs="Tahoma"/>
                <w:sz w:val="14"/>
              </w:rPr>
              <w:t>Карты Bing: использование внутреннего веб-сайта (ежемесячная подписка на 420 000 транзакций)</w:t>
            </w:r>
            <w:bookmarkEnd w:id="158"/>
          </w:p>
        </w:tc>
        <w:tc>
          <w:tcPr>
            <w:tcW w:w="630" w:type="dxa"/>
            <w:tcBorders>
              <w:bottom w:val="single" w:sz="4" w:space="0" w:color="auto"/>
            </w:tcBorders>
            <w:shd w:val="clear" w:color="auto" w:fill="auto"/>
            <w:vAlign w:val="center"/>
          </w:tcPr>
          <w:p w14:paraId="61D1ECBB"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BC"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CBD"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BE"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auto"/>
            <w:vAlign w:val="center"/>
          </w:tcPr>
          <w:p w14:paraId="61D1ECBF"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auto"/>
            <w:vAlign w:val="center"/>
          </w:tcPr>
          <w:p w14:paraId="61D1ECC0"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CC1"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CC2"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CC3"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C4"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CC5"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auto"/>
            <w:vAlign w:val="center"/>
          </w:tcPr>
          <w:p w14:paraId="61D1ECC6"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D5" w14:textId="77777777" w:rsidTr="003B7011">
        <w:trPr>
          <w:trHeight w:val="145"/>
        </w:trPr>
        <w:tc>
          <w:tcPr>
            <w:tcW w:w="2554" w:type="dxa"/>
            <w:gridSpan w:val="2"/>
            <w:tcBorders>
              <w:bottom w:val="single" w:sz="4" w:space="0" w:color="auto"/>
            </w:tcBorders>
            <w:shd w:val="clear" w:color="auto" w:fill="FABF8F"/>
          </w:tcPr>
          <w:p w14:paraId="61D1ECC8" w14:textId="77777777" w:rsidR="001A63C6" w:rsidRPr="00762CA6" w:rsidRDefault="001A63C6" w:rsidP="00C240D6">
            <w:pPr>
              <w:pStyle w:val="ProductNames"/>
              <w:spacing w:beforeLines="20" w:before="48" w:afterLines="20" w:after="48"/>
              <w:rPr>
                <w:rFonts w:ascii="Tahoma" w:hAnsi="Tahoma" w:cs="Tahoma"/>
                <w:sz w:val="14"/>
              </w:rPr>
            </w:pPr>
            <w:bookmarkStart w:id="159" w:name="_Toc357596337"/>
            <w:r w:rsidRPr="00762CA6">
              <w:rPr>
                <w:rFonts w:ascii="Tahoma" w:hAnsi="Tahoma" w:cs="Tahoma"/>
                <w:sz w:val="14"/>
              </w:rPr>
              <w:t>Карты Bing: использование внутреннего веб-сайта (ежемесячная подписка на 1,25 млн транзакций)</w:t>
            </w:r>
            <w:bookmarkEnd w:id="159"/>
          </w:p>
        </w:tc>
        <w:tc>
          <w:tcPr>
            <w:tcW w:w="630" w:type="dxa"/>
            <w:tcBorders>
              <w:bottom w:val="single" w:sz="4" w:space="0" w:color="auto"/>
            </w:tcBorders>
            <w:shd w:val="clear" w:color="auto" w:fill="FABF8F"/>
            <w:vAlign w:val="center"/>
          </w:tcPr>
          <w:p w14:paraId="61D1ECC9"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CCA"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CCB"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CCC"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61D1ECCD"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FABF8F"/>
            <w:vAlign w:val="center"/>
          </w:tcPr>
          <w:p w14:paraId="61D1ECCE"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CCF"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1D1ECD0"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CD1"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CD2"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CD3"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1D1ECD4"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E3" w14:textId="77777777" w:rsidTr="003B7011">
        <w:trPr>
          <w:trHeight w:val="145"/>
        </w:trPr>
        <w:tc>
          <w:tcPr>
            <w:tcW w:w="2554" w:type="dxa"/>
            <w:gridSpan w:val="2"/>
            <w:tcBorders>
              <w:bottom w:val="single" w:sz="4" w:space="0" w:color="auto"/>
            </w:tcBorders>
            <w:shd w:val="clear" w:color="auto" w:fill="auto"/>
          </w:tcPr>
          <w:p w14:paraId="61D1ECD6" w14:textId="77777777" w:rsidR="001A63C6" w:rsidRPr="00762CA6" w:rsidRDefault="001A63C6" w:rsidP="00C240D6">
            <w:pPr>
              <w:pStyle w:val="ProductNames"/>
              <w:spacing w:beforeLines="20" w:before="48" w:afterLines="20" w:after="48"/>
              <w:rPr>
                <w:rFonts w:ascii="Tahoma" w:hAnsi="Tahoma" w:cs="Tahoma"/>
                <w:sz w:val="14"/>
              </w:rPr>
            </w:pPr>
            <w:bookmarkStart w:id="160" w:name="_Toc357596338"/>
            <w:r w:rsidRPr="00762CA6">
              <w:rPr>
                <w:rFonts w:ascii="Tahoma" w:hAnsi="Tahoma" w:cs="Tahoma"/>
                <w:sz w:val="14"/>
              </w:rPr>
              <w:t>Карты Bing: использование внутреннего веб-сайта (ежемесячная подписка на 2,1 млн транзакций)</w:t>
            </w:r>
            <w:bookmarkEnd w:id="160"/>
          </w:p>
        </w:tc>
        <w:tc>
          <w:tcPr>
            <w:tcW w:w="630" w:type="dxa"/>
            <w:tcBorders>
              <w:bottom w:val="single" w:sz="4" w:space="0" w:color="auto"/>
            </w:tcBorders>
            <w:shd w:val="clear" w:color="auto" w:fill="auto"/>
            <w:vAlign w:val="center"/>
          </w:tcPr>
          <w:p w14:paraId="61D1ECD7"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D8"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CD9"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DA"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auto"/>
            <w:vAlign w:val="center"/>
          </w:tcPr>
          <w:p w14:paraId="61D1ECDB"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auto"/>
            <w:vAlign w:val="center"/>
          </w:tcPr>
          <w:p w14:paraId="61D1ECDC"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CDD"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CDE"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CDF"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E0"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CE1"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auto"/>
            <w:vAlign w:val="center"/>
          </w:tcPr>
          <w:p w14:paraId="61D1ECE2"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CF1" w14:textId="77777777" w:rsidTr="003B7011">
        <w:trPr>
          <w:trHeight w:val="145"/>
        </w:trPr>
        <w:tc>
          <w:tcPr>
            <w:tcW w:w="2554" w:type="dxa"/>
            <w:gridSpan w:val="2"/>
            <w:tcBorders>
              <w:bottom w:val="single" w:sz="4" w:space="0" w:color="auto"/>
            </w:tcBorders>
            <w:shd w:val="clear" w:color="auto" w:fill="FABF8F"/>
          </w:tcPr>
          <w:p w14:paraId="61D1ECE4" w14:textId="77777777" w:rsidR="001A63C6" w:rsidRPr="00762CA6" w:rsidRDefault="001A63C6" w:rsidP="000F22CB">
            <w:pPr>
              <w:pStyle w:val="ProductNames"/>
              <w:keepLines w:val="0"/>
              <w:spacing w:beforeLines="20" w:before="48" w:afterLines="20" w:after="48"/>
              <w:rPr>
                <w:rFonts w:ascii="Tahoma" w:hAnsi="Tahoma" w:cs="Tahoma"/>
                <w:sz w:val="14"/>
              </w:rPr>
            </w:pPr>
            <w:bookmarkStart w:id="161" w:name="_Toc357596339"/>
            <w:r w:rsidRPr="00762CA6">
              <w:rPr>
                <w:rFonts w:ascii="Tahoma" w:hAnsi="Tahoma" w:cs="Tahoma"/>
                <w:sz w:val="14"/>
              </w:rPr>
              <w:t>Карты Bing: использование внутреннего веб-сайта (ежемесячная подписка на неограниченное число транзакций)</w:t>
            </w:r>
            <w:bookmarkEnd w:id="161"/>
          </w:p>
        </w:tc>
        <w:tc>
          <w:tcPr>
            <w:tcW w:w="630" w:type="dxa"/>
            <w:tcBorders>
              <w:bottom w:val="single" w:sz="4" w:space="0" w:color="auto"/>
            </w:tcBorders>
            <w:shd w:val="clear" w:color="auto" w:fill="FABF8F"/>
            <w:vAlign w:val="center"/>
          </w:tcPr>
          <w:p w14:paraId="61D1ECE5" w14:textId="77777777" w:rsidR="001A63C6" w:rsidRPr="00762CA6" w:rsidRDefault="001D2B2D" w:rsidP="000F22CB">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CE6" w14:textId="77777777" w:rsidR="001A63C6" w:rsidRPr="00762CA6" w:rsidRDefault="00D15BAA" w:rsidP="000F22CB">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CE7" w14:textId="77777777" w:rsidR="001A63C6" w:rsidRPr="00762CA6" w:rsidRDefault="001A63C6" w:rsidP="000F22CB">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CE8" w14:textId="77777777" w:rsidR="001A63C6" w:rsidRPr="00762CA6" w:rsidRDefault="001A63C6" w:rsidP="000F22CB">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61D1ECE9" w14:textId="77777777" w:rsidR="001A63C6" w:rsidRPr="00762CA6" w:rsidRDefault="001A63C6" w:rsidP="000F22CB">
            <w:pPr>
              <w:jc w:val="center"/>
              <w:rPr>
                <w:rFonts w:cs="Tahoma"/>
                <w:sz w:val="14"/>
              </w:rPr>
            </w:pPr>
            <w:r w:rsidRPr="00762CA6">
              <w:rPr>
                <w:rFonts w:cs="Tahoma"/>
                <w:sz w:val="14"/>
              </w:rPr>
              <w:t>200</w:t>
            </w:r>
          </w:p>
        </w:tc>
        <w:tc>
          <w:tcPr>
            <w:tcW w:w="450" w:type="dxa"/>
            <w:tcBorders>
              <w:bottom w:val="single" w:sz="4" w:space="0" w:color="auto"/>
            </w:tcBorders>
            <w:shd w:val="clear" w:color="auto" w:fill="FABF8F"/>
            <w:vAlign w:val="center"/>
          </w:tcPr>
          <w:p w14:paraId="61D1ECEA" w14:textId="77777777" w:rsidR="001A63C6" w:rsidRPr="00762CA6" w:rsidRDefault="001A63C6" w:rsidP="000F22CB">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CEB" w14:textId="77777777" w:rsidR="001A63C6" w:rsidRPr="00762CA6" w:rsidRDefault="001A63C6" w:rsidP="000F22CB">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1D1ECEC" w14:textId="77777777" w:rsidR="001A63C6" w:rsidRPr="00762CA6" w:rsidRDefault="001A63C6" w:rsidP="000F22CB">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CED" w14:textId="77777777" w:rsidR="001A63C6" w:rsidRPr="00762CA6" w:rsidRDefault="001A63C6" w:rsidP="000F22CB">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CEE" w14:textId="77777777" w:rsidR="001A63C6" w:rsidRPr="00762CA6" w:rsidRDefault="001A63C6" w:rsidP="000F22CB">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CEF" w14:textId="77777777" w:rsidR="001A63C6" w:rsidRPr="00762CA6" w:rsidRDefault="001A63C6" w:rsidP="000F22CB">
            <w:pPr>
              <w:jc w:val="center"/>
              <w:rPr>
                <w:rFonts w:cs="Tahoma"/>
                <w:sz w:val="13"/>
              </w:rPr>
            </w:pPr>
          </w:p>
        </w:tc>
        <w:tc>
          <w:tcPr>
            <w:tcW w:w="540" w:type="dxa"/>
            <w:tcBorders>
              <w:bottom w:val="single" w:sz="4" w:space="0" w:color="auto"/>
            </w:tcBorders>
            <w:shd w:val="clear" w:color="auto" w:fill="FABF8F"/>
            <w:vAlign w:val="center"/>
          </w:tcPr>
          <w:p w14:paraId="61D1ECF0" w14:textId="77777777" w:rsidR="001A63C6" w:rsidRPr="00762CA6" w:rsidRDefault="001A63C6" w:rsidP="000F22CB">
            <w:pPr>
              <w:jc w:val="center"/>
              <w:rPr>
                <w:rFonts w:cs="Tahoma"/>
                <w:sz w:val="14"/>
              </w:rPr>
            </w:pPr>
            <w:r w:rsidRPr="00762CA6">
              <w:rPr>
                <w:rFonts w:cs="Tahoma"/>
                <w:sz w:val="13"/>
              </w:rPr>
              <w:t>OL/OV</w:t>
            </w:r>
          </w:p>
        </w:tc>
      </w:tr>
      <w:tr w:rsidR="001A63C6" w:rsidRPr="00762CA6" w14:paraId="61D1ECFF" w14:textId="77777777" w:rsidTr="003B7011">
        <w:trPr>
          <w:trHeight w:val="145"/>
        </w:trPr>
        <w:tc>
          <w:tcPr>
            <w:tcW w:w="2554" w:type="dxa"/>
            <w:gridSpan w:val="2"/>
            <w:tcBorders>
              <w:bottom w:val="single" w:sz="4" w:space="0" w:color="auto"/>
            </w:tcBorders>
            <w:shd w:val="clear" w:color="auto" w:fill="auto"/>
          </w:tcPr>
          <w:p w14:paraId="61D1ECF2" w14:textId="77777777" w:rsidR="001A63C6" w:rsidRPr="00762CA6" w:rsidRDefault="001A63C6" w:rsidP="000F22CB">
            <w:pPr>
              <w:pStyle w:val="ProductNames"/>
              <w:keepNext/>
              <w:spacing w:beforeLines="20" w:before="48" w:afterLines="20" w:after="48"/>
              <w:rPr>
                <w:rFonts w:ascii="Tahoma" w:hAnsi="Tahoma" w:cs="Tahoma"/>
                <w:sz w:val="14"/>
              </w:rPr>
            </w:pPr>
            <w:bookmarkStart w:id="162" w:name="_Toc357596340"/>
            <w:r w:rsidRPr="00762CA6">
              <w:rPr>
                <w:rFonts w:ascii="Tahoma" w:hAnsi="Tahoma" w:cs="Tahoma"/>
                <w:sz w:val="14"/>
              </w:rPr>
              <w:lastRenderedPageBreak/>
              <w:t>Карты Bing «на известного пользователя» (ежемесячная подписка)</w:t>
            </w:r>
            <w:bookmarkEnd w:id="162"/>
          </w:p>
        </w:tc>
        <w:tc>
          <w:tcPr>
            <w:tcW w:w="630" w:type="dxa"/>
            <w:tcBorders>
              <w:bottom w:val="single" w:sz="4" w:space="0" w:color="auto"/>
            </w:tcBorders>
            <w:shd w:val="clear" w:color="auto" w:fill="auto"/>
            <w:vAlign w:val="center"/>
          </w:tcPr>
          <w:p w14:paraId="61D1ECF3" w14:textId="77777777" w:rsidR="001A63C6" w:rsidRPr="00762CA6" w:rsidRDefault="001D2B2D" w:rsidP="000F22CB">
            <w:pPr>
              <w:keepNext/>
              <w:keepLines/>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CF4" w14:textId="77777777" w:rsidR="001A63C6" w:rsidRPr="00762CA6" w:rsidRDefault="00D15BAA" w:rsidP="000F22CB">
            <w:pPr>
              <w:keepNext/>
              <w:keepLines/>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CF5" w14:textId="77777777" w:rsidR="001A63C6" w:rsidRPr="00762CA6" w:rsidRDefault="001A63C6" w:rsidP="000F22CB">
            <w:pPr>
              <w:keepNext/>
              <w:keepLines/>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CF6" w14:textId="77777777" w:rsidR="001A63C6" w:rsidRPr="00762CA6" w:rsidRDefault="001A63C6" w:rsidP="000F22CB">
            <w:pPr>
              <w:keepNext/>
              <w:keepLines/>
              <w:jc w:val="center"/>
              <w:rPr>
                <w:rFonts w:cs="Tahoma"/>
                <w:sz w:val="14"/>
              </w:rPr>
            </w:pPr>
            <w:r w:rsidRPr="00762CA6">
              <w:rPr>
                <w:rFonts w:cs="Tahoma"/>
                <w:sz w:val="14"/>
              </w:rPr>
              <w:t>1 балл</w:t>
            </w:r>
          </w:p>
        </w:tc>
        <w:tc>
          <w:tcPr>
            <w:tcW w:w="450" w:type="dxa"/>
            <w:tcBorders>
              <w:left w:val="single" w:sz="18" w:space="0" w:color="auto"/>
              <w:bottom w:val="single" w:sz="4" w:space="0" w:color="auto"/>
            </w:tcBorders>
            <w:shd w:val="clear" w:color="auto" w:fill="auto"/>
            <w:vAlign w:val="center"/>
          </w:tcPr>
          <w:p w14:paraId="61D1ECF7" w14:textId="77777777" w:rsidR="001A63C6" w:rsidRPr="00762CA6" w:rsidRDefault="001A63C6" w:rsidP="000F22CB">
            <w:pPr>
              <w:keepNext/>
              <w:keepLines/>
              <w:jc w:val="center"/>
              <w:rPr>
                <w:rFonts w:cs="Tahoma"/>
                <w:sz w:val="14"/>
              </w:rPr>
            </w:pPr>
            <w:r w:rsidRPr="00762CA6">
              <w:rPr>
                <w:rFonts w:cs="Tahoma"/>
                <w:sz w:val="14"/>
              </w:rPr>
              <w:t>1</w:t>
            </w:r>
          </w:p>
        </w:tc>
        <w:tc>
          <w:tcPr>
            <w:tcW w:w="450" w:type="dxa"/>
            <w:tcBorders>
              <w:bottom w:val="single" w:sz="4" w:space="0" w:color="auto"/>
            </w:tcBorders>
            <w:shd w:val="clear" w:color="auto" w:fill="auto"/>
            <w:vAlign w:val="center"/>
          </w:tcPr>
          <w:p w14:paraId="61D1ECF8" w14:textId="77777777" w:rsidR="001A63C6" w:rsidRPr="00762CA6" w:rsidRDefault="001A63C6" w:rsidP="000F22CB">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CF9" w14:textId="77777777" w:rsidR="001A63C6" w:rsidRPr="00762CA6" w:rsidRDefault="001A63C6" w:rsidP="000F22CB">
            <w:pPr>
              <w:keepNext/>
              <w:keepLines/>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CFA" w14:textId="77777777" w:rsidR="001A63C6" w:rsidRPr="00762CA6" w:rsidRDefault="001A63C6" w:rsidP="000F22CB">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CFB" w14:textId="77777777" w:rsidR="001A63C6" w:rsidRPr="00762CA6" w:rsidRDefault="001A63C6" w:rsidP="000F22CB">
            <w:pPr>
              <w:keepNext/>
              <w:keepLines/>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CFC" w14:textId="77777777" w:rsidR="001A63C6" w:rsidRPr="00762CA6" w:rsidRDefault="001A63C6" w:rsidP="000F22CB">
            <w:pPr>
              <w:keepNext/>
              <w:keepLines/>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CFD" w14:textId="77777777" w:rsidR="001A63C6" w:rsidRPr="00762CA6" w:rsidRDefault="001A63C6" w:rsidP="000F22CB">
            <w:pPr>
              <w:keepNext/>
              <w:keepLines/>
              <w:jc w:val="center"/>
              <w:rPr>
                <w:rFonts w:cs="Tahoma"/>
                <w:sz w:val="13"/>
              </w:rPr>
            </w:pPr>
          </w:p>
        </w:tc>
        <w:tc>
          <w:tcPr>
            <w:tcW w:w="540" w:type="dxa"/>
            <w:tcBorders>
              <w:bottom w:val="single" w:sz="4" w:space="0" w:color="auto"/>
            </w:tcBorders>
            <w:shd w:val="clear" w:color="auto" w:fill="auto"/>
            <w:vAlign w:val="center"/>
          </w:tcPr>
          <w:p w14:paraId="61D1ECFE" w14:textId="77777777" w:rsidR="001A63C6" w:rsidRPr="00762CA6" w:rsidRDefault="001A63C6" w:rsidP="000F22CB">
            <w:pPr>
              <w:keepNext/>
              <w:keepLines/>
              <w:jc w:val="center"/>
              <w:rPr>
                <w:rFonts w:cs="Tahoma"/>
                <w:sz w:val="14"/>
              </w:rPr>
            </w:pPr>
            <w:r w:rsidRPr="00762CA6">
              <w:rPr>
                <w:rFonts w:cs="Tahoma"/>
                <w:sz w:val="13"/>
              </w:rPr>
              <w:t>OL/OV</w:t>
            </w:r>
          </w:p>
        </w:tc>
      </w:tr>
      <w:tr w:rsidR="001A63C6" w:rsidRPr="00762CA6" w14:paraId="61D1ED0D" w14:textId="77777777" w:rsidTr="003B7011">
        <w:trPr>
          <w:trHeight w:val="145"/>
        </w:trPr>
        <w:tc>
          <w:tcPr>
            <w:tcW w:w="2554" w:type="dxa"/>
            <w:gridSpan w:val="2"/>
            <w:tcBorders>
              <w:bottom w:val="single" w:sz="4" w:space="0" w:color="auto"/>
            </w:tcBorders>
            <w:shd w:val="clear" w:color="auto" w:fill="FABF8F"/>
          </w:tcPr>
          <w:p w14:paraId="61D1ED00" w14:textId="77777777" w:rsidR="001A63C6" w:rsidRPr="00762CA6" w:rsidRDefault="001A63C6" w:rsidP="00C240D6">
            <w:pPr>
              <w:pStyle w:val="ProductNames"/>
              <w:spacing w:beforeLines="20" w:before="48" w:afterLines="20" w:after="48"/>
              <w:rPr>
                <w:rFonts w:ascii="Tahoma" w:hAnsi="Tahoma" w:cs="Tahoma"/>
                <w:sz w:val="14"/>
              </w:rPr>
            </w:pPr>
            <w:bookmarkStart w:id="163" w:name="_Toc357596341"/>
            <w:r w:rsidRPr="00762CA6">
              <w:rPr>
                <w:rFonts w:ascii="Tahoma" w:hAnsi="Tahoma" w:cs="Tahoma"/>
                <w:sz w:val="14"/>
              </w:rPr>
              <w:t>Карты Bing: пакет на 5 000 известных пользователей (ежемесячная подписка)</w:t>
            </w:r>
            <w:bookmarkEnd w:id="163"/>
          </w:p>
        </w:tc>
        <w:tc>
          <w:tcPr>
            <w:tcW w:w="630" w:type="dxa"/>
            <w:tcBorders>
              <w:bottom w:val="single" w:sz="4" w:space="0" w:color="auto"/>
            </w:tcBorders>
            <w:shd w:val="clear" w:color="auto" w:fill="FABF8F"/>
            <w:vAlign w:val="center"/>
          </w:tcPr>
          <w:p w14:paraId="61D1ED01"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D02"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D03"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D04" w14:textId="77777777" w:rsidR="001A63C6" w:rsidRPr="00762CA6" w:rsidRDefault="001A63C6" w:rsidP="002253A3">
            <w:pPr>
              <w:jc w:val="center"/>
              <w:rPr>
                <w:rFonts w:cs="Tahoma"/>
                <w:sz w:val="14"/>
              </w:rPr>
            </w:pPr>
            <w:r w:rsidRPr="00762CA6">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61D1ED05" w14:textId="77777777" w:rsidR="001A63C6" w:rsidRPr="00762CA6" w:rsidRDefault="001A63C6" w:rsidP="002253A3">
            <w:pPr>
              <w:jc w:val="center"/>
              <w:rPr>
                <w:rFonts w:cs="Tahoma"/>
                <w:sz w:val="14"/>
              </w:rPr>
            </w:pPr>
            <w:r w:rsidRPr="00762CA6">
              <w:rPr>
                <w:rFonts w:cs="Tahoma"/>
                <w:sz w:val="14"/>
              </w:rPr>
              <w:t>200</w:t>
            </w:r>
          </w:p>
        </w:tc>
        <w:tc>
          <w:tcPr>
            <w:tcW w:w="450" w:type="dxa"/>
            <w:tcBorders>
              <w:bottom w:val="single" w:sz="4" w:space="0" w:color="auto"/>
            </w:tcBorders>
            <w:shd w:val="clear" w:color="auto" w:fill="FABF8F"/>
            <w:vAlign w:val="center"/>
          </w:tcPr>
          <w:p w14:paraId="61D1ED06"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07"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1D1ED08"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09"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D0A"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D0B"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1D1ED0C"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D1B" w14:textId="77777777" w:rsidTr="003B7011">
        <w:trPr>
          <w:trHeight w:val="145"/>
        </w:trPr>
        <w:tc>
          <w:tcPr>
            <w:tcW w:w="2554" w:type="dxa"/>
            <w:gridSpan w:val="2"/>
            <w:tcBorders>
              <w:bottom w:val="single" w:sz="4" w:space="0" w:color="auto"/>
            </w:tcBorders>
            <w:shd w:val="clear" w:color="auto" w:fill="auto"/>
          </w:tcPr>
          <w:p w14:paraId="61D1ED0E" w14:textId="77777777" w:rsidR="001A63C6" w:rsidRPr="00762CA6" w:rsidRDefault="001A63C6" w:rsidP="003B7011">
            <w:pPr>
              <w:pStyle w:val="ProductNames"/>
              <w:spacing w:beforeLines="20" w:before="48" w:afterLines="20" w:after="48"/>
              <w:rPr>
                <w:rFonts w:ascii="Tahoma" w:hAnsi="Tahoma" w:cs="Tahoma"/>
                <w:sz w:val="14"/>
              </w:rPr>
            </w:pPr>
            <w:bookmarkStart w:id="164" w:name="_Toc357596342"/>
            <w:r w:rsidRPr="00762CA6">
              <w:rPr>
                <w:rFonts w:ascii="Tahoma" w:hAnsi="Tahoma" w:cs="Tahoma"/>
                <w:sz w:val="14"/>
              </w:rPr>
              <w:t>Облегченная версия Карт Bing «на</w:t>
            </w:r>
            <w:r w:rsidR="003B7011" w:rsidRPr="00762CA6">
              <w:rPr>
                <w:rFonts w:ascii="Tahoma" w:hAnsi="Tahoma" w:cs="Tahoma"/>
                <w:sz w:val="14"/>
              </w:rPr>
              <w:t> </w:t>
            </w:r>
            <w:r w:rsidRPr="00762CA6">
              <w:rPr>
                <w:rFonts w:ascii="Tahoma" w:hAnsi="Tahoma" w:cs="Tahoma"/>
                <w:sz w:val="14"/>
              </w:rPr>
              <w:t>известного пользователя» (ежемесячная подписка)</w:t>
            </w:r>
            <w:bookmarkEnd w:id="164"/>
          </w:p>
        </w:tc>
        <w:tc>
          <w:tcPr>
            <w:tcW w:w="630" w:type="dxa"/>
            <w:tcBorders>
              <w:bottom w:val="single" w:sz="4" w:space="0" w:color="auto"/>
            </w:tcBorders>
            <w:shd w:val="clear" w:color="auto" w:fill="auto"/>
            <w:vAlign w:val="center"/>
          </w:tcPr>
          <w:p w14:paraId="61D1ED0F"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D10"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D11"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D12" w14:textId="77777777" w:rsidR="001A63C6" w:rsidRPr="00762CA6" w:rsidRDefault="001A63C6" w:rsidP="002253A3">
            <w:pPr>
              <w:jc w:val="center"/>
              <w:rPr>
                <w:rFonts w:cs="Tahoma"/>
                <w:sz w:val="14"/>
              </w:rPr>
            </w:pPr>
            <w:r w:rsidRPr="00762CA6">
              <w:rPr>
                <w:rFonts w:cs="Tahoma"/>
                <w:sz w:val="14"/>
              </w:rPr>
              <w:t>1 балл</w:t>
            </w:r>
          </w:p>
        </w:tc>
        <w:tc>
          <w:tcPr>
            <w:tcW w:w="450" w:type="dxa"/>
            <w:tcBorders>
              <w:left w:val="single" w:sz="18" w:space="0" w:color="auto"/>
              <w:bottom w:val="single" w:sz="4" w:space="0" w:color="auto"/>
            </w:tcBorders>
            <w:shd w:val="clear" w:color="auto" w:fill="auto"/>
            <w:vAlign w:val="center"/>
          </w:tcPr>
          <w:p w14:paraId="61D1ED13" w14:textId="77777777" w:rsidR="001A63C6" w:rsidRPr="00762CA6" w:rsidRDefault="001A63C6" w:rsidP="002253A3">
            <w:pPr>
              <w:jc w:val="center"/>
              <w:rPr>
                <w:rFonts w:cs="Tahoma"/>
                <w:sz w:val="14"/>
              </w:rPr>
            </w:pPr>
            <w:r w:rsidRPr="00762CA6">
              <w:rPr>
                <w:rFonts w:cs="Tahoma"/>
                <w:sz w:val="14"/>
              </w:rPr>
              <w:t>1</w:t>
            </w:r>
          </w:p>
        </w:tc>
        <w:tc>
          <w:tcPr>
            <w:tcW w:w="450" w:type="dxa"/>
            <w:tcBorders>
              <w:bottom w:val="single" w:sz="4" w:space="0" w:color="auto"/>
            </w:tcBorders>
            <w:shd w:val="clear" w:color="auto" w:fill="auto"/>
            <w:vAlign w:val="center"/>
          </w:tcPr>
          <w:p w14:paraId="61D1ED14"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15"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D16"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17"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D18"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D19"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auto"/>
            <w:vAlign w:val="center"/>
          </w:tcPr>
          <w:p w14:paraId="61D1ED1A"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D29" w14:textId="77777777" w:rsidTr="003B7011">
        <w:trPr>
          <w:trHeight w:val="145"/>
        </w:trPr>
        <w:tc>
          <w:tcPr>
            <w:tcW w:w="2554" w:type="dxa"/>
            <w:gridSpan w:val="2"/>
            <w:tcBorders>
              <w:bottom w:val="single" w:sz="4" w:space="0" w:color="auto"/>
            </w:tcBorders>
            <w:shd w:val="clear" w:color="auto" w:fill="FABF8F"/>
          </w:tcPr>
          <w:p w14:paraId="61D1ED1C" w14:textId="77777777" w:rsidR="001A63C6" w:rsidRPr="00762CA6" w:rsidRDefault="001A63C6" w:rsidP="00C240D6">
            <w:pPr>
              <w:pStyle w:val="ProductNames"/>
              <w:spacing w:beforeLines="20" w:before="48" w:afterLines="20" w:after="48"/>
              <w:rPr>
                <w:rFonts w:ascii="Tahoma" w:hAnsi="Tahoma" w:cs="Tahoma"/>
                <w:sz w:val="14"/>
              </w:rPr>
            </w:pPr>
            <w:bookmarkStart w:id="165" w:name="_Toc357596343"/>
            <w:r w:rsidRPr="00762CA6">
              <w:rPr>
                <w:rFonts w:ascii="Tahoma" w:hAnsi="Tahoma" w:cs="Tahoma"/>
                <w:sz w:val="14"/>
              </w:rPr>
              <w:t>Облегченная версия Карт Bing: пакет на 5 000 известных пользователей (ежемесячная подписка)</w:t>
            </w:r>
            <w:bookmarkEnd w:id="165"/>
          </w:p>
        </w:tc>
        <w:tc>
          <w:tcPr>
            <w:tcW w:w="630" w:type="dxa"/>
            <w:tcBorders>
              <w:bottom w:val="single" w:sz="4" w:space="0" w:color="auto"/>
            </w:tcBorders>
            <w:shd w:val="clear" w:color="auto" w:fill="FABF8F"/>
            <w:vAlign w:val="center"/>
          </w:tcPr>
          <w:p w14:paraId="61D1ED1D"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D1E"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D1F"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D20" w14:textId="77777777" w:rsidR="001A63C6" w:rsidRPr="00762CA6" w:rsidRDefault="001A63C6" w:rsidP="002253A3">
            <w:pPr>
              <w:jc w:val="center"/>
              <w:rPr>
                <w:rFonts w:cs="Tahoma"/>
                <w:sz w:val="14"/>
              </w:rPr>
            </w:pPr>
            <w:r w:rsidRPr="00762CA6">
              <w:rPr>
                <w:rFonts w:cs="Tahoma"/>
                <w:sz w:val="14"/>
              </w:rPr>
              <w:t>125 баллов</w:t>
            </w:r>
          </w:p>
        </w:tc>
        <w:tc>
          <w:tcPr>
            <w:tcW w:w="450" w:type="dxa"/>
            <w:tcBorders>
              <w:left w:val="single" w:sz="18" w:space="0" w:color="auto"/>
              <w:bottom w:val="single" w:sz="4" w:space="0" w:color="auto"/>
            </w:tcBorders>
            <w:shd w:val="clear" w:color="auto" w:fill="FABF8F"/>
            <w:vAlign w:val="center"/>
          </w:tcPr>
          <w:p w14:paraId="61D1ED21" w14:textId="77777777" w:rsidR="001A63C6" w:rsidRPr="00762CA6" w:rsidRDefault="001A63C6" w:rsidP="002253A3">
            <w:pPr>
              <w:jc w:val="center"/>
              <w:rPr>
                <w:rFonts w:cs="Tahoma"/>
                <w:sz w:val="14"/>
              </w:rPr>
            </w:pPr>
            <w:r w:rsidRPr="00762CA6">
              <w:rPr>
                <w:rFonts w:cs="Tahoma"/>
                <w:sz w:val="14"/>
              </w:rPr>
              <w:t>125</w:t>
            </w:r>
          </w:p>
        </w:tc>
        <w:tc>
          <w:tcPr>
            <w:tcW w:w="450" w:type="dxa"/>
            <w:tcBorders>
              <w:bottom w:val="single" w:sz="4" w:space="0" w:color="auto"/>
            </w:tcBorders>
            <w:shd w:val="clear" w:color="auto" w:fill="FABF8F"/>
            <w:vAlign w:val="center"/>
          </w:tcPr>
          <w:p w14:paraId="61D1ED22"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23"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1D1ED24"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25"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D26"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D27"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1D1ED28"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D37" w14:textId="77777777" w:rsidTr="003B7011">
        <w:trPr>
          <w:trHeight w:val="145"/>
        </w:trPr>
        <w:tc>
          <w:tcPr>
            <w:tcW w:w="2554" w:type="dxa"/>
            <w:gridSpan w:val="2"/>
            <w:tcBorders>
              <w:bottom w:val="single" w:sz="4" w:space="0" w:color="auto"/>
            </w:tcBorders>
            <w:shd w:val="clear" w:color="auto" w:fill="auto"/>
          </w:tcPr>
          <w:p w14:paraId="61D1ED2A" w14:textId="77777777" w:rsidR="001A63C6" w:rsidRPr="00762CA6" w:rsidRDefault="001A63C6" w:rsidP="00C240D6">
            <w:pPr>
              <w:pStyle w:val="ProductNames"/>
              <w:spacing w:beforeLines="20" w:before="48" w:afterLines="20" w:after="48"/>
              <w:rPr>
                <w:rFonts w:ascii="Tahoma" w:hAnsi="Tahoma" w:cs="Tahoma"/>
                <w:sz w:val="14"/>
              </w:rPr>
            </w:pPr>
            <w:bookmarkStart w:id="166" w:name="_Toc357596344"/>
            <w:r w:rsidRPr="00762CA6">
              <w:rPr>
                <w:rFonts w:ascii="Tahoma" w:hAnsi="Tahoma" w:cs="Tahoma"/>
                <w:sz w:val="14"/>
              </w:rPr>
              <w:t>Мобильная версия Карт Bing: управление лицензиями (ежемесячный взнос по подписке на платформу)</w:t>
            </w:r>
            <w:bookmarkEnd w:id="166"/>
          </w:p>
        </w:tc>
        <w:tc>
          <w:tcPr>
            <w:tcW w:w="630" w:type="dxa"/>
            <w:tcBorders>
              <w:bottom w:val="single" w:sz="4" w:space="0" w:color="auto"/>
            </w:tcBorders>
            <w:shd w:val="clear" w:color="auto" w:fill="auto"/>
            <w:vAlign w:val="center"/>
          </w:tcPr>
          <w:p w14:paraId="61D1ED2B"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D2C"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D2D"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D2E" w14:textId="77777777" w:rsidR="001A63C6" w:rsidRPr="00762CA6" w:rsidRDefault="001A63C6" w:rsidP="002253A3">
            <w:pPr>
              <w:jc w:val="center"/>
              <w:rPr>
                <w:rFonts w:cs="Tahoma"/>
                <w:sz w:val="14"/>
              </w:rPr>
            </w:pPr>
            <w:r w:rsidRPr="00762CA6">
              <w:rPr>
                <w:rFonts w:cs="Tahoma"/>
                <w:sz w:val="14"/>
              </w:rPr>
              <w:t>50 баллов</w:t>
            </w:r>
          </w:p>
        </w:tc>
        <w:tc>
          <w:tcPr>
            <w:tcW w:w="450" w:type="dxa"/>
            <w:tcBorders>
              <w:left w:val="single" w:sz="18" w:space="0" w:color="auto"/>
              <w:bottom w:val="single" w:sz="4" w:space="0" w:color="auto"/>
            </w:tcBorders>
            <w:shd w:val="clear" w:color="auto" w:fill="auto"/>
            <w:vAlign w:val="center"/>
          </w:tcPr>
          <w:p w14:paraId="61D1ED2F" w14:textId="77777777" w:rsidR="001A63C6" w:rsidRPr="00762CA6" w:rsidRDefault="001A63C6" w:rsidP="002253A3">
            <w:pPr>
              <w:jc w:val="center"/>
              <w:rPr>
                <w:rFonts w:cs="Tahoma"/>
                <w:sz w:val="14"/>
              </w:rPr>
            </w:pPr>
            <w:r w:rsidRPr="00762CA6">
              <w:rPr>
                <w:rFonts w:cs="Tahoma"/>
                <w:sz w:val="14"/>
              </w:rPr>
              <w:t>50</w:t>
            </w:r>
          </w:p>
        </w:tc>
        <w:tc>
          <w:tcPr>
            <w:tcW w:w="450" w:type="dxa"/>
            <w:tcBorders>
              <w:bottom w:val="single" w:sz="4" w:space="0" w:color="auto"/>
            </w:tcBorders>
            <w:shd w:val="clear" w:color="auto" w:fill="auto"/>
            <w:vAlign w:val="center"/>
          </w:tcPr>
          <w:p w14:paraId="61D1ED30"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31"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D32"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33"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D34"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D35"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auto"/>
            <w:vAlign w:val="center"/>
          </w:tcPr>
          <w:p w14:paraId="61D1ED36"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D45" w14:textId="77777777" w:rsidTr="003B7011">
        <w:trPr>
          <w:trHeight w:val="145"/>
        </w:trPr>
        <w:tc>
          <w:tcPr>
            <w:tcW w:w="2554" w:type="dxa"/>
            <w:gridSpan w:val="2"/>
            <w:tcBorders>
              <w:bottom w:val="single" w:sz="4" w:space="0" w:color="auto"/>
            </w:tcBorders>
            <w:shd w:val="clear" w:color="auto" w:fill="FABF8F"/>
          </w:tcPr>
          <w:p w14:paraId="61D1ED38" w14:textId="77777777" w:rsidR="001A63C6" w:rsidRPr="00762CA6" w:rsidRDefault="001A63C6" w:rsidP="003B7011">
            <w:pPr>
              <w:pStyle w:val="ProductNames"/>
              <w:spacing w:beforeLines="20" w:before="48" w:afterLines="20" w:after="48"/>
              <w:rPr>
                <w:rFonts w:ascii="Tahoma" w:hAnsi="Tahoma" w:cs="Tahoma"/>
                <w:sz w:val="14"/>
              </w:rPr>
            </w:pPr>
            <w:bookmarkStart w:id="167" w:name="_Toc357596345"/>
            <w:r w:rsidRPr="00762CA6">
              <w:rPr>
                <w:rFonts w:ascii="Tahoma" w:hAnsi="Tahoma" w:cs="Tahoma"/>
                <w:sz w:val="14"/>
              </w:rPr>
              <w:t>Мобильная версия Карт Bing: управление лицензиями (для</w:t>
            </w:r>
            <w:r w:rsidR="003B7011" w:rsidRPr="00762CA6">
              <w:rPr>
                <w:rFonts w:ascii="Tahoma" w:hAnsi="Tahoma" w:cs="Tahoma"/>
                <w:sz w:val="14"/>
              </w:rPr>
              <w:t> </w:t>
            </w:r>
            <w:r w:rsidRPr="00762CA6">
              <w:rPr>
                <w:rFonts w:ascii="Tahoma" w:hAnsi="Tahoma" w:cs="Tahoma"/>
                <w:sz w:val="14"/>
              </w:rPr>
              <w:t>Северной Америки) с маршрутизацией «на актив» (ежемесячный взнос по подписке)</w:t>
            </w:r>
            <w:bookmarkEnd w:id="167"/>
          </w:p>
        </w:tc>
        <w:tc>
          <w:tcPr>
            <w:tcW w:w="630" w:type="dxa"/>
            <w:tcBorders>
              <w:bottom w:val="single" w:sz="4" w:space="0" w:color="auto"/>
            </w:tcBorders>
            <w:shd w:val="clear" w:color="auto" w:fill="FABF8F"/>
            <w:vAlign w:val="center"/>
          </w:tcPr>
          <w:p w14:paraId="61D1ED39"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D3A"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D3B"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D3C" w14:textId="77777777" w:rsidR="001A63C6" w:rsidRPr="00762CA6" w:rsidRDefault="001A63C6" w:rsidP="002253A3">
            <w:pPr>
              <w:jc w:val="center"/>
              <w:rPr>
                <w:rFonts w:cs="Tahoma"/>
                <w:sz w:val="14"/>
              </w:rPr>
            </w:pPr>
            <w:r w:rsidRPr="00762CA6">
              <w:rPr>
                <w:rFonts w:cs="Tahoma"/>
                <w:sz w:val="14"/>
              </w:rPr>
              <w:t>1 балл</w:t>
            </w:r>
          </w:p>
        </w:tc>
        <w:tc>
          <w:tcPr>
            <w:tcW w:w="450" w:type="dxa"/>
            <w:tcBorders>
              <w:left w:val="single" w:sz="18" w:space="0" w:color="auto"/>
              <w:bottom w:val="single" w:sz="4" w:space="0" w:color="auto"/>
            </w:tcBorders>
            <w:shd w:val="clear" w:color="auto" w:fill="FABF8F"/>
            <w:vAlign w:val="center"/>
          </w:tcPr>
          <w:p w14:paraId="61D1ED3D" w14:textId="77777777" w:rsidR="001A63C6" w:rsidRPr="00762CA6" w:rsidRDefault="001A63C6" w:rsidP="002253A3">
            <w:pPr>
              <w:jc w:val="center"/>
              <w:rPr>
                <w:rFonts w:cs="Tahoma"/>
                <w:sz w:val="14"/>
              </w:rPr>
            </w:pPr>
            <w:r w:rsidRPr="00762CA6">
              <w:rPr>
                <w:rFonts w:cs="Tahoma"/>
                <w:sz w:val="14"/>
              </w:rPr>
              <w:t>1</w:t>
            </w:r>
          </w:p>
        </w:tc>
        <w:tc>
          <w:tcPr>
            <w:tcW w:w="450" w:type="dxa"/>
            <w:tcBorders>
              <w:bottom w:val="single" w:sz="4" w:space="0" w:color="auto"/>
            </w:tcBorders>
            <w:shd w:val="clear" w:color="auto" w:fill="FABF8F"/>
            <w:vAlign w:val="center"/>
          </w:tcPr>
          <w:p w14:paraId="61D1ED3E"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3F"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1D1ED40"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41"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D42"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D43"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1D1ED44"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D53" w14:textId="77777777" w:rsidTr="003B7011">
        <w:trPr>
          <w:trHeight w:val="145"/>
        </w:trPr>
        <w:tc>
          <w:tcPr>
            <w:tcW w:w="2554" w:type="dxa"/>
            <w:gridSpan w:val="2"/>
            <w:tcBorders>
              <w:bottom w:val="single" w:sz="4" w:space="0" w:color="auto"/>
            </w:tcBorders>
            <w:shd w:val="clear" w:color="auto" w:fill="auto"/>
          </w:tcPr>
          <w:p w14:paraId="61D1ED46" w14:textId="77777777" w:rsidR="001A63C6" w:rsidRPr="00762CA6" w:rsidRDefault="001A63C6" w:rsidP="00C240D6">
            <w:pPr>
              <w:pStyle w:val="ProductNames"/>
              <w:spacing w:beforeLines="20" w:before="48" w:afterLines="20" w:after="48"/>
              <w:rPr>
                <w:rFonts w:ascii="Tahoma" w:hAnsi="Tahoma" w:cs="Tahoma"/>
                <w:sz w:val="14"/>
              </w:rPr>
            </w:pPr>
            <w:bookmarkStart w:id="168" w:name="_Toc357596346"/>
            <w:r w:rsidRPr="00762CA6">
              <w:rPr>
                <w:rFonts w:ascii="Tahoma" w:hAnsi="Tahoma" w:cs="Tahoma"/>
                <w:sz w:val="14"/>
              </w:rPr>
              <w:t>Мобильная версия Карт Bing: управление лицензиями (для Северной Америки) без маршрутизации «на актив» (ежемесячный взнос по подписке)</w:t>
            </w:r>
            <w:bookmarkEnd w:id="168"/>
          </w:p>
        </w:tc>
        <w:tc>
          <w:tcPr>
            <w:tcW w:w="630" w:type="dxa"/>
            <w:tcBorders>
              <w:bottom w:val="single" w:sz="4" w:space="0" w:color="auto"/>
            </w:tcBorders>
            <w:shd w:val="clear" w:color="auto" w:fill="auto"/>
            <w:vAlign w:val="center"/>
          </w:tcPr>
          <w:p w14:paraId="61D1ED47"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D48"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D49"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D4A" w14:textId="77777777" w:rsidR="001A63C6" w:rsidRPr="00762CA6" w:rsidRDefault="001A63C6" w:rsidP="002253A3">
            <w:pPr>
              <w:jc w:val="center"/>
              <w:rPr>
                <w:rFonts w:cs="Tahoma"/>
                <w:sz w:val="14"/>
              </w:rPr>
            </w:pPr>
            <w:r w:rsidRPr="00762CA6">
              <w:rPr>
                <w:rFonts w:cs="Tahoma"/>
                <w:sz w:val="14"/>
              </w:rPr>
              <w:t>1 балл</w:t>
            </w:r>
          </w:p>
        </w:tc>
        <w:tc>
          <w:tcPr>
            <w:tcW w:w="450" w:type="dxa"/>
            <w:tcBorders>
              <w:left w:val="single" w:sz="18" w:space="0" w:color="auto"/>
              <w:bottom w:val="single" w:sz="4" w:space="0" w:color="auto"/>
            </w:tcBorders>
            <w:shd w:val="clear" w:color="auto" w:fill="auto"/>
            <w:vAlign w:val="center"/>
          </w:tcPr>
          <w:p w14:paraId="61D1ED4B" w14:textId="77777777" w:rsidR="001A63C6" w:rsidRPr="00762CA6" w:rsidRDefault="001A63C6" w:rsidP="002253A3">
            <w:pPr>
              <w:jc w:val="center"/>
              <w:rPr>
                <w:rFonts w:cs="Tahoma"/>
                <w:sz w:val="14"/>
              </w:rPr>
            </w:pPr>
            <w:r w:rsidRPr="00762CA6">
              <w:rPr>
                <w:rFonts w:cs="Tahoma"/>
                <w:sz w:val="14"/>
              </w:rPr>
              <w:t>1</w:t>
            </w:r>
          </w:p>
        </w:tc>
        <w:tc>
          <w:tcPr>
            <w:tcW w:w="450" w:type="dxa"/>
            <w:tcBorders>
              <w:bottom w:val="single" w:sz="4" w:space="0" w:color="auto"/>
            </w:tcBorders>
            <w:shd w:val="clear" w:color="auto" w:fill="auto"/>
            <w:vAlign w:val="center"/>
          </w:tcPr>
          <w:p w14:paraId="61D1ED4C"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4D"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D4E"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4F"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D50"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D51"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auto"/>
            <w:vAlign w:val="center"/>
          </w:tcPr>
          <w:p w14:paraId="61D1ED52"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D61" w14:textId="77777777" w:rsidTr="003B7011">
        <w:trPr>
          <w:trHeight w:val="145"/>
        </w:trPr>
        <w:tc>
          <w:tcPr>
            <w:tcW w:w="2554" w:type="dxa"/>
            <w:gridSpan w:val="2"/>
            <w:tcBorders>
              <w:bottom w:val="single" w:sz="4" w:space="0" w:color="auto"/>
            </w:tcBorders>
            <w:shd w:val="clear" w:color="auto" w:fill="FABF8F"/>
          </w:tcPr>
          <w:p w14:paraId="61D1ED54" w14:textId="77777777" w:rsidR="001A63C6" w:rsidRPr="00762CA6" w:rsidRDefault="001A63C6" w:rsidP="00C240D6">
            <w:pPr>
              <w:pStyle w:val="ProductNames"/>
              <w:spacing w:beforeLines="20" w:before="48" w:afterLines="20" w:after="48"/>
              <w:rPr>
                <w:rFonts w:ascii="Tahoma" w:hAnsi="Tahoma" w:cs="Tahoma"/>
                <w:sz w:val="14"/>
              </w:rPr>
            </w:pPr>
            <w:bookmarkStart w:id="169" w:name="_Toc357596347"/>
            <w:r w:rsidRPr="00762CA6">
              <w:rPr>
                <w:rFonts w:ascii="Tahoma" w:hAnsi="Tahoma" w:cs="Tahoma"/>
                <w:sz w:val="14"/>
              </w:rPr>
              <w:t>Мобильная версия Карт Bing: управление лицензиями (для Европы) с маршрутизацией «на актив» (ежемесячный взнос по подписке)</w:t>
            </w:r>
            <w:bookmarkEnd w:id="169"/>
          </w:p>
        </w:tc>
        <w:tc>
          <w:tcPr>
            <w:tcW w:w="630" w:type="dxa"/>
            <w:tcBorders>
              <w:bottom w:val="single" w:sz="4" w:space="0" w:color="auto"/>
            </w:tcBorders>
            <w:shd w:val="clear" w:color="auto" w:fill="FABF8F"/>
            <w:vAlign w:val="center"/>
          </w:tcPr>
          <w:p w14:paraId="61D1ED55"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61D1ED56" w14:textId="77777777" w:rsidR="001A63C6" w:rsidRPr="00762CA6" w:rsidRDefault="00D15BAA" w:rsidP="002253A3">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FABF8F"/>
            <w:vAlign w:val="center"/>
          </w:tcPr>
          <w:p w14:paraId="61D1ED57"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D58" w14:textId="77777777" w:rsidR="001A63C6" w:rsidRPr="00762CA6" w:rsidRDefault="001A63C6" w:rsidP="002253A3">
            <w:pPr>
              <w:jc w:val="center"/>
              <w:rPr>
                <w:rFonts w:cs="Tahoma"/>
                <w:sz w:val="14"/>
              </w:rPr>
            </w:pPr>
            <w:r w:rsidRPr="00762CA6">
              <w:rPr>
                <w:rFonts w:cs="Tahoma"/>
                <w:sz w:val="14"/>
              </w:rPr>
              <w:t>1 балл</w:t>
            </w:r>
          </w:p>
        </w:tc>
        <w:tc>
          <w:tcPr>
            <w:tcW w:w="450" w:type="dxa"/>
            <w:tcBorders>
              <w:left w:val="single" w:sz="18" w:space="0" w:color="auto"/>
              <w:bottom w:val="single" w:sz="4" w:space="0" w:color="auto"/>
            </w:tcBorders>
            <w:shd w:val="clear" w:color="auto" w:fill="FABF8F"/>
            <w:vAlign w:val="center"/>
          </w:tcPr>
          <w:p w14:paraId="61D1ED59" w14:textId="77777777" w:rsidR="001A63C6" w:rsidRPr="00762CA6" w:rsidRDefault="001A63C6" w:rsidP="002253A3">
            <w:pPr>
              <w:jc w:val="center"/>
              <w:rPr>
                <w:rFonts w:cs="Tahoma"/>
                <w:sz w:val="14"/>
              </w:rPr>
            </w:pPr>
            <w:r w:rsidRPr="00762CA6">
              <w:rPr>
                <w:rFonts w:cs="Tahoma"/>
                <w:sz w:val="14"/>
              </w:rPr>
              <w:t>1</w:t>
            </w:r>
          </w:p>
        </w:tc>
        <w:tc>
          <w:tcPr>
            <w:tcW w:w="450" w:type="dxa"/>
            <w:tcBorders>
              <w:bottom w:val="single" w:sz="4" w:space="0" w:color="auto"/>
            </w:tcBorders>
            <w:shd w:val="clear" w:color="auto" w:fill="FABF8F"/>
            <w:vAlign w:val="center"/>
          </w:tcPr>
          <w:p w14:paraId="61D1ED5A"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5B"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1D1ED5C"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5D"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D5E"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FABF8F"/>
            <w:vAlign w:val="center"/>
          </w:tcPr>
          <w:p w14:paraId="61D1ED5F"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1D1ED60" w14:textId="77777777" w:rsidR="001A63C6" w:rsidRPr="00762CA6" w:rsidRDefault="001A63C6" w:rsidP="002253A3">
            <w:pPr>
              <w:jc w:val="center"/>
              <w:rPr>
                <w:rFonts w:cs="Tahoma"/>
                <w:sz w:val="14"/>
              </w:rPr>
            </w:pPr>
            <w:r w:rsidRPr="00762CA6">
              <w:rPr>
                <w:rFonts w:cs="Tahoma"/>
                <w:sz w:val="13"/>
              </w:rPr>
              <w:t>OL/OV</w:t>
            </w:r>
          </w:p>
        </w:tc>
      </w:tr>
      <w:tr w:rsidR="001A63C6" w:rsidRPr="00762CA6" w14:paraId="61D1ED6F" w14:textId="77777777" w:rsidTr="003B7011">
        <w:trPr>
          <w:cantSplit/>
          <w:trHeight w:val="145"/>
        </w:trPr>
        <w:tc>
          <w:tcPr>
            <w:tcW w:w="2554" w:type="dxa"/>
            <w:gridSpan w:val="2"/>
            <w:tcBorders>
              <w:bottom w:val="single" w:sz="4" w:space="0" w:color="auto"/>
            </w:tcBorders>
            <w:shd w:val="clear" w:color="auto" w:fill="auto"/>
          </w:tcPr>
          <w:p w14:paraId="61D1ED62" w14:textId="77777777" w:rsidR="001A63C6" w:rsidRPr="00762CA6" w:rsidRDefault="001A63C6" w:rsidP="00C240D6">
            <w:pPr>
              <w:pStyle w:val="ProductNames"/>
              <w:spacing w:beforeLines="20" w:before="48" w:afterLines="20" w:after="48"/>
              <w:rPr>
                <w:rFonts w:ascii="Tahoma" w:hAnsi="Tahoma" w:cs="Tahoma"/>
                <w:sz w:val="14"/>
              </w:rPr>
            </w:pPr>
            <w:bookmarkStart w:id="170" w:name="_Toc357596348"/>
            <w:r w:rsidRPr="00762CA6">
              <w:rPr>
                <w:rFonts w:ascii="Tahoma" w:hAnsi="Tahoma" w:cs="Tahoma"/>
                <w:sz w:val="14"/>
              </w:rPr>
              <w:t>Мобильная версия Карт Bing: управление лицензиями (для Европы) без маршрутизации «на актив» (ежемесячный взнос по подписке)</w:t>
            </w:r>
            <w:bookmarkEnd w:id="170"/>
          </w:p>
        </w:tc>
        <w:tc>
          <w:tcPr>
            <w:tcW w:w="630" w:type="dxa"/>
            <w:tcBorders>
              <w:bottom w:val="single" w:sz="4" w:space="0" w:color="auto"/>
            </w:tcBorders>
            <w:shd w:val="clear" w:color="auto" w:fill="auto"/>
            <w:vAlign w:val="center"/>
          </w:tcPr>
          <w:p w14:paraId="61D1ED63" w14:textId="77777777" w:rsidR="001A63C6" w:rsidRPr="00762CA6" w:rsidRDefault="001D2B2D" w:rsidP="003D5C46">
            <w:pPr>
              <w:jc w:val="center"/>
              <w:rPr>
                <w:rFonts w:ascii="Trebuchet MS" w:hAnsi="Trebuchet MS"/>
                <w:b/>
                <w:sz w:val="13"/>
                <w:szCs w:val="13"/>
              </w:rPr>
            </w:pPr>
            <w:hyperlink w:anchor="_32_Надстройка_Карты" w:history="1">
              <w:r w:rsidR="0067683F"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61D1ED64" w14:textId="77777777" w:rsidR="00D15BAA" w:rsidRPr="00762CA6" w:rsidRDefault="00D15BAA" w:rsidP="00D15BAA">
            <w:pPr>
              <w:jc w:val="center"/>
              <w:rPr>
                <w:rFonts w:cs="Tahoma"/>
                <w:sz w:val="14"/>
              </w:rPr>
            </w:pPr>
            <w:r w:rsidRPr="00762CA6">
              <w:rPr>
                <w:rFonts w:cs="Tahoma"/>
                <w:sz w:val="14"/>
              </w:rPr>
              <w:t>4/13</w:t>
            </w:r>
          </w:p>
        </w:tc>
        <w:tc>
          <w:tcPr>
            <w:tcW w:w="360" w:type="dxa"/>
            <w:tcBorders>
              <w:bottom w:val="single" w:sz="4" w:space="0" w:color="auto"/>
              <w:right w:val="single" w:sz="18" w:space="0" w:color="auto"/>
            </w:tcBorders>
            <w:shd w:val="clear" w:color="auto" w:fill="auto"/>
            <w:vAlign w:val="center"/>
          </w:tcPr>
          <w:p w14:paraId="61D1ED65"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D66" w14:textId="77777777" w:rsidR="001A63C6" w:rsidRPr="00762CA6" w:rsidRDefault="001A63C6" w:rsidP="002253A3">
            <w:pPr>
              <w:jc w:val="center"/>
              <w:rPr>
                <w:rFonts w:cs="Tahoma"/>
                <w:sz w:val="14"/>
              </w:rPr>
            </w:pPr>
            <w:r w:rsidRPr="00762CA6">
              <w:rPr>
                <w:rFonts w:cs="Tahoma"/>
                <w:sz w:val="14"/>
              </w:rPr>
              <w:t>1 балл</w:t>
            </w:r>
          </w:p>
        </w:tc>
        <w:tc>
          <w:tcPr>
            <w:tcW w:w="450" w:type="dxa"/>
            <w:tcBorders>
              <w:left w:val="single" w:sz="18" w:space="0" w:color="auto"/>
              <w:bottom w:val="single" w:sz="4" w:space="0" w:color="auto"/>
            </w:tcBorders>
            <w:shd w:val="clear" w:color="auto" w:fill="auto"/>
            <w:vAlign w:val="center"/>
          </w:tcPr>
          <w:p w14:paraId="61D1ED67" w14:textId="77777777" w:rsidR="001A63C6" w:rsidRPr="00762CA6" w:rsidRDefault="001A63C6" w:rsidP="002253A3">
            <w:pPr>
              <w:jc w:val="center"/>
              <w:rPr>
                <w:rFonts w:cs="Tahoma"/>
                <w:sz w:val="14"/>
              </w:rPr>
            </w:pPr>
            <w:r w:rsidRPr="00762CA6">
              <w:rPr>
                <w:rFonts w:cs="Tahoma"/>
                <w:sz w:val="14"/>
              </w:rPr>
              <w:t>1</w:t>
            </w:r>
          </w:p>
        </w:tc>
        <w:tc>
          <w:tcPr>
            <w:tcW w:w="450" w:type="dxa"/>
            <w:tcBorders>
              <w:bottom w:val="single" w:sz="4" w:space="0" w:color="auto"/>
            </w:tcBorders>
            <w:shd w:val="clear" w:color="auto" w:fill="auto"/>
            <w:vAlign w:val="center"/>
          </w:tcPr>
          <w:p w14:paraId="61D1ED68"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69"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D6A"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6B" w14:textId="77777777" w:rsidR="001A63C6" w:rsidRPr="00762CA6" w:rsidRDefault="001A63C6" w:rsidP="002253A3">
            <w:pPr>
              <w:jc w:val="center"/>
              <w:rPr>
                <w:rFonts w:cs="Tahoma"/>
                <w:sz w:val="14"/>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D6C" w14:textId="77777777" w:rsidR="001A63C6" w:rsidRPr="00762CA6" w:rsidRDefault="001A63C6" w:rsidP="002253A3">
            <w:pPr>
              <w:jc w:val="center"/>
              <w:rPr>
                <w:rFonts w:cs="Tahoma"/>
                <w:sz w:val="14"/>
              </w:rPr>
            </w:pPr>
            <w:r w:rsidRPr="00762CA6">
              <w:rPr>
                <w:rFonts w:cs="Tahoma"/>
                <w:sz w:val="13"/>
              </w:rPr>
              <w:t>P</w:t>
            </w:r>
          </w:p>
        </w:tc>
        <w:tc>
          <w:tcPr>
            <w:tcW w:w="450" w:type="dxa"/>
            <w:tcBorders>
              <w:bottom w:val="single" w:sz="4" w:space="0" w:color="auto"/>
            </w:tcBorders>
            <w:shd w:val="clear" w:color="auto" w:fill="auto"/>
            <w:vAlign w:val="center"/>
          </w:tcPr>
          <w:p w14:paraId="61D1ED6D"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auto"/>
            <w:vAlign w:val="center"/>
          </w:tcPr>
          <w:p w14:paraId="61D1ED6E" w14:textId="77777777" w:rsidR="001A63C6" w:rsidRPr="00762CA6" w:rsidRDefault="001A63C6" w:rsidP="002253A3">
            <w:pPr>
              <w:jc w:val="center"/>
              <w:rPr>
                <w:rFonts w:cs="Tahoma"/>
                <w:sz w:val="14"/>
              </w:rPr>
            </w:pPr>
            <w:r w:rsidRPr="00762CA6">
              <w:rPr>
                <w:rFonts w:cs="Tahoma"/>
                <w:sz w:val="13"/>
              </w:rPr>
              <w:t>OL/OV</w:t>
            </w:r>
          </w:p>
        </w:tc>
      </w:tr>
      <w:tr w:rsidR="00EF228F" w:rsidRPr="00762CA6" w14:paraId="61D1ED7D" w14:textId="77777777" w:rsidTr="003B7011">
        <w:trPr>
          <w:trHeight w:val="145"/>
        </w:trPr>
        <w:tc>
          <w:tcPr>
            <w:tcW w:w="2554" w:type="dxa"/>
            <w:gridSpan w:val="2"/>
            <w:tcBorders>
              <w:bottom w:val="single" w:sz="4" w:space="0" w:color="auto"/>
            </w:tcBorders>
            <w:shd w:val="clear" w:color="auto" w:fill="FABF8F"/>
          </w:tcPr>
          <w:p w14:paraId="61D1ED70" w14:textId="77777777" w:rsidR="001A63C6" w:rsidRPr="00762CA6" w:rsidRDefault="001A63C6" w:rsidP="00C240D6">
            <w:pPr>
              <w:pStyle w:val="ProductNames"/>
              <w:spacing w:beforeLines="20" w:before="48" w:afterLines="20" w:after="48"/>
              <w:rPr>
                <w:rFonts w:ascii="Tahoma" w:hAnsi="Tahoma"/>
                <w:sz w:val="14"/>
              </w:rPr>
            </w:pPr>
            <w:bookmarkStart w:id="171" w:name="_Toc336337910"/>
            <w:bookmarkStart w:id="172" w:name="_Toc357596349"/>
            <w:r w:rsidRPr="00762CA6">
              <w:rPr>
                <w:rFonts w:ascii="Tahoma" w:hAnsi="Tahoma" w:cs="Tahoma"/>
                <w:sz w:val="14"/>
              </w:rPr>
              <w:t>Bing Maps Server CAL</w:t>
            </w:r>
            <w:bookmarkEnd w:id="171"/>
            <w:bookmarkEnd w:id="172"/>
          </w:p>
        </w:tc>
        <w:tc>
          <w:tcPr>
            <w:tcW w:w="630" w:type="dxa"/>
            <w:tcBorders>
              <w:bottom w:val="single" w:sz="4" w:space="0" w:color="auto"/>
            </w:tcBorders>
            <w:shd w:val="clear" w:color="auto" w:fill="FABF8F"/>
            <w:vAlign w:val="center"/>
          </w:tcPr>
          <w:p w14:paraId="61D1ED71" w14:textId="77777777" w:rsidR="001A63C6" w:rsidRPr="00762CA6" w:rsidRDefault="001D2B2D" w:rsidP="003D5C46">
            <w:pPr>
              <w:jc w:val="center"/>
              <w:rPr>
                <w:rStyle w:val="EndnoteReference"/>
                <w:b w:val="0"/>
                <w:sz w:val="13"/>
                <w:szCs w:val="13"/>
                <w:u w:val="single"/>
              </w:rPr>
            </w:pPr>
            <w:hyperlink w:anchor="_32_Надстройка_Карты" w:history="1">
              <w:r w:rsidR="00E8601E" w:rsidRPr="00762CA6">
                <w:rPr>
                  <w:rStyle w:val="Hyperlink"/>
                  <w:rFonts w:ascii="Trebuchet MS" w:hAnsi="Trebuchet MS"/>
                  <w:b/>
                  <w:sz w:val="13"/>
                  <w:szCs w:val="13"/>
                </w:rPr>
                <w:t>32</w:t>
              </w:r>
            </w:hyperlink>
          </w:p>
        </w:tc>
        <w:tc>
          <w:tcPr>
            <w:tcW w:w="450" w:type="dxa"/>
            <w:tcBorders>
              <w:bottom w:val="single" w:sz="4" w:space="0" w:color="auto"/>
            </w:tcBorders>
            <w:shd w:val="clear" w:color="auto" w:fill="FABF8F"/>
          </w:tcPr>
          <w:p w14:paraId="61D1ED72" w14:textId="77777777" w:rsidR="001A63C6" w:rsidRPr="00762CA6" w:rsidRDefault="001A63C6" w:rsidP="002253A3">
            <w:pPr>
              <w:jc w:val="center"/>
              <w:rPr>
                <w:rFonts w:cs="Tahoma"/>
                <w:sz w:val="13"/>
              </w:rPr>
            </w:pPr>
            <w:r w:rsidRPr="00762CA6">
              <w:rPr>
                <w:rFonts w:cs="Tahoma"/>
                <w:sz w:val="13"/>
              </w:rPr>
              <w:t>08/09</w:t>
            </w:r>
          </w:p>
        </w:tc>
        <w:tc>
          <w:tcPr>
            <w:tcW w:w="360" w:type="dxa"/>
            <w:tcBorders>
              <w:bottom w:val="single" w:sz="4" w:space="0" w:color="auto"/>
              <w:right w:val="single" w:sz="18" w:space="0" w:color="auto"/>
            </w:tcBorders>
            <w:shd w:val="clear" w:color="auto" w:fill="FABF8F"/>
            <w:vAlign w:val="center"/>
          </w:tcPr>
          <w:p w14:paraId="61D1ED73"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D74" w14:textId="77777777" w:rsidR="001A63C6" w:rsidRPr="00762CA6" w:rsidRDefault="001A63C6" w:rsidP="002253A3">
            <w:pPr>
              <w:jc w:val="center"/>
              <w:rPr>
                <w:rFonts w:cs="Tahoma"/>
                <w:sz w:val="13"/>
              </w:rPr>
            </w:pPr>
            <w:r w:rsidRPr="00762CA6">
              <w:rPr>
                <w:rFonts w:cs="Tahoma"/>
                <w:sz w:val="13"/>
              </w:rPr>
              <w:t>1 балл</w:t>
            </w:r>
          </w:p>
        </w:tc>
        <w:tc>
          <w:tcPr>
            <w:tcW w:w="450" w:type="dxa"/>
            <w:tcBorders>
              <w:left w:val="single" w:sz="18" w:space="0" w:color="auto"/>
              <w:bottom w:val="single" w:sz="4" w:space="0" w:color="auto"/>
            </w:tcBorders>
            <w:shd w:val="clear" w:color="auto" w:fill="FABF8F"/>
            <w:vAlign w:val="center"/>
          </w:tcPr>
          <w:p w14:paraId="61D1ED75" w14:textId="77777777" w:rsidR="001A63C6" w:rsidRPr="00762CA6" w:rsidRDefault="001A63C6" w:rsidP="002253A3">
            <w:pPr>
              <w:jc w:val="center"/>
              <w:rPr>
                <w:rFonts w:cs="Tahoma"/>
                <w:sz w:val="13"/>
              </w:rPr>
            </w:pPr>
            <w:r w:rsidRPr="00762CA6">
              <w:rPr>
                <w:rFonts w:cs="Tahoma"/>
                <w:sz w:val="13"/>
              </w:rPr>
              <w:t>1</w:t>
            </w:r>
          </w:p>
        </w:tc>
        <w:tc>
          <w:tcPr>
            <w:tcW w:w="450" w:type="dxa"/>
            <w:tcBorders>
              <w:bottom w:val="single" w:sz="4" w:space="0" w:color="auto"/>
            </w:tcBorders>
            <w:shd w:val="clear" w:color="auto" w:fill="FABF8F"/>
            <w:vAlign w:val="center"/>
          </w:tcPr>
          <w:p w14:paraId="61D1ED76"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77"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1D1ED78" w14:textId="77777777" w:rsidR="001A63C6" w:rsidRPr="00762CA6" w:rsidRDefault="001A63C6" w:rsidP="002253A3">
            <w:pPr>
              <w:jc w:val="center"/>
              <w:rPr>
                <w:rFonts w:cs="Tahoma"/>
                <w:sz w:val="13"/>
              </w:rPr>
            </w:pPr>
            <w:r w:rsidRPr="00762CA6">
              <w:rPr>
                <w:rFonts w:cs="Tahoma"/>
                <w:sz w:val="13"/>
              </w:rPr>
              <w:t>1</w:t>
            </w:r>
          </w:p>
        </w:tc>
        <w:tc>
          <w:tcPr>
            <w:tcW w:w="450" w:type="dxa"/>
            <w:tcBorders>
              <w:bottom w:val="single" w:sz="4" w:space="0" w:color="auto"/>
              <w:right w:val="single" w:sz="18" w:space="0" w:color="auto"/>
            </w:tcBorders>
            <w:shd w:val="clear" w:color="auto" w:fill="FABF8F"/>
            <w:vAlign w:val="center"/>
          </w:tcPr>
          <w:p w14:paraId="61D1ED79" w14:textId="77777777" w:rsidR="001A63C6" w:rsidRPr="00762CA6" w:rsidRDefault="001A63C6" w:rsidP="002253A3">
            <w:pPr>
              <w:jc w:val="center"/>
              <w:rPr>
                <w:rFonts w:cs="Tahoma"/>
                <w:sz w:val="13"/>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D7A" w14:textId="77777777" w:rsidR="001A63C6" w:rsidRPr="00762CA6" w:rsidRDefault="001A63C6" w:rsidP="002253A3">
            <w:pPr>
              <w:jc w:val="center"/>
              <w:rPr>
                <w:rFonts w:cs="Tahoma"/>
                <w:sz w:val="13"/>
              </w:rPr>
            </w:pPr>
            <w:r w:rsidRPr="00762CA6">
              <w:rPr>
                <w:rFonts w:cs="Tahoma"/>
                <w:sz w:val="13"/>
              </w:rPr>
              <w:t>P</w:t>
            </w:r>
          </w:p>
        </w:tc>
        <w:tc>
          <w:tcPr>
            <w:tcW w:w="450" w:type="dxa"/>
            <w:tcBorders>
              <w:bottom w:val="single" w:sz="4" w:space="0" w:color="auto"/>
            </w:tcBorders>
            <w:shd w:val="clear" w:color="auto" w:fill="FABF8F"/>
            <w:vAlign w:val="center"/>
          </w:tcPr>
          <w:p w14:paraId="61D1ED7B" w14:textId="77777777" w:rsidR="001A63C6" w:rsidRPr="00762CA6" w:rsidRDefault="001A63C6" w:rsidP="002253A3">
            <w:pPr>
              <w:jc w:val="center"/>
              <w:rPr>
                <w:rFonts w:cs="Tahoma"/>
                <w:sz w:val="13"/>
              </w:rPr>
            </w:pPr>
            <w:r w:rsidRPr="00762CA6">
              <w:rPr>
                <w:rFonts w:cs="Tahoma"/>
                <w:sz w:val="13"/>
              </w:rPr>
              <w:t>A</w:t>
            </w:r>
          </w:p>
        </w:tc>
        <w:tc>
          <w:tcPr>
            <w:tcW w:w="540" w:type="dxa"/>
            <w:tcBorders>
              <w:bottom w:val="single" w:sz="4" w:space="0" w:color="auto"/>
            </w:tcBorders>
            <w:shd w:val="clear" w:color="auto" w:fill="FABF8F"/>
            <w:vAlign w:val="center"/>
          </w:tcPr>
          <w:p w14:paraId="61D1ED7C" w14:textId="77777777" w:rsidR="001A63C6" w:rsidRPr="00762CA6" w:rsidRDefault="001A63C6" w:rsidP="002253A3">
            <w:pPr>
              <w:jc w:val="center"/>
              <w:rPr>
                <w:rFonts w:cs="Tahoma"/>
                <w:sz w:val="13"/>
              </w:rPr>
            </w:pPr>
          </w:p>
        </w:tc>
      </w:tr>
      <w:tr w:rsidR="001A63C6" w:rsidRPr="00762CA6" w14:paraId="61D1ED8B" w14:textId="77777777" w:rsidTr="003B7011">
        <w:trPr>
          <w:trHeight w:val="145"/>
        </w:trPr>
        <w:tc>
          <w:tcPr>
            <w:tcW w:w="2554" w:type="dxa"/>
            <w:gridSpan w:val="2"/>
            <w:tcBorders>
              <w:bottom w:val="single" w:sz="4" w:space="0" w:color="auto"/>
            </w:tcBorders>
            <w:shd w:val="clear" w:color="auto" w:fill="auto"/>
          </w:tcPr>
          <w:p w14:paraId="61D1ED7E" w14:textId="77777777" w:rsidR="001A63C6" w:rsidRPr="00762CA6" w:rsidRDefault="001A63C6" w:rsidP="00C240D6">
            <w:pPr>
              <w:pStyle w:val="Heading3"/>
              <w:spacing w:beforeLines="20" w:before="48" w:afterLines="20" w:after="48"/>
              <w:rPr>
                <w:rFonts w:ascii="Tahoma" w:hAnsi="Tahoma" w:cs="Tahoma"/>
                <w:b w:val="0"/>
                <w:sz w:val="16"/>
              </w:rPr>
            </w:pPr>
            <w:bookmarkStart w:id="173" w:name="_Toc315288746"/>
            <w:bookmarkStart w:id="174" w:name="_Toc336337912"/>
            <w:bookmarkStart w:id="175" w:name="_Toc357596350"/>
            <w:r w:rsidRPr="00762CA6">
              <w:rPr>
                <w:rFonts w:ascii="Tahoma" w:hAnsi="Tahoma" w:cs="Tahoma"/>
                <w:b w:val="0"/>
                <w:sz w:val="14"/>
              </w:rPr>
              <w:t>Bing Maps Server with Enhanced Content Pack CAL</w:t>
            </w:r>
            <w:bookmarkEnd w:id="173"/>
            <w:bookmarkEnd w:id="174"/>
            <w:bookmarkEnd w:id="175"/>
          </w:p>
        </w:tc>
        <w:tc>
          <w:tcPr>
            <w:tcW w:w="630" w:type="dxa"/>
            <w:tcBorders>
              <w:bottom w:val="single" w:sz="4" w:space="0" w:color="auto"/>
            </w:tcBorders>
            <w:shd w:val="clear" w:color="auto" w:fill="auto"/>
            <w:vAlign w:val="center"/>
          </w:tcPr>
          <w:p w14:paraId="61D1ED7F" w14:textId="77777777" w:rsidR="001A63C6" w:rsidRPr="00762CA6" w:rsidRDefault="001D2B2D" w:rsidP="003D5C46">
            <w:pPr>
              <w:jc w:val="center"/>
              <w:rPr>
                <w:rStyle w:val="EndnoteReference"/>
                <w:b w:val="0"/>
                <w:sz w:val="13"/>
                <w:szCs w:val="13"/>
                <w:u w:val="single"/>
              </w:rPr>
            </w:pPr>
            <w:hyperlink w:anchor="_32_Надстройка_Карты" w:history="1">
              <w:r w:rsidR="00E8601E" w:rsidRPr="00762CA6">
                <w:rPr>
                  <w:rStyle w:val="Hyperlink"/>
                  <w:rFonts w:ascii="Trebuchet MS" w:hAnsi="Trebuchet MS"/>
                  <w:b/>
                  <w:sz w:val="13"/>
                  <w:szCs w:val="13"/>
                </w:rPr>
                <w:t>32</w:t>
              </w:r>
            </w:hyperlink>
          </w:p>
        </w:tc>
        <w:tc>
          <w:tcPr>
            <w:tcW w:w="450" w:type="dxa"/>
            <w:tcBorders>
              <w:bottom w:val="single" w:sz="4" w:space="0" w:color="auto"/>
            </w:tcBorders>
            <w:shd w:val="clear" w:color="auto" w:fill="auto"/>
          </w:tcPr>
          <w:p w14:paraId="61D1ED80" w14:textId="77777777" w:rsidR="001A63C6" w:rsidRPr="00762CA6" w:rsidRDefault="001A63C6" w:rsidP="002253A3">
            <w:pPr>
              <w:jc w:val="center"/>
              <w:rPr>
                <w:rFonts w:cs="Tahoma"/>
                <w:sz w:val="13"/>
              </w:rPr>
            </w:pPr>
            <w:r w:rsidRPr="00762CA6">
              <w:rPr>
                <w:rFonts w:cs="Tahoma"/>
                <w:sz w:val="13"/>
              </w:rPr>
              <w:t>08/09</w:t>
            </w:r>
          </w:p>
        </w:tc>
        <w:tc>
          <w:tcPr>
            <w:tcW w:w="360" w:type="dxa"/>
            <w:tcBorders>
              <w:bottom w:val="single" w:sz="4" w:space="0" w:color="auto"/>
              <w:right w:val="single" w:sz="18" w:space="0" w:color="auto"/>
            </w:tcBorders>
            <w:shd w:val="clear" w:color="auto" w:fill="auto"/>
            <w:vAlign w:val="center"/>
          </w:tcPr>
          <w:p w14:paraId="61D1ED81"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D82" w14:textId="77777777" w:rsidR="001A63C6" w:rsidRPr="00762CA6" w:rsidRDefault="001A63C6" w:rsidP="002253A3">
            <w:pPr>
              <w:jc w:val="center"/>
              <w:rPr>
                <w:rFonts w:cs="Tahoma"/>
                <w:sz w:val="13"/>
              </w:rPr>
            </w:pPr>
            <w:r w:rsidRPr="00762CA6">
              <w:rPr>
                <w:rFonts w:cs="Tahoma"/>
                <w:sz w:val="13"/>
              </w:rPr>
              <w:t>27 баллов</w:t>
            </w:r>
          </w:p>
        </w:tc>
        <w:tc>
          <w:tcPr>
            <w:tcW w:w="450" w:type="dxa"/>
            <w:tcBorders>
              <w:left w:val="single" w:sz="18" w:space="0" w:color="auto"/>
              <w:bottom w:val="single" w:sz="4" w:space="0" w:color="auto"/>
            </w:tcBorders>
            <w:shd w:val="clear" w:color="auto" w:fill="auto"/>
            <w:vAlign w:val="center"/>
          </w:tcPr>
          <w:p w14:paraId="61D1ED83" w14:textId="77777777" w:rsidR="001A63C6" w:rsidRPr="00762CA6" w:rsidRDefault="001A63C6" w:rsidP="002253A3">
            <w:pPr>
              <w:jc w:val="center"/>
              <w:rPr>
                <w:rFonts w:cs="Tahoma"/>
                <w:sz w:val="13"/>
              </w:rPr>
            </w:pPr>
          </w:p>
        </w:tc>
        <w:tc>
          <w:tcPr>
            <w:tcW w:w="450" w:type="dxa"/>
            <w:tcBorders>
              <w:bottom w:val="single" w:sz="4" w:space="0" w:color="auto"/>
            </w:tcBorders>
            <w:shd w:val="clear" w:color="auto" w:fill="auto"/>
            <w:vAlign w:val="center"/>
          </w:tcPr>
          <w:p w14:paraId="61D1ED84"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85"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D86" w14:textId="77777777" w:rsidR="001A63C6" w:rsidRPr="00762CA6" w:rsidRDefault="001A63C6" w:rsidP="002253A3">
            <w:pPr>
              <w:jc w:val="center"/>
              <w:rPr>
                <w:rFonts w:cs="Tahoma"/>
                <w:sz w:val="13"/>
              </w:rPr>
            </w:pPr>
            <w:r w:rsidRPr="00762CA6">
              <w:rPr>
                <w:rFonts w:cs="Tahoma"/>
                <w:sz w:val="13"/>
              </w:rPr>
              <w:t>27</w:t>
            </w:r>
          </w:p>
        </w:tc>
        <w:tc>
          <w:tcPr>
            <w:tcW w:w="450" w:type="dxa"/>
            <w:tcBorders>
              <w:bottom w:val="single" w:sz="4" w:space="0" w:color="auto"/>
              <w:right w:val="single" w:sz="18" w:space="0" w:color="auto"/>
            </w:tcBorders>
            <w:shd w:val="clear" w:color="auto" w:fill="auto"/>
            <w:vAlign w:val="center"/>
          </w:tcPr>
          <w:p w14:paraId="61D1ED87" w14:textId="77777777" w:rsidR="001A63C6" w:rsidRPr="00762CA6" w:rsidRDefault="001A63C6" w:rsidP="002253A3">
            <w:pPr>
              <w:jc w:val="center"/>
              <w:rPr>
                <w:rFonts w:cs="Tahoma"/>
                <w:sz w:val="13"/>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D88" w14:textId="77777777" w:rsidR="001A63C6" w:rsidRPr="00762CA6" w:rsidRDefault="001A63C6" w:rsidP="002253A3">
            <w:pPr>
              <w:jc w:val="center"/>
              <w:rPr>
                <w:rFonts w:cs="Tahoma"/>
                <w:sz w:val="13"/>
              </w:rPr>
            </w:pPr>
            <w:r w:rsidRPr="00762CA6">
              <w:rPr>
                <w:rFonts w:cs="Tahoma"/>
                <w:sz w:val="13"/>
              </w:rPr>
              <w:t>P</w:t>
            </w:r>
          </w:p>
        </w:tc>
        <w:tc>
          <w:tcPr>
            <w:tcW w:w="450" w:type="dxa"/>
            <w:tcBorders>
              <w:bottom w:val="single" w:sz="4" w:space="0" w:color="auto"/>
            </w:tcBorders>
            <w:shd w:val="clear" w:color="auto" w:fill="auto"/>
            <w:vAlign w:val="center"/>
          </w:tcPr>
          <w:p w14:paraId="61D1ED89" w14:textId="77777777" w:rsidR="001A63C6" w:rsidRPr="00762CA6" w:rsidRDefault="001A63C6" w:rsidP="002253A3">
            <w:pPr>
              <w:jc w:val="center"/>
              <w:rPr>
                <w:rFonts w:cs="Tahoma"/>
                <w:sz w:val="13"/>
              </w:rPr>
            </w:pPr>
            <w:r w:rsidRPr="00762CA6">
              <w:rPr>
                <w:rFonts w:cs="Tahoma"/>
                <w:sz w:val="13"/>
              </w:rPr>
              <w:t>A</w:t>
            </w:r>
          </w:p>
        </w:tc>
        <w:tc>
          <w:tcPr>
            <w:tcW w:w="540" w:type="dxa"/>
            <w:tcBorders>
              <w:bottom w:val="single" w:sz="4" w:space="0" w:color="auto"/>
            </w:tcBorders>
            <w:shd w:val="clear" w:color="auto" w:fill="auto"/>
            <w:vAlign w:val="center"/>
          </w:tcPr>
          <w:p w14:paraId="61D1ED8A" w14:textId="77777777" w:rsidR="001A63C6" w:rsidRPr="00762CA6" w:rsidRDefault="001A63C6" w:rsidP="002253A3">
            <w:pPr>
              <w:jc w:val="center"/>
              <w:rPr>
                <w:rFonts w:cs="Tahoma"/>
                <w:sz w:val="13"/>
              </w:rPr>
            </w:pPr>
          </w:p>
        </w:tc>
      </w:tr>
      <w:tr w:rsidR="00B33D0E" w:rsidRPr="00762CA6" w14:paraId="61D1ED99" w14:textId="77777777" w:rsidTr="003B7011">
        <w:trPr>
          <w:trHeight w:val="145"/>
        </w:trPr>
        <w:tc>
          <w:tcPr>
            <w:tcW w:w="2554" w:type="dxa"/>
            <w:gridSpan w:val="2"/>
            <w:tcBorders>
              <w:bottom w:val="single" w:sz="4" w:space="0" w:color="auto"/>
            </w:tcBorders>
            <w:shd w:val="clear" w:color="auto" w:fill="FABF8F"/>
          </w:tcPr>
          <w:p w14:paraId="61D1ED8C" w14:textId="77777777" w:rsidR="001A63C6" w:rsidRPr="00762CA6" w:rsidRDefault="001A63C6" w:rsidP="00C240D6">
            <w:pPr>
              <w:pStyle w:val="ProductNames"/>
              <w:spacing w:beforeLines="20" w:before="48" w:afterLines="20" w:after="48"/>
              <w:rPr>
                <w:rFonts w:ascii="Tahoma" w:hAnsi="Tahoma"/>
                <w:sz w:val="14"/>
              </w:rPr>
            </w:pPr>
            <w:bookmarkStart w:id="176" w:name="_Toc315288747"/>
            <w:bookmarkStart w:id="177" w:name="_Toc336337913"/>
            <w:bookmarkStart w:id="178" w:name="_Toc357596351"/>
            <w:r w:rsidRPr="00762CA6">
              <w:rPr>
                <w:rFonts w:ascii="Tahoma" w:hAnsi="Tahoma"/>
                <w:sz w:val="14"/>
              </w:rPr>
              <w:t xml:space="preserve">Bing Maps Standard (лицензия SL </w:t>
            </w:r>
            <w:r w:rsidR="000F22CB" w:rsidRPr="00762CA6">
              <w:rPr>
                <w:rFonts w:ascii="Tahoma" w:hAnsi="Tahoma"/>
                <w:sz w:val="14"/>
              </w:rPr>
              <w:br/>
            </w:r>
            <w:r w:rsidRPr="00762CA6">
              <w:rPr>
                <w:rFonts w:ascii="Tahoma" w:hAnsi="Tahoma"/>
                <w:sz w:val="14"/>
              </w:rPr>
              <w:t>«на пользователя»)</w:t>
            </w:r>
            <w:bookmarkEnd w:id="176"/>
            <w:bookmarkEnd w:id="177"/>
            <w:bookmarkEnd w:id="178"/>
          </w:p>
        </w:tc>
        <w:tc>
          <w:tcPr>
            <w:tcW w:w="630" w:type="dxa"/>
            <w:tcBorders>
              <w:bottom w:val="single" w:sz="4" w:space="0" w:color="auto"/>
            </w:tcBorders>
            <w:shd w:val="clear" w:color="auto" w:fill="FABF8F"/>
            <w:vAlign w:val="center"/>
          </w:tcPr>
          <w:p w14:paraId="61D1ED8D" w14:textId="77777777" w:rsidR="001A63C6" w:rsidRPr="00762CA6" w:rsidRDefault="001A63C6" w:rsidP="002253A3">
            <w:pPr>
              <w:jc w:val="center"/>
              <w:rPr>
                <w:rStyle w:val="EndnoteReference"/>
                <w:sz w:val="13"/>
                <w:szCs w:val="13"/>
                <w:u w:val="single"/>
              </w:rPr>
            </w:pPr>
          </w:p>
        </w:tc>
        <w:tc>
          <w:tcPr>
            <w:tcW w:w="450" w:type="dxa"/>
            <w:tcBorders>
              <w:bottom w:val="single" w:sz="4" w:space="0" w:color="auto"/>
            </w:tcBorders>
            <w:shd w:val="clear" w:color="auto" w:fill="FABF8F"/>
          </w:tcPr>
          <w:p w14:paraId="61D1ED8E" w14:textId="77777777" w:rsidR="001A63C6" w:rsidRPr="00762CA6" w:rsidRDefault="001A63C6" w:rsidP="002253A3">
            <w:pPr>
              <w:jc w:val="center"/>
              <w:rPr>
                <w:rFonts w:cs="Tahoma"/>
                <w:sz w:val="13"/>
              </w:rPr>
            </w:pPr>
            <w:r w:rsidRPr="00762CA6">
              <w:rPr>
                <w:rFonts w:cs="Tahoma"/>
                <w:sz w:val="13"/>
              </w:rPr>
              <w:t>01/08</w:t>
            </w:r>
          </w:p>
        </w:tc>
        <w:tc>
          <w:tcPr>
            <w:tcW w:w="360" w:type="dxa"/>
            <w:tcBorders>
              <w:bottom w:val="single" w:sz="4" w:space="0" w:color="auto"/>
              <w:right w:val="single" w:sz="18" w:space="0" w:color="auto"/>
            </w:tcBorders>
            <w:shd w:val="clear" w:color="auto" w:fill="FABF8F"/>
            <w:vAlign w:val="center"/>
          </w:tcPr>
          <w:p w14:paraId="61D1ED8F"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D90" w14:textId="77777777" w:rsidR="001A63C6" w:rsidRPr="00762CA6" w:rsidRDefault="001A63C6" w:rsidP="002253A3">
            <w:pPr>
              <w:jc w:val="center"/>
              <w:rPr>
                <w:rFonts w:cs="Tahoma"/>
                <w:sz w:val="13"/>
              </w:rPr>
            </w:pPr>
            <w:r w:rsidRPr="00762CA6">
              <w:rPr>
                <w:rFonts w:cs="Tahoma"/>
                <w:sz w:val="13"/>
              </w:rPr>
              <w:t>1 балл</w:t>
            </w:r>
          </w:p>
        </w:tc>
        <w:tc>
          <w:tcPr>
            <w:tcW w:w="450" w:type="dxa"/>
            <w:tcBorders>
              <w:left w:val="single" w:sz="18" w:space="0" w:color="auto"/>
              <w:bottom w:val="single" w:sz="4" w:space="0" w:color="auto"/>
            </w:tcBorders>
            <w:shd w:val="clear" w:color="auto" w:fill="FABF8F"/>
            <w:vAlign w:val="center"/>
          </w:tcPr>
          <w:p w14:paraId="61D1ED91" w14:textId="77777777" w:rsidR="001A63C6" w:rsidRPr="00762CA6" w:rsidRDefault="001A63C6" w:rsidP="002253A3">
            <w:pPr>
              <w:jc w:val="center"/>
              <w:rPr>
                <w:rFonts w:cs="Tahoma"/>
                <w:sz w:val="13"/>
              </w:rPr>
            </w:pPr>
          </w:p>
        </w:tc>
        <w:tc>
          <w:tcPr>
            <w:tcW w:w="450" w:type="dxa"/>
            <w:tcBorders>
              <w:bottom w:val="single" w:sz="4" w:space="0" w:color="auto"/>
            </w:tcBorders>
            <w:shd w:val="clear" w:color="auto" w:fill="FABF8F"/>
            <w:vAlign w:val="center"/>
          </w:tcPr>
          <w:p w14:paraId="61D1ED92"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93"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1D1ED94"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D1ED95" w14:textId="77777777" w:rsidR="001A63C6" w:rsidRPr="00762CA6" w:rsidRDefault="001A63C6" w:rsidP="002253A3">
            <w:pPr>
              <w:jc w:val="center"/>
              <w:rPr>
                <w:rFonts w:cs="Tahoma"/>
                <w:sz w:val="13"/>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D96" w14:textId="77777777" w:rsidR="001A63C6" w:rsidRPr="00762CA6" w:rsidRDefault="001A63C6" w:rsidP="002253A3">
            <w:pPr>
              <w:jc w:val="center"/>
              <w:rPr>
                <w:rFonts w:cs="Tahoma"/>
                <w:sz w:val="13"/>
              </w:rPr>
            </w:pPr>
            <w:r w:rsidRPr="00762CA6">
              <w:rPr>
                <w:rFonts w:cs="Tahoma"/>
                <w:sz w:val="13"/>
              </w:rPr>
              <w:t>P</w:t>
            </w:r>
          </w:p>
        </w:tc>
        <w:tc>
          <w:tcPr>
            <w:tcW w:w="450" w:type="dxa"/>
            <w:tcBorders>
              <w:bottom w:val="single" w:sz="4" w:space="0" w:color="auto"/>
            </w:tcBorders>
            <w:shd w:val="clear" w:color="auto" w:fill="FABF8F"/>
          </w:tcPr>
          <w:p w14:paraId="61D1ED97"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1D1ED98" w14:textId="77777777" w:rsidR="001A63C6" w:rsidRPr="00762CA6" w:rsidRDefault="001A63C6" w:rsidP="002253A3">
            <w:pPr>
              <w:jc w:val="center"/>
              <w:rPr>
                <w:rFonts w:cs="Tahoma"/>
                <w:sz w:val="13"/>
              </w:rPr>
            </w:pPr>
            <w:r w:rsidRPr="00762CA6">
              <w:rPr>
                <w:rFonts w:cs="Tahoma"/>
                <w:sz w:val="13"/>
              </w:rPr>
              <w:t>OL/OV</w:t>
            </w:r>
          </w:p>
        </w:tc>
      </w:tr>
      <w:tr w:rsidR="001A63C6" w:rsidRPr="00762CA6" w14:paraId="61D1EDA8" w14:textId="77777777" w:rsidTr="003B7011">
        <w:trPr>
          <w:trHeight w:val="145"/>
        </w:trPr>
        <w:tc>
          <w:tcPr>
            <w:tcW w:w="2554" w:type="dxa"/>
            <w:gridSpan w:val="2"/>
            <w:tcBorders>
              <w:bottom w:val="single" w:sz="4" w:space="0" w:color="auto"/>
            </w:tcBorders>
            <w:shd w:val="clear" w:color="auto" w:fill="auto"/>
          </w:tcPr>
          <w:p w14:paraId="61D1ED9A" w14:textId="77777777" w:rsidR="001A63C6" w:rsidRPr="00762CA6" w:rsidRDefault="001A63C6" w:rsidP="00C240D6">
            <w:pPr>
              <w:pStyle w:val="ProductNames"/>
              <w:spacing w:beforeLines="20" w:before="48" w:afterLines="20" w:after="48"/>
              <w:rPr>
                <w:rFonts w:ascii="Tahoma" w:hAnsi="Tahoma"/>
                <w:sz w:val="14"/>
              </w:rPr>
            </w:pPr>
            <w:bookmarkStart w:id="179" w:name="_Toc336337914"/>
            <w:bookmarkStart w:id="180" w:name="_Toc357596352"/>
            <w:r w:rsidRPr="00762CA6">
              <w:rPr>
                <w:rFonts w:ascii="Tahoma" w:hAnsi="Tahoma"/>
                <w:sz w:val="14"/>
              </w:rPr>
              <w:t>Bing Maps Standard (Services SL)</w:t>
            </w:r>
            <w:bookmarkEnd w:id="179"/>
            <w:bookmarkEnd w:id="180"/>
          </w:p>
        </w:tc>
        <w:tc>
          <w:tcPr>
            <w:tcW w:w="630" w:type="dxa"/>
            <w:tcBorders>
              <w:bottom w:val="single" w:sz="4" w:space="0" w:color="auto"/>
            </w:tcBorders>
            <w:shd w:val="clear" w:color="auto" w:fill="auto"/>
            <w:vAlign w:val="center"/>
          </w:tcPr>
          <w:p w14:paraId="61D1ED9B" w14:textId="77777777" w:rsidR="001A63C6" w:rsidRPr="00762CA6"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14:paraId="61D1ED9C" w14:textId="77777777" w:rsidR="001A63C6" w:rsidRPr="00762CA6" w:rsidRDefault="001A63C6" w:rsidP="002253A3">
            <w:pPr>
              <w:jc w:val="center"/>
              <w:rPr>
                <w:rFonts w:cs="Tahoma"/>
                <w:sz w:val="13"/>
              </w:rPr>
            </w:pPr>
            <w:r w:rsidRPr="00762CA6">
              <w:rPr>
                <w:rFonts w:cs="Tahoma"/>
                <w:sz w:val="13"/>
              </w:rPr>
              <w:t>01/08</w:t>
            </w:r>
          </w:p>
        </w:tc>
        <w:tc>
          <w:tcPr>
            <w:tcW w:w="360" w:type="dxa"/>
            <w:tcBorders>
              <w:bottom w:val="single" w:sz="4" w:space="0" w:color="auto"/>
              <w:right w:val="single" w:sz="18" w:space="0" w:color="auto"/>
            </w:tcBorders>
            <w:shd w:val="clear" w:color="auto" w:fill="auto"/>
            <w:vAlign w:val="center"/>
          </w:tcPr>
          <w:p w14:paraId="61D1ED9D" w14:textId="77777777" w:rsidR="001A63C6" w:rsidRPr="00762CA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ED9E" w14:textId="77777777" w:rsidR="001A63C6" w:rsidRPr="00762CA6" w:rsidRDefault="001A63C6" w:rsidP="002253A3">
            <w:pPr>
              <w:jc w:val="center"/>
            </w:pPr>
            <w:r w:rsidRPr="00762CA6">
              <w:rPr>
                <w:rFonts w:cs="Tahoma"/>
                <w:sz w:val="13"/>
              </w:rPr>
              <w:t>75 баллов</w:t>
            </w:r>
          </w:p>
          <w:p w14:paraId="61D1ED9F"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DA0" w14:textId="77777777" w:rsidR="001A63C6" w:rsidRPr="00762CA6" w:rsidRDefault="001A63C6" w:rsidP="002253A3">
            <w:pPr>
              <w:jc w:val="center"/>
              <w:rPr>
                <w:rFonts w:cs="Tahoma"/>
                <w:sz w:val="13"/>
              </w:rPr>
            </w:pPr>
          </w:p>
        </w:tc>
        <w:tc>
          <w:tcPr>
            <w:tcW w:w="450" w:type="dxa"/>
            <w:tcBorders>
              <w:bottom w:val="single" w:sz="4" w:space="0" w:color="auto"/>
            </w:tcBorders>
            <w:shd w:val="clear" w:color="auto" w:fill="auto"/>
            <w:vAlign w:val="center"/>
          </w:tcPr>
          <w:p w14:paraId="61D1EDA1"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A2" w14:textId="77777777" w:rsidR="001A63C6" w:rsidRPr="00762CA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1D1EDA3" w14:textId="77777777" w:rsidR="001A63C6" w:rsidRPr="00762CA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D1EDA4" w14:textId="77777777" w:rsidR="001A63C6" w:rsidRPr="00762CA6" w:rsidRDefault="001A63C6" w:rsidP="002253A3">
            <w:pPr>
              <w:jc w:val="center"/>
              <w:rPr>
                <w:rFonts w:cs="Tahoma"/>
                <w:sz w:val="13"/>
              </w:rPr>
            </w:pPr>
            <w:r w:rsidRPr="00762CA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DA5" w14:textId="77777777" w:rsidR="001A63C6" w:rsidRPr="00762CA6" w:rsidRDefault="001A63C6" w:rsidP="002253A3">
            <w:pPr>
              <w:jc w:val="center"/>
              <w:rPr>
                <w:rFonts w:cs="Tahoma"/>
                <w:sz w:val="13"/>
              </w:rPr>
            </w:pPr>
            <w:r w:rsidRPr="00762CA6">
              <w:rPr>
                <w:rFonts w:cs="Tahoma"/>
                <w:sz w:val="13"/>
              </w:rPr>
              <w:t>P</w:t>
            </w:r>
          </w:p>
        </w:tc>
        <w:tc>
          <w:tcPr>
            <w:tcW w:w="450" w:type="dxa"/>
            <w:tcBorders>
              <w:bottom w:val="single" w:sz="4" w:space="0" w:color="auto"/>
            </w:tcBorders>
            <w:shd w:val="clear" w:color="auto" w:fill="auto"/>
          </w:tcPr>
          <w:p w14:paraId="61D1EDA6" w14:textId="77777777" w:rsidR="001A63C6" w:rsidRPr="00762CA6" w:rsidRDefault="001A63C6" w:rsidP="002253A3">
            <w:pPr>
              <w:jc w:val="center"/>
              <w:rPr>
                <w:rFonts w:cs="Tahoma"/>
                <w:sz w:val="13"/>
              </w:rPr>
            </w:pPr>
          </w:p>
        </w:tc>
        <w:tc>
          <w:tcPr>
            <w:tcW w:w="540" w:type="dxa"/>
            <w:tcBorders>
              <w:bottom w:val="single" w:sz="4" w:space="0" w:color="auto"/>
            </w:tcBorders>
            <w:shd w:val="clear" w:color="auto" w:fill="auto"/>
            <w:vAlign w:val="center"/>
          </w:tcPr>
          <w:p w14:paraId="61D1EDA7" w14:textId="77777777" w:rsidR="001A63C6" w:rsidRPr="00762CA6" w:rsidRDefault="001A63C6" w:rsidP="002253A3">
            <w:pPr>
              <w:jc w:val="center"/>
              <w:rPr>
                <w:rFonts w:cs="Tahoma"/>
                <w:sz w:val="13"/>
              </w:rPr>
            </w:pPr>
            <w:r w:rsidRPr="00762CA6">
              <w:rPr>
                <w:rFonts w:cs="Tahoma"/>
                <w:sz w:val="13"/>
              </w:rPr>
              <w:t>OL/OV</w:t>
            </w:r>
          </w:p>
        </w:tc>
      </w:tr>
      <w:tr w:rsidR="00B33D0E" w:rsidRPr="00762CA6" w14:paraId="61D1EDBC" w14:textId="77777777" w:rsidTr="003B7011">
        <w:trPr>
          <w:trHeight w:val="64"/>
        </w:trPr>
        <w:tc>
          <w:tcPr>
            <w:tcW w:w="2554" w:type="dxa"/>
            <w:gridSpan w:val="2"/>
            <w:tcBorders>
              <w:bottom w:val="single" w:sz="4" w:space="0" w:color="auto"/>
            </w:tcBorders>
            <w:shd w:val="clear" w:color="auto" w:fill="FABF8F"/>
            <w:vAlign w:val="center"/>
          </w:tcPr>
          <w:p w14:paraId="61D1EDA9" w14:textId="77777777" w:rsidR="001A63C6" w:rsidRPr="00762CA6" w:rsidRDefault="001A63C6" w:rsidP="00C240D6">
            <w:pPr>
              <w:pStyle w:val="ProductNames"/>
              <w:spacing w:beforeLines="20" w:before="48" w:afterLines="20" w:after="48"/>
              <w:rPr>
                <w:rFonts w:ascii="Tahoma" w:hAnsi="Tahoma" w:cs="Tahoma"/>
                <w:sz w:val="14"/>
              </w:rPr>
            </w:pPr>
            <w:bookmarkStart w:id="181" w:name="_Toc336337919"/>
            <w:bookmarkStart w:id="182" w:name="_Toc357596353"/>
            <w:r w:rsidRPr="00762CA6">
              <w:rPr>
                <w:rFonts w:ascii="Tahoma" w:hAnsi="Tahoma" w:cs="Tahoma"/>
                <w:sz w:val="14"/>
              </w:rPr>
              <w:t>BizTalk</w:t>
            </w:r>
            <w:r w:rsidR="00E631B2" w:rsidRPr="00762CA6">
              <w:rPr>
                <w:rFonts w:cs="Tahoma"/>
                <w:szCs w:val="18"/>
                <w:vertAlign w:val="superscript"/>
              </w:rPr>
              <w:t>®</w:t>
            </w:r>
            <w:r w:rsidRPr="00762CA6">
              <w:rPr>
                <w:rFonts w:ascii="Tahoma" w:hAnsi="Tahoma" w:cs="Tahoma"/>
                <w:sz w:val="14"/>
              </w:rPr>
              <w:t xml:space="preserve"> Server 2013 Branch Edition</w:t>
            </w:r>
            <w:bookmarkEnd w:id="181"/>
            <w:bookmarkEnd w:id="182"/>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EDAA" w14:textId="77777777" w:rsidR="001A63C6" w:rsidRPr="00762CA6" w:rsidRDefault="001D2B2D" w:rsidP="003D5C46">
            <w:pPr>
              <w:pStyle w:val="TableText"/>
              <w:widowControl w:val="0"/>
              <w:rPr>
                <w:rStyle w:val="EndnoteReference"/>
                <w:rFonts w:cs="Tahoma"/>
                <w:b w:val="0"/>
                <w:color w:val="0000FF"/>
                <w:sz w:val="13"/>
                <w:szCs w:val="13"/>
                <w:u w:val="single"/>
              </w:rPr>
            </w:pPr>
            <w:hyperlink w:anchor="_33_BizTalk_Server®" w:history="1">
              <w:r w:rsidR="009D1322" w:rsidRPr="00762CA6">
                <w:rPr>
                  <w:rStyle w:val="Hyperlink"/>
                  <w:rFonts w:cs="Tahoma"/>
                  <w:b/>
                  <w:sz w:val="13"/>
                  <w:szCs w:val="13"/>
                </w:rPr>
                <w:t>33</w:t>
              </w:r>
            </w:hyperlink>
            <w:hyperlink w:anchor="Srv_26_BizTalkServerBranch" w:history="1"/>
          </w:p>
        </w:tc>
        <w:tc>
          <w:tcPr>
            <w:tcW w:w="450" w:type="dxa"/>
            <w:tcBorders>
              <w:bottom w:val="single" w:sz="4" w:space="0" w:color="auto"/>
            </w:tcBorders>
            <w:shd w:val="clear" w:color="auto" w:fill="FABF8F"/>
            <w:vAlign w:val="center"/>
          </w:tcPr>
          <w:p w14:paraId="61D1EDAB" w14:textId="77777777" w:rsidR="001A63C6" w:rsidRPr="00762CA6" w:rsidRDefault="008833B2" w:rsidP="002F7F9B">
            <w:pPr>
              <w:pStyle w:val="TableText"/>
              <w:widowControl w:val="0"/>
              <w:rPr>
                <w:rFonts w:ascii="Tahoma" w:hAnsi="Tahoma" w:cs="Tahoma"/>
                <w:color w:val="000000"/>
                <w:sz w:val="13"/>
              </w:rPr>
            </w:pPr>
            <w:r>
              <w:rPr>
                <w:rFonts w:ascii="Tahoma" w:hAnsi="Tahoma" w:cs="Tahoma"/>
                <w:color w:val="000000"/>
                <w:sz w:val="13"/>
              </w:rPr>
              <w:t>03/</w:t>
            </w:r>
            <w:r w:rsidR="002F7F9B">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14:paraId="61D1EDA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EDA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EDA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63</w:t>
            </w:r>
          </w:p>
        </w:tc>
        <w:tc>
          <w:tcPr>
            <w:tcW w:w="450" w:type="dxa"/>
            <w:tcBorders>
              <w:bottom w:val="single" w:sz="4" w:space="0" w:color="auto"/>
            </w:tcBorders>
            <w:shd w:val="clear" w:color="auto" w:fill="FABF8F"/>
            <w:vAlign w:val="center"/>
          </w:tcPr>
          <w:p w14:paraId="61D1EDA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EDB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FABF8F"/>
            <w:vAlign w:val="center"/>
          </w:tcPr>
          <w:p w14:paraId="61D1EDB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FABF8F"/>
            <w:vAlign w:val="center"/>
          </w:tcPr>
          <w:p w14:paraId="61D1EDB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1D1EDB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1D1EDB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EDB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EDB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EDB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1D1EDB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r w:rsidR="003B7011" w:rsidRPr="00762CA6">
              <w:rPr>
                <w:rFonts w:ascii="Tahoma" w:hAnsi="Tahoma" w:cs="Tahoma"/>
                <w:sz w:val="13"/>
              </w:rPr>
              <w:t xml:space="preserve"> </w:t>
            </w:r>
            <w:r w:rsidRPr="00762CA6">
              <w:rPr>
                <w:rFonts w:ascii="Tahoma" w:hAnsi="Tahoma" w:cs="Tahoma"/>
                <w:sz w:val="13"/>
              </w:rPr>
              <w:t>S,</w:t>
            </w:r>
            <w:r w:rsidR="003B7011" w:rsidRPr="00762CA6">
              <w:rPr>
                <w:rFonts w:ascii="Tahoma" w:hAnsi="Tahoma" w:cs="Tahoma"/>
                <w:sz w:val="13"/>
              </w:rPr>
              <w:t xml:space="preserve"> </w:t>
            </w:r>
            <w:r w:rsidRPr="00762CA6">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1D1EDB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EDB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EDB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OL/OV</w:t>
            </w:r>
          </w:p>
        </w:tc>
      </w:tr>
      <w:tr w:rsidR="002F7F9B" w:rsidRPr="00762CA6" w14:paraId="61D1EDD0" w14:textId="77777777" w:rsidTr="0066352C">
        <w:trPr>
          <w:trHeight w:val="145"/>
        </w:trPr>
        <w:tc>
          <w:tcPr>
            <w:tcW w:w="2554" w:type="dxa"/>
            <w:gridSpan w:val="2"/>
            <w:tcBorders>
              <w:bottom w:val="single" w:sz="4" w:space="0" w:color="auto"/>
            </w:tcBorders>
            <w:shd w:val="clear" w:color="auto" w:fill="auto"/>
            <w:vAlign w:val="center"/>
          </w:tcPr>
          <w:p w14:paraId="61D1EDBD" w14:textId="77777777" w:rsidR="002F7F9B" w:rsidRPr="00762CA6" w:rsidRDefault="002F7F9B" w:rsidP="002F7F9B">
            <w:pPr>
              <w:pStyle w:val="ProductNames"/>
              <w:spacing w:beforeLines="20" w:before="48" w:afterLines="20" w:after="48"/>
              <w:rPr>
                <w:rFonts w:ascii="Tahoma" w:hAnsi="Tahoma" w:cs="Tahoma"/>
                <w:sz w:val="14"/>
              </w:rPr>
            </w:pPr>
            <w:bookmarkStart w:id="183" w:name="_Toc336337920"/>
            <w:bookmarkStart w:id="184" w:name="_Toc357596354"/>
            <w:r w:rsidRPr="00762CA6">
              <w:rPr>
                <w:rFonts w:ascii="Tahoma" w:hAnsi="Tahoma" w:cs="Tahoma"/>
                <w:sz w:val="14"/>
              </w:rPr>
              <w:t>BizTalk</w:t>
            </w:r>
            <w:r w:rsidRPr="00762CA6">
              <w:rPr>
                <w:rFonts w:cs="Tahoma"/>
                <w:szCs w:val="18"/>
                <w:vertAlign w:val="superscript"/>
              </w:rPr>
              <w:t>®</w:t>
            </w:r>
            <w:r w:rsidRPr="00762CA6">
              <w:rPr>
                <w:rFonts w:ascii="Tahoma" w:hAnsi="Tahoma" w:cs="Tahoma"/>
                <w:sz w:val="14"/>
              </w:rPr>
              <w:t xml:space="preserve"> Server 2013 Enterprise Edition</w:t>
            </w:r>
            <w:bookmarkEnd w:id="183"/>
            <w:bookmarkEnd w:id="184"/>
          </w:p>
        </w:tc>
        <w:tc>
          <w:tcPr>
            <w:tcW w:w="630" w:type="dxa"/>
            <w:tcBorders>
              <w:bottom w:val="single" w:sz="4" w:space="0" w:color="auto"/>
            </w:tcBorders>
            <w:shd w:val="clear" w:color="auto" w:fill="auto"/>
            <w:vAlign w:val="center"/>
          </w:tcPr>
          <w:p w14:paraId="61D1EDBE" w14:textId="77777777" w:rsidR="002F7F9B" w:rsidRPr="00762CA6" w:rsidRDefault="001D2B2D" w:rsidP="002F7F9B">
            <w:pPr>
              <w:pStyle w:val="TableText"/>
              <w:widowControl w:val="0"/>
              <w:rPr>
                <w:rStyle w:val="EndnoteReference"/>
                <w:rFonts w:cs="Tahoma"/>
                <w:b w:val="0"/>
                <w:color w:val="0000FF"/>
                <w:sz w:val="13"/>
                <w:szCs w:val="13"/>
                <w:u w:val="single"/>
              </w:rPr>
            </w:pPr>
            <w:hyperlink w:anchor="_34_BizTalk_Server®" w:history="1">
              <w:r w:rsidR="002F7F9B" w:rsidRPr="00762CA6">
                <w:rPr>
                  <w:rStyle w:val="Hyperlink"/>
                  <w:rFonts w:cs="Tahoma"/>
                  <w:b/>
                  <w:sz w:val="13"/>
                  <w:szCs w:val="13"/>
                </w:rPr>
                <w:t>34</w:t>
              </w:r>
            </w:hyperlink>
          </w:p>
        </w:tc>
        <w:tc>
          <w:tcPr>
            <w:tcW w:w="450" w:type="dxa"/>
            <w:tcBorders>
              <w:bottom w:val="single" w:sz="4" w:space="0" w:color="auto"/>
            </w:tcBorders>
            <w:shd w:val="clear" w:color="auto" w:fill="auto"/>
          </w:tcPr>
          <w:p w14:paraId="61D1EDBF" w14:textId="77777777" w:rsidR="002F7F9B" w:rsidRDefault="002F7F9B" w:rsidP="002F7F9B">
            <w:r w:rsidRPr="0020285C">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61D1EDC0" w14:textId="77777777" w:rsidR="002F7F9B" w:rsidRPr="00762CA6" w:rsidRDefault="002F7F9B" w:rsidP="002F7F9B">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EDC1"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200</w:t>
            </w:r>
          </w:p>
        </w:tc>
        <w:tc>
          <w:tcPr>
            <w:tcW w:w="450" w:type="dxa"/>
            <w:tcBorders>
              <w:bottom w:val="single" w:sz="4" w:space="0" w:color="auto"/>
            </w:tcBorders>
            <w:shd w:val="clear" w:color="auto" w:fill="auto"/>
            <w:vAlign w:val="center"/>
          </w:tcPr>
          <w:p w14:paraId="61D1EDC2"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500</w:t>
            </w:r>
          </w:p>
        </w:tc>
        <w:tc>
          <w:tcPr>
            <w:tcW w:w="450" w:type="dxa"/>
            <w:tcBorders>
              <w:bottom w:val="single" w:sz="4" w:space="0" w:color="auto"/>
            </w:tcBorders>
            <w:shd w:val="clear" w:color="auto" w:fill="auto"/>
            <w:vAlign w:val="center"/>
          </w:tcPr>
          <w:p w14:paraId="61D1EDC3"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400</w:t>
            </w:r>
          </w:p>
        </w:tc>
        <w:tc>
          <w:tcPr>
            <w:tcW w:w="450" w:type="dxa"/>
            <w:tcBorders>
              <w:bottom w:val="single" w:sz="4" w:space="0" w:color="auto"/>
            </w:tcBorders>
            <w:shd w:val="clear" w:color="auto" w:fill="auto"/>
            <w:vAlign w:val="center"/>
          </w:tcPr>
          <w:p w14:paraId="61D1EDC4"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300</w:t>
            </w:r>
          </w:p>
        </w:tc>
        <w:tc>
          <w:tcPr>
            <w:tcW w:w="450" w:type="dxa"/>
            <w:tcBorders>
              <w:bottom w:val="single" w:sz="4" w:space="0" w:color="auto"/>
            </w:tcBorders>
            <w:shd w:val="clear" w:color="auto" w:fill="auto"/>
            <w:vAlign w:val="center"/>
          </w:tcPr>
          <w:p w14:paraId="61D1EDC5"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300</w:t>
            </w:r>
          </w:p>
        </w:tc>
        <w:tc>
          <w:tcPr>
            <w:tcW w:w="450" w:type="dxa"/>
            <w:tcBorders>
              <w:bottom w:val="single" w:sz="4" w:space="0" w:color="auto"/>
            </w:tcBorders>
            <w:shd w:val="clear" w:color="auto" w:fill="auto"/>
            <w:vAlign w:val="center"/>
          </w:tcPr>
          <w:p w14:paraId="61D1EDC6"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61D1EDC7"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1D1EDC8"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200</w:t>
            </w:r>
          </w:p>
        </w:tc>
        <w:tc>
          <w:tcPr>
            <w:tcW w:w="450" w:type="dxa"/>
            <w:tcBorders>
              <w:bottom w:val="single" w:sz="4" w:space="0" w:color="auto"/>
            </w:tcBorders>
            <w:shd w:val="clear" w:color="auto" w:fill="auto"/>
            <w:vAlign w:val="center"/>
          </w:tcPr>
          <w:p w14:paraId="61D1EDC9"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61D1EDCA"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61D1EDCB"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61D1EDCC"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1D1EDCD"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EDCE" w14:textId="77777777" w:rsidR="002F7F9B" w:rsidRPr="00762CA6" w:rsidRDefault="002F7F9B" w:rsidP="002F7F9B">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EDCF" w14:textId="77777777" w:rsidR="002F7F9B" w:rsidRPr="00762CA6" w:rsidRDefault="002F7F9B" w:rsidP="002F7F9B">
            <w:pPr>
              <w:pStyle w:val="TableText"/>
              <w:widowControl w:val="0"/>
              <w:rPr>
                <w:rFonts w:ascii="Tahoma" w:hAnsi="Tahoma" w:cs="Tahoma"/>
                <w:color w:val="000000"/>
                <w:sz w:val="13"/>
              </w:rPr>
            </w:pPr>
            <w:r w:rsidRPr="00762CA6">
              <w:rPr>
                <w:rFonts w:ascii="Tahoma" w:hAnsi="Tahoma" w:cs="Tahoma"/>
                <w:color w:val="000000"/>
                <w:sz w:val="13"/>
              </w:rPr>
              <w:t>OL/OV</w:t>
            </w:r>
          </w:p>
        </w:tc>
      </w:tr>
      <w:tr w:rsidR="002F7F9B" w:rsidRPr="00762CA6" w14:paraId="61D1EDE4" w14:textId="77777777" w:rsidTr="0066352C">
        <w:trPr>
          <w:trHeight w:val="145"/>
        </w:trPr>
        <w:tc>
          <w:tcPr>
            <w:tcW w:w="2554" w:type="dxa"/>
            <w:gridSpan w:val="2"/>
            <w:tcBorders>
              <w:bottom w:val="single" w:sz="4" w:space="0" w:color="auto"/>
            </w:tcBorders>
            <w:shd w:val="clear" w:color="auto" w:fill="FABF8F"/>
            <w:vAlign w:val="center"/>
          </w:tcPr>
          <w:p w14:paraId="61D1EDD1" w14:textId="77777777" w:rsidR="002F7F9B" w:rsidRPr="00762CA6" w:rsidRDefault="002F7F9B" w:rsidP="002F7F9B">
            <w:pPr>
              <w:pStyle w:val="ProductNames"/>
              <w:spacing w:beforeLines="20" w:before="48" w:afterLines="20" w:after="48"/>
              <w:rPr>
                <w:rFonts w:ascii="Tahoma" w:hAnsi="Tahoma" w:cs="Tahoma"/>
                <w:sz w:val="14"/>
              </w:rPr>
            </w:pPr>
            <w:bookmarkStart w:id="185" w:name="_Toc357596355"/>
            <w:r w:rsidRPr="00762CA6">
              <w:rPr>
                <w:rFonts w:ascii="Tahoma" w:hAnsi="Tahoma" w:cs="Tahoma"/>
                <w:sz w:val="14"/>
              </w:rPr>
              <w:t>BizTalk</w:t>
            </w:r>
            <w:r w:rsidRPr="00762CA6">
              <w:rPr>
                <w:rFonts w:cs="Tahoma"/>
                <w:szCs w:val="18"/>
                <w:vertAlign w:val="superscript"/>
              </w:rPr>
              <w:t>®</w:t>
            </w:r>
            <w:r w:rsidRPr="00762CA6">
              <w:rPr>
                <w:rFonts w:ascii="Tahoma" w:hAnsi="Tahoma" w:cs="Tahoma"/>
                <w:sz w:val="14"/>
              </w:rPr>
              <w:t xml:space="preserve"> Server 2013 Branch IDC</w:t>
            </w:r>
            <w:bookmarkEnd w:id="185"/>
          </w:p>
        </w:tc>
        <w:tc>
          <w:tcPr>
            <w:tcW w:w="630" w:type="dxa"/>
            <w:tcBorders>
              <w:bottom w:val="single" w:sz="4" w:space="0" w:color="auto"/>
            </w:tcBorders>
            <w:shd w:val="clear" w:color="auto" w:fill="FABF8F"/>
            <w:vAlign w:val="center"/>
          </w:tcPr>
          <w:p w14:paraId="61D1EDD2" w14:textId="77777777" w:rsidR="002F7F9B" w:rsidRPr="00762CA6" w:rsidRDefault="002F7F9B" w:rsidP="002F7F9B">
            <w:pPr>
              <w:pStyle w:val="TableText"/>
              <w:widowControl w:val="0"/>
            </w:pPr>
          </w:p>
        </w:tc>
        <w:tc>
          <w:tcPr>
            <w:tcW w:w="450" w:type="dxa"/>
            <w:tcBorders>
              <w:bottom w:val="single" w:sz="4" w:space="0" w:color="auto"/>
            </w:tcBorders>
            <w:shd w:val="clear" w:color="auto" w:fill="FABF8F"/>
          </w:tcPr>
          <w:p w14:paraId="61D1EDD3" w14:textId="77777777" w:rsidR="002F7F9B" w:rsidRDefault="002F7F9B" w:rsidP="002F7F9B">
            <w:r w:rsidRPr="0020285C">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61D1EDD4" w14:textId="77777777" w:rsidR="002F7F9B" w:rsidRPr="00762CA6" w:rsidRDefault="002F7F9B" w:rsidP="002F7F9B">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1D1EDD5"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DD6"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DD7"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DD8"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DD9"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DDA" w14:textId="77777777" w:rsidR="002F7F9B" w:rsidRPr="00762CA6" w:rsidRDefault="002F7F9B" w:rsidP="002F7F9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EDDB" w14:textId="77777777" w:rsidR="002F7F9B" w:rsidRPr="00762CA6" w:rsidRDefault="002F7F9B" w:rsidP="002F7F9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DDC"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DDD"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DDE" w14:textId="77777777" w:rsidR="002F7F9B" w:rsidRPr="00762CA6" w:rsidRDefault="002F7F9B" w:rsidP="002F7F9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DDF"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DE0"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1D1EDE1" w14:textId="77777777" w:rsidR="002F7F9B" w:rsidRPr="00762CA6" w:rsidRDefault="002F7F9B" w:rsidP="002F7F9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DE2" w14:textId="77777777" w:rsidR="002F7F9B" w:rsidRPr="00762CA6" w:rsidRDefault="002F7F9B" w:rsidP="002F7F9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EDE3" w14:textId="77777777" w:rsidR="002F7F9B" w:rsidRPr="00762CA6" w:rsidRDefault="002F7F9B" w:rsidP="002F7F9B">
            <w:pPr>
              <w:pStyle w:val="TableText"/>
              <w:widowControl w:val="0"/>
              <w:rPr>
                <w:rFonts w:ascii="Tahoma" w:hAnsi="Tahoma" w:cs="Tahoma"/>
                <w:color w:val="000000"/>
                <w:sz w:val="13"/>
              </w:rPr>
            </w:pPr>
          </w:p>
        </w:tc>
      </w:tr>
      <w:tr w:rsidR="002F7F9B" w:rsidRPr="00762CA6" w14:paraId="61D1EDF8" w14:textId="77777777" w:rsidTr="0066352C">
        <w:trPr>
          <w:trHeight w:val="145"/>
        </w:trPr>
        <w:tc>
          <w:tcPr>
            <w:tcW w:w="2554" w:type="dxa"/>
            <w:gridSpan w:val="2"/>
            <w:tcBorders>
              <w:bottom w:val="single" w:sz="4" w:space="0" w:color="auto"/>
            </w:tcBorders>
            <w:shd w:val="clear" w:color="auto" w:fill="auto"/>
            <w:vAlign w:val="center"/>
          </w:tcPr>
          <w:p w14:paraId="61D1EDE5" w14:textId="77777777" w:rsidR="002F7F9B" w:rsidRPr="00762CA6" w:rsidRDefault="002F7F9B" w:rsidP="002F7F9B">
            <w:pPr>
              <w:pStyle w:val="ProductNames"/>
              <w:spacing w:beforeLines="20" w:before="48" w:afterLines="20" w:after="48"/>
              <w:rPr>
                <w:rFonts w:ascii="Tahoma" w:hAnsi="Tahoma" w:cs="Tahoma"/>
                <w:sz w:val="14"/>
              </w:rPr>
            </w:pPr>
            <w:bookmarkStart w:id="186" w:name="_Toc336337922"/>
            <w:bookmarkStart w:id="187" w:name="_Toc357596356"/>
            <w:r w:rsidRPr="00762CA6">
              <w:rPr>
                <w:rFonts w:ascii="Tahoma" w:hAnsi="Tahoma" w:cs="Tahoma"/>
                <w:sz w:val="14"/>
              </w:rPr>
              <w:t>BizTalk</w:t>
            </w:r>
            <w:r w:rsidRPr="00762CA6">
              <w:rPr>
                <w:rFonts w:cs="Tahoma"/>
                <w:szCs w:val="18"/>
                <w:vertAlign w:val="superscript"/>
              </w:rPr>
              <w:t>®</w:t>
            </w:r>
            <w:r w:rsidRPr="00762CA6">
              <w:rPr>
                <w:rFonts w:ascii="Tahoma" w:hAnsi="Tahoma" w:cs="Tahoma"/>
                <w:sz w:val="14"/>
              </w:rPr>
              <w:t xml:space="preserve"> Server 2013 Standard Edition</w:t>
            </w:r>
            <w:bookmarkEnd w:id="186"/>
            <w:bookmarkEnd w:id="187"/>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EDE6" w14:textId="77777777" w:rsidR="002F7F9B" w:rsidRPr="00762CA6" w:rsidRDefault="001D2B2D" w:rsidP="002F7F9B">
            <w:pPr>
              <w:pStyle w:val="TableText"/>
              <w:widowControl w:val="0"/>
              <w:rPr>
                <w:rStyle w:val="EndnoteReference"/>
                <w:rFonts w:cs="Tahoma"/>
                <w:b w:val="0"/>
                <w:color w:val="0000FF"/>
                <w:sz w:val="13"/>
                <w:szCs w:val="13"/>
                <w:u w:val="single"/>
              </w:rPr>
            </w:pPr>
            <w:hyperlink w:anchor="_35_BizTalk_Server®" w:history="1">
              <w:r w:rsidR="002F7F9B" w:rsidRPr="00762CA6">
                <w:rPr>
                  <w:rStyle w:val="Hyperlink"/>
                  <w:rFonts w:cs="Tahoma"/>
                  <w:b/>
                  <w:sz w:val="13"/>
                  <w:szCs w:val="13"/>
                </w:rPr>
                <w:t>35</w:t>
              </w:r>
            </w:hyperlink>
          </w:p>
        </w:tc>
        <w:tc>
          <w:tcPr>
            <w:tcW w:w="450" w:type="dxa"/>
            <w:tcBorders>
              <w:bottom w:val="single" w:sz="4" w:space="0" w:color="auto"/>
            </w:tcBorders>
            <w:shd w:val="clear" w:color="auto" w:fill="auto"/>
          </w:tcPr>
          <w:p w14:paraId="61D1EDE7" w14:textId="77777777" w:rsidR="002F7F9B" w:rsidRDefault="002F7F9B" w:rsidP="002F7F9B">
            <w:r w:rsidRPr="0020285C">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61D1EDE8" w14:textId="77777777" w:rsidR="002F7F9B" w:rsidRPr="00762CA6" w:rsidRDefault="002F7F9B" w:rsidP="002F7F9B">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EDE9"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auto"/>
            <w:vAlign w:val="center"/>
          </w:tcPr>
          <w:p w14:paraId="61D1EDEA"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auto"/>
            <w:vAlign w:val="center"/>
          </w:tcPr>
          <w:p w14:paraId="61D1EDEB"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auto"/>
            <w:vAlign w:val="center"/>
          </w:tcPr>
          <w:p w14:paraId="61D1EDEC"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auto"/>
            <w:vAlign w:val="center"/>
          </w:tcPr>
          <w:p w14:paraId="61D1EDED"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auto"/>
            <w:vAlign w:val="center"/>
          </w:tcPr>
          <w:p w14:paraId="61D1EDEE"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61D1EDEF"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1D1EDF0"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auto"/>
            <w:vAlign w:val="center"/>
          </w:tcPr>
          <w:p w14:paraId="61D1EDF1"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61D1EDF2"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1D1EDF3"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1D1EDF4"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1D1EDF5" w14:textId="77777777" w:rsidR="002F7F9B" w:rsidRPr="00762CA6" w:rsidRDefault="002F7F9B" w:rsidP="002F7F9B">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EDF6" w14:textId="77777777" w:rsidR="002F7F9B" w:rsidRPr="00762CA6" w:rsidRDefault="002F7F9B" w:rsidP="002F7F9B">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EDF7" w14:textId="77777777" w:rsidR="002F7F9B" w:rsidRPr="00762CA6" w:rsidRDefault="002F7F9B" w:rsidP="002F7F9B">
            <w:pPr>
              <w:pStyle w:val="TableText"/>
              <w:widowControl w:val="0"/>
              <w:rPr>
                <w:rFonts w:ascii="Tahoma" w:hAnsi="Tahoma" w:cs="Tahoma"/>
                <w:color w:val="000000"/>
                <w:sz w:val="13"/>
              </w:rPr>
            </w:pPr>
            <w:r w:rsidRPr="00762CA6">
              <w:rPr>
                <w:rFonts w:ascii="Tahoma" w:hAnsi="Tahoma" w:cs="Tahoma"/>
                <w:color w:val="000000"/>
                <w:sz w:val="13"/>
              </w:rPr>
              <w:t>OL/OV</w:t>
            </w:r>
          </w:p>
        </w:tc>
      </w:tr>
      <w:tr w:rsidR="002F7F9B" w:rsidRPr="00762CA6" w:rsidDel="00E7100E" w14:paraId="61D1EE0C" w14:textId="77777777" w:rsidTr="0066352C">
        <w:trPr>
          <w:trHeight w:val="145"/>
        </w:trPr>
        <w:tc>
          <w:tcPr>
            <w:tcW w:w="2554" w:type="dxa"/>
            <w:gridSpan w:val="2"/>
            <w:tcBorders>
              <w:bottom w:val="single" w:sz="4" w:space="0" w:color="auto"/>
            </w:tcBorders>
            <w:shd w:val="clear" w:color="auto" w:fill="FABF8F"/>
            <w:vAlign w:val="center"/>
          </w:tcPr>
          <w:p w14:paraId="61D1EDF9" w14:textId="77777777" w:rsidR="002F7F9B" w:rsidRPr="00762CA6" w:rsidDel="002B327C" w:rsidRDefault="002F7F9B" w:rsidP="002F7F9B">
            <w:pPr>
              <w:pStyle w:val="Heading2"/>
              <w:keepNext/>
              <w:keepLines/>
              <w:spacing w:beforeLines="20" w:before="48" w:afterLines="20" w:after="48"/>
              <w:ind w:left="0"/>
              <w:rPr>
                <w:rFonts w:ascii="Tahoma" w:hAnsi="Tahoma" w:cs="Tahoma"/>
                <w:b w:val="0"/>
                <w:sz w:val="14"/>
              </w:rPr>
            </w:pPr>
            <w:bookmarkStart w:id="188" w:name="_Toc357596357"/>
            <w:r w:rsidRPr="00762CA6">
              <w:rPr>
                <w:rFonts w:ascii="Tahoma" w:hAnsi="Tahoma" w:cs="Tahoma"/>
                <w:b w:val="0"/>
                <w:sz w:val="14"/>
              </w:rPr>
              <w:t>BizTalk</w:t>
            </w:r>
            <w:r w:rsidRPr="00762CA6">
              <w:rPr>
                <w:rFonts w:ascii="Tahoma" w:hAnsi="Tahoma" w:cs="Tahoma"/>
                <w:b w:val="0"/>
                <w:sz w:val="14"/>
                <w:vertAlign w:val="superscript"/>
              </w:rPr>
              <w:t>®</w:t>
            </w:r>
            <w:r w:rsidRPr="00762CA6">
              <w:rPr>
                <w:rFonts w:ascii="Tahoma" w:hAnsi="Tahoma" w:cs="Tahoma"/>
                <w:b w:val="0"/>
                <w:sz w:val="14"/>
              </w:rPr>
              <w:t xml:space="preserve"> Server 2013 Standard Edition IDC</w:t>
            </w:r>
            <w:bookmarkEnd w:id="188"/>
          </w:p>
        </w:tc>
        <w:tc>
          <w:tcPr>
            <w:tcW w:w="630" w:type="dxa"/>
            <w:tcBorders>
              <w:bottom w:val="single" w:sz="4" w:space="0" w:color="auto"/>
            </w:tcBorders>
            <w:shd w:val="clear" w:color="auto" w:fill="FABF8F"/>
            <w:vAlign w:val="center"/>
          </w:tcPr>
          <w:p w14:paraId="61D1EDFA" w14:textId="77777777" w:rsidR="002F7F9B" w:rsidRPr="00762CA6" w:rsidDel="00E7100E" w:rsidRDefault="002F7F9B" w:rsidP="002F7F9B">
            <w:pPr>
              <w:keepNext/>
              <w:keepLines/>
              <w:jc w:val="center"/>
              <w:rPr>
                <w:sz w:val="13"/>
                <w:szCs w:val="13"/>
              </w:rPr>
            </w:pPr>
          </w:p>
        </w:tc>
        <w:tc>
          <w:tcPr>
            <w:tcW w:w="450" w:type="dxa"/>
            <w:tcBorders>
              <w:bottom w:val="single" w:sz="4" w:space="0" w:color="auto"/>
            </w:tcBorders>
            <w:shd w:val="clear" w:color="auto" w:fill="FABF8F"/>
          </w:tcPr>
          <w:p w14:paraId="61D1EDFB" w14:textId="77777777" w:rsidR="002F7F9B" w:rsidRDefault="002F7F9B" w:rsidP="002F7F9B">
            <w:r w:rsidRPr="0020285C">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61D1EDFC" w14:textId="77777777" w:rsidR="002F7F9B" w:rsidRPr="00762CA6" w:rsidDel="00E7100E" w:rsidRDefault="002F7F9B" w:rsidP="002F7F9B">
            <w:pPr>
              <w:keepNext/>
              <w:keepLines/>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61D1EDFD"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tcBorders>
            <w:shd w:val="clear" w:color="auto" w:fill="FABF8F"/>
            <w:vAlign w:val="center"/>
          </w:tcPr>
          <w:p w14:paraId="61D1EDFE"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tcBorders>
            <w:shd w:val="clear" w:color="auto" w:fill="FABF8F"/>
            <w:vAlign w:val="center"/>
          </w:tcPr>
          <w:p w14:paraId="61D1EDFF"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tcBorders>
            <w:shd w:val="clear" w:color="auto" w:fill="FABF8F"/>
            <w:vAlign w:val="center"/>
          </w:tcPr>
          <w:p w14:paraId="61D1EE00"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tcBorders>
            <w:shd w:val="clear" w:color="auto" w:fill="FABF8F"/>
            <w:vAlign w:val="center"/>
          </w:tcPr>
          <w:p w14:paraId="61D1EE01"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tcBorders>
            <w:shd w:val="clear" w:color="auto" w:fill="FABF8F"/>
            <w:vAlign w:val="center"/>
          </w:tcPr>
          <w:p w14:paraId="61D1EE02" w14:textId="77777777" w:rsidR="002F7F9B" w:rsidRPr="00762CA6" w:rsidDel="00E7100E" w:rsidRDefault="002F7F9B" w:rsidP="002F7F9B">
            <w:pPr>
              <w:keepNext/>
              <w:keepLines/>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61D1EE03" w14:textId="77777777" w:rsidR="002F7F9B" w:rsidRPr="00762CA6" w:rsidDel="00E7100E" w:rsidRDefault="002F7F9B" w:rsidP="002F7F9B">
            <w:pPr>
              <w:keepNext/>
              <w:keepLines/>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1D1EE04"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tcBorders>
            <w:shd w:val="clear" w:color="auto" w:fill="FABF8F"/>
            <w:vAlign w:val="center"/>
          </w:tcPr>
          <w:p w14:paraId="61D1EE05"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1D1EE06" w14:textId="77777777" w:rsidR="002F7F9B" w:rsidRPr="00762CA6" w:rsidDel="00E7100E" w:rsidRDefault="002F7F9B" w:rsidP="002F7F9B">
            <w:pPr>
              <w:keepNext/>
              <w:keepLines/>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1D1EE07"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1D1EE08" w14:textId="77777777" w:rsidR="002F7F9B" w:rsidRPr="00762CA6" w:rsidDel="00A53269" w:rsidRDefault="002F7F9B" w:rsidP="002F7F9B">
            <w:pPr>
              <w:keepNext/>
              <w:keepLines/>
              <w:jc w:val="center"/>
              <w:rPr>
                <w:rFonts w:cs="Tahoma"/>
                <w:sz w:val="13"/>
                <w:szCs w:val="13"/>
              </w:rPr>
            </w:pPr>
            <w:r w:rsidRPr="00762CA6">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1D1EE09" w14:textId="77777777" w:rsidR="002F7F9B" w:rsidRPr="00762CA6" w:rsidDel="00E7100E" w:rsidRDefault="002F7F9B" w:rsidP="002F7F9B">
            <w:pPr>
              <w:keepNext/>
              <w:keepLines/>
              <w:jc w:val="center"/>
              <w:rPr>
                <w:rFonts w:cs="Tahoma"/>
                <w:sz w:val="13"/>
                <w:szCs w:val="13"/>
              </w:rPr>
            </w:pPr>
          </w:p>
        </w:tc>
        <w:tc>
          <w:tcPr>
            <w:tcW w:w="450" w:type="dxa"/>
            <w:tcBorders>
              <w:bottom w:val="single" w:sz="4" w:space="0" w:color="auto"/>
            </w:tcBorders>
            <w:shd w:val="clear" w:color="auto" w:fill="FABF8F"/>
            <w:vAlign w:val="center"/>
          </w:tcPr>
          <w:p w14:paraId="61D1EE0A" w14:textId="77777777" w:rsidR="002F7F9B" w:rsidRPr="00762CA6" w:rsidDel="00E7100E" w:rsidRDefault="002F7F9B" w:rsidP="002F7F9B">
            <w:pPr>
              <w:keepNext/>
              <w:keepLines/>
              <w:jc w:val="center"/>
              <w:rPr>
                <w:rFonts w:cs="Tahoma"/>
                <w:sz w:val="13"/>
                <w:szCs w:val="13"/>
              </w:rPr>
            </w:pPr>
          </w:p>
        </w:tc>
        <w:tc>
          <w:tcPr>
            <w:tcW w:w="540" w:type="dxa"/>
            <w:tcBorders>
              <w:bottom w:val="single" w:sz="4" w:space="0" w:color="auto"/>
            </w:tcBorders>
            <w:shd w:val="clear" w:color="auto" w:fill="FABF8F"/>
            <w:vAlign w:val="center"/>
          </w:tcPr>
          <w:p w14:paraId="61D1EE0B" w14:textId="77777777" w:rsidR="002F7F9B" w:rsidRPr="00762CA6" w:rsidDel="00E7100E" w:rsidRDefault="002F7F9B" w:rsidP="002F7F9B">
            <w:pPr>
              <w:keepNext/>
              <w:keepLines/>
              <w:jc w:val="center"/>
              <w:rPr>
                <w:rFonts w:cs="Tahoma"/>
                <w:color w:val="000000"/>
                <w:sz w:val="13"/>
                <w:szCs w:val="13"/>
              </w:rPr>
            </w:pPr>
          </w:p>
        </w:tc>
      </w:tr>
      <w:tr w:rsidR="00BE2E58" w:rsidRPr="00762CA6" w14:paraId="61D1EE20" w14:textId="77777777" w:rsidTr="003B7011">
        <w:trPr>
          <w:trHeight w:val="145"/>
        </w:trPr>
        <w:tc>
          <w:tcPr>
            <w:tcW w:w="2554" w:type="dxa"/>
            <w:gridSpan w:val="2"/>
            <w:tcBorders>
              <w:bottom w:val="single" w:sz="4" w:space="0" w:color="auto"/>
            </w:tcBorders>
            <w:shd w:val="clear" w:color="auto" w:fill="auto"/>
            <w:vAlign w:val="center"/>
          </w:tcPr>
          <w:p w14:paraId="61D1EE0D" w14:textId="77777777" w:rsidR="001A63C6" w:rsidRPr="00762CA6" w:rsidRDefault="001A63C6" w:rsidP="00C240D6">
            <w:pPr>
              <w:pStyle w:val="Heading2"/>
              <w:spacing w:beforeLines="20" w:before="48" w:afterLines="20" w:after="48"/>
              <w:ind w:left="0"/>
              <w:rPr>
                <w:rFonts w:ascii="Tahoma" w:hAnsi="Tahoma" w:cs="Tahoma"/>
                <w:b w:val="0"/>
                <w:sz w:val="16"/>
                <w:szCs w:val="16"/>
              </w:rPr>
            </w:pPr>
            <w:bookmarkStart w:id="189" w:name="_Toc336337925"/>
            <w:bookmarkStart w:id="190" w:name="_Toc357596358"/>
            <w:r w:rsidRPr="00762CA6">
              <w:rPr>
                <w:rFonts w:ascii="Tahoma" w:hAnsi="Tahoma" w:cs="Tahoma"/>
                <w:b w:val="0"/>
                <w:sz w:val="14"/>
                <w:szCs w:val="16"/>
              </w:rPr>
              <w:t>Business Intelligence Appliance 2012</w:t>
            </w:r>
            <w:bookmarkEnd w:id="189"/>
            <w:bookmarkEnd w:id="190"/>
          </w:p>
        </w:tc>
        <w:tc>
          <w:tcPr>
            <w:tcW w:w="630" w:type="dxa"/>
            <w:tcBorders>
              <w:bottom w:val="single" w:sz="4" w:space="0" w:color="auto"/>
            </w:tcBorders>
            <w:shd w:val="clear" w:color="auto" w:fill="auto"/>
            <w:vAlign w:val="center"/>
          </w:tcPr>
          <w:p w14:paraId="61D1EE0E" w14:textId="77777777" w:rsidR="001A63C6" w:rsidRPr="00762CA6" w:rsidRDefault="001D2B2D" w:rsidP="003D5C46">
            <w:pPr>
              <w:pStyle w:val="TableText"/>
              <w:widowControl w:val="0"/>
              <w:rPr>
                <w:rStyle w:val="EndnoteReference"/>
                <w:b w:val="0"/>
                <w:color w:val="0000FF"/>
                <w:sz w:val="13"/>
                <w:szCs w:val="13"/>
                <w:u w:val="single"/>
              </w:rPr>
            </w:pPr>
            <w:hyperlink w:anchor="_36_Business_Intelligence" w:history="1">
              <w:r w:rsidR="009D1322" w:rsidRPr="00762CA6">
                <w:rPr>
                  <w:rStyle w:val="Hyperlink"/>
                  <w:b/>
                  <w:sz w:val="13"/>
                  <w:szCs w:val="13"/>
                </w:rPr>
                <w:t>36</w:t>
              </w:r>
            </w:hyperlink>
          </w:p>
        </w:tc>
        <w:tc>
          <w:tcPr>
            <w:tcW w:w="450" w:type="dxa"/>
            <w:tcBorders>
              <w:bottom w:val="single" w:sz="4" w:space="0" w:color="auto"/>
            </w:tcBorders>
            <w:shd w:val="clear" w:color="auto" w:fill="auto"/>
            <w:vAlign w:val="center"/>
          </w:tcPr>
          <w:p w14:paraId="61D1EE0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61D1EE1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EE1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auto"/>
            <w:vAlign w:val="center"/>
          </w:tcPr>
          <w:p w14:paraId="61D1EE12"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313</w:t>
            </w:r>
          </w:p>
        </w:tc>
        <w:tc>
          <w:tcPr>
            <w:tcW w:w="450" w:type="dxa"/>
            <w:tcBorders>
              <w:bottom w:val="single" w:sz="4" w:space="0" w:color="auto"/>
            </w:tcBorders>
            <w:shd w:val="clear" w:color="auto" w:fill="auto"/>
            <w:vAlign w:val="center"/>
          </w:tcPr>
          <w:p w14:paraId="61D1EE13"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250</w:t>
            </w:r>
          </w:p>
        </w:tc>
        <w:tc>
          <w:tcPr>
            <w:tcW w:w="450" w:type="dxa"/>
            <w:tcBorders>
              <w:bottom w:val="single" w:sz="4" w:space="0" w:color="auto"/>
            </w:tcBorders>
            <w:shd w:val="clear" w:color="auto" w:fill="auto"/>
            <w:vAlign w:val="center"/>
          </w:tcPr>
          <w:p w14:paraId="61D1EE14"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188</w:t>
            </w:r>
          </w:p>
        </w:tc>
        <w:tc>
          <w:tcPr>
            <w:tcW w:w="450" w:type="dxa"/>
            <w:tcBorders>
              <w:bottom w:val="single" w:sz="4" w:space="0" w:color="auto"/>
            </w:tcBorders>
            <w:shd w:val="clear" w:color="auto" w:fill="auto"/>
            <w:vAlign w:val="center"/>
          </w:tcPr>
          <w:p w14:paraId="61D1EE15"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188</w:t>
            </w:r>
          </w:p>
        </w:tc>
        <w:tc>
          <w:tcPr>
            <w:tcW w:w="450" w:type="dxa"/>
            <w:tcBorders>
              <w:bottom w:val="single" w:sz="4" w:space="0" w:color="auto"/>
            </w:tcBorders>
            <w:shd w:val="clear" w:color="auto" w:fill="auto"/>
            <w:vAlign w:val="center"/>
          </w:tcPr>
          <w:p w14:paraId="61D1EE16"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61D1EE17"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1D1EE1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1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E1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E1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E1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E1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1E"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EE1F" w14:textId="77777777" w:rsidR="001A63C6" w:rsidRPr="00762CA6" w:rsidRDefault="001A63C6" w:rsidP="001A63C6">
            <w:pPr>
              <w:pStyle w:val="TableText"/>
              <w:widowControl w:val="0"/>
              <w:rPr>
                <w:rFonts w:ascii="Tahoma" w:hAnsi="Tahoma" w:cs="Tahoma"/>
                <w:color w:val="000000"/>
                <w:sz w:val="13"/>
              </w:rPr>
            </w:pPr>
          </w:p>
        </w:tc>
      </w:tr>
      <w:tr w:rsidR="00EF228F" w:rsidRPr="00762CA6" w14:paraId="61D1EE34" w14:textId="77777777" w:rsidTr="003B7011">
        <w:trPr>
          <w:trHeight w:val="145"/>
        </w:trPr>
        <w:tc>
          <w:tcPr>
            <w:tcW w:w="2554" w:type="dxa"/>
            <w:gridSpan w:val="2"/>
            <w:tcBorders>
              <w:bottom w:val="single" w:sz="4" w:space="0" w:color="auto"/>
            </w:tcBorders>
            <w:shd w:val="clear" w:color="auto" w:fill="FABF8F"/>
            <w:vAlign w:val="center"/>
          </w:tcPr>
          <w:p w14:paraId="61D1EE21" w14:textId="77777777" w:rsidR="001A63C6" w:rsidRPr="00762CA6" w:rsidRDefault="001A63C6" w:rsidP="00C240D6">
            <w:pPr>
              <w:pStyle w:val="ProductNames"/>
              <w:spacing w:beforeLines="20" w:before="48" w:afterLines="20" w:after="48"/>
              <w:rPr>
                <w:rFonts w:ascii="Tahoma" w:hAnsi="Tahoma" w:cs="Tahoma"/>
                <w:sz w:val="14"/>
              </w:rPr>
            </w:pPr>
            <w:bookmarkStart w:id="191" w:name="_Toc336337926"/>
            <w:bookmarkStart w:id="192" w:name="_Toc357596359"/>
            <w:r w:rsidRPr="00762CA6">
              <w:rPr>
                <w:rFonts w:ascii="Tahoma" w:hAnsi="Tahoma" w:cs="Tahoma"/>
                <w:sz w:val="14"/>
              </w:rPr>
              <w:t>Core CAL Suite Bridge для Office 365 (пользовательские лицензии и лицензии «на устройство»)</w:t>
            </w:r>
            <w:bookmarkEnd w:id="191"/>
            <w:bookmarkEnd w:id="192"/>
          </w:p>
        </w:tc>
        <w:tc>
          <w:tcPr>
            <w:tcW w:w="630" w:type="dxa"/>
            <w:tcBorders>
              <w:bottom w:val="single" w:sz="4" w:space="0" w:color="auto"/>
            </w:tcBorders>
            <w:shd w:val="clear" w:color="auto" w:fill="FABF8F"/>
            <w:vAlign w:val="center"/>
          </w:tcPr>
          <w:p w14:paraId="61D1EE22" w14:textId="77777777" w:rsidR="001A63C6" w:rsidRPr="00762CA6" w:rsidRDefault="001D2B2D" w:rsidP="003D5C46">
            <w:pPr>
              <w:pStyle w:val="TableText"/>
              <w:widowControl w:val="0"/>
              <w:rPr>
                <w:b/>
                <w:color w:val="0000FF"/>
                <w:sz w:val="13"/>
                <w:szCs w:val="13"/>
                <w:u w:val="single"/>
              </w:rPr>
            </w:pPr>
            <w:hyperlink w:anchor="_37_Core_CAL" w:history="1">
              <w:r w:rsidR="009D1322" w:rsidRPr="00762CA6">
                <w:rPr>
                  <w:rStyle w:val="Hyperlink"/>
                  <w:b/>
                  <w:sz w:val="13"/>
                  <w:szCs w:val="13"/>
                </w:rPr>
                <w:t>37</w:t>
              </w:r>
            </w:hyperlink>
          </w:p>
        </w:tc>
        <w:tc>
          <w:tcPr>
            <w:tcW w:w="450" w:type="dxa"/>
            <w:tcBorders>
              <w:bottom w:val="single" w:sz="4" w:space="0" w:color="auto"/>
            </w:tcBorders>
            <w:shd w:val="clear" w:color="auto" w:fill="FABF8F"/>
            <w:vAlign w:val="center"/>
          </w:tcPr>
          <w:p w14:paraId="61D1EE2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1D1EE2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EE25"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26"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27"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28"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29"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2A" w14:textId="77777777" w:rsidR="001A63C6" w:rsidRPr="00762CA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1D1EE2B"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1D1EE2C"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2D"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D1EE2E"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1D1EE2F"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D1EE3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EE3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Е</w:t>
            </w:r>
          </w:p>
        </w:tc>
        <w:tc>
          <w:tcPr>
            <w:tcW w:w="450" w:type="dxa"/>
            <w:tcBorders>
              <w:bottom w:val="single" w:sz="4" w:space="0" w:color="auto"/>
            </w:tcBorders>
            <w:shd w:val="clear" w:color="auto" w:fill="FABF8F"/>
            <w:vAlign w:val="center"/>
          </w:tcPr>
          <w:p w14:paraId="61D1EE32"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EE33" w14:textId="77777777" w:rsidR="001A63C6" w:rsidRPr="00762CA6" w:rsidRDefault="001A63C6" w:rsidP="001A63C6">
            <w:pPr>
              <w:pStyle w:val="TableText"/>
              <w:widowControl w:val="0"/>
              <w:rPr>
                <w:rFonts w:ascii="Tahoma" w:hAnsi="Tahoma" w:cs="Tahoma"/>
                <w:sz w:val="13"/>
              </w:rPr>
            </w:pPr>
          </w:p>
        </w:tc>
      </w:tr>
      <w:tr w:rsidR="00BE2E58" w:rsidRPr="00762CA6" w14:paraId="61D1EE48" w14:textId="77777777" w:rsidTr="003B7011">
        <w:trPr>
          <w:trHeight w:val="145"/>
        </w:trPr>
        <w:tc>
          <w:tcPr>
            <w:tcW w:w="2554" w:type="dxa"/>
            <w:gridSpan w:val="2"/>
            <w:tcBorders>
              <w:bottom w:val="single" w:sz="4" w:space="0" w:color="auto"/>
            </w:tcBorders>
            <w:shd w:val="clear" w:color="auto" w:fill="auto"/>
            <w:vAlign w:val="center"/>
          </w:tcPr>
          <w:p w14:paraId="61D1EE35" w14:textId="77777777" w:rsidR="001A63C6" w:rsidRPr="00762CA6" w:rsidRDefault="001A63C6" w:rsidP="00C240D6">
            <w:pPr>
              <w:pStyle w:val="ProductNames"/>
              <w:spacing w:beforeLines="20" w:before="48" w:afterLines="20" w:after="48"/>
              <w:rPr>
                <w:rFonts w:ascii="Tahoma" w:hAnsi="Tahoma" w:cs="Tahoma"/>
                <w:sz w:val="14"/>
              </w:rPr>
            </w:pPr>
            <w:bookmarkStart w:id="193" w:name="_Toc336337927"/>
            <w:bookmarkStart w:id="194" w:name="_Toc357596360"/>
            <w:r w:rsidRPr="00762CA6">
              <w:rPr>
                <w:rFonts w:ascii="Tahoma" w:hAnsi="Tahoma" w:cs="Tahoma"/>
                <w:sz w:val="14"/>
              </w:rPr>
              <w:lastRenderedPageBreak/>
              <w:t>Core CAL Suite Bridge для Office 365 и Windows</w:t>
            </w:r>
            <w:r w:rsidR="00E631B2" w:rsidRPr="00762CA6">
              <w:rPr>
                <w:rFonts w:ascii="Tahoma" w:hAnsi="Tahoma" w:cs="Tahoma"/>
                <w:sz w:val="14"/>
                <w:vertAlign w:val="superscript"/>
              </w:rPr>
              <w:t>®</w:t>
            </w:r>
            <w:r w:rsidRPr="00762CA6">
              <w:rPr>
                <w:rFonts w:ascii="Tahoma" w:hAnsi="Tahoma" w:cs="Tahoma"/>
                <w:sz w:val="14"/>
              </w:rPr>
              <w:t xml:space="preserve"> Intune (лицензии «на пользователя» и лицензии «на устройство»)</w:t>
            </w:r>
            <w:bookmarkEnd w:id="193"/>
            <w:bookmarkEnd w:id="194"/>
          </w:p>
        </w:tc>
        <w:tc>
          <w:tcPr>
            <w:tcW w:w="630" w:type="dxa"/>
            <w:tcBorders>
              <w:bottom w:val="single" w:sz="4" w:space="0" w:color="auto"/>
            </w:tcBorders>
            <w:shd w:val="clear" w:color="auto" w:fill="auto"/>
            <w:vAlign w:val="center"/>
          </w:tcPr>
          <w:p w14:paraId="61D1EE36" w14:textId="77777777" w:rsidR="001A63C6" w:rsidRPr="00762CA6" w:rsidRDefault="001D2B2D" w:rsidP="003D5C46">
            <w:pPr>
              <w:pStyle w:val="TableText"/>
              <w:widowControl w:val="0"/>
              <w:rPr>
                <w:b/>
                <w:color w:val="0000FF"/>
                <w:sz w:val="13"/>
                <w:szCs w:val="13"/>
                <w:u w:val="single"/>
              </w:rPr>
            </w:pPr>
            <w:hyperlink w:anchor="_38_Core_CAL" w:history="1">
              <w:r w:rsidR="009D1322" w:rsidRPr="00762CA6">
                <w:rPr>
                  <w:rStyle w:val="Hyperlink"/>
                  <w:b/>
                  <w:sz w:val="13"/>
                  <w:szCs w:val="13"/>
                </w:rPr>
                <w:t>38</w:t>
              </w:r>
            </w:hyperlink>
          </w:p>
        </w:tc>
        <w:tc>
          <w:tcPr>
            <w:tcW w:w="450" w:type="dxa"/>
            <w:tcBorders>
              <w:bottom w:val="single" w:sz="4" w:space="0" w:color="auto"/>
            </w:tcBorders>
            <w:shd w:val="clear" w:color="auto" w:fill="auto"/>
            <w:vAlign w:val="center"/>
          </w:tcPr>
          <w:p w14:paraId="61D1EE3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1D1EE3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EE39"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3A"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3B"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3C"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3D"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3E" w14:textId="77777777" w:rsidR="001A63C6" w:rsidRPr="00762CA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1D1EE3F"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1D1EE40"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41"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1D1EE42"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1D1EE43"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1D1EE4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EE4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Е</w:t>
            </w:r>
          </w:p>
        </w:tc>
        <w:tc>
          <w:tcPr>
            <w:tcW w:w="450" w:type="dxa"/>
            <w:tcBorders>
              <w:bottom w:val="single" w:sz="4" w:space="0" w:color="auto"/>
            </w:tcBorders>
            <w:shd w:val="clear" w:color="auto" w:fill="auto"/>
            <w:vAlign w:val="center"/>
          </w:tcPr>
          <w:p w14:paraId="61D1EE46"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EE47" w14:textId="77777777" w:rsidR="001A63C6" w:rsidRPr="00762CA6" w:rsidRDefault="001A63C6" w:rsidP="001A63C6">
            <w:pPr>
              <w:pStyle w:val="TableText"/>
              <w:widowControl w:val="0"/>
              <w:rPr>
                <w:rFonts w:ascii="Tahoma" w:hAnsi="Tahoma" w:cs="Tahoma"/>
                <w:sz w:val="13"/>
              </w:rPr>
            </w:pPr>
          </w:p>
        </w:tc>
      </w:tr>
      <w:tr w:rsidR="00EF228F" w:rsidRPr="00762CA6" w14:paraId="61D1EE5C" w14:textId="77777777" w:rsidTr="003B7011">
        <w:trPr>
          <w:trHeight w:val="145"/>
        </w:trPr>
        <w:tc>
          <w:tcPr>
            <w:tcW w:w="2554" w:type="dxa"/>
            <w:gridSpan w:val="2"/>
            <w:tcBorders>
              <w:bottom w:val="single" w:sz="4" w:space="0" w:color="auto"/>
            </w:tcBorders>
            <w:shd w:val="clear" w:color="auto" w:fill="FABF8F"/>
            <w:vAlign w:val="center"/>
          </w:tcPr>
          <w:p w14:paraId="61D1EE49" w14:textId="77777777" w:rsidR="001A63C6" w:rsidRPr="00762CA6" w:rsidRDefault="001A63C6" w:rsidP="00C240D6">
            <w:pPr>
              <w:pStyle w:val="ProductNames"/>
              <w:spacing w:beforeLines="20" w:before="48" w:afterLines="20" w:after="48"/>
              <w:rPr>
                <w:rFonts w:ascii="Tahoma" w:hAnsi="Tahoma" w:cs="Tahoma"/>
                <w:sz w:val="14"/>
              </w:rPr>
            </w:pPr>
            <w:bookmarkStart w:id="195" w:name="_Toc336337928"/>
            <w:bookmarkStart w:id="196" w:name="_Toc357596361"/>
            <w:r w:rsidRPr="00762CA6">
              <w:rPr>
                <w:rFonts w:ascii="Tahoma" w:hAnsi="Tahoma" w:cs="Tahoma"/>
                <w:sz w:val="14"/>
              </w:rPr>
              <w:t>Core CAL Suite Bridge для Windows</w:t>
            </w:r>
            <w:r w:rsidR="00E631B2" w:rsidRPr="00762CA6">
              <w:rPr>
                <w:rFonts w:ascii="Tahoma" w:hAnsi="Tahoma" w:cs="Tahoma"/>
                <w:sz w:val="14"/>
                <w:vertAlign w:val="superscript"/>
              </w:rPr>
              <w:t>®</w:t>
            </w:r>
            <w:r w:rsidRPr="00762CA6">
              <w:rPr>
                <w:rFonts w:ascii="Tahoma" w:hAnsi="Tahoma" w:cs="Tahoma"/>
                <w:sz w:val="14"/>
              </w:rPr>
              <w:t xml:space="preserve"> Intune (пользовательские лицензии и лицензии «на устройство»)</w:t>
            </w:r>
            <w:bookmarkEnd w:id="195"/>
            <w:bookmarkEnd w:id="196"/>
          </w:p>
        </w:tc>
        <w:tc>
          <w:tcPr>
            <w:tcW w:w="630" w:type="dxa"/>
            <w:tcBorders>
              <w:bottom w:val="single" w:sz="4" w:space="0" w:color="auto"/>
            </w:tcBorders>
            <w:shd w:val="clear" w:color="auto" w:fill="FABF8F"/>
            <w:vAlign w:val="center"/>
          </w:tcPr>
          <w:p w14:paraId="61D1EE4A" w14:textId="77777777" w:rsidR="001A63C6" w:rsidRPr="00762CA6" w:rsidRDefault="001D2B2D" w:rsidP="003D5C46">
            <w:pPr>
              <w:pStyle w:val="TableText"/>
              <w:widowControl w:val="0"/>
              <w:rPr>
                <w:b/>
                <w:color w:val="0000FF"/>
                <w:sz w:val="13"/>
                <w:szCs w:val="13"/>
                <w:u w:val="single"/>
              </w:rPr>
            </w:pPr>
            <w:hyperlink w:anchor="_38_Core_CAL" w:history="1">
              <w:r w:rsidR="00A31806" w:rsidRPr="00762CA6">
                <w:rPr>
                  <w:rStyle w:val="Hyperlink"/>
                  <w:b/>
                  <w:sz w:val="13"/>
                  <w:szCs w:val="13"/>
                </w:rPr>
                <w:t>38</w:t>
              </w:r>
            </w:hyperlink>
          </w:p>
        </w:tc>
        <w:tc>
          <w:tcPr>
            <w:tcW w:w="450" w:type="dxa"/>
            <w:tcBorders>
              <w:bottom w:val="single" w:sz="4" w:space="0" w:color="auto"/>
            </w:tcBorders>
            <w:shd w:val="clear" w:color="auto" w:fill="FABF8F"/>
            <w:vAlign w:val="center"/>
          </w:tcPr>
          <w:p w14:paraId="61D1EE4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61D1EE4C"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EE4D"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4E"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4F"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50"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51"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52" w14:textId="77777777" w:rsidR="001A63C6" w:rsidRPr="00762CA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1D1EE53"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1D1EE54"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1D1EE55"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D1EE56"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1D1EE57"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D1EE5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EE5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5A"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EE5B" w14:textId="77777777" w:rsidR="001A63C6" w:rsidRPr="00762CA6" w:rsidRDefault="001A63C6" w:rsidP="001A63C6">
            <w:pPr>
              <w:pStyle w:val="TableText"/>
              <w:widowControl w:val="0"/>
              <w:rPr>
                <w:rFonts w:ascii="Tahoma" w:hAnsi="Tahoma" w:cs="Tahoma"/>
                <w:sz w:val="13"/>
              </w:rPr>
            </w:pPr>
          </w:p>
        </w:tc>
      </w:tr>
      <w:tr w:rsidR="00BE2E58" w:rsidRPr="00762CA6" w14:paraId="61D1EE70" w14:textId="77777777" w:rsidTr="003B7011">
        <w:trPr>
          <w:trHeight w:val="145"/>
        </w:trPr>
        <w:tc>
          <w:tcPr>
            <w:tcW w:w="2554" w:type="dxa"/>
            <w:gridSpan w:val="2"/>
            <w:tcBorders>
              <w:bottom w:val="single" w:sz="4" w:space="0" w:color="auto"/>
            </w:tcBorders>
            <w:shd w:val="clear" w:color="auto" w:fill="auto"/>
            <w:vAlign w:val="center"/>
          </w:tcPr>
          <w:p w14:paraId="61D1EE5D" w14:textId="77777777" w:rsidR="001A63C6" w:rsidRPr="00762CA6" w:rsidRDefault="001A63C6" w:rsidP="00C240D6">
            <w:pPr>
              <w:pStyle w:val="ProductNames"/>
              <w:spacing w:beforeLines="20" w:before="48" w:afterLines="20" w:after="48"/>
              <w:rPr>
                <w:rFonts w:ascii="Tahoma" w:hAnsi="Tahoma" w:cs="Tahoma"/>
                <w:sz w:val="14"/>
              </w:rPr>
            </w:pPr>
            <w:bookmarkStart w:id="197" w:name="_Toc336337929"/>
            <w:bookmarkStart w:id="198" w:name="_Toc357596362"/>
            <w:r w:rsidRPr="00762CA6">
              <w:rPr>
                <w:rFonts w:ascii="Tahoma" w:hAnsi="Tahoma" w:cs="Tahoma"/>
                <w:sz w:val="14"/>
              </w:rPr>
              <w:t>Core CAL Suite (пользовательские лицензии и лицензии «на устройство»)</w:t>
            </w:r>
            <w:bookmarkEnd w:id="197"/>
            <w:bookmarkEnd w:id="198"/>
          </w:p>
        </w:tc>
        <w:tc>
          <w:tcPr>
            <w:tcW w:w="630" w:type="dxa"/>
            <w:tcBorders>
              <w:bottom w:val="single" w:sz="4" w:space="0" w:color="auto"/>
            </w:tcBorders>
            <w:shd w:val="clear" w:color="auto" w:fill="auto"/>
            <w:vAlign w:val="center"/>
          </w:tcPr>
          <w:p w14:paraId="61D1EE5E" w14:textId="77777777" w:rsidR="001A63C6" w:rsidRPr="00762CA6" w:rsidRDefault="001D2B2D" w:rsidP="003D5C46">
            <w:pPr>
              <w:pStyle w:val="TableText"/>
              <w:widowControl w:val="0"/>
              <w:rPr>
                <w:rStyle w:val="EndnoteReference"/>
                <w:color w:val="0000FF"/>
                <w:sz w:val="13"/>
                <w:szCs w:val="13"/>
                <w:u w:val="single"/>
              </w:rPr>
            </w:pPr>
            <w:hyperlink w:anchor="_38_Core_CAL" w:history="1">
              <w:r w:rsidR="00A31806" w:rsidRPr="00762CA6">
                <w:rPr>
                  <w:rStyle w:val="Hyperlink"/>
                  <w:b/>
                  <w:sz w:val="13"/>
                  <w:szCs w:val="13"/>
                </w:rPr>
                <w:t>38</w:t>
              </w:r>
            </w:hyperlink>
          </w:p>
        </w:tc>
        <w:tc>
          <w:tcPr>
            <w:tcW w:w="450" w:type="dxa"/>
            <w:tcBorders>
              <w:bottom w:val="single" w:sz="4" w:space="0" w:color="auto"/>
            </w:tcBorders>
            <w:shd w:val="clear" w:color="auto" w:fill="auto"/>
            <w:vAlign w:val="center"/>
          </w:tcPr>
          <w:p w14:paraId="61D1EE5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61D1EE6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EE61"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62"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3</w:t>
            </w:r>
          </w:p>
        </w:tc>
        <w:tc>
          <w:tcPr>
            <w:tcW w:w="450" w:type="dxa"/>
            <w:tcBorders>
              <w:bottom w:val="single" w:sz="4" w:space="0" w:color="auto"/>
            </w:tcBorders>
            <w:shd w:val="clear" w:color="auto" w:fill="auto"/>
            <w:vAlign w:val="center"/>
          </w:tcPr>
          <w:p w14:paraId="61D1EE63"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center"/>
          </w:tcPr>
          <w:p w14:paraId="61D1EE64"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center"/>
          </w:tcPr>
          <w:p w14:paraId="61D1EE65"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center"/>
          </w:tcPr>
          <w:p w14:paraId="61D1EE66"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1D1EE67"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1D1EE68"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69"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61D1EE6A"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1D1EE6B"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1D1EE6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61D1EE6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E, P</w:t>
            </w:r>
          </w:p>
        </w:tc>
        <w:tc>
          <w:tcPr>
            <w:tcW w:w="450" w:type="dxa"/>
            <w:tcBorders>
              <w:bottom w:val="single" w:sz="4" w:space="0" w:color="auto"/>
            </w:tcBorders>
            <w:shd w:val="clear" w:color="auto" w:fill="auto"/>
            <w:vAlign w:val="center"/>
          </w:tcPr>
          <w:p w14:paraId="61D1EE6E"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E</w:t>
            </w:r>
            <w:r w:rsidRPr="00762CA6">
              <w:rPr>
                <w:rFonts w:ascii="Tahoma" w:hAnsi="Tahoma" w:cs="Tahoma"/>
                <w:sz w:val="13"/>
              </w:rPr>
              <w:t>,</w:t>
            </w:r>
            <w:r w:rsidR="003B7011"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auto"/>
            <w:vAlign w:val="center"/>
          </w:tcPr>
          <w:p w14:paraId="61D1EE6F" w14:textId="77777777" w:rsidR="001A63C6" w:rsidRPr="00762CA6" w:rsidRDefault="001A63C6" w:rsidP="001A63C6">
            <w:pPr>
              <w:pStyle w:val="TableText"/>
              <w:widowControl w:val="0"/>
              <w:rPr>
                <w:rFonts w:ascii="Tahoma" w:hAnsi="Tahoma" w:cs="Tahoma"/>
                <w:color w:val="000000"/>
                <w:sz w:val="13"/>
              </w:rPr>
            </w:pPr>
          </w:p>
        </w:tc>
      </w:tr>
      <w:tr w:rsidR="00EF228F" w:rsidRPr="00762CA6" w14:paraId="61D1EE84" w14:textId="77777777" w:rsidTr="003B7011">
        <w:trPr>
          <w:trHeight w:val="145"/>
        </w:trPr>
        <w:tc>
          <w:tcPr>
            <w:tcW w:w="2554" w:type="dxa"/>
            <w:gridSpan w:val="2"/>
            <w:tcBorders>
              <w:bottom w:val="single" w:sz="4" w:space="0" w:color="auto"/>
            </w:tcBorders>
            <w:shd w:val="clear" w:color="auto" w:fill="FABF8F"/>
            <w:vAlign w:val="center"/>
          </w:tcPr>
          <w:p w14:paraId="61D1EE71" w14:textId="77777777" w:rsidR="001A63C6" w:rsidRPr="00762CA6" w:rsidRDefault="001A63C6" w:rsidP="00C240D6">
            <w:pPr>
              <w:pStyle w:val="ProductNames"/>
              <w:spacing w:beforeLines="20" w:before="48" w:afterLines="20" w:after="48"/>
              <w:rPr>
                <w:rFonts w:ascii="Tahoma" w:hAnsi="Tahoma" w:cs="Tahoma"/>
                <w:sz w:val="14"/>
              </w:rPr>
            </w:pPr>
            <w:bookmarkStart w:id="199" w:name="_Toc336337930"/>
            <w:bookmarkStart w:id="200" w:name="_Toc357596363"/>
            <w:r w:rsidRPr="00762CA6">
              <w:rPr>
                <w:rFonts w:ascii="Tahoma" w:hAnsi="Tahoma" w:cs="Tahoma"/>
                <w:sz w:val="14"/>
              </w:rPr>
              <w:t>Core Infrastructure Server Suite Standard</w:t>
            </w:r>
            <w:bookmarkEnd w:id="199"/>
            <w:bookmarkEnd w:id="200"/>
          </w:p>
        </w:tc>
        <w:tc>
          <w:tcPr>
            <w:tcW w:w="630" w:type="dxa"/>
            <w:tcBorders>
              <w:bottom w:val="single" w:sz="4" w:space="0" w:color="auto"/>
            </w:tcBorders>
            <w:shd w:val="clear" w:color="auto" w:fill="FABF8F"/>
            <w:vAlign w:val="center"/>
          </w:tcPr>
          <w:p w14:paraId="61D1EE72" w14:textId="77777777" w:rsidR="001A63C6" w:rsidRPr="00762CA6" w:rsidRDefault="001D2B2D" w:rsidP="003D5C46">
            <w:pPr>
              <w:pStyle w:val="TableText"/>
              <w:widowControl w:val="0"/>
              <w:rPr>
                <w:rStyle w:val="EndnoteReference"/>
                <w:color w:val="0000FF"/>
                <w:sz w:val="13"/>
                <w:szCs w:val="13"/>
                <w:u w:val="single"/>
              </w:rPr>
            </w:pPr>
            <w:hyperlink w:anchor="_39_Core_Infrastructure_1" w:history="1">
              <w:r w:rsidR="009D1322" w:rsidRPr="00762CA6">
                <w:rPr>
                  <w:rStyle w:val="Hyperlink"/>
                  <w:b/>
                  <w:sz w:val="13"/>
                  <w:szCs w:val="13"/>
                </w:rPr>
                <w:t>39</w:t>
              </w:r>
            </w:hyperlink>
          </w:p>
        </w:tc>
        <w:tc>
          <w:tcPr>
            <w:tcW w:w="450" w:type="dxa"/>
            <w:tcBorders>
              <w:bottom w:val="single" w:sz="4" w:space="0" w:color="auto"/>
            </w:tcBorders>
            <w:shd w:val="clear" w:color="auto" w:fill="FABF8F"/>
            <w:vAlign w:val="center"/>
          </w:tcPr>
          <w:p w14:paraId="61D1EE7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EE7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EE75"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25</w:t>
            </w:r>
          </w:p>
        </w:tc>
        <w:tc>
          <w:tcPr>
            <w:tcW w:w="450" w:type="dxa"/>
            <w:tcBorders>
              <w:bottom w:val="single" w:sz="4" w:space="0" w:color="auto"/>
            </w:tcBorders>
            <w:shd w:val="clear" w:color="auto" w:fill="FABF8F"/>
            <w:vAlign w:val="center"/>
          </w:tcPr>
          <w:p w14:paraId="61D1EE76"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63</w:t>
            </w:r>
          </w:p>
        </w:tc>
        <w:tc>
          <w:tcPr>
            <w:tcW w:w="450" w:type="dxa"/>
            <w:tcBorders>
              <w:bottom w:val="single" w:sz="4" w:space="0" w:color="auto"/>
            </w:tcBorders>
            <w:shd w:val="clear" w:color="auto" w:fill="FABF8F"/>
            <w:vAlign w:val="center"/>
          </w:tcPr>
          <w:p w14:paraId="61D1EE77"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50</w:t>
            </w:r>
          </w:p>
        </w:tc>
        <w:tc>
          <w:tcPr>
            <w:tcW w:w="450" w:type="dxa"/>
            <w:tcBorders>
              <w:bottom w:val="single" w:sz="4" w:space="0" w:color="auto"/>
            </w:tcBorders>
            <w:shd w:val="clear" w:color="auto" w:fill="FABF8F"/>
            <w:vAlign w:val="center"/>
          </w:tcPr>
          <w:p w14:paraId="61D1EE78"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38</w:t>
            </w:r>
          </w:p>
        </w:tc>
        <w:tc>
          <w:tcPr>
            <w:tcW w:w="450" w:type="dxa"/>
            <w:tcBorders>
              <w:bottom w:val="single" w:sz="4" w:space="0" w:color="auto"/>
            </w:tcBorders>
            <w:shd w:val="clear" w:color="auto" w:fill="FABF8F"/>
            <w:vAlign w:val="center"/>
          </w:tcPr>
          <w:p w14:paraId="61D1EE79"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38</w:t>
            </w:r>
          </w:p>
        </w:tc>
        <w:tc>
          <w:tcPr>
            <w:tcW w:w="450" w:type="dxa"/>
            <w:tcBorders>
              <w:bottom w:val="single" w:sz="4" w:space="0" w:color="auto"/>
            </w:tcBorders>
            <w:shd w:val="clear" w:color="auto" w:fill="FABF8F"/>
            <w:vAlign w:val="center"/>
          </w:tcPr>
          <w:p w14:paraId="61D1EE7A"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61D1EE7B"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61D1EE7C"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25</w:t>
            </w:r>
          </w:p>
        </w:tc>
        <w:tc>
          <w:tcPr>
            <w:tcW w:w="450" w:type="dxa"/>
            <w:tcBorders>
              <w:bottom w:val="single" w:sz="4" w:space="0" w:color="auto"/>
            </w:tcBorders>
            <w:shd w:val="clear" w:color="auto" w:fill="FABF8F"/>
            <w:vAlign w:val="center"/>
          </w:tcPr>
          <w:p w14:paraId="61D1EE7D"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61D1EE7E"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61D1EE7F"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61D1EE8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1D1EE8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82"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EE8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B33D0E" w:rsidRPr="00762CA6" w14:paraId="61D1EE98" w14:textId="77777777" w:rsidTr="003B7011">
        <w:trPr>
          <w:trHeight w:val="145"/>
        </w:trPr>
        <w:tc>
          <w:tcPr>
            <w:tcW w:w="2554" w:type="dxa"/>
            <w:gridSpan w:val="2"/>
            <w:tcBorders>
              <w:bottom w:val="single" w:sz="4" w:space="0" w:color="auto"/>
            </w:tcBorders>
            <w:shd w:val="clear" w:color="auto" w:fill="auto"/>
            <w:vAlign w:val="center"/>
          </w:tcPr>
          <w:p w14:paraId="61D1EE85" w14:textId="77777777" w:rsidR="001A63C6" w:rsidRPr="00762CA6" w:rsidRDefault="001A63C6" w:rsidP="00C240D6">
            <w:pPr>
              <w:pStyle w:val="ProductNames"/>
              <w:spacing w:beforeLines="20" w:before="48" w:afterLines="20" w:after="48"/>
              <w:rPr>
                <w:rFonts w:ascii="Tahoma" w:hAnsi="Tahoma" w:cs="Tahoma"/>
                <w:sz w:val="14"/>
              </w:rPr>
            </w:pPr>
            <w:bookmarkStart w:id="201" w:name="_Toc336337931"/>
            <w:bookmarkStart w:id="202" w:name="_Toc357596364"/>
            <w:r w:rsidRPr="00762CA6">
              <w:rPr>
                <w:rFonts w:ascii="Tahoma" w:hAnsi="Tahoma" w:cs="Tahoma"/>
                <w:sz w:val="14"/>
              </w:rPr>
              <w:t>Core Infrastructure Server Suite Enterprise</w:t>
            </w:r>
            <w:bookmarkEnd w:id="201"/>
            <w:bookmarkEnd w:id="202"/>
          </w:p>
        </w:tc>
        <w:tc>
          <w:tcPr>
            <w:tcW w:w="630" w:type="dxa"/>
            <w:tcBorders>
              <w:bottom w:val="single" w:sz="4" w:space="0" w:color="auto"/>
            </w:tcBorders>
            <w:shd w:val="clear" w:color="auto" w:fill="auto"/>
            <w:vAlign w:val="center"/>
          </w:tcPr>
          <w:p w14:paraId="61D1EE86" w14:textId="77777777" w:rsidR="001A63C6" w:rsidRPr="00762CA6" w:rsidRDefault="001D2B2D" w:rsidP="003D5C46">
            <w:pPr>
              <w:pStyle w:val="TableText"/>
              <w:widowControl w:val="0"/>
              <w:rPr>
                <w:rStyle w:val="EndnoteReference"/>
                <w:color w:val="0000FF"/>
                <w:sz w:val="13"/>
                <w:szCs w:val="13"/>
                <w:u w:val="single"/>
              </w:rPr>
            </w:pPr>
            <w:hyperlink w:anchor="_40_Core_Infrastructure" w:history="1">
              <w:r w:rsidR="003D5C46" w:rsidRPr="00762CA6">
                <w:rPr>
                  <w:rStyle w:val="Hyperlink"/>
                  <w:b/>
                  <w:sz w:val="13"/>
                  <w:szCs w:val="13"/>
                </w:rPr>
                <w:t>40</w:t>
              </w:r>
            </w:hyperlink>
          </w:p>
        </w:tc>
        <w:tc>
          <w:tcPr>
            <w:tcW w:w="450" w:type="dxa"/>
            <w:tcBorders>
              <w:bottom w:val="single" w:sz="4" w:space="0" w:color="auto"/>
            </w:tcBorders>
            <w:shd w:val="clear" w:color="auto" w:fill="auto"/>
            <w:vAlign w:val="center"/>
          </w:tcPr>
          <w:p w14:paraId="61D1EE8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EE8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EE89"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8A"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8B"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8C"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8D"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8E" w14:textId="77777777" w:rsidR="001A63C6" w:rsidRPr="00762CA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1D1EE8F"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1D1EE90"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EE91"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1D1EE92"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1D1EE93"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1D1EE9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EE9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96"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EE97" w14:textId="77777777" w:rsidR="001A63C6" w:rsidRPr="00762CA6" w:rsidRDefault="001A63C6" w:rsidP="001A63C6">
            <w:pPr>
              <w:pStyle w:val="TableText"/>
              <w:widowControl w:val="0"/>
              <w:rPr>
                <w:rFonts w:ascii="Tahoma" w:hAnsi="Tahoma" w:cs="Tahoma"/>
                <w:sz w:val="13"/>
              </w:rPr>
            </w:pPr>
          </w:p>
        </w:tc>
      </w:tr>
      <w:tr w:rsidR="00B33D0E" w:rsidRPr="00762CA6" w14:paraId="61D1EEAC" w14:textId="77777777" w:rsidTr="003B7011">
        <w:trPr>
          <w:trHeight w:val="145"/>
        </w:trPr>
        <w:tc>
          <w:tcPr>
            <w:tcW w:w="2554" w:type="dxa"/>
            <w:gridSpan w:val="2"/>
            <w:tcBorders>
              <w:bottom w:val="single" w:sz="4" w:space="0" w:color="auto"/>
            </w:tcBorders>
            <w:shd w:val="clear" w:color="auto" w:fill="FABF8F"/>
            <w:vAlign w:val="center"/>
          </w:tcPr>
          <w:p w14:paraId="61D1EE99" w14:textId="77777777" w:rsidR="001A63C6" w:rsidRPr="00762CA6" w:rsidRDefault="001A63C6" w:rsidP="00C240D6">
            <w:pPr>
              <w:pStyle w:val="ProductNames"/>
              <w:spacing w:beforeLines="20" w:before="48" w:afterLines="20" w:after="48"/>
              <w:rPr>
                <w:rFonts w:ascii="Tahoma" w:hAnsi="Tahoma" w:cs="Tahoma"/>
                <w:sz w:val="14"/>
              </w:rPr>
            </w:pPr>
            <w:bookmarkStart w:id="203" w:name="_Toc336337932"/>
            <w:bookmarkStart w:id="204" w:name="_Toc357596365"/>
            <w:r w:rsidRPr="00762CA6">
              <w:rPr>
                <w:rFonts w:ascii="Tahoma" w:hAnsi="Tahoma" w:cs="Tahoma"/>
                <w:sz w:val="14"/>
              </w:rPr>
              <w:t>Core Infrastructure Server Suite Datacenter</w:t>
            </w:r>
            <w:bookmarkEnd w:id="203"/>
            <w:bookmarkEnd w:id="204"/>
          </w:p>
        </w:tc>
        <w:tc>
          <w:tcPr>
            <w:tcW w:w="630" w:type="dxa"/>
            <w:tcBorders>
              <w:bottom w:val="single" w:sz="4" w:space="0" w:color="auto"/>
            </w:tcBorders>
            <w:shd w:val="clear" w:color="auto" w:fill="FABF8F"/>
            <w:vAlign w:val="center"/>
          </w:tcPr>
          <w:p w14:paraId="61D1EE9A" w14:textId="77777777" w:rsidR="001A63C6" w:rsidRPr="00762CA6" w:rsidRDefault="001D2B2D" w:rsidP="003D5C46">
            <w:pPr>
              <w:pStyle w:val="TableText"/>
              <w:widowControl w:val="0"/>
              <w:rPr>
                <w:rStyle w:val="EndnoteReference"/>
                <w:color w:val="0000FF"/>
                <w:sz w:val="13"/>
                <w:szCs w:val="13"/>
                <w:u w:val="single"/>
              </w:rPr>
            </w:pPr>
            <w:hyperlink w:anchor="_41_Core_Infrastructure" w:history="1">
              <w:r w:rsidR="00132E08" w:rsidRPr="00762CA6">
                <w:rPr>
                  <w:rStyle w:val="Hyperlink"/>
                  <w:b/>
                  <w:sz w:val="13"/>
                  <w:szCs w:val="13"/>
                </w:rPr>
                <w:t>41</w:t>
              </w:r>
            </w:hyperlink>
          </w:p>
        </w:tc>
        <w:tc>
          <w:tcPr>
            <w:tcW w:w="450" w:type="dxa"/>
            <w:tcBorders>
              <w:bottom w:val="single" w:sz="4" w:space="0" w:color="auto"/>
            </w:tcBorders>
            <w:shd w:val="clear" w:color="auto" w:fill="FABF8F"/>
            <w:vAlign w:val="center"/>
          </w:tcPr>
          <w:p w14:paraId="61D1EE9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EE9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EE9D"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75</w:t>
            </w:r>
          </w:p>
        </w:tc>
        <w:tc>
          <w:tcPr>
            <w:tcW w:w="450" w:type="dxa"/>
            <w:tcBorders>
              <w:bottom w:val="single" w:sz="4" w:space="0" w:color="auto"/>
            </w:tcBorders>
            <w:shd w:val="clear" w:color="auto" w:fill="FABF8F"/>
            <w:vAlign w:val="center"/>
          </w:tcPr>
          <w:p w14:paraId="61D1EE9E"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188</w:t>
            </w:r>
          </w:p>
        </w:tc>
        <w:tc>
          <w:tcPr>
            <w:tcW w:w="450" w:type="dxa"/>
            <w:tcBorders>
              <w:bottom w:val="single" w:sz="4" w:space="0" w:color="auto"/>
            </w:tcBorders>
            <w:shd w:val="clear" w:color="auto" w:fill="FABF8F"/>
            <w:vAlign w:val="center"/>
          </w:tcPr>
          <w:p w14:paraId="61D1EE9F"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150</w:t>
            </w:r>
          </w:p>
        </w:tc>
        <w:tc>
          <w:tcPr>
            <w:tcW w:w="450" w:type="dxa"/>
            <w:tcBorders>
              <w:bottom w:val="single" w:sz="4" w:space="0" w:color="auto"/>
            </w:tcBorders>
            <w:shd w:val="clear" w:color="auto" w:fill="FABF8F"/>
            <w:vAlign w:val="center"/>
          </w:tcPr>
          <w:p w14:paraId="61D1EEA0"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113</w:t>
            </w:r>
          </w:p>
        </w:tc>
        <w:tc>
          <w:tcPr>
            <w:tcW w:w="450" w:type="dxa"/>
            <w:tcBorders>
              <w:bottom w:val="single" w:sz="4" w:space="0" w:color="auto"/>
            </w:tcBorders>
            <w:shd w:val="clear" w:color="auto" w:fill="FABF8F"/>
            <w:vAlign w:val="center"/>
          </w:tcPr>
          <w:p w14:paraId="61D1EEA1" w14:textId="77777777" w:rsidR="001A63C6" w:rsidRPr="00762CA6" w:rsidRDefault="001A63C6" w:rsidP="001A63C6">
            <w:pPr>
              <w:pStyle w:val="TableText"/>
              <w:widowControl w:val="0"/>
              <w:rPr>
                <w:rFonts w:ascii="Tahoma" w:hAnsi="Tahoma" w:cs="Tahoma"/>
                <w:sz w:val="13"/>
                <w:szCs w:val="13"/>
                <w:lang w:eastAsia="ja-JP"/>
              </w:rPr>
            </w:pPr>
            <w:r w:rsidRPr="00762CA6">
              <w:rPr>
                <w:rFonts w:ascii="Tahoma" w:hAnsi="Tahoma" w:cs="Tahoma"/>
                <w:sz w:val="13"/>
                <w:szCs w:val="13"/>
              </w:rPr>
              <w:t>113</w:t>
            </w:r>
          </w:p>
        </w:tc>
        <w:tc>
          <w:tcPr>
            <w:tcW w:w="450" w:type="dxa"/>
            <w:tcBorders>
              <w:bottom w:val="single" w:sz="4" w:space="0" w:color="auto"/>
            </w:tcBorders>
            <w:shd w:val="clear" w:color="auto" w:fill="FABF8F"/>
            <w:vAlign w:val="center"/>
          </w:tcPr>
          <w:p w14:paraId="61D1EEA2"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1D1EEA3" w14:textId="77777777" w:rsidR="001A63C6" w:rsidRPr="00762CA6" w:rsidRDefault="001A63C6" w:rsidP="001A63C6">
            <w:pPr>
              <w:pStyle w:val="TableText"/>
              <w:widowControl w:val="0"/>
              <w:rPr>
                <w:rFonts w:ascii="Tahoma" w:hAnsi="Tahoma" w:cs="Tahoma"/>
                <w:sz w:val="13"/>
                <w:szCs w:val="13"/>
                <w:lang w:eastAsia="ja-JP"/>
              </w:rPr>
            </w:pPr>
            <w:r w:rsidRPr="00762CA6">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1D1EEA4" w14:textId="77777777" w:rsidR="001A63C6" w:rsidRPr="00762CA6" w:rsidRDefault="001A63C6" w:rsidP="001A63C6">
            <w:pPr>
              <w:pStyle w:val="TableText"/>
              <w:widowControl w:val="0"/>
              <w:rPr>
                <w:rFonts w:ascii="Tahoma" w:hAnsi="Tahoma" w:cs="Tahoma"/>
                <w:sz w:val="13"/>
                <w:szCs w:val="13"/>
                <w:lang w:eastAsia="ja-JP"/>
              </w:rPr>
            </w:pPr>
            <w:r w:rsidRPr="00762CA6">
              <w:rPr>
                <w:rFonts w:ascii="Tahoma" w:hAnsi="Tahoma" w:cs="Tahoma"/>
                <w:sz w:val="13"/>
                <w:szCs w:val="13"/>
              </w:rPr>
              <w:t>75</w:t>
            </w:r>
          </w:p>
        </w:tc>
        <w:tc>
          <w:tcPr>
            <w:tcW w:w="450" w:type="dxa"/>
            <w:tcBorders>
              <w:bottom w:val="single" w:sz="4" w:space="0" w:color="auto"/>
            </w:tcBorders>
            <w:shd w:val="clear" w:color="auto" w:fill="FABF8F"/>
            <w:vAlign w:val="center"/>
          </w:tcPr>
          <w:p w14:paraId="61D1EEA5" w14:textId="77777777" w:rsidR="001A63C6" w:rsidRPr="00762CA6" w:rsidRDefault="001A63C6" w:rsidP="001A63C6">
            <w:pPr>
              <w:pStyle w:val="TableText"/>
              <w:widowControl w:val="0"/>
              <w:rPr>
                <w:rFonts w:ascii="Tahoma" w:hAnsi="Tahoma" w:cs="Tahoma"/>
                <w:sz w:val="13"/>
                <w:szCs w:val="13"/>
                <w:lang w:eastAsia="ja-JP"/>
              </w:rPr>
            </w:pPr>
            <w:r w:rsidRPr="00762CA6">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1D1EEA6" w14:textId="77777777" w:rsidR="001A63C6" w:rsidRPr="00762CA6" w:rsidRDefault="001A63C6" w:rsidP="001A63C6">
            <w:pPr>
              <w:pStyle w:val="TableText"/>
              <w:widowControl w:val="0"/>
              <w:rPr>
                <w:rFonts w:ascii="Tahoma" w:hAnsi="Tahoma" w:cs="Tahoma"/>
                <w:sz w:val="13"/>
                <w:szCs w:val="13"/>
                <w:lang w:eastAsia="ja-JP"/>
              </w:rPr>
            </w:pPr>
            <w:r w:rsidRPr="00762CA6">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1D1EEA7" w14:textId="77777777" w:rsidR="001A63C6" w:rsidRPr="00762CA6" w:rsidRDefault="001A63C6" w:rsidP="001A63C6">
            <w:pPr>
              <w:pStyle w:val="TableText"/>
              <w:widowControl w:val="0"/>
              <w:rPr>
                <w:rFonts w:ascii="Tahoma" w:hAnsi="Tahoma" w:cs="Tahoma"/>
                <w:sz w:val="13"/>
                <w:szCs w:val="13"/>
                <w:lang w:eastAsia="ja-JP"/>
              </w:rPr>
            </w:pPr>
            <w:r w:rsidRPr="00762CA6">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1D1EEA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1D1EEA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AA"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EEA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54609D" w:rsidRPr="00762CA6" w14:paraId="61D1EEC0" w14:textId="77777777" w:rsidTr="003B7011">
        <w:trPr>
          <w:trHeight w:val="145"/>
        </w:trPr>
        <w:tc>
          <w:tcPr>
            <w:tcW w:w="2554" w:type="dxa"/>
            <w:gridSpan w:val="2"/>
            <w:tcBorders>
              <w:bottom w:val="single" w:sz="4" w:space="0" w:color="auto"/>
            </w:tcBorders>
            <w:shd w:val="clear" w:color="auto" w:fill="auto"/>
            <w:vAlign w:val="center"/>
          </w:tcPr>
          <w:p w14:paraId="61D1EEAD" w14:textId="77777777" w:rsidR="0054609D" w:rsidRPr="00762CA6" w:rsidRDefault="0054609D" w:rsidP="00C240D6">
            <w:pPr>
              <w:pStyle w:val="ProductNames"/>
              <w:spacing w:beforeLines="20" w:before="48" w:afterLines="20" w:after="48"/>
              <w:rPr>
                <w:rFonts w:ascii="Tahoma" w:hAnsi="Tahoma" w:cs="Tahoma"/>
                <w:color w:val="000000"/>
                <w:sz w:val="14"/>
                <w:szCs w:val="18"/>
              </w:rPr>
            </w:pPr>
            <w:bookmarkStart w:id="205" w:name="_Toc357596366"/>
            <w:r w:rsidRPr="00762CA6">
              <w:rPr>
                <w:rFonts w:ascii="Tahoma" w:hAnsi="Tahoma" w:cs="Tahoma"/>
                <w:color w:val="000000"/>
                <w:sz w:val="14"/>
                <w:szCs w:val="18"/>
              </w:rPr>
              <w:t>Duet Enterprise 2.0</w:t>
            </w:r>
            <w:bookmarkEnd w:id="205"/>
          </w:p>
        </w:tc>
        <w:tc>
          <w:tcPr>
            <w:tcW w:w="630" w:type="dxa"/>
            <w:tcBorders>
              <w:bottom w:val="single" w:sz="4" w:space="0" w:color="auto"/>
            </w:tcBorders>
            <w:shd w:val="clear" w:color="auto" w:fill="auto"/>
            <w:vAlign w:val="center"/>
          </w:tcPr>
          <w:p w14:paraId="61D1EEAE" w14:textId="77777777" w:rsidR="0054609D" w:rsidRPr="00762CA6" w:rsidDel="00132E08" w:rsidRDefault="001D2B2D" w:rsidP="003D5C46">
            <w:pPr>
              <w:pStyle w:val="TableText"/>
              <w:widowControl w:val="0"/>
              <w:rPr>
                <w:b/>
                <w:sz w:val="13"/>
                <w:szCs w:val="13"/>
              </w:rPr>
            </w:pPr>
            <w:hyperlink w:anchor="_42_Duet_Enterprise" w:history="1">
              <w:r w:rsidR="009D1322" w:rsidRPr="00762CA6">
                <w:rPr>
                  <w:rStyle w:val="Hyperlink"/>
                  <w:b/>
                  <w:sz w:val="13"/>
                  <w:szCs w:val="13"/>
                </w:rPr>
                <w:t>42</w:t>
              </w:r>
            </w:hyperlink>
          </w:p>
        </w:tc>
        <w:tc>
          <w:tcPr>
            <w:tcW w:w="450" w:type="dxa"/>
            <w:tcBorders>
              <w:bottom w:val="single" w:sz="4" w:space="0" w:color="auto"/>
            </w:tcBorders>
            <w:shd w:val="clear" w:color="auto" w:fill="auto"/>
            <w:vAlign w:val="center"/>
          </w:tcPr>
          <w:p w14:paraId="61D1EEAF" w14:textId="77777777" w:rsidR="0054609D" w:rsidRPr="00762CA6"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EEB0" w14:textId="77777777" w:rsidR="0054609D" w:rsidRPr="00762CA6"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EEB1"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B2"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B3"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B4"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B5"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B6" w14:textId="77777777" w:rsidR="0054609D" w:rsidRPr="00762CA6"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EEB7" w14:textId="77777777" w:rsidR="0054609D" w:rsidRPr="00762CA6"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EB8"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B9"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EBA" w14:textId="77777777" w:rsidR="0054609D" w:rsidRPr="00762CA6"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EBB"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EBC" w14:textId="77777777" w:rsidR="0054609D" w:rsidRPr="00762CA6"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EEBD" w14:textId="77777777" w:rsidR="0054609D" w:rsidRPr="00762CA6"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EEBE" w14:textId="77777777" w:rsidR="0054609D" w:rsidRPr="00762CA6"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EEBF" w14:textId="77777777" w:rsidR="0054609D" w:rsidRPr="00762CA6" w:rsidRDefault="0054609D" w:rsidP="001A63C6">
            <w:pPr>
              <w:pStyle w:val="TableText"/>
              <w:widowControl w:val="0"/>
              <w:jc w:val="left"/>
              <w:rPr>
                <w:rFonts w:ascii="Tahoma" w:hAnsi="Tahoma" w:cs="Tahoma"/>
                <w:sz w:val="13"/>
              </w:rPr>
            </w:pPr>
          </w:p>
        </w:tc>
      </w:tr>
      <w:tr w:rsidR="00B33D0E" w:rsidRPr="00762CA6" w14:paraId="61D1EED4" w14:textId="77777777" w:rsidTr="003B7011">
        <w:trPr>
          <w:trHeight w:val="145"/>
        </w:trPr>
        <w:tc>
          <w:tcPr>
            <w:tcW w:w="2554" w:type="dxa"/>
            <w:gridSpan w:val="2"/>
            <w:tcBorders>
              <w:bottom w:val="single" w:sz="4" w:space="0" w:color="auto"/>
            </w:tcBorders>
            <w:shd w:val="clear" w:color="auto" w:fill="FABF8F"/>
            <w:vAlign w:val="center"/>
          </w:tcPr>
          <w:p w14:paraId="61D1EEC1" w14:textId="77777777" w:rsidR="001A63C6" w:rsidRPr="00762CA6" w:rsidRDefault="001A63C6" w:rsidP="00C240D6">
            <w:pPr>
              <w:pStyle w:val="ProductNames"/>
              <w:spacing w:beforeLines="20" w:before="48" w:afterLines="20" w:after="48"/>
              <w:rPr>
                <w:rFonts w:ascii="Tahoma" w:hAnsi="Tahoma" w:cs="Tahoma"/>
                <w:sz w:val="14"/>
                <w:szCs w:val="18"/>
              </w:rPr>
            </w:pPr>
            <w:bookmarkStart w:id="206" w:name="_Toc336337935"/>
            <w:bookmarkStart w:id="207" w:name="_Toc357596367"/>
            <w:r w:rsidRPr="00762CA6">
              <w:rPr>
                <w:rFonts w:ascii="Tahoma" w:hAnsi="Tahoma" w:cs="Tahoma"/>
                <w:color w:val="000000"/>
                <w:sz w:val="14"/>
                <w:szCs w:val="18"/>
              </w:rPr>
              <w:t>Дополнительное хранилище Dynamics CRM Online</w:t>
            </w:r>
            <w:bookmarkEnd w:id="206"/>
            <w:bookmarkEnd w:id="207"/>
          </w:p>
        </w:tc>
        <w:tc>
          <w:tcPr>
            <w:tcW w:w="630" w:type="dxa"/>
            <w:tcBorders>
              <w:bottom w:val="single" w:sz="4" w:space="0" w:color="auto"/>
            </w:tcBorders>
            <w:shd w:val="clear" w:color="auto" w:fill="FABF8F"/>
            <w:vAlign w:val="center"/>
          </w:tcPr>
          <w:p w14:paraId="61D1EEC2" w14:textId="77777777" w:rsidR="001A63C6" w:rsidRPr="00762CA6" w:rsidRDefault="001D2B2D" w:rsidP="003D5C46">
            <w:pPr>
              <w:pStyle w:val="TableText"/>
              <w:widowControl w:val="0"/>
              <w:rPr>
                <w:rStyle w:val="EndnoteReference"/>
                <w:rFonts w:cs="Tahoma"/>
                <w:color w:val="0000FF"/>
                <w:sz w:val="13"/>
                <w:szCs w:val="13"/>
                <w:u w:val="single"/>
              </w:rPr>
            </w:pPr>
            <w:hyperlink w:anchor="_43_Dynamics_CRM" w:history="1">
              <w:r w:rsidR="009D1322" w:rsidRPr="00762CA6">
                <w:rPr>
                  <w:rStyle w:val="Hyperlink"/>
                  <w:b/>
                  <w:sz w:val="13"/>
                  <w:szCs w:val="13"/>
                </w:rPr>
                <w:t>43</w:t>
              </w:r>
            </w:hyperlink>
          </w:p>
        </w:tc>
        <w:tc>
          <w:tcPr>
            <w:tcW w:w="450" w:type="dxa"/>
            <w:tcBorders>
              <w:bottom w:val="single" w:sz="4" w:space="0" w:color="auto"/>
            </w:tcBorders>
            <w:shd w:val="clear" w:color="auto" w:fill="FABF8F"/>
            <w:vAlign w:val="center"/>
          </w:tcPr>
          <w:p w14:paraId="61D1EEC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61D1EEC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EEC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C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C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C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C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CA"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EEC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EC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C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EC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EC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EED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ED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EED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FABF8F"/>
            <w:vAlign w:val="center"/>
          </w:tcPr>
          <w:p w14:paraId="61D1EED3" w14:textId="77777777" w:rsidR="001A63C6" w:rsidRPr="00762CA6" w:rsidRDefault="001A63C6" w:rsidP="001A63C6">
            <w:pPr>
              <w:pStyle w:val="TableText"/>
              <w:widowControl w:val="0"/>
              <w:jc w:val="left"/>
              <w:rPr>
                <w:rFonts w:ascii="Tahoma" w:hAnsi="Tahoma" w:cs="Tahoma"/>
                <w:sz w:val="13"/>
              </w:rPr>
            </w:pPr>
          </w:p>
        </w:tc>
      </w:tr>
      <w:tr w:rsidR="006900D9" w:rsidRPr="00762CA6" w14:paraId="61D1EEE8" w14:textId="77777777" w:rsidTr="003B7011">
        <w:trPr>
          <w:trHeight w:val="145"/>
        </w:trPr>
        <w:tc>
          <w:tcPr>
            <w:tcW w:w="2554" w:type="dxa"/>
            <w:gridSpan w:val="2"/>
            <w:tcBorders>
              <w:bottom w:val="single" w:sz="4" w:space="0" w:color="auto"/>
            </w:tcBorders>
            <w:shd w:val="clear" w:color="auto" w:fill="auto"/>
            <w:vAlign w:val="center"/>
          </w:tcPr>
          <w:p w14:paraId="61D1EED5" w14:textId="77777777" w:rsidR="001A63C6" w:rsidRPr="00762CA6" w:rsidRDefault="001A63C6" w:rsidP="00C240D6">
            <w:pPr>
              <w:pStyle w:val="ProductNames"/>
              <w:spacing w:beforeLines="20" w:before="48" w:afterLines="20" w:after="48"/>
              <w:rPr>
                <w:rFonts w:ascii="Tahoma" w:hAnsi="Tahoma" w:cs="Tahoma"/>
                <w:sz w:val="14"/>
                <w:szCs w:val="18"/>
              </w:rPr>
            </w:pPr>
            <w:bookmarkStart w:id="208" w:name="_Toc336337936"/>
            <w:bookmarkStart w:id="209" w:name="_Toc357596368"/>
            <w:r w:rsidRPr="00762CA6">
              <w:rPr>
                <w:rFonts w:ascii="Tahoma" w:hAnsi="Tahoma" w:cs="Tahoma"/>
                <w:color w:val="000000"/>
                <w:sz w:val="14"/>
                <w:szCs w:val="18"/>
              </w:rPr>
              <w:t>Dynamics CRM Online на пользователя</w:t>
            </w:r>
            <w:bookmarkEnd w:id="208"/>
            <w:bookmarkEnd w:id="209"/>
          </w:p>
        </w:tc>
        <w:tc>
          <w:tcPr>
            <w:tcW w:w="630" w:type="dxa"/>
            <w:tcBorders>
              <w:bottom w:val="single" w:sz="4" w:space="0" w:color="auto"/>
            </w:tcBorders>
            <w:shd w:val="clear" w:color="auto" w:fill="auto"/>
            <w:vAlign w:val="center"/>
          </w:tcPr>
          <w:p w14:paraId="61D1EED6" w14:textId="77777777" w:rsidR="001A63C6" w:rsidRPr="00762CA6" w:rsidRDefault="001D2B2D" w:rsidP="003D5C46">
            <w:pPr>
              <w:pStyle w:val="TableText"/>
              <w:widowControl w:val="0"/>
              <w:rPr>
                <w:rStyle w:val="EndnoteReference"/>
                <w:rFonts w:cs="Tahoma"/>
                <w:color w:val="0000FF"/>
                <w:sz w:val="13"/>
                <w:szCs w:val="13"/>
                <w:u w:val="single"/>
              </w:rPr>
            </w:pPr>
            <w:hyperlink w:anchor="_43_Dynamics_CRM" w:history="1">
              <w:r w:rsidR="00A31806" w:rsidRPr="00762CA6">
                <w:rPr>
                  <w:rStyle w:val="Hyperlink"/>
                  <w:b/>
                  <w:sz w:val="13"/>
                  <w:szCs w:val="13"/>
                </w:rPr>
                <w:t>43</w:t>
              </w:r>
            </w:hyperlink>
          </w:p>
        </w:tc>
        <w:tc>
          <w:tcPr>
            <w:tcW w:w="450" w:type="dxa"/>
            <w:tcBorders>
              <w:bottom w:val="single" w:sz="4" w:space="0" w:color="auto"/>
            </w:tcBorders>
            <w:shd w:val="clear" w:color="auto" w:fill="auto"/>
            <w:vAlign w:val="center"/>
          </w:tcPr>
          <w:p w14:paraId="61D1EED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61D1EED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EED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D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D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D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D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DE"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EED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EE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EE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EE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EE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EEE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EE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EEE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auto"/>
            <w:vAlign w:val="center"/>
          </w:tcPr>
          <w:p w14:paraId="61D1EEE7" w14:textId="77777777" w:rsidR="001A63C6" w:rsidRPr="00762CA6" w:rsidRDefault="001A63C6" w:rsidP="001A63C6">
            <w:pPr>
              <w:pStyle w:val="TableText"/>
              <w:widowControl w:val="0"/>
              <w:jc w:val="left"/>
              <w:rPr>
                <w:rFonts w:ascii="Tahoma" w:hAnsi="Tahoma" w:cs="Tahoma"/>
                <w:sz w:val="13"/>
              </w:rPr>
            </w:pPr>
          </w:p>
        </w:tc>
      </w:tr>
      <w:tr w:rsidR="00B33D0E" w:rsidRPr="00762CA6" w14:paraId="61D1EEFC" w14:textId="77777777" w:rsidTr="003B7011">
        <w:trPr>
          <w:trHeight w:val="145"/>
        </w:trPr>
        <w:tc>
          <w:tcPr>
            <w:tcW w:w="2554" w:type="dxa"/>
            <w:gridSpan w:val="2"/>
            <w:tcBorders>
              <w:bottom w:val="single" w:sz="4" w:space="0" w:color="auto"/>
            </w:tcBorders>
            <w:shd w:val="clear" w:color="auto" w:fill="FABF8F"/>
            <w:vAlign w:val="center"/>
          </w:tcPr>
          <w:p w14:paraId="61D1EEE9" w14:textId="77777777" w:rsidR="001A63C6" w:rsidRPr="00762CA6" w:rsidRDefault="001A63C6" w:rsidP="00C240D6">
            <w:pPr>
              <w:pStyle w:val="ProductNames"/>
              <w:spacing w:beforeLines="20" w:before="48" w:afterLines="20" w:after="48"/>
              <w:rPr>
                <w:rFonts w:ascii="Tahoma" w:hAnsi="Tahoma" w:cs="Tahoma"/>
                <w:sz w:val="14"/>
                <w:szCs w:val="18"/>
              </w:rPr>
            </w:pPr>
            <w:bookmarkStart w:id="210" w:name="_Toc336337937"/>
            <w:bookmarkStart w:id="211" w:name="_Toc357596369"/>
            <w:r w:rsidRPr="00762CA6">
              <w:rPr>
                <w:rFonts w:ascii="Tahoma" w:hAnsi="Tahoma" w:cs="Tahoma"/>
                <w:color w:val="000000"/>
                <w:sz w:val="14"/>
                <w:szCs w:val="18"/>
              </w:rPr>
              <w:t>Dynamics CRM Online для Software Assurance</w:t>
            </w:r>
            <w:bookmarkEnd w:id="210"/>
            <w:bookmarkEnd w:id="211"/>
          </w:p>
        </w:tc>
        <w:tc>
          <w:tcPr>
            <w:tcW w:w="630" w:type="dxa"/>
            <w:tcBorders>
              <w:bottom w:val="single" w:sz="4" w:space="0" w:color="auto"/>
            </w:tcBorders>
            <w:shd w:val="clear" w:color="auto" w:fill="FABF8F"/>
            <w:vAlign w:val="center"/>
          </w:tcPr>
          <w:p w14:paraId="61D1EEEA" w14:textId="77777777" w:rsidR="001A63C6" w:rsidRPr="00762CA6" w:rsidRDefault="001D2B2D" w:rsidP="003D5C46">
            <w:pPr>
              <w:pStyle w:val="TableText"/>
              <w:widowControl w:val="0"/>
              <w:rPr>
                <w:rStyle w:val="EndnoteReference"/>
                <w:rFonts w:cs="Tahoma"/>
                <w:color w:val="0000FF"/>
                <w:sz w:val="13"/>
                <w:szCs w:val="13"/>
                <w:u w:val="single"/>
              </w:rPr>
            </w:pPr>
            <w:hyperlink w:anchor="_43_Dynamics_CRM" w:history="1">
              <w:r w:rsidR="00A31806" w:rsidRPr="00762CA6">
                <w:rPr>
                  <w:rStyle w:val="Hyperlink"/>
                  <w:b/>
                  <w:sz w:val="13"/>
                  <w:szCs w:val="13"/>
                </w:rPr>
                <w:t>43</w:t>
              </w:r>
            </w:hyperlink>
            <w:hyperlink w:anchor="_40_Dynamics_CRM" w:history="1"/>
          </w:p>
        </w:tc>
        <w:tc>
          <w:tcPr>
            <w:tcW w:w="450" w:type="dxa"/>
            <w:tcBorders>
              <w:bottom w:val="single" w:sz="4" w:space="0" w:color="auto"/>
            </w:tcBorders>
            <w:shd w:val="clear" w:color="auto" w:fill="FABF8F"/>
            <w:vAlign w:val="center"/>
          </w:tcPr>
          <w:p w14:paraId="61D1EEE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61D1EEEC"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EEE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E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E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F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F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F2"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EEF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EF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EF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EF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EF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EEF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EF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EEF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FABF8F"/>
            <w:vAlign w:val="center"/>
          </w:tcPr>
          <w:p w14:paraId="61D1EEFB" w14:textId="77777777" w:rsidR="001A63C6" w:rsidRPr="00762CA6" w:rsidRDefault="001A63C6" w:rsidP="001A63C6">
            <w:pPr>
              <w:pStyle w:val="TableText"/>
              <w:widowControl w:val="0"/>
              <w:jc w:val="left"/>
              <w:rPr>
                <w:rFonts w:ascii="Tahoma" w:hAnsi="Tahoma" w:cs="Tahoma"/>
                <w:sz w:val="13"/>
              </w:rPr>
            </w:pPr>
          </w:p>
        </w:tc>
      </w:tr>
      <w:tr w:rsidR="006900D9" w:rsidRPr="00762CA6" w14:paraId="61D1EF10" w14:textId="77777777" w:rsidTr="003B7011">
        <w:trPr>
          <w:trHeight w:val="145"/>
        </w:trPr>
        <w:tc>
          <w:tcPr>
            <w:tcW w:w="2554" w:type="dxa"/>
            <w:gridSpan w:val="2"/>
            <w:tcBorders>
              <w:bottom w:val="single" w:sz="4" w:space="0" w:color="auto"/>
            </w:tcBorders>
            <w:shd w:val="clear" w:color="auto" w:fill="auto"/>
            <w:vAlign w:val="center"/>
          </w:tcPr>
          <w:p w14:paraId="61D1EEFD" w14:textId="77777777" w:rsidR="001A63C6" w:rsidRPr="00762CA6" w:rsidRDefault="001A63C6" w:rsidP="00C240D6">
            <w:pPr>
              <w:pStyle w:val="ProductNames"/>
              <w:spacing w:beforeLines="20" w:before="48" w:afterLines="20" w:after="48"/>
              <w:rPr>
                <w:rFonts w:ascii="Tahoma" w:hAnsi="Tahoma" w:cs="Tahoma"/>
                <w:sz w:val="14"/>
              </w:rPr>
            </w:pPr>
            <w:bookmarkStart w:id="212" w:name="_Toc336337942"/>
            <w:bookmarkStart w:id="213" w:name="_Toc357596370"/>
            <w:r w:rsidRPr="00762CA6">
              <w:rPr>
                <w:rFonts w:ascii="Tahoma" w:hAnsi="Tahoma" w:cs="Tahoma"/>
                <w:sz w:val="14"/>
              </w:rPr>
              <w:t>Enterprise CAL Suite Bridge для Office 365 (пользовательские лицензии и лицензии «на устройство»)</w:t>
            </w:r>
            <w:bookmarkEnd w:id="212"/>
            <w:bookmarkEnd w:id="213"/>
          </w:p>
        </w:tc>
        <w:tc>
          <w:tcPr>
            <w:tcW w:w="630" w:type="dxa"/>
            <w:tcBorders>
              <w:bottom w:val="single" w:sz="4" w:space="0" w:color="auto"/>
            </w:tcBorders>
            <w:shd w:val="clear" w:color="auto" w:fill="auto"/>
            <w:vAlign w:val="center"/>
          </w:tcPr>
          <w:p w14:paraId="61D1EEFE" w14:textId="77777777" w:rsidR="001A63C6" w:rsidRPr="00762CA6" w:rsidRDefault="001D2B2D" w:rsidP="003D5C46">
            <w:pPr>
              <w:pStyle w:val="TableText"/>
              <w:widowControl w:val="0"/>
              <w:rPr>
                <w:b/>
                <w:color w:val="0000FF"/>
                <w:sz w:val="13"/>
                <w:szCs w:val="13"/>
                <w:u w:val="single"/>
              </w:rPr>
            </w:pPr>
            <w:hyperlink w:anchor="_41_Enterprise_CAL" w:history="1">
              <w:r w:rsidR="009D1322" w:rsidRPr="00762CA6">
                <w:rPr>
                  <w:rStyle w:val="Hyperlink"/>
                  <w:b/>
                  <w:sz w:val="13"/>
                  <w:szCs w:val="13"/>
                </w:rPr>
                <w:t>44</w:t>
              </w:r>
            </w:hyperlink>
          </w:p>
        </w:tc>
        <w:tc>
          <w:tcPr>
            <w:tcW w:w="450" w:type="dxa"/>
            <w:tcBorders>
              <w:bottom w:val="single" w:sz="4" w:space="0" w:color="auto"/>
            </w:tcBorders>
            <w:shd w:val="clear" w:color="auto" w:fill="auto"/>
            <w:vAlign w:val="center"/>
          </w:tcPr>
          <w:p w14:paraId="61D1EEFF" w14:textId="77777777" w:rsidR="001A63C6" w:rsidRPr="00762CA6" w:rsidRDefault="001A63C6" w:rsidP="001A63C6">
            <w:pPr>
              <w:pStyle w:val="TableText"/>
              <w:widowControl w:val="0"/>
              <w:spacing w:before="4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1D1EF00"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61D1EF01"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1D1EF02"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1D1EF03"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1D1EF04"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1D1EF05"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1D1EF06" w14:textId="77777777" w:rsidR="001A63C6" w:rsidRPr="00762CA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61D1EF07"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61D1EF08"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1D1EF09"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61D1EF0A"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1D1EF0B"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1D1EF0C"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EF0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Е</w:t>
            </w:r>
          </w:p>
        </w:tc>
        <w:tc>
          <w:tcPr>
            <w:tcW w:w="450" w:type="dxa"/>
            <w:tcBorders>
              <w:bottom w:val="single" w:sz="4" w:space="0" w:color="auto"/>
            </w:tcBorders>
            <w:shd w:val="clear" w:color="auto" w:fill="auto"/>
          </w:tcPr>
          <w:p w14:paraId="61D1EF0E"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EF0F" w14:textId="77777777" w:rsidR="001A63C6" w:rsidRPr="00762CA6" w:rsidRDefault="001A63C6" w:rsidP="001A63C6">
            <w:pPr>
              <w:pStyle w:val="TableText"/>
              <w:widowControl w:val="0"/>
              <w:rPr>
                <w:rFonts w:ascii="Tahoma" w:hAnsi="Tahoma" w:cs="Tahoma"/>
                <w:sz w:val="13"/>
              </w:rPr>
            </w:pPr>
          </w:p>
        </w:tc>
      </w:tr>
      <w:tr w:rsidR="00B33D0E" w:rsidRPr="00762CA6" w14:paraId="61D1EF24" w14:textId="77777777" w:rsidTr="003B7011">
        <w:trPr>
          <w:cantSplit/>
          <w:trHeight w:val="145"/>
        </w:trPr>
        <w:tc>
          <w:tcPr>
            <w:tcW w:w="2554" w:type="dxa"/>
            <w:gridSpan w:val="2"/>
            <w:tcBorders>
              <w:bottom w:val="single" w:sz="4" w:space="0" w:color="auto"/>
            </w:tcBorders>
            <w:shd w:val="clear" w:color="auto" w:fill="FABF8F"/>
            <w:vAlign w:val="center"/>
          </w:tcPr>
          <w:p w14:paraId="61D1EF11" w14:textId="77777777" w:rsidR="001A63C6" w:rsidRPr="00762CA6" w:rsidRDefault="001A63C6" w:rsidP="00C240D6">
            <w:pPr>
              <w:pStyle w:val="ProductNames"/>
              <w:spacing w:beforeLines="20" w:before="48" w:afterLines="20" w:after="48"/>
              <w:rPr>
                <w:rFonts w:ascii="Tahoma" w:hAnsi="Tahoma" w:cs="Tahoma"/>
                <w:sz w:val="14"/>
              </w:rPr>
            </w:pPr>
            <w:bookmarkStart w:id="214" w:name="_Toc336337943"/>
            <w:bookmarkStart w:id="215" w:name="_Toc357596371"/>
            <w:r w:rsidRPr="00762CA6">
              <w:rPr>
                <w:rFonts w:ascii="Tahoma" w:hAnsi="Tahoma" w:cs="Tahoma"/>
                <w:sz w:val="14"/>
              </w:rPr>
              <w:t>Enterprise CAL Suite Bridge для Office 365 и Windows</w:t>
            </w:r>
            <w:r w:rsidR="00E631B2" w:rsidRPr="00762CA6">
              <w:rPr>
                <w:rFonts w:ascii="Tahoma" w:hAnsi="Tahoma" w:cs="Tahoma"/>
                <w:sz w:val="14"/>
                <w:vertAlign w:val="superscript"/>
              </w:rPr>
              <w:t>®</w:t>
            </w:r>
            <w:r w:rsidRPr="00762CA6">
              <w:rPr>
                <w:rFonts w:ascii="Tahoma" w:hAnsi="Tahoma" w:cs="Tahoma"/>
                <w:sz w:val="14"/>
              </w:rPr>
              <w:t xml:space="preserve"> Intune (лицензии «на пользователя» и лицензии «на устройство»)</w:t>
            </w:r>
            <w:bookmarkEnd w:id="214"/>
            <w:bookmarkEnd w:id="215"/>
          </w:p>
        </w:tc>
        <w:tc>
          <w:tcPr>
            <w:tcW w:w="630" w:type="dxa"/>
            <w:tcBorders>
              <w:bottom w:val="single" w:sz="4" w:space="0" w:color="auto"/>
            </w:tcBorders>
            <w:shd w:val="clear" w:color="auto" w:fill="FABF8F"/>
            <w:vAlign w:val="center"/>
          </w:tcPr>
          <w:p w14:paraId="61D1EF12" w14:textId="77777777" w:rsidR="001A63C6" w:rsidRPr="00762CA6" w:rsidRDefault="001D2B2D" w:rsidP="003D5C46">
            <w:pPr>
              <w:pStyle w:val="TableText"/>
              <w:widowControl w:val="0"/>
              <w:rPr>
                <w:b/>
                <w:color w:val="0000FF"/>
                <w:sz w:val="13"/>
                <w:szCs w:val="13"/>
                <w:u w:val="single"/>
              </w:rPr>
            </w:pPr>
            <w:hyperlink w:anchor="_41_Enterprise_CAL" w:history="1">
              <w:r w:rsidR="00172B29" w:rsidRPr="00762CA6">
                <w:rPr>
                  <w:rStyle w:val="Hyperlink"/>
                  <w:b/>
                  <w:sz w:val="13"/>
                  <w:szCs w:val="13"/>
                </w:rPr>
                <w:t>44</w:t>
              </w:r>
            </w:hyperlink>
          </w:p>
        </w:tc>
        <w:tc>
          <w:tcPr>
            <w:tcW w:w="450" w:type="dxa"/>
            <w:tcBorders>
              <w:bottom w:val="single" w:sz="4" w:space="0" w:color="auto"/>
            </w:tcBorders>
            <w:shd w:val="clear" w:color="auto" w:fill="FABF8F"/>
            <w:vAlign w:val="center"/>
          </w:tcPr>
          <w:p w14:paraId="61D1EF13" w14:textId="77777777" w:rsidR="001A63C6" w:rsidRPr="00762CA6" w:rsidRDefault="001A63C6" w:rsidP="001A63C6">
            <w:pPr>
              <w:pStyle w:val="TableText"/>
              <w:widowControl w:val="0"/>
              <w:spacing w:before="4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1D1EF1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61D1EF15"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1D1EF16"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1D1EF17"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1D1EF18"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1D1EF19"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1D1EF1A" w14:textId="77777777" w:rsidR="001A63C6" w:rsidRPr="00762CA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61D1EF1B"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61D1EF1C"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1D1EF1D"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61D1EF1E" w14:textId="77777777" w:rsidR="001A63C6" w:rsidRPr="00762CA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1D1EF1F"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D1EF2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EF2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Е</w:t>
            </w:r>
          </w:p>
        </w:tc>
        <w:tc>
          <w:tcPr>
            <w:tcW w:w="450" w:type="dxa"/>
            <w:tcBorders>
              <w:bottom w:val="single" w:sz="4" w:space="0" w:color="auto"/>
            </w:tcBorders>
            <w:shd w:val="clear" w:color="auto" w:fill="FABF8F"/>
          </w:tcPr>
          <w:p w14:paraId="61D1EF22"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EF23" w14:textId="77777777" w:rsidR="001A63C6" w:rsidRPr="00762CA6" w:rsidRDefault="001A63C6" w:rsidP="001A63C6">
            <w:pPr>
              <w:pStyle w:val="TableText"/>
              <w:widowControl w:val="0"/>
              <w:rPr>
                <w:rFonts w:ascii="Tahoma" w:hAnsi="Tahoma" w:cs="Tahoma"/>
                <w:sz w:val="13"/>
              </w:rPr>
            </w:pPr>
          </w:p>
        </w:tc>
      </w:tr>
      <w:tr w:rsidR="006900D9" w:rsidRPr="00762CA6" w14:paraId="61D1EF38" w14:textId="77777777" w:rsidTr="003B7011">
        <w:trPr>
          <w:trHeight w:val="278"/>
        </w:trPr>
        <w:tc>
          <w:tcPr>
            <w:tcW w:w="2554" w:type="dxa"/>
            <w:gridSpan w:val="2"/>
            <w:tcBorders>
              <w:bottom w:val="single" w:sz="4" w:space="0" w:color="auto"/>
            </w:tcBorders>
            <w:shd w:val="clear" w:color="auto" w:fill="auto"/>
            <w:vAlign w:val="center"/>
          </w:tcPr>
          <w:p w14:paraId="61D1EF25" w14:textId="77777777" w:rsidR="001A63C6" w:rsidRPr="00762CA6" w:rsidRDefault="001A63C6" w:rsidP="00C240D6">
            <w:pPr>
              <w:pStyle w:val="ProductNames"/>
              <w:spacing w:beforeLines="20" w:before="48" w:afterLines="20" w:after="48"/>
              <w:rPr>
                <w:rFonts w:ascii="Tahoma" w:hAnsi="Tahoma" w:cs="Tahoma"/>
                <w:sz w:val="14"/>
              </w:rPr>
            </w:pPr>
            <w:bookmarkStart w:id="216" w:name="_Toc336337944"/>
            <w:bookmarkStart w:id="217" w:name="_Toc357596372"/>
            <w:r w:rsidRPr="00762CA6">
              <w:rPr>
                <w:rFonts w:ascii="Tahoma" w:hAnsi="Tahoma" w:cs="Tahoma"/>
                <w:sz w:val="14"/>
              </w:rPr>
              <w:t>Enterprise CAL Suite Bridge для Windows</w:t>
            </w:r>
            <w:r w:rsidR="00E631B2" w:rsidRPr="00762CA6">
              <w:rPr>
                <w:rFonts w:ascii="Tahoma" w:hAnsi="Tahoma" w:cs="Tahoma"/>
                <w:sz w:val="14"/>
                <w:vertAlign w:val="superscript"/>
              </w:rPr>
              <w:t>®</w:t>
            </w:r>
            <w:r w:rsidRPr="00762CA6">
              <w:rPr>
                <w:rFonts w:ascii="Tahoma" w:hAnsi="Tahoma" w:cs="Tahoma"/>
                <w:sz w:val="14"/>
              </w:rPr>
              <w:t xml:space="preserve"> Intune (лицензии «на пользователя» и лицензии «на устройство»)</w:t>
            </w:r>
            <w:bookmarkEnd w:id="216"/>
            <w:bookmarkEnd w:id="217"/>
          </w:p>
        </w:tc>
        <w:tc>
          <w:tcPr>
            <w:tcW w:w="630" w:type="dxa"/>
            <w:tcBorders>
              <w:bottom w:val="single" w:sz="4" w:space="0" w:color="auto"/>
            </w:tcBorders>
            <w:shd w:val="clear" w:color="auto" w:fill="auto"/>
            <w:vAlign w:val="center"/>
          </w:tcPr>
          <w:p w14:paraId="61D1EF26" w14:textId="77777777" w:rsidR="001A63C6" w:rsidRPr="00762CA6" w:rsidRDefault="001D2B2D" w:rsidP="003D5C46">
            <w:pPr>
              <w:pStyle w:val="TableText"/>
              <w:widowControl w:val="0"/>
              <w:rPr>
                <w:b/>
                <w:color w:val="0000FF"/>
                <w:sz w:val="13"/>
                <w:szCs w:val="13"/>
                <w:u w:val="single"/>
              </w:rPr>
            </w:pPr>
            <w:hyperlink w:anchor="_41_Enterprise_CAL" w:history="1">
              <w:r w:rsidR="00172B29" w:rsidRPr="00762CA6">
                <w:rPr>
                  <w:rStyle w:val="Hyperlink"/>
                  <w:b/>
                  <w:sz w:val="13"/>
                  <w:szCs w:val="13"/>
                </w:rPr>
                <w:t>44</w:t>
              </w:r>
            </w:hyperlink>
          </w:p>
        </w:tc>
        <w:tc>
          <w:tcPr>
            <w:tcW w:w="450" w:type="dxa"/>
            <w:tcBorders>
              <w:bottom w:val="single" w:sz="4" w:space="0" w:color="auto"/>
            </w:tcBorders>
            <w:shd w:val="clear" w:color="auto" w:fill="auto"/>
            <w:vAlign w:val="center"/>
          </w:tcPr>
          <w:p w14:paraId="61D1EF27" w14:textId="77777777" w:rsidR="001A63C6" w:rsidRPr="00762CA6" w:rsidRDefault="001A63C6" w:rsidP="001A63C6">
            <w:pPr>
              <w:pStyle w:val="TableText"/>
              <w:widowControl w:val="0"/>
              <w:spacing w:before="40"/>
              <w:rPr>
                <w:rFonts w:ascii="Tahoma" w:hAnsi="Tahoma" w:cs="Tahoma"/>
                <w:sz w:val="13"/>
              </w:rPr>
            </w:pPr>
            <w:r w:rsidRPr="00762CA6">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61D1EF2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EF2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2A" w14:textId="77777777" w:rsidR="001A63C6" w:rsidRPr="00762CA6"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61D1EF2B" w14:textId="77777777" w:rsidR="001A63C6" w:rsidRPr="00762CA6"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61D1EF2C" w14:textId="77777777" w:rsidR="001A63C6" w:rsidRPr="00762CA6"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61D1EF2D" w14:textId="77777777" w:rsidR="001A63C6" w:rsidRPr="00762CA6"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61D1EF2E" w14:textId="77777777" w:rsidR="001A63C6" w:rsidRPr="00762CA6"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61D1EF2F"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EF3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3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F3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F3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F3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EF3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36"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EF37" w14:textId="77777777" w:rsidR="001A63C6" w:rsidRPr="00762CA6" w:rsidRDefault="001A63C6" w:rsidP="001A63C6">
            <w:pPr>
              <w:pStyle w:val="TableText"/>
              <w:widowControl w:val="0"/>
              <w:rPr>
                <w:rFonts w:ascii="Tahoma" w:hAnsi="Tahoma" w:cs="Tahoma"/>
                <w:sz w:val="13"/>
              </w:rPr>
            </w:pPr>
          </w:p>
        </w:tc>
      </w:tr>
      <w:tr w:rsidR="00B33D0E" w:rsidRPr="00762CA6" w14:paraId="61D1EF4C" w14:textId="77777777" w:rsidTr="003B7011">
        <w:trPr>
          <w:trHeight w:val="145"/>
        </w:trPr>
        <w:tc>
          <w:tcPr>
            <w:tcW w:w="2554" w:type="dxa"/>
            <w:gridSpan w:val="2"/>
            <w:tcBorders>
              <w:bottom w:val="single" w:sz="4" w:space="0" w:color="auto"/>
            </w:tcBorders>
            <w:shd w:val="clear" w:color="auto" w:fill="FABF8F"/>
            <w:vAlign w:val="center"/>
          </w:tcPr>
          <w:p w14:paraId="61D1EF39" w14:textId="77777777" w:rsidR="001A63C6" w:rsidRPr="00762CA6" w:rsidRDefault="001A63C6" w:rsidP="00C240D6">
            <w:pPr>
              <w:pStyle w:val="ProductNames"/>
              <w:spacing w:beforeLines="20" w:before="48" w:afterLines="20" w:after="48"/>
              <w:rPr>
                <w:rFonts w:ascii="Tahoma" w:hAnsi="Tahoma" w:cs="Tahoma"/>
                <w:sz w:val="14"/>
              </w:rPr>
            </w:pPr>
            <w:bookmarkStart w:id="218" w:name="_Toc336337945"/>
            <w:bookmarkStart w:id="219" w:name="_Toc357596373"/>
            <w:r w:rsidRPr="00762CA6">
              <w:rPr>
                <w:rFonts w:ascii="Tahoma" w:hAnsi="Tahoma" w:cs="Tahoma"/>
                <w:sz w:val="14"/>
              </w:rPr>
              <w:t>Enterprise CAL Suite (лицензии «на пользователя» и лицензии «на устройство»)</w:t>
            </w:r>
            <w:bookmarkEnd w:id="218"/>
            <w:bookmarkEnd w:id="219"/>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EF3A" w14:textId="77777777" w:rsidR="001A63C6" w:rsidRPr="00762CA6" w:rsidRDefault="001D2B2D" w:rsidP="003D5C46">
            <w:pPr>
              <w:pStyle w:val="TableText"/>
              <w:widowControl w:val="0"/>
              <w:rPr>
                <w:rStyle w:val="EndnoteReference"/>
                <w:color w:val="0000FF"/>
                <w:sz w:val="13"/>
                <w:szCs w:val="13"/>
                <w:u w:val="single"/>
              </w:rPr>
            </w:pPr>
            <w:hyperlink w:anchor="_45_Enterprise_CAL" w:history="1">
              <w:r w:rsidR="009D1322" w:rsidRPr="00762CA6">
                <w:rPr>
                  <w:rStyle w:val="Hyperlink"/>
                  <w:b/>
                  <w:sz w:val="13"/>
                  <w:szCs w:val="13"/>
                </w:rPr>
                <w:t>45</w:t>
              </w:r>
            </w:hyperlink>
          </w:p>
        </w:tc>
        <w:tc>
          <w:tcPr>
            <w:tcW w:w="450" w:type="dxa"/>
            <w:tcBorders>
              <w:bottom w:val="single" w:sz="4" w:space="0" w:color="auto"/>
            </w:tcBorders>
            <w:shd w:val="clear" w:color="auto" w:fill="FABF8F"/>
            <w:vAlign w:val="center"/>
          </w:tcPr>
          <w:p w14:paraId="61D1EF3B" w14:textId="77777777" w:rsidR="001A63C6" w:rsidRPr="00762CA6" w:rsidRDefault="001A63C6" w:rsidP="001A63C6">
            <w:pPr>
              <w:pStyle w:val="TableText"/>
              <w:widowControl w:val="0"/>
              <w:spacing w:before="40"/>
              <w:rPr>
                <w:rFonts w:ascii="Tahoma" w:hAnsi="Tahoma" w:cs="Tahoma"/>
                <w:sz w:val="13"/>
              </w:rPr>
            </w:pPr>
            <w:r w:rsidRPr="00762CA6">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61D1EF3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EF3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3E" w14:textId="77777777" w:rsidR="001A63C6" w:rsidRPr="00762CA6" w:rsidRDefault="001A63C6" w:rsidP="001A63C6">
            <w:pPr>
              <w:pStyle w:val="TableText"/>
              <w:widowControl w:val="0"/>
              <w:rPr>
                <w:rFonts w:ascii="Tahoma" w:hAnsi="Tahoma" w:cs="Tahoma"/>
                <w:sz w:val="13"/>
              </w:rPr>
            </w:pPr>
            <w:r w:rsidRPr="00762CA6">
              <w:rPr>
                <w:rFonts w:ascii="Tahoma" w:hAnsi="Tahoma" w:cs="Tahoma"/>
                <w:bCs/>
                <w:color w:val="000000"/>
                <w:sz w:val="13"/>
              </w:rPr>
              <w:t>13</w:t>
            </w:r>
          </w:p>
        </w:tc>
        <w:tc>
          <w:tcPr>
            <w:tcW w:w="450" w:type="dxa"/>
            <w:tcBorders>
              <w:bottom w:val="single" w:sz="4" w:space="0" w:color="auto"/>
            </w:tcBorders>
            <w:shd w:val="clear" w:color="auto" w:fill="FABF8F"/>
            <w:vAlign w:val="center"/>
          </w:tcPr>
          <w:p w14:paraId="61D1EF3F" w14:textId="77777777" w:rsidR="001A63C6" w:rsidRPr="00762CA6" w:rsidRDefault="001A63C6" w:rsidP="001A63C6">
            <w:pPr>
              <w:pStyle w:val="TableText"/>
              <w:widowControl w:val="0"/>
              <w:rPr>
                <w:rFonts w:ascii="Tahoma" w:hAnsi="Tahoma" w:cs="Tahoma"/>
                <w:sz w:val="13"/>
              </w:rPr>
            </w:pPr>
            <w:r w:rsidRPr="00762CA6">
              <w:rPr>
                <w:rFonts w:ascii="Tahoma" w:hAnsi="Tahoma" w:cs="Tahoma"/>
                <w:bCs/>
                <w:color w:val="000000"/>
                <w:sz w:val="13"/>
              </w:rPr>
              <w:t>10</w:t>
            </w:r>
          </w:p>
        </w:tc>
        <w:tc>
          <w:tcPr>
            <w:tcW w:w="450" w:type="dxa"/>
            <w:tcBorders>
              <w:bottom w:val="single" w:sz="4" w:space="0" w:color="auto"/>
            </w:tcBorders>
            <w:shd w:val="clear" w:color="auto" w:fill="FABF8F"/>
            <w:vAlign w:val="center"/>
          </w:tcPr>
          <w:p w14:paraId="61D1EF40" w14:textId="77777777" w:rsidR="001A63C6" w:rsidRPr="00762CA6" w:rsidRDefault="001A63C6" w:rsidP="001A63C6">
            <w:pPr>
              <w:pStyle w:val="TableText"/>
              <w:widowControl w:val="0"/>
              <w:rPr>
                <w:rFonts w:ascii="Tahoma" w:hAnsi="Tahoma" w:cs="Tahoma"/>
                <w:sz w:val="13"/>
              </w:rPr>
            </w:pPr>
            <w:r w:rsidRPr="00762CA6">
              <w:rPr>
                <w:rFonts w:ascii="Tahoma" w:hAnsi="Tahoma" w:cs="Tahoma"/>
                <w:bCs/>
                <w:color w:val="000000"/>
                <w:sz w:val="13"/>
              </w:rPr>
              <w:t>8</w:t>
            </w:r>
          </w:p>
        </w:tc>
        <w:tc>
          <w:tcPr>
            <w:tcW w:w="450" w:type="dxa"/>
            <w:tcBorders>
              <w:bottom w:val="single" w:sz="4" w:space="0" w:color="auto"/>
            </w:tcBorders>
            <w:shd w:val="clear" w:color="auto" w:fill="FABF8F"/>
            <w:vAlign w:val="center"/>
          </w:tcPr>
          <w:p w14:paraId="61D1EF41" w14:textId="77777777" w:rsidR="001A63C6" w:rsidRPr="00762CA6" w:rsidRDefault="001A63C6" w:rsidP="001A63C6">
            <w:pPr>
              <w:pStyle w:val="TableText"/>
              <w:widowControl w:val="0"/>
              <w:rPr>
                <w:rFonts w:ascii="Tahoma" w:hAnsi="Tahoma" w:cs="Tahoma"/>
                <w:sz w:val="13"/>
              </w:rPr>
            </w:pPr>
            <w:r w:rsidRPr="00762CA6">
              <w:rPr>
                <w:rFonts w:ascii="Tahoma" w:hAnsi="Tahoma" w:cs="Tahoma"/>
                <w:bCs/>
                <w:color w:val="000000"/>
                <w:sz w:val="13"/>
              </w:rPr>
              <w:t>8</w:t>
            </w:r>
          </w:p>
        </w:tc>
        <w:tc>
          <w:tcPr>
            <w:tcW w:w="450" w:type="dxa"/>
            <w:tcBorders>
              <w:bottom w:val="single" w:sz="4" w:space="0" w:color="auto"/>
            </w:tcBorders>
            <w:shd w:val="clear" w:color="auto" w:fill="FABF8F"/>
            <w:vAlign w:val="center"/>
          </w:tcPr>
          <w:p w14:paraId="61D1EF42" w14:textId="77777777" w:rsidR="001A63C6" w:rsidRPr="00762CA6" w:rsidRDefault="001A63C6" w:rsidP="001A63C6">
            <w:pPr>
              <w:pStyle w:val="TableText"/>
              <w:widowControl w:val="0"/>
              <w:rPr>
                <w:rFonts w:ascii="Tahoma" w:hAnsi="Tahoma" w:cs="Tahoma"/>
                <w:sz w:val="13"/>
              </w:rPr>
            </w:pPr>
            <w:r w:rsidRPr="00762CA6">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61D1EF43" w14:textId="77777777" w:rsidR="001A63C6" w:rsidRPr="00762CA6" w:rsidRDefault="001A63C6" w:rsidP="001A63C6">
            <w:pPr>
              <w:pStyle w:val="TableText"/>
              <w:widowControl w:val="0"/>
              <w:rPr>
                <w:rFonts w:ascii="Tahoma" w:hAnsi="Tahoma" w:cs="Tahoma"/>
                <w:sz w:val="13"/>
              </w:rPr>
            </w:pPr>
            <w:r w:rsidRPr="00762CA6">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61D1EF4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4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F4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4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61D1EF4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61D1EF4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E, P</w:t>
            </w:r>
          </w:p>
        </w:tc>
        <w:tc>
          <w:tcPr>
            <w:tcW w:w="450" w:type="dxa"/>
            <w:tcBorders>
              <w:bottom w:val="single" w:sz="4" w:space="0" w:color="auto"/>
            </w:tcBorders>
            <w:shd w:val="clear" w:color="auto" w:fill="FABF8F"/>
            <w:vAlign w:val="center"/>
          </w:tcPr>
          <w:p w14:paraId="61D1EF4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E</w:t>
            </w:r>
            <w:r w:rsidR="003B7011"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FABF8F"/>
            <w:vAlign w:val="center"/>
          </w:tcPr>
          <w:p w14:paraId="61D1EF4B" w14:textId="77777777" w:rsidR="001A63C6" w:rsidRPr="00762CA6" w:rsidRDefault="001A63C6" w:rsidP="001A63C6">
            <w:pPr>
              <w:pStyle w:val="TableText"/>
              <w:widowControl w:val="0"/>
              <w:rPr>
                <w:rFonts w:ascii="Tahoma" w:hAnsi="Tahoma" w:cs="Tahoma"/>
                <w:sz w:val="13"/>
              </w:rPr>
            </w:pPr>
          </w:p>
        </w:tc>
      </w:tr>
      <w:tr w:rsidR="006900D9" w:rsidRPr="00762CA6" w14:paraId="61D1EF60" w14:textId="77777777" w:rsidTr="003B7011">
        <w:trPr>
          <w:trHeight w:val="145"/>
        </w:trPr>
        <w:tc>
          <w:tcPr>
            <w:tcW w:w="2554" w:type="dxa"/>
            <w:gridSpan w:val="2"/>
            <w:tcBorders>
              <w:bottom w:val="single" w:sz="4" w:space="0" w:color="auto"/>
            </w:tcBorders>
            <w:shd w:val="clear" w:color="auto" w:fill="auto"/>
            <w:vAlign w:val="center"/>
          </w:tcPr>
          <w:p w14:paraId="61D1EF4D" w14:textId="77777777" w:rsidR="001A63C6" w:rsidRPr="00762CA6" w:rsidRDefault="001A63C6" w:rsidP="003639C0">
            <w:pPr>
              <w:pStyle w:val="ProductNames"/>
              <w:rPr>
                <w:rFonts w:ascii="Tahoma" w:hAnsi="Tahoma" w:cs="Tahoma"/>
                <w:sz w:val="14"/>
              </w:rPr>
            </w:pPr>
            <w:bookmarkStart w:id="220" w:name="_Toc357596374"/>
            <w:r w:rsidRPr="00762CA6">
              <w:rPr>
                <w:rFonts w:ascii="Tahoma" w:hAnsi="Tahoma" w:cs="Tahoma"/>
                <w:sz w:val="14"/>
              </w:rPr>
              <w:t>Exchange Enterprise CAL со службами</w:t>
            </w:r>
            <w:r w:rsidR="003639C0">
              <w:rPr>
                <w:rFonts w:ascii="Tahoma" w:hAnsi="Tahoma" w:cs="Tahoma"/>
                <w:sz w:val="14"/>
              </w:rPr>
              <w:t> </w:t>
            </w:r>
            <w:r w:rsidRPr="00762CA6">
              <w:rPr>
                <w:rFonts w:ascii="Tahoma" w:hAnsi="Tahoma" w:cs="Tahoma"/>
                <w:sz w:val="14"/>
              </w:rPr>
              <w:t>2013</w:t>
            </w:r>
            <w:bookmarkEnd w:id="220"/>
          </w:p>
        </w:tc>
        <w:tc>
          <w:tcPr>
            <w:tcW w:w="630" w:type="dxa"/>
            <w:tcBorders>
              <w:bottom w:val="single" w:sz="4" w:space="0" w:color="auto"/>
            </w:tcBorders>
            <w:shd w:val="clear" w:color="auto" w:fill="auto"/>
            <w:vAlign w:val="center"/>
          </w:tcPr>
          <w:p w14:paraId="61D1EF4E" w14:textId="77777777" w:rsidR="001A63C6" w:rsidRPr="00762CA6" w:rsidRDefault="001D2B2D" w:rsidP="00D11241">
            <w:pPr>
              <w:pStyle w:val="TableText"/>
              <w:widowControl w:val="0"/>
              <w:rPr>
                <w:b/>
                <w:sz w:val="13"/>
                <w:szCs w:val="13"/>
                <w:u w:val="single"/>
              </w:rPr>
            </w:pPr>
            <w:hyperlink w:anchor="_46_Exchange_Enterprise" w:history="1">
              <w:r w:rsidR="008833B2" w:rsidRPr="008833B2">
                <w:rPr>
                  <w:rStyle w:val="Hyperlink"/>
                  <w:b/>
                  <w:sz w:val="13"/>
                  <w:szCs w:val="13"/>
                </w:rPr>
                <w:t>46</w:t>
              </w:r>
            </w:hyperlink>
          </w:p>
        </w:tc>
        <w:tc>
          <w:tcPr>
            <w:tcW w:w="450" w:type="dxa"/>
            <w:tcBorders>
              <w:bottom w:val="single" w:sz="4" w:space="0" w:color="auto"/>
            </w:tcBorders>
            <w:shd w:val="clear" w:color="auto" w:fill="auto"/>
            <w:vAlign w:val="center"/>
          </w:tcPr>
          <w:p w14:paraId="61D1EF4F" w14:textId="77777777" w:rsidR="001A63C6" w:rsidRPr="00762CA6" w:rsidRDefault="001A63C6" w:rsidP="001A63C6">
            <w:pPr>
              <w:pStyle w:val="TableText"/>
              <w:widowControl w:val="0"/>
              <w:spacing w:before="40"/>
              <w:rPr>
                <w:rFonts w:ascii="Tahoma" w:hAnsi="Tahoma" w:cs="Tahoma"/>
                <w:sz w:val="13"/>
              </w:rPr>
            </w:pPr>
            <w:r w:rsidRPr="00762CA6">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61D1EF50"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EF5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EF52" w14:textId="77777777" w:rsidR="001A63C6" w:rsidRPr="00762CA6" w:rsidRDefault="001A63C6" w:rsidP="001A63C6">
            <w:pPr>
              <w:pStyle w:val="TableText"/>
              <w:widowControl w:val="0"/>
              <w:rPr>
                <w:rFonts w:ascii="Tahoma" w:hAnsi="Tahoma" w:cs="Tahoma"/>
                <w:bCs/>
                <w:color w:val="000000"/>
                <w:sz w:val="13"/>
              </w:rPr>
            </w:pPr>
            <w:r w:rsidRPr="00762CA6">
              <w:rPr>
                <w:rFonts w:ascii="Tahoma" w:hAnsi="Tahoma" w:cs="Tahoma"/>
                <w:bCs/>
                <w:color w:val="000000"/>
                <w:sz w:val="13"/>
              </w:rPr>
              <w:t>3</w:t>
            </w:r>
          </w:p>
        </w:tc>
        <w:tc>
          <w:tcPr>
            <w:tcW w:w="450" w:type="dxa"/>
            <w:tcBorders>
              <w:bottom w:val="single" w:sz="4" w:space="0" w:color="auto"/>
            </w:tcBorders>
            <w:shd w:val="clear" w:color="auto" w:fill="auto"/>
            <w:vAlign w:val="center"/>
          </w:tcPr>
          <w:p w14:paraId="61D1EF53" w14:textId="77777777" w:rsidR="001A63C6" w:rsidRPr="00762CA6" w:rsidRDefault="001A63C6" w:rsidP="001A63C6">
            <w:pPr>
              <w:pStyle w:val="TableText"/>
              <w:widowControl w:val="0"/>
              <w:rPr>
                <w:rFonts w:ascii="Tahoma" w:hAnsi="Tahoma" w:cs="Tahoma"/>
                <w:bCs/>
                <w:color w:val="000000"/>
                <w:sz w:val="13"/>
              </w:rPr>
            </w:pPr>
            <w:r w:rsidRPr="00762CA6">
              <w:rPr>
                <w:rFonts w:ascii="Tahoma" w:hAnsi="Tahoma" w:cs="Tahoma"/>
                <w:bCs/>
                <w:color w:val="000000"/>
                <w:sz w:val="13"/>
              </w:rPr>
              <w:t>2</w:t>
            </w:r>
          </w:p>
        </w:tc>
        <w:tc>
          <w:tcPr>
            <w:tcW w:w="450" w:type="dxa"/>
            <w:tcBorders>
              <w:bottom w:val="single" w:sz="4" w:space="0" w:color="auto"/>
            </w:tcBorders>
            <w:shd w:val="clear" w:color="auto" w:fill="auto"/>
            <w:vAlign w:val="center"/>
          </w:tcPr>
          <w:p w14:paraId="61D1EF54" w14:textId="77777777" w:rsidR="001A63C6" w:rsidRPr="00762CA6" w:rsidRDefault="001A63C6" w:rsidP="001A63C6">
            <w:pPr>
              <w:pStyle w:val="TableText"/>
              <w:widowControl w:val="0"/>
              <w:rPr>
                <w:rFonts w:ascii="Tahoma" w:hAnsi="Tahoma" w:cs="Tahoma"/>
                <w:bCs/>
                <w:color w:val="000000"/>
                <w:sz w:val="13"/>
              </w:rPr>
            </w:pPr>
            <w:r w:rsidRPr="00762CA6">
              <w:rPr>
                <w:rFonts w:ascii="Tahoma" w:hAnsi="Tahoma" w:cs="Tahoma"/>
                <w:bCs/>
                <w:color w:val="000000"/>
                <w:sz w:val="13"/>
              </w:rPr>
              <w:t>2</w:t>
            </w:r>
          </w:p>
        </w:tc>
        <w:tc>
          <w:tcPr>
            <w:tcW w:w="450" w:type="dxa"/>
            <w:tcBorders>
              <w:bottom w:val="single" w:sz="4" w:space="0" w:color="auto"/>
            </w:tcBorders>
            <w:shd w:val="clear" w:color="auto" w:fill="auto"/>
            <w:vAlign w:val="center"/>
          </w:tcPr>
          <w:p w14:paraId="61D1EF55" w14:textId="77777777" w:rsidR="001A63C6" w:rsidRPr="00762CA6" w:rsidRDefault="001A63C6" w:rsidP="001A63C6">
            <w:pPr>
              <w:pStyle w:val="TableText"/>
              <w:widowControl w:val="0"/>
              <w:rPr>
                <w:rFonts w:ascii="Tahoma" w:hAnsi="Tahoma" w:cs="Tahoma"/>
                <w:bCs/>
                <w:color w:val="000000"/>
                <w:sz w:val="13"/>
              </w:rPr>
            </w:pPr>
            <w:r w:rsidRPr="00762CA6">
              <w:rPr>
                <w:rFonts w:ascii="Tahoma" w:hAnsi="Tahoma" w:cs="Tahoma"/>
                <w:bCs/>
                <w:color w:val="000000"/>
                <w:sz w:val="13"/>
              </w:rPr>
              <w:t>2</w:t>
            </w:r>
          </w:p>
        </w:tc>
        <w:tc>
          <w:tcPr>
            <w:tcW w:w="450" w:type="dxa"/>
            <w:tcBorders>
              <w:bottom w:val="single" w:sz="4" w:space="0" w:color="auto"/>
            </w:tcBorders>
            <w:shd w:val="clear" w:color="auto" w:fill="auto"/>
            <w:vAlign w:val="center"/>
          </w:tcPr>
          <w:p w14:paraId="61D1EF56" w14:textId="77777777" w:rsidR="001A63C6" w:rsidRPr="00762CA6" w:rsidRDefault="001A63C6" w:rsidP="001A63C6">
            <w:pPr>
              <w:pStyle w:val="TableText"/>
              <w:widowControl w:val="0"/>
              <w:rPr>
                <w:rFonts w:ascii="Tahoma" w:hAnsi="Tahoma" w:cs="Tahoma"/>
                <w:bCs/>
                <w:color w:val="000000"/>
                <w:sz w:val="13"/>
              </w:rPr>
            </w:pPr>
            <w:r w:rsidRPr="00762CA6">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61D1EF5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1D1EF5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5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F5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F5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EF5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F5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EF5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EF5F" w14:textId="77777777" w:rsidR="001A63C6" w:rsidRPr="00762CA6" w:rsidRDefault="001A63C6" w:rsidP="001A63C6">
            <w:pPr>
              <w:pStyle w:val="TableText"/>
              <w:widowControl w:val="0"/>
              <w:rPr>
                <w:rFonts w:ascii="Tahoma" w:hAnsi="Tahoma" w:cs="Tahoma"/>
                <w:sz w:val="13"/>
              </w:rPr>
            </w:pPr>
          </w:p>
        </w:tc>
      </w:tr>
      <w:tr w:rsidR="00B33D0E" w:rsidRPr="00762CA6" w14:paraId="61D1EF74" w14:textId="77777777" w:rsidTr="003B7011">
        <w:trPr>
          <w:trHeight w:val="145"/>
        </w:trPr>
        <w:tc>
          <w:tcPr>
            <w:tcW w:w="2554" w:type="dxa"/>
            <w:gridSpan w:val="2"/>
            <w:tcBorders>
              <w:bottom w:val="single" w:sz="4" w:space="0" w:color="auto"/>
            </w:tcBorders>
            <w:shd w:val="clear" w:color="auto" w:fill="FABF8F"/>
          </w:tcPr>
          <w:p w14:paraId="61D1EF61" w14:textId="77777777" w:rsidR="001A63C6" w:rsidRPr="00762CA6" w:rsidRDefault="001A63C6" w:rsidP="001A63C6">
            <w:pPr>
              <w:pStyle w:val="Heading2"/>
              <w:ind w:left="0"/>
              <w:rPr>
                <w:rFonts w:ascii="Tahoma" w:hAnsi="Tahoma" w:cs="Tahoma"/>
                <w:b w:val="0"/>
                <w:sz w:val="14"/>
              </w:rPr>
            </w:pPr>
            <w:bookmarkStart w:id="221" w:name="_Toc357596375"/>
            <w:r w:rsidRPr="00762CA6">
              <w:rPr>
                <w:rFonts w:ascii="Tahoma" w:hAnsi="Tahoma" w:cs="Tahoma"/>
                <w:b w:val="0"/>
                <w:sz w:val="14"/>
              </w:rPr>
              <w:t xml:space="preserve">Exchange Enterprise CAL без </w:t>
            </w:r>
            <w:r w:rsidR="003B7011" w:rsidRPr="00762CA6">
              <w:rPr>
                <w:rFonts w:ascii="Tahoma" w:hAnsi="Tahoma" w:cs="Tahoma"/>
                <w:b w:val="0"/>
                <w:sz w:val="14"/>
              </w:rPr>
              <w:br/>
            </w:r>
            <w:r w:rsidRPr="00762CA6">
              <w:rPr>
                <w:rFonts w:ascii="Tahoma" w:hAnsi="Tahoma" w:cs="Tahoma"/>
                <w:b w:val="0"/>
                <w:sz w:val="14"/>
              </w:rPr>
              <w:t>служб 2013</w:t>
            </w:r>
            <w:bookmarkEnd w:id="221"/>
          </w:p>
        </w:tc>
        <w:tc>
          <w:tcPr>
            <w:tcW w:w="630" w:type="dxa"/>
            <w:tcBorders>
              <w:bottom w:val="single" w:sz="4" w:space="0" w:color="auto"/>
            </w:tcBorders>
            <w:shd w:val="clear" w:color="auto" w:fill="FABF8F"/>
            <w:vAlign w:val="center"/>
          </w:tcPr>
          <w:p w14:paraId="61D1EF62" w14:textId="77777777" w:rsidR="001A63C6" w:rsidRPr="00762CA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61D1EF6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61D1EF6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EF6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6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6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6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6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6A"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EF6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6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EF6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D1EF6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EF6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EF7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EF7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7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FABF8F"/>
            <w:vAlign w:val="center"/>
          </w:tcPr>
          <w:p w14:paraId="61D1EF73" w14:textId="77777777" w:rsidR="001A63C6" w:rsidRPr="00762CA6" w:rsidRDefault="001A63C6" w:rsidP="001A63C6">
            <w:pPr>
              <w:pStyle w:val="TableText"/>
              <w:widowControl w:val="0"/>
              <w:rPr>
                <w:rFonts w:ascii="Tahoma" w:hAnsi="Tahoma" w:cs="Tahoma"/>
                <w:sz w:val="13"/>
              </w:rPr>
            </w:pPr>
          </w:p>
        </w:tc>
      </w:tr>
      <w:tr w:rsidR="006900D9" w:rsidRPr="00762CA6" w14:paraId="61D1EF88" w14:textId="77777777" w:rsidTr="003B7011">
        <w:trPr>
          <w:trHeight w:val="145"/>
        </w:trPr>
        <w:tc>
          <w:tcPr>
            <w:tcW w:w="2554" w:type="dxa"/>
            <w:gridSpan w:val="2"/>
            <w:tcBorders>
              <w:bottom w:val="single" w:sz="4" w:space="0" w:color="auto"/>
            </w:tcBorders>
            <w:shd w:val="clear" w:color="auto" w:fill="auto"/>
          </w:tcPr>
          <w:p w14:paraId="61D1EF75" w14:textId="77777777" w:rsidR="001A63C6" w:rsidRPr="00762CA6" w:rsidRDefault="001A63C6" w:rsidP="001A63C6">
            <w:pPr>
              <w:pStyle w:val="Heading2"/>
              <w:ind w:left="0"/>
              <w:rPr>
                <w:rFonts w:ascii="Tahoma" w:hAnsi="Tahoma" w:cs="Tahoma"/>
                <w:b w:val="0"/>
                <w:sz w:val="14"/>
              </w:rPr>
            </w:pPr>
            <w:bookmarkStart w:id="222" w:name="_Toc336337946"/>
            <w:bookmarkStart w:id="223" w:name="_Toc357596376"/>
            <w:r w:rsidRPr="00762CA6">
              <w:rPr>
                <w:rFonts w:ascii="Tahoma" w:hAnsi="Tahoma" w:cs="Tahoma"/>
                <w:b w:val="0"/>
                <w:sz w:val="14"/>
              </w:rPr>
              <w:t>Архивация на базе Exchange Online</w:t>
            </w:r>
            <w:bookmarkEnd w:id="222"/>
            <w:r w:rsidRPr="00762CA6">
              <w:rPr>
                <w:rFonts w:ascii="Tahoma" w:hAnsi="Tahoma" w:cs="Tahoma"/>
                <w:b w:val="0"/>
                <w:sz w:val="14"/>
              </w:rPr>
              <w:t xml:space="preserve"> для Exchange Server (User SL)</w:t>
            </w:r>
            <w:bookmarkEnd w:id="223"/>
          </w:p>
        </w:tc>
        <w:tc>
          <w:tcPr>
            <w:tcW w:w="630" w:type="dxa"/>
            <w:tcBorders>
              <w:bottom w:val="single" w:sz="4" w:space="0" w:color="auto"/>
            </w:tcBorders>
            <w:shd w:val="clear" w:color="auto" w:fill="auto"/>
            <w:vAlign w:val="center"/>
          </w:tcPr>
          <w:p w14:paraId="61D1EF76" w14:textId="77777777" w:rsidR="001A63C6" w:rsidRPr="00762CA6" w:rsidRDefault="001D2B2D" w:rsidP="008833B2">
            <w:pPr>
              <w:pStyle w:val="TableText"/>
              <w:widowControl w:val="0"/>
              <w:rPr>
                <w:b/>
                <w:color w:val="0000FF"/>
                <w:sz w:val="13"/>
                <w:szCs w:val="13"/>
                <w:u w:val="single"/>
              </w:rPr>
            </w:pPr>
            <w:hyperlink w:anchor="_46_Архивация_на" w:history="1">
              <w:r w:rsidR="009D1322" w:rsidRPr="00762CA6">
                <w:rPr>
                  <w:rStyle w:val="Hyperlink"/>
                  <w:b/>
                  <w:sz w:val="13"/>
                  <w:szCs w:val="13"/>
                </w:rPr>
                <w:t>4</w:t>
              </w:r>
            </w:hyperlink>
            <w:r w:rsidR="008833B2">
              <w:rPr>
                <w:rStyle w:val="Hyperlink"/>
                <w:b/>
                <w:sz w:val="13"/>
                <w:szCs w:val="13"/>
              </w:rPr>
              <w:t>7</w:t>
            </w:r>
          </w:p>
        </w:tc>
        <w:tc>
          <w:tcPr>
            <w:tcW w:w="450" w:type="dxa"/>
            <w:tcBorders>
              <w:bottom w:val="single" w:sz="4" w:space="0" w:color="auto"/>
            </w:tcBorders>
            <w:shd w:val="clear" w:color="auto" w:fill="auto"/>
            <w:vAlign w:val="center"/>
          </w:tcPr>
          <w:p w14:paraId="61D1EF77" w14:textId="77777777" w:rsidR="001A63C6" w:rsidRPr="00762CA6" w:rsidDel="00876599" w:rsidRDefault="001A63C6" w:rsidP="001A63C6">
            <w:pPr>
              <w:pStyle w:val="TableText"/>
              <w:widowControl w:val="0"/>
              <w:spacing w:before="8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1D1EF7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EF7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7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7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7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7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7E"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EF7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F8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8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EF8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EF8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EF8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EF8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EF8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r w:rsidR="003B7011"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auto"/>
            <w:vAlign w:val="center"/>
          </w:tcPr>
          <w:p w14:paraId="61D1EF87" w14:textId="77777777" w:rsidR="001A63C6" w:rsidRPr="00762CA6" w:rsidRDefault="001A63C6" w:rsidP="001A63C6">
            <w:pPr>
              <w:pStyle w:val="TableText"/>
              <w:widowControl w:val="0"/>
              <w:rPr>
                <w:rFonts w:ascii="Tahoma" w:hAnsi="Tahoma" w:cs="Tahoma"/>
                <w:sz w:val="13"/>
              </w:rPr>
            </w:pPr>
          </w:p>
        </w:tc>
      </w:tr>
      <w:tr w:rsidR="00B33D0E" w:rsidRPr="00762CA6" w14:paraId="61D1EF96" w14:textId="77777777" w:rsidTr="003B7011">
        <w:trPr>
          <w:trHeight w:val="145"/>
        </w:trPr>
        <w:tc>
          <w:tcPr>
            <w:tcW w:w="2554" w:type="dxa"/>
            <w:gridSpan w:val="2"/>
            <w:tcBorders>
              <w:bottom w:val="single" w:sz="4" w:space="0" w:color="auto"/>
            </w:tcBorders>
            <w:shd w:val="clear" w:color="auto" w:fill="FABF8F"/>
            <w:vAlign w:val="center"/>
          </w:tcPr>
          <w:p w14:paraId="61D1EF89" w14:textId="77777777" w:rsidR="001A63C6" w:rsidRPr="00762CA6" w:rsidRDefault="001A63C6" w:rsidP="00D66F68">
            <w:pPr>
              <w:pStyle w:val="Heading3"/>
              <w:rPr>
                <w:rFonts w:ascii="Tahoma" w:hAnsi="Tahoma" w:cs="Tahoma"/>
                <w:b w:val="0"/>
              </w:rPr>
            </w:pPr>
            <w:bookmarkStart w:id="224" w:name="_Toc336337947"/>
            <w:bookmarkStart w:id="225" w:name="_Toc357596377"/>
            <w:r w:rsidRPr="00762CA6">
              <w:rPr>
                <w:rFonts w:ascii="Tahoma" w:hAnsi="Tahoma" w:cs="Tahoma"/>
                <w:b w:val="0"/>
                <w:sz w:val="14"/>
              </w:rPr>
              <w:t>Exchange Online Archiving для Exchange Server A (User SL)</w:t>
            </w:r>
            <w:bookmarkEnd w:id="224"/>
            <w:bookmarkEnd w:id="225"/>
          </w:p>
        </w:tc>
        <w:tc>
          <w:tcPr>
            <w:tcW w:w="630" w:type="dxa"/>
            <w:tcBorders>
              <w:bottom w:val="single" w:sz="4" w:space="0" w:color="auto"/>
            </w:tcBorders>
            <w:shd w:val="clear" w:color="auto" w:fill="FABF8F"/>
            <w:vAlign w:val="center"/>
          </w:tcPr>
          <w:p w14:paraId="61D1EF8A" w14:textId="77777777" w:rsidR="001A63C6" w:rsidRPr="00762CA6" w:rsidRDefault="001A63C6" w:rsidP="00D66F68">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14:paraId="61D1EF8B" w14:textId="77777777" w:rsidR="001A63C6" w:rsidRPr="00762CA6" w:rsidRDefault="001A63C6" w:rsidP="007E466C">
            <w:pPr>
              <w:pStyle w:val="TableText"/>
              <w:widowControl w:val="0"/>
              <w:rPr>
                <w:rFonts w:ascii="Tahoma" w:hAnsi="Tahoma" w:cs="Tahoma"/>
                <w:sz w:val="13"/>
              </w:rPr>
            </w:pPr>
            <w:r w:rsidRPr="00762CA6">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61D1EF8C" w14:textId="77777777" w:rsidR="001A63C6" w:rsidRPr="00762CA6"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F8D" w14:textId="77777777" w:rsidR="001A63C6" w:rsidRPr="00762CA6"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8E" w14:textId="77777777" w:rsidR="001A63C6" w:rsidRPr="00762CA6"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8F" w14:textId="77777777" w:rsidR="001A63C6" w:rsidRPr="00762CA6"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F90" w14:textId="77777777" w:rsidR="001A63C6" w:rsidRPr="00762CA6"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91" w14:textId="77777777" w:rsidR="001A63C6" w:rsidRPr="00762CA6" w:rsidRDefault="001A63C6" w:rsidP="00242B11">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EF92" w14:textId="77777777" w:rsidR="001A63C6" w:rsidRPr="00762CA6" w:rsidRDefault="001A63C6" w:rsidP="00EA31A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F93" w14:textId="77777777" w:rsidR="001A63C6" w:rsidRPr="00762CA6"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EF94" w14:textId="77777777" w:rsidR="001A63C6" w:rsidRPr="00762CA6" w:rsidRDefault="001A63C6" w:rsidP="007E466C">
            <w:pPr>
              <w:pStyle w:val="TableText"/>
              <w:widowControl w:val="0"/>
              <w:rPr>
                <w:rFonts w:ascii="Tahoma" w:hAnsi="Tahoma" w:cs="Tahoma"/>
                <w:sz w:val="13"/>
              </w:rPr>
            </w:pPr>
            <w:r w:rsidRPr="00762CA6">
              <w:rPr>
                <w:rFonts w:ascii="Tahoma" w:hAnsi="Tahoma" w:cs="Tahoma"/>
                <w:sz w:val="13"/>
              </w:rPr>
              <w:t>A, ST (только EES)</w:t>
            </w:r>
          </w:p>
        </w:tc>
        <w:tc>
          <w:tcPr>
            <w:tcW w:w="540" w:type="dxa"/>
            <w:tcBorders>
              <w:bottom w:val="single" w:sz="4" w:space="0" w:color="auto"/>
            </w:tcBorders>
            <w:shd w:val="clear" w:color="auto" w:fill="FABF8F"/>
            <w:vAlign w:val="center"/>
          </w:tcPr>
          <w:p w14:paraId="61D1EF95" w14:textId="77777777" w:rsidR="001A63C6" w:rsidRPr="00762CA6" w:rsidRDefault="001A63C6" w:rsidP="00D66F68">
            <w:pPr>
              <w:pStyle w:val="TableText"/>
              <w:widowControl w:val="0"/>
              <w:rPr>
                <w:rFonts w:ascii="Tahoma" w:hAnsi="Tahoma" w:cs="Tahoma"/>
                <w:sz w:val="13"/>
              </w:rPr>
            </w:pPr>
          </w:p>
        </w:tc>
      </w:tr>
      <w:tr w:rsidR="00B33D0E" w:rsidRPr="00762CA6" w14:paraId="61D1EFA4" w14:textId="77777777" w:rsidTr="003B7011">
        <w:trPr>
          <w:trHeight w:val="145"/>
        </w:trPr>
        <w:tc>
          <w:tcPr>
            <w:tcW w:w="2554" w:type="dxa"/>
            <w:gridSpan w:val="2"/>
            <w:tcBorders>
              <w:bottom w:val="single" w:sz="4" w:space="0" w:color="auto"/>
            </w:tcBorders>
            <w:shd w:val="clear" w:color="auto" w:fill="FFFFFF" w:themeFill="background1"/>
          </w:tcPr>
          <w:p w14:paraId="61D1EF97" w14:textId="77777777" w:rsidR="001A63C6" w:rsidRPr="00762CA6" w:rsidRDefault="001A63C6" w:rsidP="001A63C6">
            <w:pPr>
              <w:pStyle w:val="ProductNames"/>
              <w:rPr>
                <w:rFonts w:ascii="Tahoma" w:hAnsi="Tahoma" w:cs="Tahoma"/>
                <w:sz w:val="14"/>
              </w:rPr>
            </w:pPr>
            <w:bookmarkStart w:id="226" w:name="_Toc336337948"/>
            <w:bookmarkStart w:id="227" w:name="_Toc357596378"/>
            <w:r w:rsidRPr="00762CA6">
              <w:rPr>
                <w:rFonts w:ascii="Tahoma" w:hAnsi="Tahoma" w:cs="Tahoma"/>
                <w:sz w:val="14"/>
              </w:rPr>
              <w:t>Exchange Hosted Archive (User SL)</w:t>
            </w:r>
            <w:bookmarkEnd w:id="226"/>
            <w:bookmarkEnd w:id="227"/>
          </w:p>
        </w:tc>
        <w:tc>
          <w:tcPr>
            <w:tcW w:w="630" w:type="dxa"/>
            <w:tcBorders>
              <w:bottom w:val="single" w:sz="4" w:space="0" w:color="auto"/>
            </w:tcBorders>
            <w:shd w:val="clear" w:color="auto" w:fill="FFFFFF" w:themeFill="background1"/>
            <w:vAlign w:val="center"/>
          </w:tcPr>
          <w:p w14:paraId="61D1EF98" w14:textId="77777777" w:rsidR="001A63C6" w:rsidRPr="00762CA6" w:rsidRDefault="001D2B2D" w:rsidP="008833B2">
            <w:pPr>
              <w:pStyle w:val="TableText"/>
              <w:widowControl w:val="0"/>
              <w:rPr>
                <w:b/>
                <w:color w:val="000000"/>
                <w:sz w:val="13"/>
                <w:szCs w:val="13"/>
                <w:u w:val="single"/>
              </w:rPr>
            </w:pPr>
            <w:hyperlink w:anchor="_47_Exchange_Hosted" w:history="1">
              <w:r w:rsidR="009D1322" w:rsidRPr="00762CA6">
                <w:rPr>
                  <w:rStyle w:val="Hyperlink"/>
                  <w:b/>
                  <w:sz w:val="13"/>
                  <w:szCs w:val="13"/>
                </w:rPr>
                <w:t>4</w:t>
              </w:r>
            </w:hyperlink>
            <w:r w:rsidR="008833B2">
              <w:rPr>
                <w:rStyle w:val="Hyperlink"/>
                <w:b/>
                <w:sz w:val="13"/>
                <w:szCs w:val="13"/>
              </w:rPr>
              <w:t>8</w:t>
            </w:r>
          </w:p>
        </w:tc>
        <w:tc>
          <w:tcPr>
            <w:tcW w:w="450" w:type="dxa"/>
            <w:tcBorders>
              <w:bottom w:val="single" w:sz="4" w:space="0" w:color="auto"/>
            </w:tcBorders>
            <w:shd w:val="clear" w:color="auto" w:fill="FFFFFF" w:themeFill="background1"/>
            <w:vAlign w:val="center"/>
          </w:tcPr>
          <w:p w14:paraId="61D1EF99"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EF9A"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1D1EF9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EF9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9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EF9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EF9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EFA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EFA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1D1EFA2"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1D1EFA3" w14:textId="77777777" w:rsidR="001A63C6" w:rsidRPr="00762CA6" w:rsidRDefault="001A63C6" w:rsidP="001A63C6">
            <w:pPr>
              <w:pStyle w:val="TableText"/>
              <w:widowControl w:val="0"/>
              <w:rPr>
                <w:rFonts w:ascii="Tahoma" w:hAnsi="Tahoma" w:cs="Tahoma"/>
                <w:sz w:val="13"/>
              </w:rPr>
            </w:pPr>
          </w:p>
        </w:tc>
      </w:tr>
      <w:tr w:rsidR="00B33D0E" w:rsidRPr="00762CA6" w14:paraId="61D1EFB2" w14:textId="77777777" w:rsidTr="003B7011">
        <w:trPr>
          <w:trHeight w:val="145"/>
        </w:trPr>
        <w:tc>
          <w:tcPr>
            <w:tcW w:w="2554" w:type="dxa"/>
            <w:gridSpan w:val="2"/>
            <w:tcBorders>
              <w:bottom w:val="single" w:sz="4" w:space="0" w:color="auto"/>
            </w:tcBorders>
            <w:shd w:val="clear" w:color="auto" w:fill="FABF8F"/>
          </w:tcPr>
          <w:p w14:paraId="61D1EFA5" w14:textId="77777777" w:rsidR="001A63C6" w:rsidRPr="00762CA6" w:rsidRDefault="001A63C6" w:rsidP="001A63C6">
            <w:pPr>
              <w:pStyle w:val="ProductNames"/>
              <w:rPr>
                <w:rFonts w:ascii="Tahoma" w:hAnsi="Tahoma" w:cs="Tahoma"/>
                <w:sz w:val="14"/>
              </w:rPr>
            </w:pPr>
            <w:bookmarkStart w:id="228" w:name="_Toc336337949"/>
            <w:bookmarkStart w:id="229" w:name="_Toc357596379"/>
            <w:r w:rsidRPr="00762CA6">
              <w:rPr>
                <w:rFonts w:ascii="Tahoma" w:hAnsi="Tahoma" w:cs="Tahoma"/>
                <w:sz w:val="14"/>
              </w:rPr>
              <w:t>Дополнительное хранилище для Exchange Hosted Archive (User SL)</w:t>
            </w:r>
            <w:bookmarkEnd w:id="228"/>
            <w:bookmarkEnd w:id="229"/>
          </w:p>
        </w:tc>
        <w:tc>
          <w:tcPr>
            <w:tcW w:w="630" w:type="dxa"/>
            <w:tcBorders>
              <w:bottom w:val="single" w:sz="4" w:space="0" w:color="auto"/>
            </w:tcBorders>
            <w:shd w:val="clear" w:color="auto" w:fill="FABF8F"/>
            <w:vAlign w:val="center"/>
          </w:tcPr>
          <w:p w14:paraId="61D1EFA6" w14:textId="77777777" w:rsidR="001A63C6" w:rsidRPr="00762CA6" w:rsidRDefault="001D2B2D" w:rsidP="008833B2">
            <w:pPr>
              <w:pStyle w:val="TableText"/>
              <w:widowControl w:val="0"/>
              <w:rPr>
                <w:b/>
                <w:color w:val="000000"/>
                <w:sz w:val="13"/>
                <w:szCs w:val="13"/>
                <w:u w:val="single"/>
              </w:rPr>
            </w:pPr>
            <w:hyperlink w:anchor="_47_Exchange_Hosted" w:history="1">
              <w:r w:rsidR="00172B29" w:rsidRPr="00762CA6">
                <w:rPr>
                  <w:rStyle w:val="Hyperlink"/>
                  <w:b/>
                  <w:sz w:val="13"/>
                  <w:szCs w:val="13"/>
                </w:rPr>
                <w:t>4</w:t>
              </w:r>
            </w:hyperlink>
            <w:r w:rsidR="008833B2">
              <w:rPr>
                <w:rStyle w:val="Hyperlink"/>
                <w:b/>
                <w:sz w:val="13"/>
                <w:szCs w:val="13"/>
              </w:rPr>
              <w:t>8</w:t>
            </w:r>
          </w:p>
        </w:tc>
        <w:tc>
          <w:tcPr>
            <w:tcW w:w="450" w:type="dxa"/>
            <w:tcBorders>
              <w:bottom w:val="single" w:sz="4" w:space="0" w:color="auto"/>
            </w:tcBorders>
            <w:shd w:val="clear" w:color="auto" w:fill="FABF8F"/>
            <w:vAlign w:val="center"/>
          </w:tcPr>
          <w:p w14:paraId="61D1EFA7"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EFA8"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EFA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A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A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FAC"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A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FA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EFA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EFB0"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EFB1" w14:textId="77777777" w:rsidR="001A63C6" w:rsidRPr="00762CA6" w:rsidRDefault="001A63C6" w:rsidP="001A63C6">
            <w:pPr>
              <w:pStyle w:val="TableText"/>
              <w:widowControl w:val="0"/>
              <w:rPr>
                <w:rFonts w:ascii="Tahoma" w:hAnsi="Tahoma" w:cs="Tahoma"/>
                <w:sz w:val="13"/>
              </w:rPr>
            </w:pPr>
          </w:p>
        </w:tc>
      </w:tr>
      <w:tr w:rsidR="00B33D0E" w:rsidRPr="00762CA6" w14:paraId="61D1EFC0" w14:textId="77777777" w:rsidTr="003B7011">
        <w:trPr>
          <w:trHeight w:val="145"/>
        </w:trPr>
        <w:tc>
          <w:tcPr>
            <w:tcW w:w="2554" w:type="dxa"/>
            <w:gridSpan w:val="2"/>
            <w:tcBorders>
              <w:bottom w:val="single" w:sz="4" w:space="0" w:color="auto"/>
            </w:tcBorders>
            <w:shd w:val="clear" w:color="auto" w:fill="FFFFFF" w:themeFill="background1"/>
          </w:tcPr>
          <w:p w14:paraId="61D1EFB3" w14:textId="77777777" w:rsidR="001A63C6" w:rsidRPr="00762CA6" w:rsidRDefault="001A63C6" w:rsidP="001A63C6">
            <w:pPr>
              <w:pStyle w:val="ProductNames"/>
              <w:rPr>
                <w:rFonts w:ascii="Tahoma" w:hAnsi="Tahoma" w:cs="Tahoma"/>
                <w:sz w:val="14"/>
              </w:rPr>
            </w:pPr>
            <w:bookmarkStart w:id="230" w:name="_Toc336337950"/>
            <w:bookmarkStart w:id="231" w:name="_Toc357596380"/>
            <w:r w:rsidRPr="00762CA6">
              <w:rPr>
                <w:rFonts w:ascii="Tahoma" w:hAnsi="Tahoma" w:cs="Tahoma"/>
                <w:sz w:val="14"/>
              </w:rPr>
              <w:t>Exchange Hosted Encryption (User SL)</w:t>
            </w:r>
            <w:bookmarkEnd w:id="230"/>
            <w:bookmarkEnd w:id="231"/>
          </w:p>
        </w:tc>
        <w:tc>
          <w:tcPr>
            <w:tcW w:w="630" w:type="dxa"/>
            <w:tcBorders>
              <w:bottom w:val="single" w:sz="4" w:space="0" w:color="auto"/>
            </w:tcBorders>
            <w:shd w:val="clear" w:color="auto" w:fill="FFFFFF" w:themeFill="background1"/>
            <w:vAlign w:val="center"/>
          </w:tcPr>
          <w:p w14:paraId="61D1EFB4" w14:textId="77777777" w:rsidR="001A63C6" w:rsidRPr="00762CA6" w:rsidRDefault="001D2B2D" w:rsidP="008833B2">
            <w:pPr>
              <w:pStyle w:val="TableText"/>
              <w:widowControl w:val="0"/>
              <w:rPr>
                <w:rStyle w:val="EndnoteReference"/>
                <w:color w:val="000000"/>
                <w:sz w:val="13"/>
                <w:szCs w:val="13"/>
                <w:u w:val="single"/>
              </w:rPr>
            </w:pPr>
            <w:hyperlink w:anchor="_48_Exchange_Hosted" w:history="1">
              <w:r w:rsidR="009D1322" w:rsidRPr="00762CA6">
                <w:rPr>
                  <w:rStyle w:val="Hyperlink"/>
                  <w:b/>
                  <w:sz w:val="13"/>
                  <w:szCs w:val="13"/>
                </w:rPr>
                <w:t>4</w:t>
              </w:r>
            </w:hyperlink>
            <w:r w:rsidR="008833B2">
              <w:rPr>
                <w:rStyle w:val="Hyperlink"/>
                <w:b/>
                <w:sz w:val="13"/>
                <w:szCs w:val="13"/>
              </w:rPr>
              <w:t>9</w:t>
            </w:r>
          </w:p>
        </w:tc>
        <w:tc>
          <w:tcPr>
            <w:tcW w:w="450" w:type="dxa"/>
            <w:tcBorders>
              <w:bottom w:val="single" w:sz="4" w:space="0" w:color="auto"/>
            </w:tcBorders>
            <w:shd w:val="clear" w:color="auto" w:fill="FFFFFF" w:themeFill="background1"/>
            <w:vAlign w:val="center"/>
          </w:tcPr>
          <w:p w14:paraId="61D1EFB5"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61D1EFB6"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1D1EFB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 балл</w:t>
            </w:r>
          </w:p>
        </w:tc>
        <w:tc>
          <w:tcPr>
            <w:tcW w:w="450" w:type="dxa"/>
            <w:tcBorders>
              <w:left w:val="single" w:sz="18" w:space="0" w:color="auto"/>
              <w:bottom w:val="single" w:sz="4" w:space="0" w:color="auto"/>
            </w:tcBorders>
            <w:shd w:val="clear" w:color="auto" w:fill="FFFFFF" w:themeFill="background1"/>
            <w:vAlign w:val="center"/>
          </w:tcPr>
          <w:p w14:paraId="61D1EFB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B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EFB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EFB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1D1EFB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EFB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FFFFF" w:themeFill="background1"/>
          </w:tcPr>
          <w:p w14:paraId="61D1EFBE"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1D1EFBF" w14:textId="77777777" w:rsidR="001A63C6" w:rsidRPr="00762CA6" w:rsidRDefault="001A63C6" w:rsidP="001A63C6">
            <w:pPr>
              <w:pStyle w:val="TableText"/>
              <w:widowControl w:val="0"/>
              <w:rPr>
                <w:rFonts w:ascii="Tahoma" w:hAnsi="Tahoma" w:cs="Tahoma"/>
                <w:sz w:val="13"/>
              </w:rPr>
            </w:pPr>
          </w:p>
        </w:tc>
      </w:tr>
      <w:tr w:rsidR="00B33D0E" w:rsidRPr="00762CA6" w14:paraId="61D1EFD4" w14:textId="77777777" w:rsidTr="003B7011">
        <w:trPr>
          <w:trHeight w:val="145"/>
        </w:trPr>
        <w:tc>
          <w:tcPr>
            <w:tcW w:w="2554" w:type="dxa"/>
            <w:gridSpan w:val="2"/>
            <w:tcBorders>
              <w:bottom w:val="single" w:sz="4" w:space="0" w:color="auto"/>
            </w:tcBorders>
            <w:shd w:val="clear" w:color="auto" w:fill="FABF8F"/>
            <w:vAlign w:val="center"/>
          </w:tcPr>
          <w:p w14:paraId="61D1EFC1" w14:textId="77777777" w:rsidR="001A63C6" w:rsidRPr="00762CA6" w:rsidRDefault="001A63C6" w:rsidP="00D66F68">
            <w:pPr>
              <w:pStyle w:val="Heading2"/>
              <w:ind w:left="0"/>
              <w:rPr>
                <w:rFonts w:ascii="Tahoma" w:hAnsi="Tahoma" w:cs="Tahoma"/>
                <w:b w:val="0"/>
                <w:sz w:val="14"/>
              </w:rPr>
            </w:pPr>
            <w:bookmarkStart w:id="232" w:name="_Toc357596381"/>
            <w:r w:rsidRPr="00762CA6">
              <w:rPr>
                <w:rFonts w:ascii="Tahoma" w:hAnsi="Tahoma" w:cs="Tahoma"/>
                <w:b w:val="0"/>
                <w:sz w:val="14"/>
              </w:rPr>
              <w:t>Архивация на базе Exchange Online для Exchange Online A</w:t>
            </w:r>
            <w:bookmarkEnd w:id="232"/>
          </w:p>
        </w:tc>
        <w:tc>
          <w:tcPr>
            <w:tcW w:w="630" w:type="dxa"/>
            <w:tcBorders>
              <w:bottom w:val="single" w:sz="4" w:space="0" w:color="auto"/>
            </w:tcBorders>
            <w:shd w:val="clear" w:color="auto" w:fill="FABF8F"/>
            <w:vAlign w:val="center"/>
          </w:tcPr>
          <w:p w14:paraId="61D1EFC2" w14:textId="77777777" w:rsidR="001A63C6" w:rsidRPr="00762CA6" w:rsidRDefault="001A63C6" w:rsidP="001A63C6">
            <w:pPr>
              <w:pStyle w:val="TableText"/>
              <w:widowControl w:val="0"/>
            </w:pPr>
          </w:p>
        </w:tc>
        <w:tc>
          <w:tcPr>
            <w:tcW w:w="450" w:type="dxa"/>
            <w:tcBorders>
              <w:bottom w:val="single" w:sz="4" w:space="0" w:color="auto"/>
            </w:tcBorders>
            <w:shd w:val="clear" w:color="auto" w:fill="FABF8F"/>
            <w:vAlign w:val="center"/>
          </w:tcPr>
          <w:p w14:paraId="61D1EFC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1D1EFC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EFC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C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C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C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C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CA"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EFC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C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C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FC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C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EFD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FD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D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ST (только EES</w:t>
            </w:r>
          </w:p>
        </w:tc>
        <w:tc>
          <w:tcPr>
            <w:tcW w:w="540" w:type="dxa"/>
            <w:tcBorders>
              <w:bottom w:val="single" w:sz="4" w:space="0" w:color="auto"/>
            </w:tcBorders>
            <w:shd w:val="clear" w:color="auto" w:fill="FABF8F"/>
            <w:vAlign w:val="center"/>
          </w:tcPr>
          <w:p w14:paraId="61D1EFD3" w14:textId="77777777" w:rsidR="001A63C6" w:rsidRPr="00762CA6" w:rsidRDefault="001A63C6" w:rsidP="001A63C6">
            <w:pPr>
              <w:pStyle w:val="TableText"/>
              <w:widowControl w:val="0"/>
              <w:rPr>
                <w:rFonts w:ascii="Tahoma" w:hAnsi="Tahoma" w:cs="Tahoma"/>
                <w:sz w:val="13"/>
              </w:rPr>
            </w:pPr>
          </w:p>
        </w:tc>
      </w:tr>
      <w:tr w:rsidR="001933C6" w:rsidRPr="00762CA6" w14:paraId="61D1EFE8" w14:textId="77777777" w:rsidTr="003B7011">
        <w:trPr>
          <w:trHeight w:val="145"/>
        </w:trPr>
        <w:tc>
          <w:tcPr>
            <w:tcW w:w="2554" w:type="dxa"/>
            <w:gridSpan w:val="2"/>
            <w:tcBorders>
              <w:bottom w:val="single" w:sz="4" w:space="0" w:color="auto"/>
            </w:tcBorders>
            <w:shd w:val="clear" w:color="auto" w:fill="FFFFFF" w:themeFill="background1"/>
          </w:tcPr>
          <w:p w14:paraId="61D1EFD5" w14:textId="77777777" w:rsidR="001A63C6" w:rsidRPr="00762CA6" w:rsidRDefault="001A63C6" w:rsidP="001A63C6">
            <w:pPr>
              <w:pStyle w:val="Heading2"/>
              <w:ind w:left="0"/>
              <w:rPr>
                <w:rFonts w:ascii="Tahoma" w:hAnsi="Tahoma" w:cs="Tahoma"/>
                <w:b w:val="0"/>
                <w:sz w:val="14"/>
              </w:rPr>
            </w:pPr>
            <w:bookmarkStart w:id="233" w:name="_Toc357596382"/>
            <w:r w:rsidRPr="00762CA6">
              <w:rPr>
                <w:rFonts w:ascii="Tahoma" w:hAnsi="Tahoma" w:cs="Tahoma"/>
                <w:b w:val="0"/>
                <w:sz w:val="14"/>
              </w:rPr>
              <w:t>Архивация на базе Exchange Online для Exchange Online</w:t>
            </w:r>
            <w:bookmarkEnd w:id="233"/>
          </w:p>
        </w:tc>
        <w:tc>
          <w:tcPr>
            <w:tcW w:w="630" w:type="dxa"/>
            <w:tcBorders>
              <w:bottom w:val="single" w:sz="4" w:space="0" w:color="auto"/>
            </w:tcBorders>
            <w:shd w:val="clear" w:color="auto" w:fill="FFFFFF" w:themeFill="background1"/>
            <w:vAlign w:val="center"/>
          </w:tcPr>
          <w:p w14:paraId="61D1EFD6" w14:textId="77777777" w:rsidR="001A63C6" w:rsidRPr="00762CA6" w:rsidRDefault="001A63C6" w:rsidP="001A63C6">
            <w:pPr>
              <w:pStyle w:val="TableText"/>
              <w:widowControl w:val="0"/>
            </w:pPr>
          </w:p>
        </w:tc>
        <w:tc>
          <w:tcPr>
            <w:tcW w:w="450" w:type="dxa"/>
            <w:tcBorders>
              <w:bottom w:val="single" w:sz="4" w:space="0" w:color="auto"/>
            </w:tcBorders>
            <w:shd w:val="clear" w:color="auto" w:fill="FFFFFF" w:themeFill="background1"/>
            <w:vAlign w:val="center"/>
          </w:tcPr>
          <w:p w14:paraId="61D1EFD7"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61D1EFD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1D1EFD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D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D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D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D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DE"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EFD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EFE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E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EFE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EFE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EFE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EFE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EFE6"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1D1EFE7" w14:textId="77777777" w:rsidR="001A63C6" w:rsidRPr="00762CA6" w:rsidRDefault="001A63C6" w:rsidP="001A63C6">
            <w:pPr>
              <w:pStyle w:val="TableText"/>
              <w:widowControl w:val="0"/>
              <w:rPr>
                <w:rFonts w:ascii="Tahoma" w:hAnsi="Tahoma" w:cs="Tahoma"/>
                <w:sz w:val="13"/>
              </w:rPr>
            </w:pPr>
          </w:p>
        </w:tc>
      </w:tr>
      <w:tr w:rsidR="00B33D0E" w:rsidRPr="00762CA6" w14:paraId="61D1EFFC" w14:textId="77777777" w:rsidTr="003B7011">
        <w:trPr>
          <w:trHeight w:val="145"/>
        </w:trPr>
        <w:tc>
          <w:tcPr>
            <w:tcW w:w="2554" w:type="dxa"/>
            <w:gridSpan w:val="2"/>
            <w:tcBorders>
              <w:bottom w:val="single" w:sz="4" w:space="0" w:color="auto"/>
            </w:tcBorders>
            <w:shd w:val="clear" w:color="auto" w:fill="FABF8F"/>
          </w:tcPr>
          <w:p w14:paraId="61D1EFE9" w14:textId="77777777" w:rsidR="001A63C6" w:rsidRPr="00762CA6" w:rsidRDefault="001A63C6" w:rsidP="001A63C6">
            <w:pPr>
              <w:pStyle w:val="Heading2"/>
              <w:ind w:left="0"/>
              <w:rPr>
                <w:rFonts w:ascii="Tahoma" w:hAnsi="Tahoma" w:cs="Tahoma"/>
                <w:b w:val="0"/>
                <w:sz w:val="14"/>
              </w:rPr>
            </w:pPr>
            <w:bookmarkStart w:id="234" w:name="_Toc336337951"/>
            <w:bookmarkStart w:id="235" w:name="_Toc357596383"/>
            <w:r w:rsidRPr="00762CA6">
              <w:rPr>
                <w:rFonts w:ascii="Tahoma" w:hAnsi="Tahoma" w:cs="Tahoma"/>
                <w:b w:val="0"/>
                <w:sz w:val="14"/>
              </w:rPr>
              <w:lastRenderedPageBreak/>
              <w:t>Базовая подписка на Exchange Online (лицензии SL «на пользователя»)</w:t>
            </w:r>
            <w:bookmarkEnd w:id="234"/>
            <w:bookmarkEnd w:id="235"/>
          </w:p>
        </w:tc>
        <w:tc>
          <w:tcPr>
            <w:tcW w:w="630" w:type="dxa"/>
            <w:tcBorders>
              <w:bottom w:val="single" w:sz="4" w:space="0" w:color="auto"/>
            </w:tcBorders>
            <w:shd w:val="clear" w:color="auto" w:fill="FABF8F"/>
            <w:vAlign w:val="center"/>
          </w:tcPr>
          <w:p w14:paraId="61D1EFEA" w14:textId="77777777" w:rsidR="001A63C6" w:rsidRPr="00762CA6" w:rsidRDefault="001D2B2D" w:rsidP="003D5C46">
            <w:pPr>
              <w:pStyle w:val="TableText"/>
              <w:widowControl w:val="0"/>
              <w:rPr>
                <w:rStyle w:val="EndnoteReference"/>
                <w:rFonts w:cs="Tahoma"/>
                <w:color w:val="000000"/>
                <w:sz w:val="13"/>
                <w:szCs w:val="13"/>
                <w:u w:val="single"/>
              </w:rPr>
            </w:pPr>
            <w:hyperlink w:anchor="_50_Базовая_подписка" w:history="1">
              <w:r w:rsidR="008833B2">
                <w:rPr>
                  <w:rStyle w:val="Hyperlink"/>
                  <w:b/>
                  <w:sz w:val="13"/>
                  <w:szCs w:val="13"/>
                </w:rPr>
                <w:t>50</w:t>
              </w:r>
            </w:hyperlink>
          </w:p>
        </w:tc>
        <w:tc>
          <w:tcPr>
            <w:tcW w:w="450" w:type="dxa"/>
            <w:tcBorders>
              <w:bottom w:val="single" w:sz="4" w:space="0" w:color="auto"/>
            </w:tcBorders>
            <w:shd w:val="clear" w:color="auto" w:fill="FABF8F"/>
            <w:vAlign w:val="center"/>
          </w:tcPr>
          <w:p w14:paraId="61D1EFEB"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1D1EFE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14:paraId="61D1EFE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E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E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F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F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F2"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EFF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F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F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FF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EFF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EFF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EFF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EFFA"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EFFB" w14:textId="77777777" w:rsidR="001A63C6" w:rsidRPr="00762CA6" w:rsidRDefault="001A63C6" w:rsidP="001A63C6">
            <w:pPr>
              <w:pStyle w:val="TableText"/>
              <w:widowControl w:val="0"/>
              <w:rPr>
                <w:rFonts w:ascii="Tahoma" w:hAnsi="Tahoma" w:cs="Tahoma"/>
                <w:sz w:val="13"/>
              </w:rPr>
            </w:pPr>
          </w:p>
        </w:tc>
      </w:tr>
      <w:tr w:rsidR="001933C6" w:rsidRPr="00762CA6" w14:paraId="61D1F010" w14:textId="77777777" w:rsidTr="003B7011">
        <w:trPr>
          <w:trHeight w:val="395"/>
        </w:trPr>
        <w:tc>
          <w:tcPr>
            <w:tcW w:w="2554" w:type="dxa"/>
            <w:gridSpan w:val="2"/>
            <w:tcBorders>
              <w:bottom w:val="single" w:sz="4" w:space="0" w:color="auto"/>
            </w:tcBorders>
            <w:shd w:val="clear" w:color="auto" w:fill="FFFFFF" w:themeFill="background1"/>
            <w:vAlign w:val="center"/>
          </w:tcPr>
          <w:p w14:paraId="61D1EFFD" w14:textId="77777777" w:rsidR="001A63C6" w:rsidRPr="00762CA6" w:rsidRDefault="001A63C6" w:rsidP="00D66F68">
            <w:pPr>
              <w:pStyle w:val="Heading2"/>
              <w:ind w:left="0"/>
              <w:rPr>
                <w:rFonts w:ascii="Tahoma" w:hAnsi="Tahoma" w:cs="Tahoma"/>
                <w:b w:val="0"/>
                <w:sz w:val="14"/>
              </w:rPr>
            </w:pPr>
            <w:bookmarkStart w:id="236" w:name="_Toc336337952"/>
            <w:bookmarkStart w:id="237" w:name="_Toc357596384"/>
            <w:r w:rsidRPr="00762CA6">
              <w:rPr>
                <w:rFonts w:ascii="Tahoma" w:hAnsi="Tahoma" w:cs="Tahoma"/>
                <w:b w:val="0"/>
                <w:sz w:val="14"/>
              </w:rPr>
              <w:t>Exchange Online(план 1) (лицензии SL «на пользователя»)</w:t>
            </w:r>
            <w:bookmarkEnd w:id="236"/>
            <w:bookmarkEnd w:id="237"/>
          </w:p>
        </w:tc>
        <w:tc>
          <w:tcPr>
            <w:tcW w:w="630" w:type="dxa"/>
            <w:tcBorders>
              <w:bottom w:val="single" w:sz="4" w:space="0" w:color="auto"/>
            </w:tcBorders>
            <w:shd w:val="clear" w:color="auto" w:fill="FFFFFF" w:themeFill="background1"/>
            <w:vAlign w:val="center"/>
          </w:tcPr>
          <w:p w14:paraId="61D1EFFE" w14:textId="77777777" w:rsidR="001A63C6" w:rsidRPr="00762CA6" w:rsidRDefault="001D2B2D" w:rsidP="008833B2">
            <w:pPr>
              <w:pStyle w:val="TableText"/>
              <w:widowControl w:val="0"/>
              <w:rPr>
                <w:rStyle w:val="EndnoteReference"/>
                <w:rFonts w:cs="Tahoma"/>
                <w:color w:val="0000FF"/>
                <w:sz w:val="13"/>
                <w:szCs w:val="13"/>
                <w:u w:val="single"/>
              </w:rPr>
            </w:pPr>
            <w:hyperlink w:anchor="_50_Exchange_Online" w:history="1">
              <w:r w:rsidR="003D5C46" w:rsidRPr="00762CA6">
                <w:rPr>
                  <w:rStyle w:val="Hyperlink"/>
                  <w:b/>
                  <w:sz w:val="13"/>
                  <w:szCs w:val="13"/>
                </w:rPr>
                <w:t>5</w:t>
              </w:r>
            </w:hyperlink>
            <w:r w:rsidR="008833B2">
              <w:rPr>
                <w:rStyle w:val="Hyperlink"/>
                <w:b/>
                <w:sz w:val="13"/>
                <w:szCs w:val="13"/>
              </w:rPr>
              <w:t>1</w:t>
            </w:r>
          </w:p>
        </w:tc>
        <w:tc>
          <w:tcPr>
            <w:tcW w:w="450" w:type="dxa"/>
            <w:tcBorders>
              <w:bottom w:val="single" w:sz="4" w:space="0" w:color="auto"/>
            </w:tcBorders>
            <w:shd w:val="clear" w:color="auto" w:fill="FFFFFF" w:themeFill="background1"/>
            <w:vAlign w:val="center"/>
          </w:tcPr>
          <w:p w14:paraId="61D1EFFF"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61D1F000"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D1F00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0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0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0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0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06"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00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0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0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0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0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0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00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0E"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1D1F00F" w14:textId="77777777" w:rsidR="001A63C6" w:rsidRPr="00762CA6" w:rsidRDefault="001A63C6" w:rsidP="001A63C6">
            <w:pPr>
              <w:pStyle w:val="TableText"/>
              <w:widowControl w:val="0"/>
              <w:rPr>
                <w:rFonts w:ascii="Tahoma" w:hAnsi="Tahoma" w:cs="Tahoma"/>
                <w:sz w:val="13"/>
              </w:rPr>
            </w:pPr>
          </w:p>
        </w:tc>
      </w:tr>
      <w:tr w:rsidR="00B33D0E" w:rsidRPr="00762CA6" w14:paraId="61D1F024" w14:textId="77777777" w:rsidTr="003B7011">
        <w:trPr>
          <w:trHeight w:val="145"/>
        </w:trPr>
        <w:tc>
          <w:tcPr>
            <w:tcW w:w="2554" w:type="dxa"/>
            <w:gridSpan w:val="2"/>
            <w:tcBorders>
              <w:bottom w:val="single" w:sz="4" w:space="0" w:color="auto"/>
            </w:tcBorders>
            <w:shd w:val="clear" w:color="auto" w:fill="FABF8F"/>
          </w:tcPr>
          <w:p w14:paraId="61D1F011" w14:textId="77777777" w:rsidR="001A63C6" w:rsidRPr="00762CA6" w:rsidRDefault="001A63C6" w:rsidP="001A63C6">
            <w:pPr>
              <w:pStyle w:val="Heading2"/>
              <w:ind w:left="0"/>
              <w:rPr>
                <w:rFonts w:ascii="Tahoma" w:hAnsi="Tahoma" w:cs="Tahoma"/>
                <w:b w:val="0"/>
                <w:sz w:val="14"/>
              </w:rPr>
            </w:pPr>
            <w:bookmarkStart w:id="238" w:name="_Toc336337953"/>
            <w:bookmarkStart w:id="239" w:name="_Toc357596385"/>
            <w:r w:rsidRPr="00762CA6">
              <w:rPr>
                <w:rFonts w:ascii="Tahoma" w:hAnsi="Tahoma" w:cs="Tahoma"/>
                <w:b w:val="0"/>
                <w:sz w:val="14"/>
              </w:rPr>
              <w:t>Exchange Online(план 2) (лицензии SL «на пользователя»)</w:t>
            </w:r>
            <w:bookmarkEnd w:id="238"/>
            <w:bookmarkEnd w:id="239"/>
          </w:p>
        </w:tc>
        <w:tc>
          <w:tcPr>
            <w:tcW w:w="630" w:type="dxa"/>
            <w:tcBorders>
              <w:bottom w:val="single" w:sz="4" w:space="0" w:color="auto"/>
            </w:tcBorders>
            <w:shd w:val="clear" w:color="auto" w:fill="FABF8F"/>
            <w:vAlign w:val="center"/>
          </w:tcPr>
          <w:p w14:paraId="61D1F012" w14:textId="77777777" w:rsidR="001A63C6" w:rsidRPr="00762CA6" w:rsidRDefault="001D2B2D" w:rsidP="008833B2">
            <w:pPr>
              <w:pStyle w:val="TableText"/>
              <w:widowControl w:val="0"/>
              <w:rPr>
                <w:rStyle w:val="EndnoteReference"/>
                <w:color w:val="000000"/>
                <w:sz w:val="13"/>
                <w:szCs w:val="13"/>
                <w:u w:val="single"/>
              </w:rPr>
            </w:pPr>
            <w:hyperlink w:anchor="_51_Exchange_Online" w:history="1">
              <w:r w:rsidR="002E59B1" w:rsidRPr="00762CA6">
                <w:rPr>
                  <w:rStyle w:val="Hyperlink"/>
                  <w:b/>
                  <w:sz w:val="13"/>
                  <w:szCs w:val="13"/>
                </w:rPr>
                <w:t>5</w:t>
              </w:r>
            </w:hyperlink>
            <w:r w:rsidR="008833B2">
              <w:rPr>
                <w:rStyle w:val="Hyperlink"/>
                <w:b/>
                <w:sz w:val="13"/>
                <w:szCs w:val="13"/>
              </w:rPr>
              <w:t>2</w:t>
            </w:r>
          </w:p>
        </w:tc>
        <w:tc>
          <w:tcPr>
            <w:tcW w:w="450" w:type="dxa"/>
            <w:tcBorders>
              <w:bottom w:val="single" w:sz="4" w:space="0" w:color="auto"/>
            </w:tcBorders>
            <w:shd w:val="clear" w:color="auto" w:fill="FABF8F"/>
            <w:vAlign w:val="center"/>
          </w:tcPr>
          <w:p w14:paraId="61D1F013" w14:textId="77777777" w:rsidR="001A63C6" w:rsidRPr="00762CA6" w:rsidRDefault="001A63C6" w:rsidP="007E466C">
            <w:pPr>
              <w:pStyle w:val="TableText"/>
              <w:widowControl w:val="0"/>
              <w:spacing w:before="8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1D1F01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01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1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1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1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1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1A"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01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01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1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01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01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02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02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22"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023" w14:textId="77777777" w:rsidR="001A63C6" w:rsidRPr="00762CA6" w:rsidRDefault="001A63C6" w:rsidP="001A63C6">
            <w:pPr>
              <w:pStyle w:val="TableText"/>
              <w:widowControl w:val="0"/>
              <w:rPr>
                <w:rFonts w:ascii="Tahoma" w:hAnsi="Tahoma" w:cs="Tahoma"/>
                <w:sz w:val="13"/>
              </w:rPr>
            </w:pPr>
          </w:p>
        </w:tc>
      </w:tr>
      <w:tr w:rsidR="001933C6" w:rsidRPr="00762CA6" w14:paraId="61D1F038" w14:textId="77777777" w:rsidTr="003B7011">
        <w:trPr>
          <w:trHeight w:val="145"/>
        </w:trPr>
        <w:tc>
          <w:tcPr>
            <w:tcW w:w="2554" w:type="dxa"/>
            <w:gridSpan w:val="2"/>
            <w:tcBorders>
              <w:bottom w:val="single" w:sz="4" w:space="0" w:color="auto"/>
            </w:tcBorders>
            <w:shd w:val="clear" w:color="auto" w:fill="FFFFFF" w:themeFill="background1"/>
          </w:tcPr>
          <w:p w14:paraId="61D1F025" w14:textId="77777777" w:rsidR="001A63C6" w:rsidRPr="00762CA6" w:rsidRDefault="001A63C6" w:rsidP="001A63C6">
            <w:pPr>
              <w:pStyle w:val="Heading3"/>
              <w:rPr>
                <w:rFonts w:ascii="Tahoma" w:hAnsi="Tahoma" w:cs="Tahoma"/>
                <w:b w:val="0"/>
                <w:sz w:val="14"/>
              </w:rPr>
            </w:pPr>
            <w:bookmarkStart w:id="240" w:name="_Toc336337954"/>
            <w:bookmarkStart w:id="241" w:name="_Toc357596386"/>
            <w:r w:rsidRPr="00762CA6">
              <w:rPr>
                <w:rFonts w:ascii="Tahoma" w:hAnsi="Tahoma" w:cs="Tahoma"/>
                <w:b w:val="0"/>
                <w:sz w:val="14"/>
              </w:rPr>
              <w:t>Exchange Online Plan 1A для выпускников (User SL)</w:t>
            </w:r>
            <w:bookmarkEnd w:id="240"/>
            <w:bookmarkEnd w:id="241"/>
          </w:p>
        </w:tc>
        <w:tc>
          <w:tcPr>
            <w:tcW w:w="630" w:type="dxa"/>
            <w:tcBorders>
              <w:bottom w:val="single" w:sz="4" w:space="0" w:color="auto"/>
            </w:tcBorders>
            <w:shd w:val="clear" w:color="auto" w:fill="FFFFFF" w:themeFill="background1"/>
            <w:vAlign w:val="center"/>
          </w:tcPr>
          <w:p w14:paraId="61D1F026" w14:textId="77777777" w:rsidR="001A63C6" w:rsidRPr="00762CA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FFFFF" w:themeFill="background1"/>
            <w:vAlign w:val="center"/>
          </w:tcPr>
          <w:p w14:paraId="61D1F027"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61D1F02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D1F02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2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2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2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2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2E"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02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3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3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3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3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3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03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3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(только EES)</w:t>
            </w:r>
          </w:p>
        </w:tc>
        <w:tc>
          <w:tcPr>
            <w:tcW w:w="540" w:type="dxa"/>
            <w:tcBorders>
              <w:bottom w:val="single" w:sz="4" w:space="0" w:color="auto"/>
            </w:tcBorders>
            <w:shd w:val="clear" w:color="auto" w:fill="FFFFFF" w:themeFill="background1"/>
            <w:vAlign w:val="center"/>
          </w:tcPr>
          <w:p w14:paraId="61D1F037" w14:textId="77777777" w:rsidR="001A63C6" w:rsidRPr="00762CA6" w:rsidRDefault="001A63C6" w:rsidP="001A63C6">
            <w:pPr>
              <w:pStyle w:val="TableText"/>
              <w:widowControl w:val="0"/>
              <w:rPr>
                <w:rFonts w:ascii="Tahoma" w:hAnsi="Tahoma" w:cs="Tahoma"/>
                <w:sz w:val="13"/>
              </w:rPr>
            </w:pPr>
          </w:p>
        </w:tc>
      </w:tr>
      <w:tr w:rsidR="00B33D0E" w:rsidRPr="00762CA6" w14:paraId="61D1F04C" w14:textId="77777777" w:rsidTr="003B7011">
        <w:trPr>
          <w:trHeight w:val="145"/>
        </w:trPr>
        <w:tc>
          <w:tcPr>
            <w:tcW w:w="2554" w:type="dxa"/>
            <w:gridSpan w:val="2"/>
            <w:tcBorders>
              <w:bottom w:val="single" w:sz="4" w:space="0" w:color="auto"/>
            </w:tcBorders>
            <w:shd w:val="clear" w:color="auto" w:fill="FABF8F"/>
          </w:tcPr>
          <w:p w14:paraId="61D1F039" w14:textId="77777777" w:rsidR="001A63C6" w:rsidRPr="00762CA6" w:rsidRDefault="001A63C6" w:rsidP="001A63C6">
            <w:pPr>
              <w:pStyle w:val="Heading3"/>
              <w:rPr>
                <w:rFonts w:ascii="Tahoma" w:hAnsi="Tahoma" w:cs="Tahoma"/>
                <w:b w:val="0"/>
                <w:sz w:val="14"/>
              </w:rPr>
            </w:pPr>
            <w:bookmarkStart w:id="242" w:name="_Toc336337955"/>
            <w:bookmarkStart w:id="243" w:name="_Toc357596387"/>
            <w:r w:rsidRPr="00762CA6">
              <w:rPr>
                <w:rFonts w:ascii="Tahoma" w:hAnsi="Tahoma" w:cs="Tahoma"/>
                <w:b w:val="0"/>
                <w:sz w:val="14"/>
              </w:rPr>
              <w:t>Exchange Online (план 2A) (лицензии SL «на пользователя»)</w:t>
            </w:r>
            <w:bookmarkEnd w:id="242"/>
            <w:bookmarkEnd w:id="243"/>
          </w:p>
        </w:tc>
        <w:tc>
          <w:tcPr>
            <w:tcW w:w="630" w:type="dxa"/>
            <w:tcBorders>
              <w:bottom w:val="single" w:sz="4" w:space="0" w:color="auto"/>
            </w:tcBorders>
            <w:shd w:val="clear" w:color="auto" w:fill="FABF8F"/>
            <w:vAlign w:val="center"/>
          </w:tcPr>
          <w:p w14:paraId="61D1F03A" w14:textId="77777777" w:rsidR="001A63C6" w:rsidRPr="00762CA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14:paraId="61D1F03B"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61D1F03C"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03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3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3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4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4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42"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04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04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4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04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04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04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04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4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(только EES)</w:t>
            </w:r>
          </w:p>
        </w:tc>
        <w:tc>
          <w:tcPr>
            <w:tcW w:w="540" w:type="dxa"/>
            <w:tcBorders>
              <w:bottom w:val="single" w:sz="4" w:space="0" w:color="auto"/>
            </w:tcBorders>
            <w:shd w:val="clear" w:color="auto" w:fill="FABF8F"/>
            <w:vAlign w:val="center"/>
          </w:tcPr>
          <w:p w14:paraId="61D1F04B" w14:textId="77777777" w:rsidR="001A63C6" w:rsidRPr="00762CA6" w:rsidRDefault="001A63C6" w:rsidP="001A63C6">
            <w:pPr>
              <w:pStyle w:val="TableText"/>
              <w:widowControl w:val="0"/>
              <w:rPr>
                <w:rFonts w:ascii="Tahoma" w:hAnsi="Tahoma" w:cs="Tahoma"/>
                <w:sz w:val="13"/>
              </w:rPr>
            </w:pPr>
          </w:p>
        </w:tc>
      </w:tr>
      <w:tr w:rsidR="001933C6" w:rsidRPr="00762CA6" w14:paraId="61D1F060" w14:textId="77777777" w:rsidTr="003B7011">
        <w:trPr>
          <w:trHeight w:val="145"/>
        </w:trPr>
        <w:tc>
          <w:tcPr>
            <w:tcW w:w="2554" w:type="dxa"/>
            <w:gridSpan w:val="2"/>
            <w:tcBorders>
              <w:bottom w:val="single" w:sz="4" w:space="0" w:color="auto"/>
            </w:tcBorders>
            <w:shd w:val="clear" w:color="auto" w:fill="FFFFFF" w:themeFill="background1"/>
          </w:tcPr>
          <w:p w14:paraId="61D1F04D" w14:textId="77777777" w:rsidR="001A63C6" w:rsidRPr="00762CA6" w:rsidRDefault="001A63C6" w:rsidP="001A63C6">
            <w:pPr>
              <w:pStyle w:val="ProductNames"/>
              <w:rPr>
                <w:rFonts w:ascii="Tahoma" w:hAnsi="Tahoma" w:cs="Tahoma"/>
                <w:sz w:val="14"/>
              </w:rPr>
            </w:pPr>
            <w:bookmarkStart w:id="244" w:name="_Toc357596388"/>
            <w:r w:rsidRPr="00762CA6">
              <w:rPr>
                <w:rFonts w:ascii="Tahoma" w:hAnsi="Tahoma" w:cs="Tahoma"/>
                <w:sz w:val="14"/>
              </w:rPr>
              <w:t>Exchange Online Protection (User SL)</w:t>
            </w:r>
            <w:bookmarkEnd w:id="244"/>
          </w:p>
        </w:tc>
        <w:tc>
          <w:tcPr>
            <w:tcW w:w="630" w:type="dxa"/>
            <w:tcBorders>
              <w:bottom w:val="single" w:sz="4" w:space="0" w:color="auto"/>
            </w:tcBorders>
            <w:shd w:val="clear" w:color="auto" w:fill="FFFFFF" w:themeFill="background1"/>
            <w:vAlign w:val="center"/>
          </w:tcPr>
          <w:p w14:paraId="61D1F04E" w14:textId="77777777" w:rsidR="001A63C6" w:rsidRPr="00762CA6" w:rsidRDefault="001D2B2D" w:rsidP="008833B2">
            <w:pPr>
              <w:pStyle w:val="TableText"/>
              <w:widowControl w:val="0"/>
            </w:pPr>
            <w:hyperlink w:anchor="_52_Exchange_Online" w:history="1">
              <w:r w:rsidR="009D1322" w:rsidRPr="00762CA6">
                <w:rPr>
                  <w:rStyle w:val="Hyperlink"/>
                  <w:b/>
                  <w:sz w:val="13"/>
                  <w:szCs w:val="13"/>
                </w:rPr>
                <w:t>5</w:t>
              </w:r>
            </w:hyperlink>
            <w:r w:rsidR="008833B2">
              <w:rPr>
                <w:rStyle w:val="Hyperlink"/>
                <w:b/>
                <w:sz w:val="13"/>
                <w:szCs w:val="13"/>
              </w:rPr>
              <w:t>3</w:t>
            </w:r>
            <w:hyperlink w:anchor="_49_Exchange_Server" w:history="1"/>
          </w:p>
        </w:tc>
        <w:tc>
          <w:tcPr>
            <w:tcW w:w="450" w:type="dxa"/>
            <w:tcBorders>
              <w:bottom w:val="single" w:sz="4" w:space="0" w:color="auto"/>
            </w:tcBorders>
            <w:shd w:val="clear" w:color="auto" w:fill="FFFFFF" w:themeFill="background1"/>
            <w:vAlign w:val="center"/>
          </w:tcPr>
          <w:p w14:paraId="61D1F04F"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050"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D1F05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5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5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5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5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56"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05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5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5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5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5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5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05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1D1F05E"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1D1F05F" w14:textId="77777777" w:rsidR="001A63C6" w:rsidRPr="00762CA6" w:rsidRDefault="001A63C6" w:rsidP="001A63C6">
            <w:pPr>
              <w:pStyle w:val="TableText"/>
              <w:widowControl w:val="0"/>
              <w:rPr>
                <w:rFonts w:ascii="Tahoma" w:hAnsi="Tahoma" w:cs="Tahoma"/>
                <w:sz w:val="13"/>
              </w:rPr>
            </w:pPr>
          </w:p>
        </w:tc>
      </w:tr>
      <w:tr w:rsidR="00B33D0E" w:rsidRPr="00762CA6" w14:paraId="61D1F074" w14:textId="77777777" w:rsidTr="003B7011">
        <w:trPr>
          <w:trHeight w:val="145"/>
        </w:trPr>
        <w:tc>
          <w:tcPr>
            <w:tcW w:w="2554" w:type="dxa"/>
            <w:gridSpan w:val="2"/>
            <w:tcBorders>
              <w:bottom w:val="single" w:sz="4" w:space="0" w:color="auto"/>
            </w:tcBorders>
            <w:shd w:val="clear" w:color="auto" w:fill="FABF8F"/>
          </w:tcPr>
          <w:p w14:paraId="61D1F061" w14:textId="77777777" w:rsidR="001A63C6" w:rsidRPr="00762CA6" w:rsidRDefault="001A63C6" w:rsidP="001A63C6">
            <w:pPr>
              <w:pStyle w:val="ProductNames"/>
              <w:rPr>
                <w:rFonts w:ascii="Tahoma" w:hAnsi="Tahoma" w:cs="Tahoma"/>
                <w:sz w:val="14"/>
              </w:rPr>
            </w:pPr>
            <w:bookmarkStart w:id="245" w:name="_Toc336337958"/>
            <w:bookmarkStart w:id="246" w:name="_Toc357596389"/>
            <w:r w:rsidRPr="00762CA6">
              <w:rPr>
                <w:rFonts w:ascii="Tahoma" w:hAnsi="Tahoma" w:cs="Tahoma"/>
                <w:sz w:val="14"/>
              </w:rPr>
              <w:t>Exchange Server Enterprise</w:t>
            </w:r>
            <w:bookmarkEnd w:id="245"/>
            <w:r w:rsidRPr="00762CA6">
              <w:rPr>
                <w:rFonts w:ascii="Tahoma" w:hAnsi="Tahoma" w:cs="Tahoma"/>
                <w:sz w:val="14"/>
              </w:rPr>
              <w:t xml:space="preserve"> 2013</w:t>
            </w:r>
            <w:bookmarkEnd w:id="246"/>
          </w:p>
        </w:tc>
        <w:tc>
          <w:tcPr>
            <w:tcW w:w="630" w:type="dxa"/>
            <w:tcBorders>
              <w:bottom w:val="single" w:sz="4" w:space="0" w:color="auto"/>
            </w:tcBorders>
            <w:shd w:val="clear" w:color="auto" w:fill="FABF8F"/>
            <w:vAlign w:val="center"/>
          </w:tcPr>
          <w:p w14:paraId="61D1F062" w14:textId="77777777" w:rsidR="001A63C6" w:rsidRPr="00762CA6" w:rsidRDefault="001D2B2D" w:rsidP="008833B2">
            <w:pPr>
              <w:pStyle w:val="TableText"/>
              <w:widowControl w:val="0"/>
              <w:rPr>
                <w:b/>
                <w:color w:val="0000FF"/>
                <w:sz w:val="13"/>
                <w:szCs w:val="13"/>
                <w:u w:val="single"/>
              </w:rPr>
            </w:pPr>
            <w:hyperlink w:anchor="_53_Exchange_Server" w:history="1">
              <w:r w:rsidR="009D1322" w:rsidRPr="00762CA6">
                <w:rPr>
                  <w:rStyle w:val="Hyperlink"/>
                  <w:b/>
                  <w:sz w:val="13"/>
                  <w:szCs w:val="13"/>
                </w:rPr>
                <w:t>5</w:t>
              </w:r>
            </w:hyperlink>
            <w:r w:rsidR="008833B2">
              <w:rPr>
                <w:rStyle w:val="Hyperlink"/>
                <w:b/>
                <w:sz w:val="13"/>
                <w:szCs w:val="13"/>
              </w:rPr>
              <w:t>4</w:t>
            </w:r>
            <w:hyperlink w:anchor="_49_Exchange_Server" w:history="1"/>
          </w:p>
        </w:tc>
        <w:tc>
          <w:tcPr>
            <w:tcW w:w="450" w:type="dxa"/>
            <w:tcBorders>
              <w:bottom w:val="single" w:sz="4" w:space="0" w:color="auto"/>
            </w:tcBorders>
            <w:shd w:val="clear" w:color="auto" w:fill="FABF8F"/>
            <w:vAlign w:val="center"/>
          </w:tcPr>
          <w:p w14:paraId="61D1F06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61D1F06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06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06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06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FABF8F"/>
            <w:vAlign w:val="center"/>
          </w:tcPr>
          <w:p w14:paraId="61D1F06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06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06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D1F06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06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06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D1F06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1F06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07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07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07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073" w14:textId="77777777" w:rsidR="001A63C6" w:rsidRPr="00762CA6" w:rsidRDefault="001A63C6" w:rsidP="001A63C6">
            <w:pPr>
              <w:pStyle w:val="TableText"/>
              <w:widowControl w:val="0"/>
              <w:rPr>
                <w:rFonts w:ascii="Tahoma" w:hAnsi="Tahoma" w:cs="Tahoma"/>
                <w:sz w:val="13"/>
              </w:rPr>
            </w:pPr>
          </w:p>
        </w:tc>
      </w:tr>
      <w:tr w:rsidR="001933C6" w:rsidRPr="00762CA6" w14:paraId="61D1F088" w14:textId="77777777" w:rsidTr="003B7011">
        <w:trPr>
          <w:trHeight w:val="145"/>
        </w:trPr>
        <w:tc>
          <w:tcPr>
            <w:tcW w:w="2554" w:type="dxa"/>
            <w:gridSpan w:val="2"/>
            <w:tcBorders>
              <w:bottom w:val="single" w:sz="4" w:space="0" w:color="auto"/>
            </w:tcBorders>
            <w:shd w:val="clear" w:color="auto" w:fill="FFFFFF" w:themeFill="background1"/>
          </w:tcPr>
          <w:p w14:paraId="61D1F075" w14:textId="77777777" w:rsidR="001A63C6" w:rsidRPr="00762CA6" w:rsidRDefault="001A63C6" w:rsidP="001A63C6">
            <w:pPr>
              <w:pStyle w:val="ProductNames"/>
              <w:rPr>
                <w:rFonts w:ascii="Tahoma" w:hAnsi="Tahoma" w:cs="Tahoma"/>
                <w:sz w:val="14"/>
              </w:rPr>
            </w:pPr>
            <w:bookmarkStart w:id="247" w:name="_Toc336337959"/>
            <w:bookmarkStart w:id="248" w:name="_Toc357596390"/>
            <w:r w:rsidRPr="00762CA6">
              <w:rPr>
                <w:rFonts w:ascii="Tahoma" w:hAnsi="Tahoma" w:cs="Tahoma"/>
                <w:sz w:val="14"/>
              </w:rPr>
              <w:t>Exchange Server Standard</w:t>
            </w:r>
            <w:bookmarkEnd w:id="247"/>
            <w:r w:rsidRPr="00762CA6">
              <w:rPr>
                <w:rFonts w:ascii="Tahoma" w:hAnsi="Tahoma" w:cs="Tahoma"/>
                <w:sz w:val="14"/>
              </w:rPr>
              <w:t xml:space="preserve"> 2013</w:t>
            </w:r>
            <w:bookmarkEnd w:id="248"/>
          </w:p>
        </w:tc>
        <w:tc>
          <w:tcPr>
            <w:tcW w:w="630" w:type="dxa"/>
            <w:tcBorders>
              <w:bottom w:val="single" w:sz="4" w:space="0" w:color="auto"/>
            </w:tcBorders>
            <w:shd w:val="clear" w:color="auto" w:fill="FFFFFF" w:themeFill="background1"/>
            <w:vAlign w:val="center"/>
          </w:tcPr>
          <w:p w14:paraId="61D1F076" w14:textId="77777777" w:rsidR="001A63C6" w:rsidRPr="00762CA6" w:rsidRDefault="001D2B2D" w:rsidP="008833B2">
            <w:pPr>
              <w:pStyle w:val="TableText"/>
              <w:widowControl w:val="0"/>
              <w:rPr>
                <w:b/>
                <w:color w:val="0000FF"/>
                <w:sz w:val="13"/>
                <w:szCs w:val="13"/>
                <w:u w:val="single"/>
              </w:rPr>
            </w:pPr>
            <w:hyperlink w:anchor="_53_Exchange_Server" w:history="1">
              <w:r w:rsidR="005C3D0B" w:rsidRPr="00762CA6">
                <w:rPr>
                  <w:rStyle w:val="Hyperlink"/>
                  <w:b/>
                  <w:sz w:val="13"/>
                  <w:szCs w:val="13"/>
                </w:rPr>
                <w:t>5</w:t>
              </w:r>
            </w:hyperlink>
            <w:r w:rsidR="008833B2">
              <w:rPr>
                <w:rStyle w:val="Hyperlink"/>
                <w:b/>
                <w:sz w:val="13"/>
                <w:szCs w:val="13"/>
              </w:rPr>
              <w:t>4</w:t>
            </w:r>
          </w:p>
        </w:tc>
        <w:tc>
          <w:tcPr>
            <w:tcW w:w="450" w:type="dxa"/>
            <w:tcBorders>
              <w:bottom w:val="single" w:sz="4" w:space="0" w:color="auto"/>
            </w:tcBorders>
            <w:shd w:val="clear" w:color="auto" w:fill="FFFFFF" w:themeFill="background1"/>
            <w:vAlign w:val="center"/>
          </w:tcPr>
          <w:p w14:paraId="61D1F077"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61D1F07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D1F07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tcBorders>
            <w:shd w:val="clear" w:color="auto" w:fill="FFFFFF" w:themeFill="background1"/>
            <w:vAlign w:val="center"/>
          </w:tcPr>
          <w:p w14:paraId="61D1F07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FFFFF" w:themeFill="background1"/>
            <w:vAlign w:val="center"/>
          </w:tcPr>
          <w:p w14:paraId="61D1F07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w:t>
            </w:r>
          </w:p>
        </w:tc>
        <w:tc>
          <w:tcPr>
            <w:tcW w:w="450" w:type="dxa"/>
            <w:tcBorders>
              <w:bottom w:val="single" w:sz="4" w:space="0" w:color="auto"/>
            </w:tcBorders>
            <w:shd w:val="clear" w:color="auto" w:fill="FFFFFF" w:themeFill="background1"/>
            <w:vAlign w:val="center"/>
          </w:tcPr>
          <w:p w14:paraId="61D1F07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FFFFFF" w:themeFill="background1"/>
            <w:vAlign w:val="center"/>
          </w:tcPr>
          <w:p w14:paraId="61D1F07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FFFFFF" w:themeFill="background1"/>
            <w:vAlign w:val="center"/>
          </w:tcPr>
          <w:p w14:paraId="61D1F07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61D1F07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61D1F08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tcBorders>
            <w:shd w:val="clear" w:color="auto" w:fill="FFFFFF" w:themeFill="background1"/>
            <w:vAlign w:val="center"/>
          </w:tcPr>
          <w:p w14:paraId="61D1F08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61D1F08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61D1F08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61D1F08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08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FFFFF" w:themeFill="background1"/>
          </w:tcPr>
          <w:p w14:paraId="61D1F08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FFFFF" w:themeFill="background1"/>
            <w:vAlign w:val="center"/>
          </w:tcPr>
          <w:p w14:paraId="61D1F087" w14:textId="77777777" w:rsidR="001A63C6" w:rsidRPr="00762CA6" w:rsidRDefault="001A63C6" w:rsidP="001A63C6">
            <w:pPr>
              <w:pStyle w:val="TableText"/>
              <w:widowControl w:val="0"/>
              <w:rPr>
                <w:rFonts w:ascii="Tahoma" w:hAnsi="Tahoma" w:cs="Tahoma"/>
                <w:sz w:val="13"/>
              </w:rPr>
            </w:pPr>
          </w:p>
        </w:tc>
      </w:tr>
      <w:tr w:rsidR="00B33D0E" w:rsidRPr="00762CA6" w14:paraId="61D1F09C" w14:textId="77777777" w:rsidTr="003B7011">
        <w:trPr>
          <w:trHeight w:val="145"/>
        </w:trPr>
        <w:tc>
          <w:tcPr>
            <w:tcW w:w="2554" w:type="dxa"/>
            <w:gridSpan w:val="2"/>
            <w:tcBorders>
              <w:bottom w:val="single" w:sz="4" w:space="0" w:color="auto"/>
            </w:tcBorders>
            <w:shd w:val="clear" w:color="auto" w:fill="FABF8F"/>
          </w:tcPr>
          <w:p w14:paraId="61D1F089" w14:textId="77777777" w:rsidR="001A63C6" w:rsidRPr="00762CA6" w:rsidRDefault="001A63C6" w:rsidP="001A63C6">
            <w:pPr>
              <w:pStyle w:val="ProductNames"/>
              <w:rPr>
                <w:rFonts w:ascii="Tahoma" w:hAnsi="Tahoma" w:cs="Tahoma"/>
                <w:sz w:val="14"/>
              </w:rPr>
            </w:pPr>
            <w:bookmarkStart w:id="249" w:name="_Toc336337960"/>
            <w:bookmarkStart w:id="250" w:name="_Toc357596391"/>
            <w:r w:rsidRPr="00762CA6">
              <w:rPr>
                <w:rFonts w:ascii="Tahoma" w:hAnsi="Tahoma" w:cs="Tahoma"/>
                <w:sz w:val="14"/>
              </w:rPr>
              <w:t>Exchange Server 2007 Standard for Small Business</w:t>
            </w:r>
            <w:bookmarkEnd w:id="249"/>
            <w:bookmarkEnd w:id="250"/>
          </w:p>
        </w:tc>
        <w:tc>
          <w:tcPr>
            <w:tcW w:w="630" w:type="dxa"/>
            <w:tcBorders>
              <w:bottom w:val="single" w:sz="4" w:space="0" w:color="auto"/>
            </w:tcBorders>
            <w:shd w:val="clear" w:color="auto" w:fill="FABF8F"/>
            <w:vAlign w:val="center"/>
          </w:tcPr>
          <w:p w14:paraId="61D1F08A" w14:textId="77777777" w:rsidR="001A63C6" w:rsidRPr="00762CA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61D1F08B"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61D1F08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08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8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8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9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9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092"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09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09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tcBorders>
            <w:shd w:val="clear" w:color="auto" w:fill="FABF8F"/>
            <w:vAlign w:val="center"/>
          </w:tcPr>
          <w:p w14:paraId="61D1F09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1D1F09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61D1F09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09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09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09A"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09B" w14:textId="77777777" w:rsidR="001A63C6" w:rsidRPr="00762CA6" w:rsidRDefault="001A63C6" w:rsidP="001A63C6">
            <w:pPr>
              <w:pStyle w:val="TableText"/>
              <w:widowControl w:val="0"/>
              <w:rPr>
                <w:rFonts w:ascii="Tahoma" w:hAnsi="Tahoma" w:cs="Tahoma"/>
                <w:sz w:val="13"/>
              </w:rPr>
            </w:pPr>
          </w:p>
        </w:tc>
      </w:tr>
      <w:tr w:rsidR="001933C6" w:rsidRPr="00762CA6" w14:paraId="61D1F0B0" w14:textId="77777777" w:rsidTr="003B7011">
        <w:trPr>
          <w:trHeight w:val="145"/>
        </w:trPr>
        <w:tc>
          <w:tcPr>
            <w:tcW w:w="2554" w:type="dxa"/>
            <w:gridSpan w:val="2"/>
            <w:tcBorders>
              <w:bottom w:val="single" w:sz="4" w:space="0" w:color="auto"/>
            </w:tcBorders>
            <w:shd w:val="clear" w:color="auto" w:fill="FFFFFF" w:themeFill="background1"/>
          </w:tcPr>
          <w:p w14:paraId="61D1F09D" w14:textId="77777777" w:rsidR="001A63C6" w:rsidRPr="00762CA6" w:rsidRDefault="001A63C6" w:rsidP="001A63C6">
            <w:pPr>
              <w:pStyle w:val="ProductNames"/>
              <w:rPr>
                <w:rFonts w:ascii="Tahoma" w:hAnsi="Tahoma" w:cs="Tahoma"/>
                <w:sz w:val="14"/>
              </w:rPr>
            </w:pPr>
            <w:bookmarkStart w:id="251" w:name="_Toc336337961"/>
            <w:bookmarkStart w:id="252" w:name="_Toc357596392"/>
            <w:r w:rsidRPr="00762CA6">
              <w:rPr>
                <w:rFonts w:ascii="Tahoma" w:hAnsi="Tahoma" w:cs="Tahoma"/>
                <w:sz w:val="14"/>
              </w:rPr>
              <w:t>Exchange Server 2007 Standard for Small Business CAL</w:t>
            </w:r>
            <w:bookmarkEnd w:id="251"/>
            <w:bookmarkEnd w:id="252"/>
          </w:p>
        </w:tc>
        <w:tc>
          <w:tcPr>
            <w:tcW w:w="630" w:type="dxa"/>
            <w:tcBorders>
              <w:bottom w:val="single" w:sz="4" w:space="0" w:color="auto"/>
            </w:tcBorders>
            <w:shd w:val="clear" w:color="auto" w:fill="FFFFFF" w:themeFill="background1"/>
            <w:vAlign w:val="center"/>
          </w:tcPr>
          <w:p w14:paraId="61D1F09E" w14:textId="77777777" w:rsidR="001A63C6" w:rsidRPr="00762CA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61D1F09F"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61D1F0A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1D1F0A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A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A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A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A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A6"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0A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A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FFFFF" w:themeFill="background1"/>
            <w:vAlign w:val="center"/>
          </w:tcPr>
          <w:p w14:paraId="61D1F0A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1D1F0A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1D1F0A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AC"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0A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FFFFF" w:themeFill="background1"/>
          </w:tcPr>
          <w:p w14:paraId="61D1F0AE"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1D1F0AF" w14:textId="77777777" w:rsidR="001A63C6" w:rsidRPr="00762CA6" w:rsidRDefault="001A63C6" w:rsidP="001A63C6">
            <w:pPr>
              <w:pStyle w:val="TableText"/>
              <w:widowControl w:val="0"/>
              <w:rPr>
                <w:rFonts w:ascii="Tahoma" w:hAnsi="Tahoma" w:cs="Tahoma"/>
                <w:sz w:val="13"/>
              </w:rPr>
            </w:pPr>
          </w:p>
        </w:tc>
      </w:tr>
      <w:tr w:rsidR="00B33D0E" w:rsidRPr="00762CA6" w14:paraId="61D1F0C4" w14:textId="77777777" w:rsidTr="003B7011">
        <w:trPr>
          <w:trHeight w:val="145"/>
        </w:trPr>
        <w:tc>
          <w:tcPr>
            <w:tcW w:w="2554" w:type="dxa"/>
            <w:gridSpan w:val="2"/>
            <w:tcBorders>
              <w:bottom w:val="single" w:sz="4" w:space="0" w:color="auto"/>
            </w:tcBorders>
            <w:shd w:val="clear" w:color="auto" w:fill="FABF8F"/>
          </w:tcPr>
          <w:p w14:paraId="61D1F0B1" w14:textId="77777777" w:rsidR="001A63C6" w:rsidRPr="00762CA6" w:rsidRDefault="001A63C6" w:rsidP="001A63C6">
            <w:pPr>
              <w:pStyle w:val="ProductNames"/>
              <w:rPr>
                <w:rFonts w:ascii="Tahoma" w:hAnsi="Tahoma" w:cs="Tahoma"/>
                <w:sz w:val="14"/>
              </w:rPr>
            </w:pPr>
            <w:bookmarkStart w:id="253" w:name="_Toc336337963"/>
            <w:bookmarkStart w:id="254" w:name="_Toc357596393"/>
            <w:r w:rsidRPr="00762CA6">
              <w:rPr>
                <w:rFonts w:ascii="Tahoma" w:hAnsi="Tahoma" w:cs="Tahoma"/>
                <w:sz w:val="14"/>
              </w:rPr>
              <w:t>Exchange Server 2010 Standard CAL (лицензии «на устройство» и пользовательские лицензии)</w:t>
            </w:r>
            <w:bookmarkEnd w:id="253"/>
            <w:bookmarkEnd w:id="254"/>
          </w:p>
        </w:tc>
        <w:tc>
          <w:tcPr>
            <w:tcW w:w="630" w:type="dxa"/>
            <w:tcBorders>
              <w:bottom w:val="single" w:sz="4" w:space="0" w:color="auto"/>
            </w:tcBorders>
            <w:shd w:val="clear" w:color="auto" w:fill="FABF8F"/>
            <w:vAlign w:val="center"/>
          </w:tcPr>
          <w:p w14:paraId="61D1F0B2" w14:textId="77777777" w:rsidR="001A63C6" w:rsidRPr="00762CA6" w:rsidRDefault="001D2B2D" w:rsidP="008833B2">
            <w:pPr>
              <w:pStyle w:val="TableText"/>
              <w:widowControl w:val="0"/>
              <w:rPr>
                <w:rStyle w:val="EndnoteReference"/>
                <w:color w:val="0000FF"/>
                <w:sz w:val="13"/>
                <w:szCs w:val="13"/>
                <w:u w:val="single"/>
              </w:rPr>
            </w:pPr>
            <w:hyperlink w:anchor="_54_Exchange_Server" w:history="1">
              <w:r w:rsidR="009D1322" w:rsidRPr="00762CA6">
                <w:rPr>
                  <w:rStyle w:val="Hyperlink"/>
                  <w:b/>
                  <w:sz w:val="13"/>
                  <w:szCs w:val="13"/>
                </w:rPr>
                <w:t>5</w:t>
              </w:r>
            </w:hyperlink>
            <w:r w:rsidR="008833B2">
              <w:rPr>
                <w:rStyle w:val="Hyperlink"/>
                <w:b/>
                <w:sz w:val="13"/>
                <w:szCs w:val="13"/>
              </w:rPr>
              <w:t>5</w:t>
            </w:r>
            <w:hyperlink w:anchor="_50_Exchange_Server" w:history="1"/>
          </w:p>
        </w:tc>
        <w:tc>
          <w:tcPr>
            <w:tcW w:w="450" w:type="dxa"/>
            <w:tcBorders>
              <w:bottom w:val="single" w:sz="4" w:space="0" w:color="auto"/>
            </w:tcBorders>
            <w:shd w:val="clear" w:color="auto" w:fill="FABF8F"/>
            <w:vAlign w:val="center"/>
          </w:tcPr>
          <w:p w14:paraId="61D1F0B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61D1F0B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0B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0B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FABF8F"/>
            <w:vAlign w:val="center"/>
          </w:tcPr>
          <w:p w14:paraId="61D1F0B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0B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0B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0B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1D1F0B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0B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0B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D1F0B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0B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0C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0C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0C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FABF8F"/>
            <w:vAlign w:val="center"/>
          </w:tcPr>
          <w:p w14:paraId="61D1F0C3" w14:textId="77777777" w:rsidR="001A63C6" w:rsidRPr="00762CA6" w:rsidRDefault="001A63C6" w:rsidP="001A63C6">
            <w:pPr>
              <w:pStyle w:val="TableText"/>
              <w:widowControl w:val="0"/>
              <w:rPr>
                <w:rFonts w:ascii="Tahoma" w:hAnsi="Tahoma" w:cs="Tahoma"/>
                <w:sz w:val="13"/>
              </w:rPr>
            </w:pPr>
          </w:p>
        </w:tc>
      </w:tr>
      <w:tr w:rsidR="00EF228F" w:rsidRPr="00762CA6" w:rsidDel="00515A83" w14:paraId="61D1F0D2" w14:textId="77777777" w:rsidTr="003B7011">
        <w:trPr>
          <w:trHeight w:val="145"/>
        </w:trPr>
        <w:tc>
          <w:tcPr>
            <w:tcW w:w="2554" w:type="dxa"/>
            <w:gridSpan w:val="2"/>
            <w:tcBorders>
              <w:bottom w:val="single" w:sz="4" w:space="0" w:color="auto"/>
            </w:tcBorders>
            <w:shd w:val="clear" w:color="auto" w:fill="FFFFFF" w:themeFill="background1"/>
          </w:tcPr>
          <w:p w14:paraId="61D1F0C5" w14:textId="77777777" w:rsidR="001A63C6" w:rsidRPr="00762CA6" w:rsidDel="00515A83" w:rsidRDefault="001A63C6" w:rsidP="001A63C6">
            <w:pPr>
              <w:pStyle w:val="ProductNames"/>
              <w:rPr>
                <w:rFonts w:ascii="Tahoma" w:hAnsi="Tahoma" w:cs="Tahoma"/>
                <w:sz w:val="14"/>
              </w:rPr>
            </w:pPr>
            <w:bookmarkStart w:id="255" w:name="_Toc336337965"/>
            <w:bookmarkStart w:id="256" w:name="_Toc357596394"/>
            <w:r w:rsidRPr="00762CA6">
              <w:rPr>
                <w:rFonts w:ascii="Tahoma" w:hAnsi="Tahoma" w:cs="Tahoma"/>
                <w:sz w:val="14"/>
              </w:rPr>
              <w:t>Forefront Endpoint Protection</w:t>
            </w:r>
            <w:bookmarkEnd w:id="255"/>
            <w:bookmarkEnd w:id="256"/>
          </w:p>
        </w:tc>
        <w:tc>
          <w:tcPr>
            <w:tcW w:w="630" w:type="dxa"/>
            <w:tcBorders>
              <w:bottom w:val="single" w:sz="4" w:space="0" w:color="auto"/>
            </w:tcBorders>
            <w:shd w:val="clear" w:color="auto" w:fill="FFFFFF" w:themeFill="background1"/>
            <w:vAlign w:val="center"/>
          </w:tcPr>
          <w:p w14:paraId="61D1F0C6" w14:textId="77777777" w:rsidR="001A63C6" w:rsidRPr="00762CA6" w:rsidDel="00515A83" w:rsidRDefault="001D2B2D" w:rsidP="008833B2">
            <w:pPr>
              <w:pStyle w:val="TableText"/>
              <w:widowControl w:val="0"/>
              <w:rPr>
                <w:rStyle w:val="EndnoteReference"/>
                <w:color w:val="000000"/>
                <w:sz w:val="13"/>
                <w:szCs w:val="13"/>
                <w:u w:val="single"/>
              </w:rPr>
            </w:pPr>
            <w:hyperlink w:anchor="_55_Forefront_Endpoint" w:history="1">
              <w:r w:rsidR="009D1322" w:rsidRPr="00762CA6">
                <w:rPr>
                  <w:rStyle w:val="Hyperlink"/>
                  <w:b/>
                  <w:sz w:val="13"/>
                  <w:szCs w:val="13"/>
                </w:rPr>
                <w:t>5</w:t>
              </w:r>
            </w:hyperlink>
            <w:r w:rsidR="008833B2">
              <w:rPr>
                <w:rStyle w:val="Hyperlink"/>
                <w:b/>
                <w:sz w:val="13"/>
                <w:szCs w:val="13"/>
              </w:rPr>
              <w:t>6</w:t>
            </w:r>
          </w:p>
        </w:tc>
        <w:tc>
          <w:tcPr>
            <w:tcW w:w="450" w:type="dxa"/>
            <w:tcBorders>
              <w:bottom w:val="single" w:sz="4" w:space="0" w:color="auto"/>
            </w:tcBorders>
            <w:shd w:val="clear" w:color="auto" w:fill="FFFFFF" w:themeFill="background1"/>
            <w:vAlign w:val="center"/>
          </w:tcPr>
          <w:p w14:paraId="61D1F0C7" w14:textId="77777777" w:rsidR="001A63C6" w:rsidRPr="00762CA6"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0C8" w14:textId="77777777" w:rsidR="001A63C6" w:rsidRPr="00762CA6"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1D1F0C9" w14:textId="77777777" w:rsidR="001A63C6" w:rsidRPr="00762CA6"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CA" w14:textId="77777777" w:rsidR="001A63C6" w:rsidRPr="00762CA6"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0CB" w14:textId="77777777" w:rsidR="001A63C6" w:rsidRPr="00762CA6"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CC" w14:textId="77777777" w:rsidR="001A63C6" w:rsidRPr="00762CA6"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0CD" w14:textId="77777777" w:rsidR="001A63C6" w:rsidRPr="00762CA6"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0CE" w14:textId="77777777" w:rsidR="001A63C6" w:rsidRPr="00762CA6"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0CF" w14:textId="77777777" w:rsidR="001A63C6" w:rsidRPr="00762CA6"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1D1F0D0" w14:textId="77777777" w:rsidR="001A63C6" w:rsidRPr="00762CA6"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1D1F0D1" w14:textId="77777777" w:rsidR="001A63C6" w:rsidRPr="00762CA6" w:rsidDel="00515A83" w:rsidRDefault="001A63C6" w:rsidP="001A63C6">
            <w:pPr>
              <w:pStyle w:val="TableText"/>
              <w:widowControl w:val="0"/>
              <w:rPr>
                <w:rFonts w:ascii="Tahoma" w:hAnsi="Tahoma" w:cs="Tahoma"/>
                <w:sz w:val="13"/>
              </w:rPr>
            </w:pPr>
          </w:p>
        </w:tc>
      </w:tr>
      <w:tr w:rsidR="00B33D0E" w:rsidRPr="00762CA6" w14:paraId="61D1F0E6" w14:textId="77777777" w:rsidTr="003B7011">
        <w:trPr>
          <w:trHeight w:val="145"/>
        </w:trPr>
        <w:tc>
          <w:tcPr>
            <w:tcW w:w="2554" w:type="dxa"/>
            <w:gridSpan w:val="2"/>
            <w:tcBorders>
              <w:bottom w:val="single" w:sz="4" w:space="0" w:color="auto"/>
            </w:tcBorders>
            <w:shd w:val="clear" w:color="auto" w:fill="FABF8F"/>
          </w:tcPr>
          <w:p w14:paraId="61D1F0D3" w14:textId="77777777" w:rsidR="001A63C6" w:rsidRPr="00762CA6" w:rsidRDefault="001A63C6" w:rsidP="001A63C6">
            <w:pPr>
              <w:pStyle w:val="ProductNames"/>
              <w:rPr>
                <w:rFonts w:ascii="Tahoma" w:hAnsi="Tahoma" w:cs="Tahoma"/>
                <w:sz w:val="14"/>
              </w:rPr>
            </w:pPr>
            <w:bookmarkStart w:id="257" w:name="_Toc336337966"/>
            <w:bookmarkStart w:id="258" w:name="_Toc357596395"/>
            <w:r w:rsidRPr="00762CA6">
              <w:rPr>
                <w:rFonts w:ascii="Tahoma" w:hAnsi="Tahoma" w:cs="Tahoma"/>
                <w:sz w:val="14"/>
              </w:rPr>
              <w:t>Forefront Identity Manager 2010 R2 CAL (только лицензии «на пользователя»)</w:t>
            </w:r>
            <w:bookmarkEnd w:id="257"/>
            <w:bookmarkEnd w:id="258"/>
          </w:p>
        </w:tc>
        <w:tc>
          <w:tcPr>
            <w:tcW w:w="630" w:type="dxa"/>
            <w:tcBorders>
              <w:bottom w:val="single" w:sz="4" w:space="0" w:color="auto"/>
            </w:tcBorders>
            <w:shd w:val="clear" w:color="auto" w:fill="FABF8F"/>
            <w:vAlign w:val="center"/>
          </w:tcPr>
          <w:p w14:paraId="61D1F0D4" w14:textId="77777777" w:rsidR="001A63C6" w:rsidRPr="00762CA6" w:rsidRDefault="001D2B2D" w:rsidP="008833B2">
            <w:pPr>
              <w:pStyle w:val="TableText"/>
              <w:widowControl w:val="0"/>
              <w:rPr>
                <w:rStyle w:val="EndnoteReference"/>
                <w:color w:val="0000FF"/>
                <w:sz w:val="13"/>
                <w:szCs w:val="13"/>
                <w:u w:val="single"/>
              </w:rPr>
            </w:pPr>
            <w:hyperlink w:anchor="_56_Forefront_Identity" w:history="1">
              <w:r w:rsidR="009D1322" w:rsidRPr="00762CA6">
                <w:rPr>
                  <w:rStyle w:val="Hyperlink"/>
                  <w:b/>
                  <w:sz w:val="13"/>
                  <w:szCs w:val="13"/>
                </w:rPr>
                <w:t>5</w:t>
              </w:r>
            </w:hyperlink>
            <w:r w:rsidR="008833B2">
              <w:rPr>
                <w:rStyle w:val="Hyperlink"/>
                <w:b/>
                <w:sz w:val="13"/>
                <w:szCs w:val="13"/>
              </w:rPr>
              <w:t>7</w:t>
            </w:r>
          </w:p>
        </w:tc>
        <w:tc>
          <w:tcPr>
            <w:tcW w:w="450" w:type="dxa"/>
            <w:tcBorders>
              <w:bottom w:val="single" w:sz="4" w:space="0" w:color="auto"/>
            </w:tcBorders>
            <w:shd w:val="clear" w:color="auto" w:fill="FABF8F"/>
            <w:vAlign w:val="center"/>
          </w:tcPr>
          <w:p w14:paraId="61D1F0D5"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61D1F0D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61D1F0D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w:t>
            </w:r>
          </w:p>
        </w:tc>
        <w:tc>
          <w:tcPr>
            <w:tcW w:w="450" w:type="dxa"/>
            <w:tcBorders>
              <w:bottom w:val="single" w:sz="4" w:space="0" w:color="auto"/>
            </w:tcBorders>
            <w:shd w:val="clear" w:color="auto" w:fill="FABF8F"/>
            <w:vAlign w:val="bottom"/>
          </w:tcPr>
          <w:p w14:paraId="61D1F0D8"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3</w:t>
            </w:r>
          </w:p>
        </w:tc>
        <w:tc>
          <w:tcPr>
            <w:tcW w:w="450" w:type="dxa"/>
            <w:tcBorders>
              <w:bottom w:val="single" w:sz="4" w:space="0" w:color="auto"/>
            </w:tcBorders>
            <w:shd w:val="clear" w:color="auto" w:fill="FABF8F"/>
            <w:vAlign w:val="bottom"/>
          </w:tcPr>
          <w:p w14:paraId="61D1F0D9"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2</w:t>
            </w:r>
          </w:p>
        </w:tc>
        <w:tc>
          <w:tcPr>
            <w:tcW w:w="450" w:type="dxa"/>
            <w:tcBorders>
              <w:bottom w:val="single" w:sz="4" w:space="0" w:color="auto"/>
            </w:tcBorders>
            <w:shd w:val="clear" w:color="auto" w:fill="FABF8F"/>
            <w:vAlign w:val="bottom"/>
          </w:tcPr>
          <w:p w14:paraId="61D1F0D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2</w:t>
            </w:r>
          </w:p>
        </w:tc>
        <w:tc>
          <w:tcPr>
            <w:tcW w:w="450" w:type="dxa"/>
            <w:tcBorders>
              <w:bottom w:val="single" w:sz="4" w:space="0" w:color="auto"/>
            </w:tcBorders>
            <w:shd w:val="clear" w:color="auto" w:fill="FABF8F"/>
            <w:vAlign w:val="bottom"/>
          </w:tcPr>
          <w:p w14:paraId="61D1F0D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2</w:t>
            </w:r>
          </w:p>
        </w:tc>
        <w:tc>
          <w:tcPr>
            <w:tcW w:w="450" w:type="dxa"/>
            <w:tcBorders>
              <w:bottom w:val="single" w:sz="4" w:space="0" w:color="auto"/>
            </w:tcBorders>
            <w:shd w:val="clear" w:color="auto" w:fill="FABF8F"/>
            <w:vAlign w:val="bottom"/>
          </w:tcPr>
          <w:p w14:paraId="61D1F0D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1D1F0DD"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1D1F0DE"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w:t>
            </w:r>
          </w:p>
        </w:tc>
        <w:tc>
          <w:tcPr>
            <w:tcW w:w="450" w:type="dxa"/>
            <w:tcBorders>
              <w:bottom w:val="single" w:sz="4" w:space="0" w:color="auto"/>
            </w:tcBorders>
            <w:shd w:val="clear" w:color="auto" w:fill="FABF8F"/>
            <w:vAlign w:val="bottom"/>
          </w:tcPr>
          <w:p w14:paraId="61D1F0D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61D1F0E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1D1F0E1"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1D1F0E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0E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0E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FABF8F"/>
            <w:vAlign w:val="center"/>
          </w:tcPr>
          <w:p w14:paraId="61D1F0E5" w14:textId="77777777" w:rsidR="001A63C6" w:rsidRPr="00762CA6" w:rsidRDefault="001A63C6" w:rsidP="001A63C6">
            <w:pPr>
              <w:pStyle w:val="TableText"/>
              <w:widowControl w:val="0"/>
              <w:rPr>
                <w:rFonts w:ascii="Tahoma" w:hAnsi="Tahoma" w:cs="Tahoma"/>
                <w:sz w:val="13"/>
              </w:rPr>
            </w:pPr>
          </w:p>
        </w:tc>
      </w:tr>
      <w:tr w:rsidR="001933C6" w:rsidRPr="00762CA6" w14:paraId="61D1F0FA" w14:textId="77777777" w:rsidTr="003B7011">
        <w:trPr>
          <w:trHeight w:val="145"/>
        </w:trPr>
        <w:tc>
          <w:tcPr>
            <w:tcW w:w="2554" w:type="dxa"/>
            <w:gridSpan w:val="2"/>
            <w:tcBorders>
              <w:bottom w:val="single" w:sz="4" w:space="0" w:color="auto"/>
            </w:tcBorders>
            <w:shd w:val="clear" w:color="auto" w:fill="FFFFFF" w:themeFill="background1"/>
          </w:tcPr>
          <w:p w14:paraId="61D1F0E7" w14:textId="77777777" w:rsidR="001A63C6" w:rsidRPr="00762CA6" w:rsidRDefault="001A63C6" w:rsidP="001A63C6">
            <w:pPr>
              <w:pStyle w:val="ProductNames"/>
              <w:rPr>
                <w:rFonts w:ascii="Tahoma" w:hAnsi="Tahoma" w:cs="Tahoma"/>
                <w:sz w:val="14"/>
              </w:rPr>
            </w:pPr>
            <w:bookmarkStart w:id="259" w:name="_Toc336337967"/>
            <w:bookmarkStart w:id="260" w:name="_Toc357596396"/>
            <w:r w:rsidRPr="00762CA6">
              <w:rPr>
                <w:rFonts w:ascii="Tahoma" w:hAnsi="Tahoma" w:cs="Tahoma"/>
                <w:sz w:val="14"/>
              </w:rPr>
              <w:t>Forefront Identity Manager 2010 R2 External Connector</w:t>
            </w:r>
            <w:bookmarkEnd w:id="259"/>
            <w:bookmarkEnd w:id="260"/>
          </w:p>
        </w:tc>
        <w:tc>
          <w:tcPr>
            <w:tcW w:w="630" w:type="dxa"/>
            <w:tcBorders>
              <w:bottom w:val="single" w:sz="4" w:space="0" w:color="auto"/>
            </w:tcBorders>
            <w:shd w:val="clear" w:color="auto" w:fill="FFFFFF" w:themeFill="background1"/>
            <w:vAlign w:val="center"/>
          </w:tcPr>
          <w:p w14:paraId="61D1F0E8" w14:textId="77777777" w:rsidR="001A63C6" w:rsidRPr="00762CA6" w:rsidRDefault="001D2B2D" w:rsidP="008833B2">
            <w:pPr>
              <w:pStyle w:val="TableText"/>
              <w:widowControl w:val="0"/>
              <w:rPr>
                <w:rStyle w:val="EndnoteReference"/>
                <w:color w:val="000000"/>
                <w:sz w:val="13"/>
                <w:szCs w:val="13"/>
                <w:u w:val="single"/>
              </w:rPr>
            </w:pPr>
            <w:hyperlink w:anchor="_56_Forefront_Identity" w:history="1">
              <w:r w:rsidR="00525014" w:rsidRPr="00762CA6">
                <w:rPr>
                  <w:rStyle w:val="Hyperlink"/>
                  <w:b/>
                  <w:sz w:val="13"/>
                  <w:szCs w:val="13"/>
                </w:rPr>
                <w:t>5</w:t>
              </w:r>
            </w:hyperlink>
            <w:r w:rsidR="008833B2">
              <w:rPr>
                <w:rStyle w:val="Hyperlink"/>
                <w:b/>
                <w:sz w:val="13"/>
                <w:szCs w:val="13"/>
              </w:rPr>
              <w:t>7</w:t>
            </w:r>
          </w:p>
        </w:tc>
        <w:tc>
          <w:tcPr>
            <w:tcW w:w="450" w:type="dxa"/>
            <w:tcBorders>
              <w:bottom w:val="single" w:sz="4" w:space="0" w:color="auto"/>
            </w:tcBorders>
            <w:shd w:val="clear" w:color="auto" w:fill="FFFFFF" w:themeFill="background1"/>
            <w:vAlign w:val="center"/>
          </w:tcPr>
          <w:p w14:paraId="61D1F0E9"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61D1F0E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61D1F0E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61D1F0E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14:paraId="61D1F0ED"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14:paraId="61D1F0EE"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61D1F0E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61D1F0F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61D1F0F1"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61D1F0F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61D1F0F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61D1F0F4"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61D1F0F5"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61D1F0F6"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0F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FFFFF" w:themeFill="background1"/>
          </w:tcPr>
          <w:p w14:paraId="61D1F0F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FFFFF" w:themeFill="background1"/>
            <w:vAlign w:val="center"/>
          </w:tcPr>
          <w:p w14:paraId="61D1F0F9" w14:textId="77777777" w:rsidR="001A63C6" w:rsidRPr="00762CA6" w:rsidRDefault="001A63C6" w:rsidP="001A63C6">
            <w:pPr>
              <w:pStyle w:val="TableText"/>
              <w:widowControl w:val="0"/>
              <w:rPr>
                <w:rFonts w:ascii="Tahoma" w:hAnsi="Tahoma" w:cs="Tahoma"/>
                <w:sz w:val="13"/>
              </w:rPr>
            </w:pPr>
          </w:p>
        </w:tc>
      </w:tr>
      <w:tr w:rsidR="00B33D0E" w:rsidRPr="00762CA6" w14:paraId="61D1F10E" w14:textId="77777777" w:rsidTr="003B7011">
        <w:trPr>
          <w:trHeight w:val="145"/>
        </w:trPr>
        <w:tc>
          <w:tcPr>
            <w:tcW w:w="2554" w:type="dxa"/>
            <w:gridSpan w:val="2"/>
            <w:tcBorders>
              <w:bottom w:val="single" w:sz="4" w:space="0" w:color="auto"/>
            </w:tcBorders>
            <w:shd w:val="clear" w:color="auto" w:fill="FABF8F"/>
          </w:tcPr>
          <w:p w14:paraId="61D1F0FB" w14:textId="77777777" w:rsidR="001A63C6" w:rsidRPr="00762CA6" w:rsidRDefault="001A63C6" w:rsidP="001A63C6">
            <w:pPr>
              <w:pStyle w:val="ProductNames"/>
              <w:rPr>
                <w:rFonts w:ascii="Tahoma" w:hAnsi="Tahoma" w:cs="Tahoma"/>
                <w:sz w:val="14"/>
              </w:rPr>
            </w:pPr>
            <w:bookmarkStart w:id="261" w:name="_Toc336337968"/>
            <w:bookmarkStart w:id="262" w:name="_Toc357596397"/>
            <w:r w:rsidRPr="00762CA6">
              <w:rPr>
                <w:rFonts w:ascii="Tahoma" w:hAnsi="Tahoma" w:cs="Tahoma"/>
                <w:sz w:val="14"/>
              </w:rPr>
              <w:t>Forefront Identity Manager 2010 R2 Server</w:t>
            </w:r>
            <w:bookmarkEnd w:id="261"/>
            <w:bookmarkEnd w:id="262"/>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F0FC" w14:textId="77777777" w:rsidR="001A63C6" w:rsidRPr="00762CA6" w:rsidRDefault="001D2B2D" w:rsidP="008833B2">
            <w:pPr>
              <w:pStyle w:val="TableText"/>
              <w:widowControl w:val="0"/>
              <w:rPr>
                <w:rStyle w:val="EndnoteReference"/>
                <w:color w:val="000000"/>
                <w:sz w:val="13"/>
                <w:szCs w:val="13"/>
                <w:u w:val="single"/>
              </w:rPr>
            </w:pPr>
            <w:hyperlink w:anchor="_56_Forefront_Identity" w:history="1">
              <w:r w:rsidR="00525014" w:rsidRPr="00762CA6">
                <w:rPr>
                  <w:rStyle w:val="Hyperlink"/>
                  <w:b/>
                  <w:sz w:val="13"/>
                  <w:szCs w:val="13"/>
                </w:rPr>
                <w:t>5</w:t>
              </w:r>
            </w:hyperlink>
            <w:r w:rsidR="008833B2">
              <w:rPr>
                <w:rStyle w:val="Hyperlink"/>
                <w:b/>
                <w:sz w:val="13"/>
                <w:szCs w:val="13"/>
              </w:rPr>
              <w:t>7</w:t>
            </w:r>
          </w:p>
        </w:tc>
        <w:tc>
          <w:tcPr>
            <w:tcW w:w="450" w:type="dxa"/>
            <w:tcBorders>
              <w:bottom w:val="single" w:sz="4" w:space="0" w:color="auto"/>
            </w:tcBorders>
            <w:shd w:val="clear" w:color="auto" w:fill="FABF8F"/>
            <w:vAlign w:val="center"/>
          </w:tcPr>
          <w:p w14:paraId="61D1F0FD"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61D1F0F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61D1F0F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450" w:type="dxa"/>
            <w:tcBorders>
              <w:bottom w:val="single" w:sz="4" w:space="0" w:color="auto"/>
            </w:tcBorders>
            <w:shd w:val="clear" w:color="auto" w:fill="FABF8F"/>
            <w:vAlign w:val="bottom"/>
          </w:tcPr>
          <w:p w14:paraId="61D1F10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313</w:t>
            </w:r>
          </w:p>
        </w:tc>
        <w:tc>
          <w:tcPr>
            <w:tcW w:w="450" w:type="dxa"/>
            <w:tcBorders>
              <w:bottom w:val="single" w:sz="4" w:space="0" w:color="auto"/>
            </w:tcBorders>
            <w:shd w:val="clear" w:color="auto" w:fill="FABF8F"/>
            <w:vAlign w:val="bottom"/>
          </w:tcPr>
          <w:p w14:paraId="61D1F101"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250</w:t>
            </w:r>
          </w:p>
        </w:tc>
        <w:tc>
          <w:tcPr>
            <w:tcW w:w="450" w:type="dxa"/>
            <w:tcBorders>
              <w:bottom w:val="single" w:sz="4" w:space="0" w:color="auto"/>
            </w:tcBorders>
            <w:shd w:val="clear" w:color="auto" w:fill="FABF8F"/>
            <w:vAlign w:val="bottom"/>
          </w:tcPr>
          <w:p w14:paraId="61D1F10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188</w:t>
            </w:r>
          </w:p>
        </w:tc>
        <w:tc>
          <w:tcPr>
            <w:tcW w:w="450" w:type="dxa"/>
            <w:tcBorders>
              <w:bottom w:val="single" w:sz="4" w:space="0" w:color="auto"/>
            </w:tcBorders>
            <w:shd w:val="clear" w:color="auto" w:fill="FABF8F"/>
            <w:vAlign w:val="bottom"/>
          </w:tcPr>
          <w:p w14:paraId="61D1F10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188</w:t>
            </w:r>
          </w:p>
        </w:tc>
        <w:tc>
          <w:tcPr>
            <w:tcW w:w="450" w:type="dxa"/>
            <w:tcBorders>
              <w:bottom w:val="single" w:sz="4" w:space="0" w:color="auto"/>
            </w:tcBorders>
            <w:shd w:val="clear" w:color="auto" w:fill="FABF8F"/>
            <w:vAlign w:val="bottom"/>
          </w:tcPr>
          <w:p w14:paraId="61D1F104"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61D1F105"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61D1F106"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450" w:type="dxa"/>
            <w:tcBorders>
              <w:bottom w:val="single" w:sz="4" w:space="0" w:color="auto"/>
            </w:tcBorders>
            <w:shd w:val="clear" w:color="auto" w:fill="FABF8F"/>
            <w:vAlign w:val="bottom"/>
          </w:tcPr>
          <w:p w14:paraId="61D1F10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61D1F108"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61D1F109"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61D1F10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10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10C"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10D" w14:textId="77777777" w:rsidR="001A63C6" w:rsidRPr="00762CA6" w:rsidRDefault="001A63C6" w:rsidP="001A63C6">
            <w:pPr>
              <w:pStyle w:val="TableText"/>
              <w:widowControl w:val="0"/>
              <w:rPr>
                <w:rFonts w:ascii="Tahoma" w:hAnsi="Tahoma" w:cs="Tahoma"/>
                <w:sz w:val="13"/>
              </w:rPr>
            </w:pPr>
          </w:p>
        </w:tc>
      </w:tr>
      <w:tr w:rsidR="001933C6" w:rsidRPr="00762CA6" w14:paraId="61D1F122" w14:textId="77777777" w:rsidTr="003B7011">
        <w:trPr>
          <w:trHeight w:val="145"/>
        </w:trPr>
        <w:tc>
          <w:tcPr>
            <w:tcW w:w="2554" w:type="dxa"/>
            <w:gridSpan w:val="2"/>
            <w:tcBorders>
              <w:bottom w:val="single" w:sz="4" w:space="0" w:color="auto"/>
            </w:tcBorders>
            <w:shd w:val="clear" w:color="auto" w:fill="FFFFFF" w:themeFill="background1"/>
          </w:tcPr>
          <w:p w14:paraId="61D1F10F" w14:textId="77777777" w:rsidR="001A63C6" w:rsidRPr="00762CA6" w:rsidRDefault="001A63C6" w:rsidP="001A63C6">
            <w:pPr>
              <w:pStyle w:val="Heading2"/>
              <w:ind w:left="0"/>
              <w:rPr>
                <w:rFonts w:ascii="Tahoma" w:hAnsi="Tahoma" w:cs="Tahoma"/>
                <w:b w:val="0"/>
              </w:rPr>
            </w:pPr>
            <w:bookmarkStart w:id="263" w:name="_Toc336337969"/>
            <w:bookmarkStart w:id="264" w:name="_Toc357596398"/>
            <w:r w:rsidRPr="00762CA6">
              <w:rPr>
                <w:rFonts w:ascii="Tahoma" w:hAnsi="Tahoma" w:cs="Tahoma"/>
                <w:b w:val="0"/>
                <w:sz w:val="14"/>
              </w:rPr>
              <w:t>Forefront Identity Manager 2010 R2 — Windows Live Edition</w:t>
            </w:r>
            <w:bookmarkEnd w:id="263"/>
            <w:bookmarkEnd w:id="264"/>
          </w:p>
        </w:tc>
        <w:tc>
          <w:tcPr>
            <w:tcW w:w="630" w:type="dxa"/>
            <w:tcBorders>
              <w:bottom w:val="single" w:sz="4" w:space="0" w:color="auto"/>
            </w:tcBorders>
            <w:shd w:val="clear" w:color="auto" w:fill="FFFFFF" w:themeFill="background1"/>
            <w:vAlign w:val="center"/>
          </w:tcPr>
          <w:p w14:paraId="61D1F110" w14:textId="77777777" w:rsidR="001A63C6" w:rsidRPr="00762CA6" w:rsidRDefault="001D2B2D" w:rsidP="008833B2">
            <w:pPr>
              <w:pStyle w:val="TableText"/>
              <w:widowControl w:val="0"/>
              <w:rPr>
                <w:b/>
                <w:color w:val="0000FF"/>
                <w:sz w:val="13"/>
                <w:szCs w:val="13"/>
                <w:u w:val="single"/>
              </w:rPr>
            </w:pPr>
            <w:hyperlink w:anchor="_57_Forefront_Identity" w:history="1">
              <w:r w:rsidR="009D1322" w:rsidRPr="00762CA6">
                <w:rPr>
                  <w:rStyle w:val="Hyperlink"/>
                  <w:b/>
                  <w:sz w:val="13"/>
                  <w:szCs w:val="13"/>
                </w:rPr>
                <w:t>5</w:t>
              </w:r>
            </w:hyperlink>
            <w:r w:rsidR="008833B2">
              <w:rPr>
                <w:rStyle w:val="Hyperlink"/>
                <w:b/>
                <w:sz w:val="13"/>
                <w:szCs w:val="13"/>
              </w:rPr>
              <w:t>8</w:t>
            </w:r>
          </w:p>
        </w:tc>
        <w:tc>
          <w:tcPr>
            <w:tcW w:w="450" w:type="dxa"/>
            <w:tcBorders>
              <w:bottom w:val="single" w:sz="4" w:space="0" w:color="auto"/>
            </w:tcBorders>
            <w:shd w:val="clear" w:color="auto" w:fill="FFFFFF" w:themeFill="background1"/>
            <w:vAlign w:val="center"/>
          </w:tcPr>
          <w:p w14:paraId="61D1F111"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61D1F11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61D1F113"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61D1F114"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14:paraId="61D1F115"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14:paraId="61D1F116"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61D1F117"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61D1F118"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61D1F119"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61D1F11A"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61D1F11B"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61D1F11C"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61D1F11D" w14:textId="77777777" w:rsidR="001A63C6" w:rsidRPr="00762CA6" w:rsidRDefault="001A63C6" w:rsidP="001A63C6">
            <w:pPr>
              <w:pStyle w:val="TableText"/>
              <w:widowControl w:val="0"/>
              <w:spacing w:before="100" w:beforeAutospacing="1" w:after="120"/>
              <w:rPr>
                <w:rFonts w:ascii="Tahoma" w:hAnsi="Tahoma" w:cs="Tahoma"/>
                <w:color w:val="000000"/>
                <w:sz w:val="13"/>
                <w:szCs w:val="13"/>
              </w:rPr>
            </w:pPr>
            <w:r w:rsidRPr="00762CA6">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61D1F11E"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11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FFFFF" w:themeFill="background1"/>
          </w:tcPr>
          <w:p w14:paraId="61D1F120"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61D1F121" w14:textId="77777777" w:rsidR="001A63C6" w:rsidRPr="00762CA6" w:rsidRDefault="001A63C6" w:rsidP="001A63C6">
            <w:pPr>
              <w:pStyle w:val="TableText"/>
              <w:widowControl w:val="0"/>
              <w:rPr>
                <w:rFonts w:ascii="Tahoma" w:hAnsi="Tahoma" w:cs="Tahoma"/>
                <w:sz w:val="13"/>
              </w:rPr>
            </w:pPr>
          </w:p>
        </w:tc>
      </w:tr>
      <w:tr w:rsidR="001A63C6" w:rsidRPr="00762CA6" w14:paraId="61D1F130" w14:textId="77777777" w:rsidTr="003B7011">
        <w:trPr>
          <w:trHeight w:val="145"/>
        </w:trPr>
        <w:tc>
          <w:tcPr>
            <w:tcW w:w="2554" w:type="dxa"/>
            <w:gridSpan w:val="2"/>
            <w:tcBorders>
              <w:bottom w:val="single" w:sz="4" w:space="0" w:color="auto"/>
            </w:tcBorders>
            <w:shd w:val="clear" w:color="auto" w:fill="FABF8F"/>
          </w:tcPr>
          <w:p w14:paraId="61D1F123" w14:textId="77777777" w:rsidR="001A63C6" w:rsidRPr="00762CA6" w:rsidRDefault="001A63C6" w:rsidP="001A63C6">
            <w:pPr>
              <w:pStyle w:val="ProductNames"/>
              <w:rPr>
                <w:rFonts w:ascii="Tahoma" w:hAnsi="Tahoma" w:cs="Tahoma"/>
                <w:sz w:val="14"/>
              </w:rPr>
            </w:pPr>
            <w:bookmarkStart w:id="265" w:name="_Toc336337971"/>
            <w:bookmarkStart w:id="266" w:name="_Toc357596399"/>
            <w:r w:rsidRPr="00762CA6">
              <w:rPr>
                <w:rFonts w:ascii="Tahoma" w:hAnsi="Tahoma" w:cs="Tahoma"/>
                <w:sz w:val="14"/>
              </w:rPr>
              <w:t>Forefront Protection 2010 для Exchange Server (Device SL и User SL)</w:t>
            </w:r>
            <w:bookmarkEnd w:id="265"/>
            <w:bookmarkEnd w:id="266"/>
          </w:p>
        </w:tc>
        <w:tc>
          <w:tcPr>
            <w:tcW w:w="630" w:type="dxa"/>
            <w:tcBorders>
              <w:bottom w:val="single" w:sz="4" w:space="0" w:color="auto"/>
            </w:tcBorders>
            <w:shd w:val="clear" w:color="auto" w:fill="FABF8F"/>
            <w:vAlign w:val="center"/>
          </w:tcPr>
          <w:p w14:paraId="61D1F124" w14:textId="77777777" w:rsidR="001A63C6" w:rsidRPr="00762CA6" w:rsidRDefault="001D2B2D" w:rsidP="008833B2">
            <w:pPr>
              <w:pStyle w:val="TableText"/>
              <w:widowControl w:val="0"/>
              <w:rPr>
                <w:b/>
                <w:color w:val="000000"/>
                <w:sz w:val="13"/>
                <w:szCs w:val="13"/>
                <w:u w:val="single"/>
              </w:rPr>
            </w:pPr>
            <w:hyperlink w:anchor="_58_Forefront_Protection" w:history="1">
              <w:r w:rsidR="009D1322" w:rsidRPr="00762CA6">
                <w:rPr>
                  <w:rStyle w:val="Hyperlink"/>
                  <w:b/>
                  <w:sz w:val="13"/>
                  <w:szCs w:val="13"/>
                </w:rPr>
                <w:t>5</w:t>
              </w:r>
            </w:hyperlink>
            <w:r w:rsidR="008833B2">
              <w:rPr>
                <w:rStyle w:val="Hyperlink"/>
                <w:b/>
                <w:sz w:val="13"/>
                <w:szCs w:val="13"/>
              </w:rPr>
              <w:t>9</w:t>
            </w:r>
          </w:p>
        </w:tc>
        <w:tc>
          <w:tcPr>
            <w:tcW w:w="450" w:type="dxa"/>
            <w:tcBorders>
              <w:bottom w:val="single" w:sz="4" w:space="0" w:color="auto"/>
            </w:tcBorders>
            <w:shd w:val="clear" w:color="auto" w:fill="FABF8F"/>
            <w:vAlign w:val="center"/>
          </w:tcPr>
          <w:p w14:paraId="61D1F125"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126"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12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12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12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12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12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12C"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12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12E"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12F" w14:textId="77777777" w:rsidR="001A63C6" w:rsidRPr="00762CA6" w:rsidRDefault="001A63C6" w:rsidP="001A63C6">
            <w:pPr>
              <w:pStyle w:val="TableText"/>
              <w:widowControl w:val="0"/>
              <w:rPr>
                <w:rFonts w:ascii="Tahoma" w:hAnsi="Tahoma" w:cs="Tahoma"/>
                <w:sz w:val="13"/>
              </w:rPr>
            </w:pPr>
          </w:p>
        </w:tc>
      </w:tr>
      <w:tr w:rsidR="00B33D0E" w:rsidRPr="00762CA6" w14:paraId="61D1F13E" w14:textId="77777777" w:rsidTr="003B7011">
        <w:trPr>
          <w:trHeight w:val="145"/>
        </w:trPr>
        <w:tc>
          <w:tcPr>
            <w:tcW w:w="2554" w:type="dxa"/>
            <w:gridSpan w:val="2"/>
            <w:tcBorders>
              <w:bottom w:val="single" w:sz="4" w:space="0" w:color="auto"/>
            </w:tcBorders>
            <w:shd w:val="clear" w:color="auto" w:fill="FFFFFF" w:themeFill="background1"/>
          </w:tcPr>
          <w:p w14:paraId="61D1F131" w14:textId="77777777" w:rsidR="001A63C6" w:rsidRPr="00762CA6" w:rsidRDefault="001A63C6" w:rsidP="003B7011">
            <w:pPr>
              <w:pStyle w:val="ProductNames"/>
              <w:rPr>
                <w:rFonts w:ascii="Tahoma" w:hAnsi="Tahoma" w:cs="Tahoma"/>
                <w:sz w:val="14"/>
              </w:rPr>
            </w:pPr>
            <w:bookmarkStart w:id="267" w:name="_Toc336337973"/>
            <w:bookmarkStart w:id="268" w:name="_Toc357596400"/>
            <w:r w:rsidRPr="00762CA6">
              <w:rPr>
                <w:rFonts w:ascii="Tahoma" w:hAnsi="Tahoma" w:cs="Tahoma"/>
                <w:sz w:val="14"/>
              </w:rPr>
              <w:t>Forefront Protection Suite (Device SL и</w:t>
            </w:r>
            <w:r w:rsidR="003B7011" w:rsidRPr="00762CA6">
              <w:rPr>
                <w:rFonts w:ascii="Tahoma" w:hAnsi="Tahoma" w:cs="Tahoma"/>
                <w:sz w:val="14"/>
              </w:rPr>
              <w:t> </w:t>
            </w:r>
            <w:r w:rsidRPr="00762CA6">
              <w:rPr>
                <w:rFonts w:ascii="Tahoma" w:hAnsi="Tahoma" w:cs="Tahoma"/>
                <w:sz w:val="14"/>
              </w:rPr>
              <w:t>User SL)</w:t>
            </w:r>
            <w:bookmarkEnd w:id="267"/>
            <w:bookmarkEnd w:id="268"/>
          </w:p>
        </w:tc>
        <w:tc>
          <w:tcPr>
            <w:tcW w:w="630" w:type="dxa"/>
            <w:tcBorders>
              <w:bottom w:val="single" w:sz="4" w:space="0" w:color="auto"/>
            </w:tcBorders>
            <w:shd w:val="clear" w:color="auto" w:fill="FFFFFF" w:themeFill="background1"/>
            <w:vAlign w:val="center"/>
          </w:tcPr>
          <w:p w14:paraId="61D1F132" w14:textId="77777777" w:rsidR="001A63C6" w:rsidRPr="00762CA6" w:rsidRDefault="001D2B2D" w:rsidP="003D5C46">
            <w:pPr>
              <w:pStyle w:val="TableText"/>
              <w:widowControl w:val="0"/>
              <w:rPr>
                <w:rStyle w:val="EndnoteReference"/>
                <w:color w:val="0000FF"/>
                <w:sz w:val="13"/>
                <w:szCs w:val="13"/>
                <w:u w:val="single"/>
              </w:rPr>
            </w:pPr>
            <w:hyperlink w:anchor="_60_Forefront_Protection" w:history="1">
              <w:r w:rsidR="008833B2">
                <w:rPr>
                  <w:rStyle w:val="Hyperlink"/>
                  <w:b/>
                  <w:sz w:val="13"/>
                  <w:szCs w:val="13"/>
                </w:rPr>
                <w:t>60</w:t>
              </w:r>
            </w:hyperlink>
          </w:p>
        </w:tc>
        <w:tc>
          <w:tcPr>
            <w:tcW w:w="450" w:type="dxa"/>
            <w:tcBorders>
              <w:bottom w:val="single" w:sz="4" w:space="0" w:color="auto"/>
            </w:tcBorders>
            <w:shd w:val="clear" w:color="auto" w:fill="FFFFFF" w:themeFill="background1"/>
          </w:tcPr>
          <w:p w14:paraId="61D1F133"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134"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1D1F13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13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13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13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13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13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13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1D1F13C"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61D1F13D" w14:textId="77777777" w:rsidR="001A63C6" w:rsidRPr="00762CA6" w:rsidRDefault="001A63C6" w:rsidP="001A63C6">
            <w:pPr>
              <w:pStyle w:val="TableText"/>
              <w:widowControl w:val="0"/>
              <w:rPr>
                <w:rFonts w:ascii="Tahoma" w:hAnsi="Tahoma" w:cs="Tahoma"/>
                <w:sz w:val="13"/>
              </w:rPr>
            </w:pPr>
          </w:p>
        </w:tc>
      </w:tr>
      <w:tr w:rsidR="00B33D0E" w:rsidRPr="00762CA6" w14:paraId="61D1F14C" w14:textId="77777777" w:rsidTr="003B7011">
        <w:trPr>
          <w:trHeight w:val="145"/>
        </w:trPr>
        <w:tc>
          <w:tcPr>
            <w:tcW w:w="2554" w:type="dxa"/>
            <w:gridSpan w:val="2"/>
            <w:tcBorders>
              <w:bottom w:val="single" w:sz="4" w:space="0" w:color="auto"/>
            </w:tcBorders>
            <w:shd w:val="clear" w:color="auto" w:fill="FABF8F"/>
          </w:tcPr>
          <w:p w14:paraId="61D1F13F" w14:textId="77777777" w:rsidR="001A63C6" w:rsidRPr="00762CA6" w:rsidRDefault="001A63C6" w:rsidP="001A63C6">
            <w:pPr>
              <w:pStyle w:val="ProductNames"/>
              <w:rPr>
                <w:rFonts w:ascii="Tahoma" w:hAnsi="Tahoma" w:cs="Tahoma"/>
                <w:sz w:val="14"/>
              </w:rPr>
            </w:pPr>
            <w:bookmarkStart w:id="269" w:name="_Toc336337974"/>
            <w:bookmarkStart w:id="270" w:name="_Toc357596401"/>
            <w:r w:rsidRPr="00762CA6">
              <w:rPr>
                <w:rFonts w:ascii="Tahoma" w:hAnsi="Tahoma" w:cs="Tahoma"/>
                <w:sz w:val="14"/>
              </w:rPr>
              <w:t>Forefront Security для Office Communications Server (Device SL и User SL)</w:t>
            </w:r>
            <w:bookmarkEnd w:id="269"/>
            <w:bookmarkEnd w:id="270"/>
          </w:p>
        </w:tc>
        <w:tc>
          <w:tcPr>
            <w:tcW w:w="630" w:type="dxa"/>
            <w:tcBorders>
              <w:bottom w:val="single" w:sz="4" w:space="0" w:color="auto"/>
            </w:tcBorders>
            <w:shd w:val="clear" w:color="auto" w:fill="FABF8F"/>
            <w:vAlign w:val="center"/>
          </w:tcPr>
          <w:p w14:paraId="61D1F140" w14:textId="77777777" w:rsidR="001A63C6" w:rsidRPr="00762CA6" w:rsidRDefault="001D2B2D" w:rsidP="008833B2">
            <w:pPr>
              <w:pStyle w:val="TableText"/>
              <w:widowControl w:val="0"/>
              <w:rPr>
                <w:rStyle w:val="EndnoteReference"/>
                <w:rFonts w:cs="Tahoma"/>
                <w:color w:val="000000"/>
                <w:sz w:val="13"/>
                <w:szCs w:val="13"/>
                <w:u w:val="single"/>
              </w:rPr>
            </w:pPr>
            <w:hyperlink w:anchor="_60_Forefront_Security" w:history="1">
              <w:r w:rsidR="003D5C46" w:rsidRPr="00762CA6">
                <w:rPr>
                  <w:rStyle w:val="Hyperlink"/>
                  <w:b/>
                  <w:sz w:val="13"/>
                  <w:szCs w:val="13"/>
                </w:rPr>
                <w:t>6</w:t>
              </w:r>
            </w:hyperlink>
            <w:r w:rsidR="008833B2">
              <w:rPr>
                <w:rStyle w:val="Hyperlink"/>
                <w:b/>
                <w:sz w:val="13"/>
                <w:szCs w:val="13"/>
              </w:rPr>
              <w:t>1</w:t>
            </w:r>
          </w:p>
        </w:tc>
        <w:tc>
          <w:tcPr>
            <w:tcW w:w="450" w:type="dxa"/>
            <w:tcBorders>
              <w:bottom w:val="single" w:sz="4" w:space="0" w:color="auto"/>
            </w:tcBorders>
            <w:shd w:val="clear" w:color="auto" w:fill="FABF8F"/>
          </w:tcPr>
          <w:p w14:paraId="61D1F141"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142"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14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14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14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14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14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14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14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14A"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14B" w14:textId="77777777" w:rsidR="001A63C6" w:rsidRPr="00762CA6" w:rsidRDefault="001A63C6" w:rsidP="001A63C6">
            <w:pPr>
              <w:pStyle w:val="TableText"/>
              <w:widowControl w:val="0"/>
              <w:rPr>
                <w:rFonts w:ascii="Tahoma" w:hAnsi="Tahoma" w:cs="Tahoma"/>
                <w:sz w:val="13"/>
              </w:rPr>
            </w:pPr>
          </w:p>
        </w:tc>
      </w:tr>
      <w:tr w:rsidR="00EF228F" w:rsidRPr="00762CA6" w14:paraId="61D1F15A" w14:textId="77777777" w:rsidTr="003B7011">
        <w:trPr>
          <w:trHeight w:val="145"/>
        </w:trPr>
        <w:tc>
          <w:tcPr>
            <w:tcW w:w="2554" w:type="dxa"/>
            <w:gridSpan w:val="2"/>
            <w:tcBorders>
              <w:bottom w:val="single" w:sz="4" w:space="0" w:color="auto"/>
            </w:tcBorders>
            <w:shd w:val="clear" w:color="auto" w:fill="FFFFFF" w:themeFill="background1"/>
          </w:tcPr>
          <w:p w14:paraId="61D1F14D" w14:textId="77777777" w:rsidR="001A63C6" w:rsidRPr="00762CA6" w:rsidRDefault="001A63C6" w:rsidP="001A63C6">
            <w:pPr>
              <w:pStyle w:val="ProductNames"/>
              <w:rPr>
                <w:rFonts w:ascii="Tahoma" w:hAnsi="Tahoma" w:cs="Tahoma"/>
                <w:sz w:val="14"/>
              </w:rPr>
            </w:pPr>
            <w:bookmarkStart w:id="271" w:name="_Toc336337976"/>
            <w:bookmarkStart w:id="272" w:name="_Toc357596402"/>
            <w:r w:rsidRPr="00762CA6">
              <w:rPr>
                <w:rFonts w:ascii="Tahoma" w:hAnsi="Tahoma" w:cs="Tahoma"/>
                <w:sz w:val="14"/>
              </w:rPr>
              <w:t>Forefront Protection 2010 для SharePoint (Device SL и User SL)</w:t>
            </w:r>
            <w:bookmarkEnd w:id="271"/>
            <w:bookmarkEnd w:id="272"/>
          </w:p>
        </w:tc>
        <w:tc>
          <w:tcPr>
            <w:tcW w:w="630" w:type="dxa"/>
            <w:tcBorders>
              <w:bottom w:val="single" w:sz="4" w:space="0" w:color="auto"/>
            </w:tcBorders>
            <w:shd w:val="clear" w:color="auto" w:fill="FFFFFF" w:themeFill="background1"/>
            <w:vAlign w:val="center"/>
          </w:tcPr>
          <w:p w14:paraId="61D1F14E" w14:textId="77777777" w:rsidR="001A63C6" w:rsidRPr="00762CA6" w:rsidRDefault="001D2B2D" w:rsidP="008833B2">
            <w:pPr>
              <w:pStyle w:val="TableText"/>
              <w:widowControl w:val="0"/>
              <w:rPr>
                <w:rStyle w:val="EndnoteReference"/>
                <w:b w:val="0"/>
                <w:color w:val="000000"/>
                <w:sz w:val="13"/>
                <w:szCs w:val="13"/>
                <w:u w:val="single"/>
              </w:rPr>
            </w:pPr>
            <w:hyperlink w:anchor="_54_Forefront_Protection" w:history="1">
              <w:r w:rsidR="009D1322" w:rsidRPr="00762CA6">
                <w:rPr>
                  <w:rStyle w:val="Hyperlink"/>
                  <w:b/>
                  <w:sz w:val="13"/>
                  <w:szCs w:val="13"/>
                </w:rPr>
                <w:t>5</w:t>
              </w:r>
            </w:hyperlink>
            <w:r w:rsidR="008833B2">
              <w:rPr>
                <w:rStyle w:val="Hyperlink"/>
                <w:b/>
                <w:sz w:val="13"/>
                <w:szCs w:val="13"/>
              </w:rPr>
              <w:t>9</w:t>
            </w:r>
          </w:p>
        </w:tc>
        <w:tc>
          <w:tcPr>
            <w:tcW w:w="450" w:type="dxa"/>
            <w:tcBorders>
              <w:bottom w:val="single" w:sz="4" w:space="0" w:color="auto"/>
            </w:tcBorders>
            <w:shd w:val="clear" w:color="auto" w:fill="FFFFFF" w:themeFill="background1"/>
          </w:tcPr>
          <w:p w14:paraId="61D1F14F"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150"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1D1F15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15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15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15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15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15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15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1D1F158"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61D1F159" w14:textId="77777777" w:rsidR="001A63C6" w:rsidRPr="00762CA6" w:rsidRDefault="001A63C6" w:rsidP="001A63C6">
            <w:pPr>
              <w:pStyle w:val="TableText"/>
              <w:widowControl w:val="0"/>
              <w:rPr>
                <w:rFonts w:ascii="Tahoma" w:hAnsi="Tahoma" w:cs="Tahoma"/>
                <w:sz w:val="13"/>
              </w:rPr>
            </w:pPr>
          </w:p>
        </w:tc>
      </w:tr>
      <w:tr w:rsidR="00B33D0E" w:rsidRPr="00762CA6" w14:paraId="61D1F168" w14:textId="77777777" w:rsidTr="003B7011">
        <w:trPr>
          <w:trHeight w:val="145"/>
        </w:trPr>
        <w:tc>
          <w:tcPr>
            <w:tcW w:w="2554" w:type="dxa"/>
            <w:gridSpan w:val="2"/>
            <w:tcBorders>
              <w:bottom w:val="single" w:sz="4" w:space="0" w:color="auto"/>
            </w:tcBorders>
            <w:shd w:val="clear" w:color="auto" w:fill="FABF8F"/>
          </w:tcPr>
          <w:p w14:paraId="61D1F15B" w14:textId="77777777" w:rsidR="001A63C6" w:rsidRPr="00762CA6" w:rsidRDefault="001A63C6" w:rsidP="001A63C6">
            <w:pPr>
              <w:pStyle w:val="ProductNames"/>
              <w:rPr>
                <w:rFonts w:ascii="Tahoma" w:hAnsi="Tahoma" w:cs="Tahoma"/>
                <w:sz w:val="14"/>
              </w:rPr>
            </w:pPr>
            <w:bookmarkStart w:id="273" w:name="_Toc336337977"/>
            <w:bookmarkStart w:id="274" w:name="_Toc357596403"/>
            <w:r w:rsidRPr="00762CA6">
              <w:rPr>
                <w:rFonts w:ascii="Tahoma" w:hAnsi="Tahoma" w:cs="Tahoma"/>
                <w:sz w:val="14"/>
              </w:rPr>
              <w:t xml:space="preserve">Forefront Protection 2010 для SharePoint для интернет-сайтов </w:t>
            </w:r>
            <w:r w:rsidR="000F22CB" w:rsidRPr="00762CA6">
              <w:rPr>
                <w:rFonts w:ascii="Tahoma" w:hAnsi="Tahoma" w:cs="Tahoma"/>
                <w:sz w:val="14"/>
              </w:rPr>
              <w:br/>
            </w:r>
            <w:r w:rsidRPr="00762CA6">
              <w:rPr>
                <w:rFonts w:ascii="Tahoma" w:hAnsi="Tahoma" w:cs="Tahoma"/>
                <w:sz w:val="14"/>
              </w:rPr>
              <w:t>(Add-on SL)</w:t>
            </w:r>
            <w:bookmarkEnd w:id="273"/>
            <w:bookmarkEnd w:id="274"/>
          </w:p>
        </w:tc>
        <w:tc>
          <w:tcPr>
            <w:tcW w:w="630" w:type="dxa"/>
            <w:tcBorders>
              <w:bottom w:val="single" w:sz="4" w:space="0" w:color="auto"/>
            </w:tcBorders>
            <w:shd w:val="clear" w:color="auto" w:fill="FABF8F"/>
            <w:vAlign w:val="center"/>
          </w:tcPr>
          <w:p w14:paraId="61D1F15C" w14:textId="77777777" w:rsidR="001A63C6" w:rsidRPr="00762CA6" w:rsidRDefault="001D2B2D" w:rsidP="008833B2">
            <w:pPr>
              <w:pStyle w:val="TableText"/>
              <w:widowControl w:val="0"/>
              <w:rPr>
                <w:rStyle w:val="EndnoteReference"/>
                <w:b w:val="0"/>
                <w:color w:val="000000"/>
                <w:sz w:val="13"/>
                <w:szCs w:val="13"/>
                <w:u w:val="single"/>
              </w:rPr>
            </w:pPr>
            <w:hyperlink w:anchor="_54_Forefront_Protection" w:history="1">
              <w:r w:rsidR="00997418" w:rsidRPr="00762CA6">
                <w:rPr>
                  <w:rStyle w:val="Hyperlink"/>
                  <w:b/>
                  <w:sz w:val="13"/>
                  <w:szCs w:val="13"/>
                </w:rPr>
                <w:t>5</w:t>
              </w:r>
            </w:hyperlink>
            <w:r w:rsidR="008833B2">
              <w:rPr>
                <w:rStyle w:val="Hyperlink"/>
                <w:b/>
                <w:sz w:val="13"/>
                <w:szCs w:val="13"/>
              </w:rPr>
              <w:t>9</w:t>
            </w:r>
          </w:p>
        </w:tc>
        <w:tc>
          <w:tcPr>
            <w:tcW w:w="450" w:type="dxa"/>
            <w:tcBorders>
              <w:bottom w:val="single" w:sz="4" w:space="0" w:color="auto"/>
            </w:tcBorders>
            <w:shd w:val="clear" w:color="auto" w:fill="FABF8F"/>
          </w:tcPr>
          <w:p w14:paraId="61D1F15D"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61D1F15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15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 баллов</w:t>
            </w:r>
          </w:p>
        </w:tc>
        <w:tc>
          <w:tcPr>
            <w:tcW w:w="450" w:type="dxa"/>
            <w:tcBorders>
              <w:left w:val="single" w:sz="18" w:space="0" w:color="auto"/>
              <w:bottom w:val="single" w:sz="4" w:space="0" w:color="auto"/>
            </w:tcBorders>
            <w:shd w:val="clear" w:color="auto" w:fill="FABF8F"/>
            <w:vAlign w:val="center"/>
          </w:tcPr>
          <w:p w14:paraId="61D1F16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16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16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16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1D1F16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16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166"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16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OV</w:t>
            </w:r>
          </w:p>
        </w:tc>
      </w:tr>
      <w:tr w:rsidR="001933C6" w:rsidRPr="00762CA6" w14:paraId="61D1F17C" w14:textId="77777777" w:rsidTr="003B7011">
        <w:trPr>
          <w:trHeight w:val="145"/>
        </w:trPr>
        <w:tc>
          <w:tcPr>
            <w:tcW w:w="2554" w:type="dxa"/>
            <w:gridSpan w:val="2"/>
            <w:tcBorders>
              <w:bottom w:val="single" w:sz="4" w:space="0" w:color="auto"/>
            </w:tcBorders>
            <w:shd w:val="clear" w:color="auto" w:fill="FFFFFF" w:themeFill="background1"/>
          </w:tcPr>
          <w:p w14:paraId="61D1F169" w14:textId="77777777" w:rsidR="001A63C6" w:rsidRPr="00762CA6" w:rsidRDefault="001A63C6" w:rsidP="001A63C6">
            <w:pPr>
              <w:pStyle w:val="ProductNames"/>
              <w:rPr>
                <w:rFonts w:ascii="Tahoma" w:hAnsi="Tahoma" w:cs="Tahoma"/>
                <w:sz w:val="14"/>
              </w:rPr>
            </w:pPr>
            <w:bookmarkStart w:id="275" w:name="_Toc336337981"/>
            <w:bookmarkStart w:id="276" w:name="_Toc357596404"/>
            <w:r w:rsidRPr="00762CA6">
              <w:rPr>
                <w:rFonts w:ascii="Tahoma" w:hAnsi="Tahoma" w:cs="Tahoma"/>
                <w:sz w:val="14"/>
              </w:rPr>
              <w:t>Forefront Threat Management Gateway Web Protection Services</w:t>
            </w:r>
            <w:bookmarkEnd w:id="275"/>
            <w:bookmarkEnd w:id="276"/>
            <w:r w:rsidRPr="00762CA6">
              <w:rPr>
                <w:rFonts w:ascii="Tahoma" w:hAnsi="Tahoma" w:cs="Tahoma"/>
                <w:sz w:val="14"/>
              </w:rPr>
              <w:t xml:space="preserve"> </w:t>
            </w:r>
          </w:p>
        </w:tc>
        <w:tc>
          <w:tcPr>
            <w:tcW w:w="630" w:type="dxa"/>
            <w:tcBorders>
              <w:bottom w:val="single" w:sz="4" w:space="0" w:color="auto"/>
            </w:tcBorders>
            <w:shd w:val="clear" w:color="auto" w:fill="FFFFFF" w:themeFill="background1"/>
            <w:vAlign w:val="center"/>
          </w:tcPr>
          <w:p w14:paraId="61D1F16A" w14:textId="77777777" w:rsidR="001A63C6" w:rsidRPr="00762CA6" w:rsidRDefault="001D2B2D" w:rsidP="008833B2">
            <w:pPr>
              <w:pStyle w:val="TableText"/>
              <w:widowControl w:val="0"/>
              <w:rPr>
                <w:rStyle w:val="EndnoteReference"/>
                <w:b w:val="0"/>
                <w:color w:val="0000FF"/>
                <w:sz w:val="13"/>
                <w:szCs w:val="13"/>
                <w:u w:val="single"/>
              </w:rPr>
            </w:pPr>
            <w:hyperlink w:anchor="_61_Forefront_Threat" w:history="1">
              <w:r w:rsidR="002E59B1" w:rsidRPr="00762CA6">
                <w:rPr>
                  <w:rStyle w:val="Hyperlink"/>
                  <w:b/>
                  <w:sz w:val="13"/>
                  <w:szCs w:val="13"/>
                </w:rPr>
                <w:t>6</w:t>
              </w:r>
            </w:hyperlink>
            <w:r w:rsidR="008833B2">
              <w:rPr>
                <w:rStyle w:val="Hyperlink"/>
                <w:b/>
                <w:sz w:val="13"/>
                <w:szCs w:val="13"/>
              </w:rPr>
              <w:t>2</w:t>
            </w:r>
            <w:hyperlink w:anchor="_57_Forefront_Threat" w:history="1"/>
          </w:p>
        </w:tc>
        <w:tc>
          <w:tcPr>
            <w:tcW w:w="450" w:type="dxa"/>
            <w:tcBorders>
              <w:bottom w:val="single" w:sz="4" w:space="0" w:color="auto"/>
            </w:tcBorders>
            <w:shd w:val="clear" w:color="auto" w:fill="FFFFFF" w:themeFill="background1"/>
          </w:tcPr>
          <w:p w14:paraId="61D1F16B" w14:textId="77777777" w:rsidR="001A63C6" w:rsidRPr="00762CA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16C"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D1F16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16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16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17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17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172"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D1F17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17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D1F17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17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D1F17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D1F17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17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1D1F17A"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61D1F17B" w14:textId="77777777" w:rsidR="001A63C6" w:rsidRPr="00762CA6" w:rsidRDefault="001A63C6" w:rsidP="001A63C6">
            <w:pPr>
              <w:pStyle w:val="TableText"/>
              <w:widowControl w:val="0"/>
              <w:rPr>
                <w:rFonts w:ascii="Tahoma" w:hAnsi="Tahoma" w:cs="Tahoma"/>
                <w:sz w:val="13"/>
              </w:rPr>
            </w:pPr>
          </w:p>
        </w:tc>
      </w:tr>
      <w:tr w:rsidR="00B33D0E" w:rsidRPr="00762CA6" w14:paraId="61D1F190" w14:textId="77777777" w:rsidTr="003B7011">
        <w:trPr>
          <w:trHeight w:val="145"/>
        </w:trPr>
        <w:tc>
          <w:tcPr>
            <w:tcW w:w="2554" w:type="dxa"/>
            <w:gridSpan w:val="2"/>
            <w:tcBorders>
              <w:bottom w:val="single" w:sz="4" w:space="0" w:color="auto"/>
            </w:tcBorders>
            <w:shd w:val="clear" w:color="auto" w:fill="FABF8F"/>
          </w:tcPr>
          <w:p w14:paraId="61D1F17D" w14:textId="77777777" w:rsidR="001A63C6" w:rsidRPr="00762CA6" w:rsidRDefault="001A63C6" w:rsidP="001A63C6">
            <w:pPr>
              <w:pStyle w:val="ProductNames"/>
              <w:rPr>
                <w:rFonts w:ascii="Tahoma" w:hAnsi="Tahoma" w:cs="Tahoma"/>
                <w:sz w:val="14"/>
              </w:rPr>
            </w:pPr>
            <w:bookmarkStart w:id="277" w:name="_Toc336337982"/>
            <w:bookmarkStart w:id="278" w:name="_Toc357596405"/>
            <w:r w:rsidRPr="00762CA6">
              <w:rPr>
                <w:rFonts w:ascii="Tahoma" w:hAnsi="Tahoma" w:cs="Tahoma"/>
                <w:sz w:val="14"/>
              </w:rPr>
              <w:t>Forefront Unified Access Gateway Server 2010</w:t>
            </w:r>
            <w:bookmarkEnd w:id="277"/>
            <w:bookmarkEnd w:id="278"/>
          </w:p>
        </w:tc>
        <w:tc>
          <w:tcPr>
            <w:tcW w:w="630" w:type="dxa"/>
            <w:tcBorders>
              <w:bottom w:val="single" w:sz="4" w:space="0" w:color="auto"/>
            </w:tcBorders>
            <w:shd w:val="clear" w:color="auto" w:fill="FABF8F"/>
            <w:vAlign w:val="center"/>
          </w:tcPr>
          <w:p w14:paraId="61D1F17E" w14:textId="77777777" w:rsidR="001A63C6" w:rsidRPr="00762CA6" w:rsidRDefault="001D2B2D" w:rsidP="008833B2">
            <w:pPr>
              <w:pStyle w:val="TableText"/>
              <w:widowControl w:val="0"/>
              <w:rPr>
                <w:b/>
                <w:color w:val="000000"/>
                <w:sz w:val="13"/>
                <w:szCs w:val="13"/>
                <w:u w:val="single"/>
              </w:rPr>
            </w:pPr>
            <w:hyperlink w:anchor="_62_Forefront_Unified" w:history="1">
              <w:r w:rsidR="002E59B1" w:rsidRPr="00762CA6">
                <w:rPr>
                  <w:rStyle w:val="Hyperlink"/>
                  <w:b/>
                  <w:sz w:val="13"/>
                  <w:szCs w:val="13"/>
                </w:rPr>
                <w:t>6</w:t>
              </w:r>
            </w:hyperlink>
            <w:r w:rsidR="008833B2">
              <w:rPr>
                <w:rStyle w:val="Hyperlink"/>
                <w:b/>
                <w:sz w:val="13"/>
                <w:szCs w:val="13"/>
              </w:rPr>
              <w:t>3</w:t>
            </w:r>
            <w:hyperlink w:anchor="Srv_52ForefrontUnifiedAccessGtwy2010" w:history="1"/>
          </w:p>
        </w:tc>
        <w:tc>
          <w:tcPr>
            <w:tcW w:w="450" w:type="dxa"/>
            <w:tcBorders>
              <w:bottom w:val="single" w:sz="4" w:space="0" w:color="auto"/>
            </w:tcBorders>
            <w:shd w:val="clear" w:color="auto" w:fill="FABF8F"/>
          </w:tcPr>
          <w:p w14:paraId="61D1F17F"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1D1F180"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181"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FABF8F"/>
            <w:vAlign w:val="center"/>
          </w:tcPr>
          <w:p w14:paraId="61D1F18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3</w:t>
            </w:r>
          </w:p>
        </w:tc>
        <w:tc>
          <w:tcPr>
            <w:tcW w:w="450" w:type="dxa"/>
            <w:tcBorders>
              <w:bottom w:val="single" w:sz="4" w:space="0" w:color="auto"/>
            </w:tcBorders>
            <w:shd w:val="clear" w:color="auto" w:fill="FABF8F"/>
            <w:vAlign w:val="center"/>
          </w:tcPr>
          <w:p w14:paraId="61D1F18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w:t>
            </w:r>
          </w:p>
        </w:tc>
        <w:tc>
          <w:tcPr>
            <w:tcW w:w="450" w:type="dxa"/>
            <w:tcBorders>
              <w:bottom w:val="single" w:sz="4" w:space="0" w:color="auto"/>
            </w:tcBorders>
            <w:shd w:val="clear" w:color="auto" w:fill="FABF8F"/>
            <w:vAlign w:val="center"/>
          </w:tcPr>
          <w:p w14:paraId="61D1F184"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w:t>
            </w:r>
          </w:p>
        </w:tc>
        <w:tc>
          <w:tcPr>
            <w:tcW w:w="450" w:type="dxa"/>
            <w:tcBorders>
              <w:bottom w:val="single" w:sz="4" w:space="0" w:color="auto"/>
            </w:tcBorders>
            <w:shd w:val="clear" w:color="auto" w:fill="FABF8F"/>
            <w:vAlign w:val="center"/>
          </w:tcPr>
          <w:p w14:paraId="61D1F185"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w:t>
            </w:r>
          </w:p>
        </w:tc>
        <w:tc>
          <w:tcPr>
            <w:tcW w:w="450" w:type="dxa"/>
            <w:tcBorders>
              <w:bottom w:val="single" w:sz="4" w:space="0" w:color="auto"/>
            </w:tcBorders>
            <w:shd w:val="clear" w:color="auto" w:fill="FABF8F"/>
            <w:vAlign w:val="center"/>
          </w:tcPr>
          <w:p w14:paraId="61D1F186"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61D1F18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1D1F188"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FABF8F"/>
            <w:vAlign w:val="center"/>
          </w:tcPr>
          <w:p w14:paraId="61D1F189"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61D1F18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1D1F18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D1F18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18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18E"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18F" w14:textId="77777777" w:rsidR="001A63C6" w:rsidRPr="00762CA6" w:rsidRDefault="001A63C6" w:rsidP="001A63C6">
            <w:pPr>
              <w:pStyle w:val="TableText"/>
              <w:widowControl w:val="0"/>
              <w:rPr>
                <w:rFonts w:ascii="Tahoma" w:hAnsi="Tahoma" w:cs="Tahoma"/>
                <w:sz w:val="13"/>
              </w:rPr>
            </w:pPr>
          </w:p>
        </w:tc>
      </w:tr>
      <w:tr w:rsidR="001933C6" w:rsidRPr="00762CA6" w14:paraId="61D1F1A4" w14:textId="77777777" w:rsidTr="003B7011">
        <w:trPr>
          <w:trHeight w:val="145"/>
        </w:trPr>
        <w:tc>
          <w:tcPr>
            <w:tcW w:w="2554" w:type="dxa"/>
            <w:gridSpan w:val="2"/>
            <w:tcBorders>
              <w:bottom w:val="single" w:sz="4" w:space="0" w:color="auto"/>
            </w:tcBorders>
            <w:shd w:val="clear" w:color="auto" w:fill="FFFFFF" w:themeFill="background1"/>
          </w:tcPr>
          <w:p w14:paraId="61D1F191" w14:textId="77777777" w:rsidR="001A63C6" w:rsidRPr="00762CA6" w:rsidRDefault="001A63C6" w:rsidP="001A63C6">
            <w:pPr>
              <w:pStyle w:val="ProductNames"/>
              <w:rPr>
                <w:rFonts w:ascii="Tahoma" w:hAnsi="Tahoma" w:cs="Tahoma"/>
                <w:sz w:val="14"/>
              </w:rPr>
            </w:pPr>
            <w:bookmarkStart w:id="279" w:name="_Toc336337983"/>
            <w:bookmarkStart w:id="280" w:name="_Toc357596406"/>
            <w:r w:rsidRPr="00762CA6">
              <w:rPr>
                <w:rFonts w:ascii="Tahoma" w:hAnsi="Tahoma" w:cs="Tahoma"/>
                <w:sz w:val="14"/>
              </w:rPr>
              <w:t>Forefront Unified Access Gateway External Connector 2010</w:t>
            </w:r>
            <w:bookmarkEnd w:id="279"/>
            <w:bookmarkEnd w:id="280"/>
          </w:p>
        </w:tc>
        <w:tc>
          <w:tcPr>
            <w:tcW w:w="630" w:type="dxa"/>
            <w:tcBorders>
              <w:bottom w:val="single" w:sz="4" w:space="0" w:color="auto"/>
            </w:tcBorders>
            <w:shd w:val="clear" w:color="auto" w:fill="FFFFFF" w:themeFill="background1"/>
            <w:vAlign w:val="center"/>
          </w:tcPr>
          <w:p w14:paraId="61D1F192" w14:textId="77777777" w:rsidR="001A63C6" w:rsidRPr="00762CA6" w:rsidRDefault="001D2B2D" w:rsidP="008833B2">
            <w:pPr>
              <w:pStyle w:val="TableText"/>
              <w:widowControl w:val="0"/>
              <w:rPr>
                <w:b/>
                <w:color w:val="000000"/>
                <w:sz w:val="13"/>
                <w:szCs w:val="13"/>
                <w:u w:val="single"/>
              </w:rPr>
            </w:pPr>
            <w:hyperlink w:anchor="_62_Forefront_Unified" w:history="1">
              <w:r w:rsidR="00EF72EC" w:rsidRPr="00762CA6">
                <w:rPr>
                  <w:rStyle w:val="Hyperlink"/>
                  <w:b/>
                  <w:sz w:val="13"/>
                  <w:szCs w:val="13"/>
                </w:rPr>
                <w:t>6</w:t>
              </w:r>
            </w:hyperlink>
            <w:r w:rsidR="008833B2">
              <w:rPr>
                <w:rStyle w:val="Hyperlink"/>
                <w:b/>
                <w:sz w:val="13"/>
                <w:szCs w:val="13"/>
              </w:rPr>
              <w:t>3</w:t>
            </w:r>
            <w:hyperlink w:anchor="Srv_56ForefrontUnifiedAccessGtwy2010" w:history="1"/>
          </w:p>
        </w:tc>
        <w:tc>
          <w:tcPr>
            <w:tcW w:w="450" w:type="dxa"/>
            <w:tcBorders>
              <w:bottom w:val="single" w:sz="4" w:space="0" w:color="auto"/>
            </w:tcBorders>
            <w:shd w:val="clear" w:color="auto" w:fill="FFFFFF" w:themeFill="background1"/>
          </w:tcPr>
          <w:p w14:paraId="61D1F19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01/10</w:t>
            </w:r>
          </w:p>
        </w:tc>
        <w:tc>
          <w:tcPr>
            <w:tcW w:w="360" w:type="dxa"/>
            <w:tcBorders>
              <w:bottom w:val="single" w:sz="4" w:space="0" w:color="auto"/>
              <w:right w:val="single" w:sz="18" w:space="0" w:color="auto"/>
            </w:tcBorders>
            <w:shd w:val="clear" w:color="auto" w:fill="FFFFFF" w:themeFill="background1"/>
            <w:vAlign w:val="center"/>
          </w:tcPr>
          <w:p w14:paraId="61D1F19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D1F195"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61D1F196"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500</w:t>
            </w:r>
          </w:p>
        </w:tc>
        <w:tc>
          <w:tcPr>
            <w:tcW w:w="450" w:type="dxa"/>
            <w:tcBorders>
              <w:bottom w:val="single" w:sz="4" w:space="0" w:color="auto"/>
            </w:tcBorders>
            <w:shd w:val="clear" w:color="auto" w:fill="FFFFFF" w:themeFill="background1"/>
            <w:vAlign w:val="center"/>
          </w:tcPr>
          <w:p w14:paraId="61D1F19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400</w:t>
            </w:r>
          </w:p>
        </w:tc>
        <w:tc>
          <w:tcPr>
            <w:tcW w:w="450" w:type="dxa"/>
            <w:tcBorders>
              <w:bottom w:val="single" w:sz="4" w:space="0" w:color="auto"/>
            </w:tcBorders>
            <w:shd w:val="clear" w:color="auto" w:fill="FFFFFF" w:themeFill="background1"/>
            <w:vAlign w:val="center"/>
          </w:tcPr>
          <w:p w14:paraId="61D1F198"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61D1F199"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61D1F19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200</w:t>
            </w:r>
          </w:p>
        </w:tc>
        <w:tc>
          <w:tcPr>
            <w:tcW w:w="360" w:type="dxa"/>
            <w:tcBorders>
              <w:bottom w:val="single" w:sz="4" w:space="0" w:color="auto"/>
              <w:right w:val="single" w:sz="18" w:space="0" w:color="auto"/>
            </w:tcBorders>
            <w:shd w:val="clear" w:color="auto" w:fill="FFFFFF" w:themeFill="background1"/>
            <w:vAlign w:val="center"/>
          </w:tcPr>
          <w:p w14:paraId="61D1F19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100</w:t>
            </w:r>
          </w:p>
        </w:tc>
        <w:tc>
          <w:tcPr>
            <w:tcW w:w="450" w:type="dxa"/>
            <w:tcBorders>
              <w:left w:val="single" w:sz="18" w:space="0" w:color="auto"/>
              <w:bottom w:val="single" w:sz="4" w:space="0" w:color="auto"/>
            </w:tcBorders>
            <w:shd w:val="clear" w:color="auto" w:fill="FFFFFF" w:themeFill="background1"/>
            <w:vAlign w:val="center"/>
          </w:tcPr>
          <w:p w14:paraId="61D1F19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61D1F19D"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400</w:t>
            </w:r>
          </w:p>
        </w:tc>
        <w:tc>
          <w:tcPr>
            <w:tcW w:w="450" w:type="dxa"/>
            <w:tcBorders>
              <w:bottom w:val="single" w:sz="4" w:space="0" w:color="auto"/>
              <w:right w:val="single" w:sz="18" w:space="0" w:color="auto"/>
            </w:tcBorders>
            <w:shd w:val="clear" w:color="auto" w:fill="FFFFFF" w:themeFill="background1"/>
            <w:vAlign w:val="center"/>
          </w:tcPr>
          <w:p w14:paraId="61D1F19E"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200</w:t>
            </w:r>
          </w:p>
        </w:tc>
        <w:tc>
          <w:tcPr>
            <w:tcW w:w="450" w:type="dxa"/>
            <w:tcBorders>
              <w:left w:val="single" w:sz="18" w:space="0" w:color="auto"/>
              <w:bottom w:val="single" w:sz="4" w:space="0" w:color="auto"/>
            </w:tcBorders>
            <w:shd w:val="clear" w:color="auto" w:fill="FFFFFF" w:themeFill="background1"/>
            <w:vAlign w:val="center"/>
          </w:tcPr>
          <w:p w14:paraId="61D1F19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200</w:t>
            </w:r>
          </w:p>
        </w:tc>
        <w:tc>
          <w:tcPr>
            <w:tcW w:w="450" w:type="dxa"/>
            <w:tcBorders>
              <w:bottom w:val="single" w:sz="4" w:space="0" w:color="auto"/>
              <w:right w:val="single" w:sz="18" w:space="0" w:color="auto"/>
            </w:tcBorders>
            <w:shd w:val="clear" w:color="auto" w:fill="FFFFFF" w:themeFill="background1"/>
            <w:vAlign w:val="center"/>
          </w:tcPr>
          <w:p w14:paraId="61D1F1A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D1F1A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FFFFF" w:themeFill="background1"/>
          </w:tcPr>
          <w:p w14:paraId="61D1F1A2"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FFFFF" w:themeFill="background1"/>
            <w:vAlign w:val="center"/>
          </w:tcPr>
          <w:p w14:paraId="61D1F1A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B33D0E" w:rsidRPr="00762CA6" w14:paraId="61D1F1B8" w14:textId="77777777" w:rsidTr="003B7011">
        <w:trPr>
          <w:trHeight w:val="145"/>
        </w:trPr>
        <w:tc>
          <w:tcPr>
            <w:tcW w:w="2554" w:type="dxa"/>
            <w:gridSpan w:val="2"/>
            <w:tcBorders>
              <w:bottom w:val="single" w:sz="4" w:space="0" w:color="auto"/>
            </w:tcBorders>
            <w:shd w:val="clear" w:color="auto" w:fill="FABF8F"/>
          </w:tcPr>
          <w:p w14:paraId="61D1F1A5" w14:textId="77777777" w:rsidR="001A63C6" w:rsidRPr="00762CA6" w:rsidRDefault="001A63C6" w:rsidP="001A63C6">
            <w:pPr>
              <w:pStyle w:val="ProductNames"/>
              <w:rPr>
                <w:rFonts w:ascii="Tahoma" w:hAnsi="Tahoma" w:cs="Tahoma"/>
                <w:sz w:val="14"/>
              </w:rPr>
            </w:pPr>
            <w:bookmarkStart w:id="281" w:name="_Toc336337984"/>
            <w:bookmarkStart w:id="282" w:name="_Toc357596407"/>
            <w:r w:rsidRPr="00762CA6">
              <w:rPr>
                <w:rFonts w:ascii="Tahoma" w:hAnsi="Tahoma" w:cs="Tahoma"/>
                <w:sz w:val="14"/>
              </w:rPr>
              <w:t xml:space="preserve">Forefront Unified Access </w:t>
            </w:r>
            <w:r w:rsidR="003B7011" w:rsidRPr="00762CA6">
              <w:rPr>
                <w:rFonts w:ascii="Tahoma" w:hAnsi="Tahoma" w:cs="Tahoma"/>
                <w:sz w:val="14"/>
              </w:rPr>
              <w:br/>
            </w:r>
            <w:r w:rsidRPr="00762CA6">
              <w:rPr>
                <w:rFonts w:ascii="Tahoma" w:hAnsi="Tahoma" w:cs="Tahoma"/>
                <w:sz w:val="14"/>
              </w:rPr>
              <w:t>Gateway 2010 CAL</w:t>
            </w:r>
            <w:bookmarkEnd w:id="281"/>
            <w:bookmarkEnd w:id="282"/>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F1A6" w14:textId="77777777" w:rsidR="001A63C6" w:rsidRPr="00762CA6" w:rsidRDefault="001D2B2D" w:rsidP="008833B2">
            <w:pPr>
              <w:pStyle w:val="TableText"/>
              <w:widowControl w:val="0"/>
              <w:rPr>
                <w:b/>
                <w:color w:val="000000"/>
                <w:sz w:val="13"/>
                <w:szCs w:val="13"/>
                <w:u w:val="single"/>
              </w:rPr>
            </w:pPr>
            <w:hyperlink w:anchor="_62_Forefront_Unified" w:history="1">
              <w:r w:rsidR="00C67994" w:rsidRPr="00762CA6">
                <w:rPr>
                  <w:rStyle w:val="Hyperlink"/>
                  <w:b/>
                  <w:sz w:val="13"/>
                  <w:szCs w:val="13"/>
                </w:rPr>
                <w:t>6</w:t>
              </w:r>
            </w:hyperlink>
            <w:r w:rsidR="008833B2">
              <w:rPr>
                <w:rStyle w:val="Hyperlink"/>
                <w:b/>
                <w:sz w:val="13"/>
                <w:szCs w:val="13"/>
              </w:rPr>
              <w:t>3</w:t>
            </w:r>
          </w:p>
        </w:tc>
        <w:tc>
          <w:tcPr>
            <w:tcW w:w="450" w:type="dxa"/>
            <w:tcBorders>
              <w:bottom w:val="single" w:sz="4" w:space="0" w:color="auto"/>
            </w:tcBorders>
            <w:shd w:val="clear" w:color="auto" w:fill="FABF8F"/>
          </w:tcPr>
          <w:p w14:paraId="61D1F1A7"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1D1F1A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1A9"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FABF8F"/>
            <w:vAlign w:val="center"/>
          </w:tcPr>
          <w:p w14:paraId="61D1F1A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3</w:t>
            </w:r>
          </w:p>
        </w:tc>
        <w:tc>
          <w:tcPr>
            <w:tcW w:w="450" w:type="dxa"/>
            <w:tcBorders>
              <w:bottom w:val="single" w:sz="4" w:space="0" w:color="auto"/>
            </w:tcBorders>
            <w:shd w:val="clear" w:color="auto" w:fill="FABF8F"/>
            <w:vAlign w:val="center"/>
          </w:tcPr>
          <w:p w14:paraId="61D1F1A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w:t>
            </w:r>
          </w:p>
        </w:tc>
        <w:tc>
          <w:tcPr>
            <w:tcW w:w="450" w:type="dxa"/>
            <w:tcBorders>
              <w:bottom w:val="single" w:sz="4" w:space="0" w:color="auto"/>
            </w:tcBorders>
            <w:shd w:val="clear" w:color="auto" w:fill="FABF8F"/>
            <w:vAlign w:val="center"/>
          </w:tcPr>
          <w:p w14:paraId="61D1F1A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w:t>
            </w:r>
          </w:p>
        </w:tc>
        <w:tc>
          <w:tcPr>
            <w:tcW w:w="450" w:type="dxa"/>
            <w:tcBorders>
              <w:bottom w:val="single" w:sz="4" w:space="0" w:color="auto"/>
            </w:tcBorders>
            <w:shd w:val="clear" w:color="auto" w:fill="FABF8F"/>
            <w:vAlign w:val="center"/>
          </w:tcPr>
          <w:p w14:paraId="61D1F1AD"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w:t>
            </w:r>
          </w:p>
        </w:tc>
        <w:tc>
          <w:tcPr>
            <w:tcW w:w="450" w:type="dxa"/>
            <w:tcBorders>
              <w:bottom w:val="single" w:sz="4" w:space="0" w:color="auto"/>
            </w:tcBorders>
            <w:shd w:val="clear" w:color="auto" w:fill="FABF8F"/>
            <w:vAlign w:val="center"/>
          </w:tcPr>
          <w:p w14:paraId="61D1F1AE"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61D1F1A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1D1F1B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FABF8F"/>
            <w:vAlign w:val="center"/>
          </w:tcPr>
          <w:p w14:paraId="61D1F1B1"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61D1F1B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1D1F1B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D1F1B4"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1B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1B6"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FABF8F"/>
            <w:vAlign w:val="center"/>
          </w:tcPr>
          <w:p w14:paraId="61D1F1B7" w14:textId="77777777" w:rsidR="001A63C6" w:rsidRPr="00762CA6" w:rsidRDefault="001A63C6" w:rsidP="001A63C6">
            <w:pPr>
              <w:pStyle w:val="TableText"/>
              <w:widowControl w:val="0"/>
              <w:rPr>
                <w:rFonts w:ascii="Tahoma" w:hAnsi="Tahoma" w:cs="Tahoma"/>
                <w:sz w:val="13"/>
              </w:rPr>
            </w:pPr>
          </w:p>
        </w:tc>
      </w:tr>
      <w:tr w:rsidR="00EF228F" w:rsidRPr="00762CA6" w14:paraId="61D1F1CC" w14:textId="77777777" w:rsidTr="003B7011">
        <w:trPr>
          <w:trHeight w:val="145"/>
        </w:trPr>
        <w:tc>
          <w:tcPr>
            <w:tcW w:w="2554" w:type="dxa"/>
            <w:gridSpan w:val="2"/>
            <w:tcBorders>
              <w:bottom w:val="single" w:sz="4" w:space="0" w:color="auto"/>
            </w:tcBorders>
            <w:shd w:val="clear" w:color="auto" w:fill="FABF8F"/>
          </w:tcPr>
          <w:p w14:paraId="61D1F1B9" w14:textId="77777777" w:rsidR="001A63C6" w:rsidRPr="00762CA6" w:rsidRDefault="001A63C6" w:rsidP="001A63C6">
            <w:pPr>
              <w:pStyle w:val="ProductNames"/>
              <w:rPr>
                <w:rFonts w:ascii="Tahoma" w:hAnsi="Tahoma" w:cs="Tahoma"/>
                <w:sz w:val="14"/>
              </w:rPr>
            </w:pPr>
            <w:bookmarkStart w:id="283" w:name="_Toc336337985"/>
            <w:bookmarkStart w:id="284" w:name="_Toc357596408"/>
            <w:r w:rsidRPr="00762CA6">
              <w:rPr>
                <w:rFonts w:ascii="Tahoma" w:hAnsi="Tahoma" w:cs="Tahoma"/>
                <w:sz w:val="14"/>
              </w:rPr>
              <w:t>Forefront Unified Access Gateway 2010 10K CAL Pack</w:t>
            </w:r>
            <w:bookmarkEnd w:id="283"/>
            <w:bookmarkEnd w:id="284"/>
          </w:p>
        </w:tc>
        <w:tc>
          <w:tcPr>
            <w:tcW w:w="630" w:type="dxa"/>
            <w:tcBorders>
              <w:bottom w:val="single" w:sz="4" w:space="0" w:color="auto"/>
            </w:tcBorders>
            <w:shd w:val="clear" w:color="auto" w:fill="FABF8F"/>
            <w:vAlign w:val="center"/>
          </w:tcPr>
          <w:p w14:paraId="61D1F1BA" w14:textId="77777777" w:rsidR="001A63C6" w:rsidRPr="00762CA6" w:rsidRDefault="001D2B2D" w:rsidP="008833B2">
            <w:pPr>
              <w:pStyle w:val="TableText"/>
              <w:widowControl w:val="0"/>
              <w:rPr>
                <w:b/>
                <w:color w:val="000000"/>
                <w:sz w:val="13"/>
                <w:szCs w:val="13"/>
                <w:u w:val="single"/>
              </w:rPr>
            </w:pPr>
            <w:hyperlink w:anchor="_62_Forefront_Unified" w:history="1">
              <w:r w:rsidR="00D622B3" w:rsidRPr="00762CA6">
                <w:rPr>
                  <w:rStyle w:val="Hyperlink"/>
                  <w:b/>
                  <w:sz w:val="13"/>
                  <w:szCs w:val="13"/>
                </w:rPr>
                <w:t>6</w:t>
              </w:r>
            </w:hyperlink>
            <w:r w:rsidR="008833B2">
              <w:rPr>
                <w:rStyle w:val="Hyperlink"/>
                <w:b/>
                <w:sz w:val="13"/>
                <w:szCs w:val="13"/>
              </w:rPr>
              <w:t>3</w:t>
            </w:r>
          </w:p>
        </w:tc>
        <w:tc>
          <w:tcPr>
            <w:tcW w:w="450" w:type="dxa"/>
            <w:tcBorders>
              <w:bottom w:val="single" w:sz="4" w:space="0" w:color="auto"/>
            </w:tcBorders>
            <w:shd w:val="clear" w:color="auto" w:fill="FABF8F"/>
          </w:tcPr>
          <w:p w14:paraId="61D1F1BB"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1D1F1BC"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1BD"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200</w:t>
            </w:r>
          </w:p>
        </w:tc>
        <w:tc>
          <w:tcPr>
            <w:tcW w:w="450" w:type="dxa"/>
            <w:tcBorders>
              <w:bottom w:val="single" w:sz="4" w:space="0" w:color="auto"/>
            </w:tcBorders>
            <w:shd w:val="clear" w:color="auto" w:fill="FABF8F"/>
            <w:vAlign w:val="center"/>
          </w:tcPr>
          <w:p w14:paraId="61D1F1BE"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500</w:t>
            </w:r>
          </w:p>
        </w:tc>
        <w:tc>
          <w:tcPr>
            <w:tcW w:w="450" w:type="dxa"/>
            <w:tcBorders>
              <w:bottom w:val="single" w:sz="4" w:space="0" w:color="auto"/>
            </w:tcBorders>
            <w:shd w:val="clear" w:color="auto" w:fill="FABF8F"/>
            <w:vAlign w:val="center"/>
          </w:tcPr>
          <w:p w14:paraId="61D1F1B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400</w:t>
            </w:r>
          </w:p>
        </w:tc>
        <w:tc>
          <w:tcPr>
            <w:tcW w:w="450" w:type="dxa"/>
            <w:tcBorders>
              <w:bottom w:val="single" w:sz="4" w:space="0" w:color="auto"/>
            </w:tcBorders>
            <w:shd w:val="clear" w:color="auto" w:fill="FABF8F"/>
            <w:vAlign w:val="center"/>
          </w:tcPr>
          <w:p w14:paraId="61D1F1C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300</w:t>
            </w:r>
          </w:p>
        </w:tc>
        <w:tc>
          <w:tcPr>
            <w:tcW w:w="450" w:type="dxa"/>
            <w:tcBorders>
              <w:bottom w:val="single" w:sz="4" w:space="0" w:color="auto"/>
            </w:tcBorders>
            <w:shd w:val="clear" w:color="auto" w:fill="FABF8F"/>
            <w:vAlign w:val="center"/>
          </w:tcPr>
          <w:p w14:paraId="61D1F1C1"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300</w:t>
            </w:r>
          </w:p>
        </w:tc>
        <w:tc>
          <w:tcPr>
            <w:tcW w:w="450" w:type="dxa"/>
            <w:tcBorders>
              <w:bottom w:val="single" w:sz="4" w:space="0" w:color="auto"/>
            </w:tcBorders>
            <w:shd w:val="clear" w:color="auto" w:fill="FABF8F"/>
            <w:vAlign w:val="center"/>
          </w:tcPr>
          <w:p w14:paraId="61D1F1C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61D1F1C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1D1F1C4"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1C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1C6"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1C7"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1C8"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1C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1CA"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1CB" w14:textId="77777777" w:rsidR="001A63C6" w:rsidRPr="00762CA6" w:rsidRDefault="001A63C6" w:rsidP="001A63C6">
            <w:pPr>
              <w:pStyle w:val="TableText"/>
              <w:widowControl w:val="0"/>
              <w:rPr>
                <w:rFonts w:ascii="Tahoma" w:hAnsi="Tahoma" w:cs="Tahoma"/>
                <w:sz w:val="13"/>
              </w:rPr>
            </w:pPr>
          </w:p>
        </w:tc>
      </w:tr>
      <w:tr w:rsidR="00B33D0E" w:rsidRPr="00762CA6" w14:paraId="61D1F1DA" w14:textId="77777777" w:rsidTr="003B7011">
        <w:trPr>
          <w:trHeight w:val="145"/>
        </w:trPr>
        <w:tc>
          <w:tcPr>
            <w:tcW w:w="2554" w:type="dxa"/>
            <w:gridSpan w:val="2"/>
            <w:tcBorders>
              <w:bottom w:val="single" w:sz="4" w:space="0" w:color="auto"/>
            </w:tcBorders>
            <w:shd w:val="clear" w:color="auto" w:fill="auto"/>
          </w:tcPr>
          <w:p w14:paraId="61D1F1CD" w14:textId="77777777" w:rsidR="001A63C6" w:rsidRPr="00762CA6" w:rsidRDefault="001A63C6" w:rsidP="001A63C6">
            <w:pPr>
              <w:pStyle w:val="ProductNames"/>
              <w:rPr>
                <w:rFonts w:ascii="Tahoma" w:hAnsi="Tahoma" w:cs="Tahoma"/>
                <w:sz w:val="14"/>
              </w:rPr>
            </w:pPr>
            <w:bookmarkStart w:id="285" w:name="_Toc336337986"/>
            <w:bookmarkStart w:id="286" w:name="_Toc357596409"/>
            <w:r w:rsidRPr="00762CA6">
              <w:rPr>
                <w:rFonts w:ascii="Tahoma" w:hAnsi="Tahoma" w:cs="Tahoma"/>
                <w:sz w:val="14"/>
              </w:rPr>
              <w:t>GeoSynth Server</w:t>
            </w:r>
            <w:bookmarkEnd w:id="285"/>
            <w:bookmarkEnd w:id="286"/>
          </w:p>
        </w:tc>
        <w:tc>
          <w:tcPr>
            <w:tcW w:w="630" w:type="dxa"/>
            <w:tcBorders>
              <w:bottom w:val="single" w:sz="4" w:space="0" w:color="auto"/>
            </w:tcBorders>
            <w:shd w:val="clear" w:color="auto" w:fill="auto"/>
            <w:vAlign w:val="center"/>
          </w:tcPr>
          <w:p w14:paraId="61D1F1CE" w14:textId="77777777" w:rsidR="001A63C6" w:rsidRPr="00762CA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14:paraId="61D1F1CF"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14:paraId="61D1F1D0"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1D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14:paraId="61D1F1D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1D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1D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1D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1D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1D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1D8"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1D9" w14:textId="77777777" w:rsidR="001A63C6" w:rsidRPr="00762CA6" w:rsidRDefault="001A63C6" w:rsidP="001A63C6">
            <w:pPr>
              <w:pStyle w:val="TableText"/>
              <w:widowControl w:val="0"/>
              <w:rPr>
                <w:rFonts w:ascii="Tahoma" w:hAnsi="Tahoma" w:cs="Tahoma"/>
                <w:sz w:val="13"/>
              </w:rPr>
            </w:pPr>
          </w:p>
        </w:tc>
      </w:tr>
      <w:tr w:rsidR="00EF228F" w:rsidRPr="00762CA6" w14:paraId="61D1F1EE" w14:textId="77777777" w:rsidTr="003B7011">
        <w:trPr>
          <w:trHeight w:val="145"/>
        </w:trPr>
        <w:tc>
          <w:tcPr>
            <w:tcW w:w="2554" w:type="dxa"/>
            <w:gridSpan w:val="2"/>
            <w:tcBorders>
              <w:bottom w:val="single" w:sz="4" w:space="0" w:color="auto"/>
            </w:tcBorders>
            <w:shd w:val="clear" w:color="auto" w:fill="FABF8F"/>
          </w:tcPr>
          <w:p w14:paraId="61D1F1DB" w14:textId="77777777" w:rsidR="001A63C6" w:rsidRPr="00762CA6" w:rsidRDefault="001A63C6" w:rsidP="001A63C6">
            <w:pPr>
              <w:pStyle w:val="ProductNames"/>
              <w:rPr>
                <w:rFonts w:ascii="Tahoma" w:hAnsi="Tahoma" w:cs="Tahoma"/>
                <w:sz w:val="14"/>
              </w:rPr>
            </w:pPr>
            <w:bookmarkStart w:id="287" w:name="_Toc336337990"/>
            <w:bookmarkStart w:id="288" w:name="_Toc357596410"/>
            <w:r w:rsidRPr="00762CA6">
              <w:rPr>
                <w:rFonts w:ascii="Tahoma" w:hAnsi="Tahoma" w:cs="Tahoma"/>
                <w:sz w:val="14"/>
              </w:rPr>
              <w:lastRenderedPageBreak/>
              <w:t>HPC Pack 2008 R2 Enterprise</w:t>
            </w:r>
            <w:bookmarkEnd w:id="287"/>
            <w:bookmarkEnd w:id="288"/>
          </w:p>
        </w:tc>
        <w:tc>
          <w:tcPr>
            <w:tcW w:w="630" w:type="dxa"/>
            <w:tcBorders>
              <w:bottom w:val="single" w:sz="4" w:space="0" w:color="auto"/>
            </w:tcBorders>
            <w:shd w:val="clear" w:color="auto" w:fill="FABF8F"/>
            <w:vAlign w:val="center"/>
          </w:tcPr>
          <w:p w14:paraId="61D1F1DC" w14:textId="77777777" w:rsidR="001A63C6" w:rsidRPr="00762CA6" w:rsidRDefault="001D2B2D" w:rsidP="008833B2">
            <w:pPr>
              <w:pStyle w:val="TableText"/>
              <w:widowControl w:val="0"/>
              <w:rPr>
                <w:rStyle w:val="EndnoteReference"/>
                <w:rFonts w:cs="Tahoma"/>
                <w:color w:val="000000"/>
                <w:sz w:val="13"/>
                <w:szCs w:val="13"/>
                <w:u w:val="single"/>
              </w:rPr>
            </w:pPr>
            <w:hyperlink w:anchor="_63_HPC_Pack" w:history="1">
              <w:r w:rsidR="009D1322" w:rsidRPr="00762CA6">
                <w:rPr>
                  <w:rStyle w:val="Hyperlink"/>
                  <w:b/>
                  <w:sz w:val="13"/>
                  <w:szCs w:val="13"/>
                </w:rPr>
                <w:t>6</w:t>
              </w:r>
            </w:hyperlink>
            <w:r w:rsidR="008833B2">
              <w:rPr>
                <w:rStyle w:val="Hyperlink"/>
                <w:b/>
                <w:sz w:val="13"/>
                <w:szCs w:val="13"/>
              </w:rPr>
              <w:t>4</w:t>
            </w:r>
            <w:hyperlink w:anchor="Srv_54HighPerfComputingPack" w:history="1"/>
          </w:p>
        </w:tc>
        <w:tc>
          <w:tcPr>
            <w:tcW w:w="450" w:type="dxa"/>
            <w:tcBorders>
              <w:bottom w:val="single" w:sz="4" w:space="0" w:color="auto"/>
            </w:tcBorders>
            <w:shd w:val="clear" w:color="auto" w:fill="FABF8F"/>
          </w:tcPr>
          <w:p w14:paraId="61D1F1DD"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61D1F1D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1DF"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1E0"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1E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1E2"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1E3"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1E4"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1E5"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1E6"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1E7"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1E8"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1E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1EA"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1E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1EC"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1ED" w14:textId="77777777" w:rsidR="001A63C6" w:rsidRPr="00762CA6" w:rsidRDefault="001A63C6" w:rsidP="001A63C6">
            <w:pPr>
              <w:pStyle w:val="TableText"/>
              <w:widowControl w:val="0"/>
              <w:rPr>
                <w:rFonts w:ascii="Tahoma" w:hAnsi="Tahoma" w:cs="Tahoma"/>
                <w:sz w:val="13"/>
              </w:rPr>
            </w:pPr>
          </w:p>
        </w:tc>
      </w:tr>
      <w:tr w:rsidR="00B33D0E" w:rsidRPr="00762CA6" w14:paraId="61D1F202" w14:textId="77777777" w:rsidTr="003B7011">
        <w:trPr>
          <w:trHeight w:val="145"/>
        </w:trPr>
        <w:tc>
          <w:tcPr>
            <w:tcW w:w="2554" w:type="dxa"/>
            <w:gridSpan w:val="2"/>
            <w:tcBorders>
              <w:bottom w:val="single" w:sz="4" w:space="0" w:color="auto"/>
            </w:tcBorders>
            <w:shd w:val="clear" w:color="auto" w:fill="auto"/>
          </w:tcPr>
          <w:p w14:paraId="61D1F1EF" w14:textId="77777777" w:rsidR="001A63C6" w:rsidRPr="00762CA6" w:rsidRDefault="001A63C6" w:rsidP="001A63C6">
            <w:pPr>
              <w:pStyle w:val="ProductNames"/>
              <w:rPr>
                <w:rFonts w:ascii="Tahoma" w:hAnsi="Tahoma" w:cs="Tahoma"/>
                <w:sz w:val="14"/>
              </w:rPr>
            </w:pPr>
            <w:bookmarkStart w:id="289" w:name="_Toc336337991"/>
            <w:bookmarkStart w:id="290" w:name="_Toc357596411"/>
            <w:r w:rsidRPr="00762CA6">
              <w:rPr>
                <w:rFonts w:ascii="Tahoma" w:hAnsi="Tahoma" w:cs="Tahoma"/>
                <w:sz w:val="14"/>
              </w:rPr>
              <w:t>HPC Pack 2008 R2 для рабочей станции</w:t>
            </w:r>
            <w:bookmarkEnd w:id="289"/>
            <w:bookmarkEnd w:id="290"/>
          </w:p>
        </w:tc>
        <w:tc>
          <w:tcPr>
            <w:tcW w:w="630" w:type="dxa"/>
            <w:tcBorders>
              <w:bottom w:val="single" w:sz="4" w:space="0" w:color="auto"/>
            </w:tcBorders>
            <w:shd w:val="clear" w:color="auto" w:fill="auto"/>
            <w:vAlign w:val="center"/>
          </w:tcPr>
          <w:p w14:paraId="61D1F1F0" w14:textId="77777777" w:rsidR="001A63C6" w:rsidRPr="00762CA6" w:rsidRDefault="001D2B2D" w:rsidP="008833B2">
            <w:pPr>
              <w:pStyle w:val="TableText"/>
              <w:widowControl w:val="0"/>
              <w:rPr>
                <w:rStyle w:val="EndnoteReference"/>
                <w:rFonts w:cs="Tahoma"/>
                <w:b w:val="0"/>
                <w:color w:val="000000"/>
                <w:sz w:val="13"/>
                <w:szCs w:val="13"/>
                <w:u w:val="single"/>
              </w:rPr>
            </w:pPr>
            <w:hyperlink w:anchor="_63_HPC_Pack" w:history="1">
              <w:r w:rsidR="00157FC1" w:rsidRPr="00762CA6">
                <w:rPr>
                  <w:rStyle w:val="Hyperlink"/>
                  <w:b/>
                  <w:sz w:val="13"/>
                  <w:szCs w:val="13"/>
                </w:rPr>
                <w:t>6</w:t>
              </w:r>
            </w:hyperlink>
            <w:r w:rsidR="008833B2">
              <w:rPr>
                <w:rStyle w:val="Hyperlink"/>
                <w:b/>
                <w:sz w:val="13"/>
                <w:szCs w:val="13"/>
              </w:rPr>
              <w:t>4</w:t>
            </w:r>
          </w:p>
        </w:tc>
        <w:tc>
          <w:tcPr>
            <w:tcW w:w="450" w:type="dxa"/>
            <w:tcBorders>
              <w:bottom w:val="single" w:sz="4" w:space="0" w:color="auto"/>
            </w:tcBorders>
            <w:shd w:val="clear" w:color="auto" w:fill="auto"/>
          </w:tcPr>
          <w:p w14:paraId="61D1F1F1"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61D1F1F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1F3"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1F4"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1F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1F6"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1F7"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1F8"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1F9"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1FA"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1FB"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1FC"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1F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1FE"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1F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200"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1D1F201" w14:textId="77777777" w:rsidR="001A63C6" w:rsidRPr="00762CA6" w:rsidRDefault="001A63C6" w:rsidP="001A63C6">
            <w:pPr>
              <w:pStyle w:val="TableText"/>
              <w:widowControl w:val="0"/>
              <w:rPr>
                <w:rFonts w:ascii="Tahoma" w:hAnsi="Tahoma" w:cs="Tahoma"/>
                <w:sz w:val="13"/>
              </w:rPr>
            </w:pPr>
          </w:p>
        </w:tc>
      </w:tr>
      <w:tr w:rsidR="00EF228F" w:rsidRPr="00762CA6" w14:paraId="61D1F210" w14:textId="77777777" w:rsidTr="003B7011">
        <w:trPr>
          <w:trHeight w:val="145"/>
        </w:trPr>
        <w:tc>
          <w:tcPr>
            <w:tcW w:w="2554" w:type="dxa"/>
            <w:gridSpan w:val="2"/>
            <w:tcBorders>
              <w:bottom w:val="single" w:sz="4" w:space="0" w:color="auto"/>
            </w:tcBorders>
            <w:shd w:val="clear" w:color="auto" w:fill="FABF8F"/>
          </w:tcPr>
          <w:p w14:paraId="61D1F203" w14:textId="77777777" w:rsidR="001A63C6" w:rsidRPr="00762CA6" w:rsidRDefault="001A63C6" w:rsidP="001A63C6">
            <w:pPr>
              <w:pStyle w:val="ProductNames"/>
              <w:rPr>
                <w:rFonts w:ascii="Tahoma" w:hAnsi="Tahoma" w:cs="Tahoma"/>
                <w:sz w:val="14"/>
              </w:rPr>
            </w:pPr>
            <w:bookmarkStart w:id="291" w:name="_Toc336337992"/>
            <w:bookmarkStart w:id="292" w:name="_Toc357596412"/>
            <w:r w:rsidRPr="00762CA6">
              <w:rPr>
                <w:rFonts w:ascii="Tahoma" w:hAnsi="Tahoma" w:cs="Tahoma"/>
                <w:sz w:val="14"/>
              </w:rPr>
              <w:t>Learning Solutions Combination E-Reference Library (User SL)</w:t>
            </w:r>
            <w:bookmarkEnd w:id="291"/>
            <w:bookmarkEnd w:id="292"/>
          </w:p>
        </w:tc>
        <w:tc>
          <w:tcPr>
            <w:tcW w:w="630" w:type="dxa"/>
            <w:tcBorders>
              <w:bottom w:val="single" w:sz="4" w:space="0" w:color="auto"/>
            </w:tcBorders>
            <w:shd w:val="clear" w:color="auto" w:fill="FABF8F"/>
            <w:vAlign w:val="center"/>
          </w:tcPr>
          <w:p w14:paraId="61D1F204" w14:textId="77777777" w:rsidR="001A63C6" w:rsidRPr="00762CA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61D1F205"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61D1F206"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20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61D1F20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0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20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20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20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20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20E"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20F" w14:textId="77777777" w:rsidR="001A63C6" w:rsidRPr="00762CA6" w:rsidRDefault="001A63C6" w:rsidP="001A63C6">
            <w:pPr>
              <w:pStyle w:val="TableText"/>
              <w:widowControl w:val="0"/>
              <w:rPr>
                <w:rFonts w:ascii="Tahoma" w:hAnsi="Tahoma" w:cs="Tahoma"/>
                <w:sz w:val="13"/>
              </w:rPr>
            </w:pPr>
          </w:p>
        </w:tc>
      </w:tr>
      <w:tr w:rsidR="00B33D0E" w:rsidRPr="00762CA6" w14:paraId="61D1F21E" w14:textId="77777777" w:rsidTr="003B7011">
        <w:trPr>
          <w:trHeight w:val="145"/>
        </w:trPr>
        <w:tc>
          <w:tcPr>
            <w:tcW w:w="2554" w:type="dxa"/>
            <w:gridSpan w:val="2"/>
            <w:tcBorders>
              <w:bottom w:val="single" w:sz="4" w:space="0" w:color="auto"/>
            </w:tcBorders>
            <w:shd w:val="clear" w:color="auto" w:fill="auto"/>
            <w:vAlign w:val="bottom"/>
          </w:tcPr>
          <w:p w14:paraId="61D1F211" w14:textId="77777777" w:rsidR="001A63C6" w:rsidRPr="00762CA6" w:rsidRDefault="001A63C6" w:rsidP="001A63C6">
            <w:pPr>
              <w:pStyle w:val="ProductNames"/>
              <w:rPr>
                <w:rFonts w:ascii="Tahoma" w:hAnsi="Tahoma" w:cs="Tahoma"/>
                <w:sz w:val="14"/>
              </w:rPr>
            </w:pPr>
            <w:bookmarkStart w:id="293" w:name="_Toc336337993"/>
            <w:bookmarkStart w:id="294" w:name="_Toc357596413"/>
            <w:r w:rsidRPr="00762CA6">
              <w:rPr>
                <w:rFonts w:ascii="Tahoma" w:hAnsi="Tahoma" w:cs="Tahoma"/>
                <w:sz w:val="14"/>
              </w:rPr>
              <w:t>Learning Solutions IT Academy (лицензии SL «на службу»)</w:t>
            </w:r>
            <w:bookmarkEnd w:id="293"/>
            <w:bookmarkEnd w:id="294"/>
          </w:p>
        </w:tc>
        <w:tc>
          <w:tcPr>
            <w:tcW w:w="630" w:type="dxa"/>
            <w:tcBorders>
              <w:bottom w:val="single" w:sz="4" w:space="0" w:color="auto"/>
            </w:tcBorders>
            <w:shd w:val="clear" w:color="auto" w:fill="auto"/>
            <w:vAlign w:val="center"/>
          </w:tcPr>
          <w:p w14:paraId="61D1F212" w14:textId="77777777" w:rsidR="001A63C6" w:rsidRPr="00762CA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14:paraId="61D1F21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1D1F214"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21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61D1F21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1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21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21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1D1F21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21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21C"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21D" w14:textId="77777777" w:rsidR="001A63C6" w:rsidRPr="00762CA6" w:rsidRDefault="001A63C6" w:rsidP="001A63C6">
            <w:pPr>
              <w:pStyle w:val="TableText"/>
              <w:widowControl w:val="0"/>
              <w:rPr>
                <w:rFonts w:ascii="Tahoma" w:hAnsi="Tahoma" w:cs="Tahoma"/>
                <w:sz w:val="13"/>
              </w:rPr>
            </w:pPr>
          </w:p>
        </w:tc>
      </w:tr>
      <w:tr w:rsidR="00B33D0E" w:rsidRPr="00762CA6" w14:paraId="61D1F22C" w14:textId="77777777" w:rsidTr="003B7011">
        <w:trPr>
          <w:trHeight w:val="145"/>
        </w:trPr>
        <w:tc>
          <w:tcPr>
            <w:tcW w:w="2554" w:type="dxa"/>
            <w:gridSpan w:val="2"/>
            <w:tcBorders>
              <w:bottom w:val="single" w:sz="4" w:space="0" w:color="auto"/>
            </w:tcBorders>
            <w:shd w:val="clear" w:color="auto" w:fill="FABF8F"/>
            <w:vAlign w:val="bottom"/>
          </w:tcPr>
          <w:p w14:paraId="61D1F21F" w14:textId="77777777" w:rsidR="001A63C6" w:rsidRPr="00762CA6" w:rsidRDefault="001A63C6" w:rsidP="001A63C6">
            <w:pPr>
              <w:pStyle w:val="ProductNames"/>
              <w:rPr>
                <w:rFonts w:ascii="Tahoma" w:hAnsi="Tahoma" w:cs="Tahoma"/>
                <w:sz w:val="14"/>
              </w:rPr>
            </w:pPr>
            <w:bookmarkStart w:id="295" w:name="_Toc336337994"/>
            <w:bookmarkStart w:id="296" w:name="_Toc357596414"/>
            <w:r w:rsidRPr="00762CA6">
              <w:rPr>
                <w:rFonts w:ascii="Tahoma" w:hAnsi="Tahoma" w:cs="Tahoma"/>
                <w:sz w:val="14"/>
              </w:rPr>
              <w:t>1 ваучер на экзамен Learning Solutions MCP (лицензии SL «на службу»)</w:t>
            </w:r>
            <w:bookmarkEnd w:id="295"/>
            <w:bookmarkEnd w:id="296"/>
          </w:p>
        </w:tc>
        <w:tc>
          <w:tcPr>
            <w:tcW w:w="630" w:type="dxa"/>
            <w:tcBorders>
              <w:bottom w:val="single" w:sz="4" w:space="0" w:color="auto"/>
            </w:tcBorders>
            <w:shd w:val="clear" w:color="auto" w:fill="FABF8F"/>
            <w:vAlign w:val="center"/>
          </w:tcPr>
          <w:p w14:paraId="61D1F220" w14:textId="77777777" w:rsidR="001A63C6" w:rsidRPr="00762CA6" w:rsidRDefault="001D2B2D" w:rsidP="008833B2">
            <w:pPr>
              <w:pStyle w:val="TableText"/>
              <w:widowControl w:val="0"/>
              <w:rPr>
                <w:rStyle w:val="EndnoteReference"/>
                <w:b w:val="0"/>
                <w:color w:val="000000"/>
                <w:sz w:val="13"/>
                <w:szCs w:val="13"/>
                <w:u w:val="single"/>
              </w:rPr>
            </w:pPr>
            <w:hyperlink w:anchor="_64_Ваучеры_на" w:history="1">
              <w:r w:rsidR="009D1322" w:rsidRPr="00762CA6">
                <w:rPr>
                  <w:rStyle w:val="Hyperlink"/>
                  <w:b/>
                  <w:sz w:val="13"/>
                  <w:szCs w:val="13"/>
                </w:rPr>
                <w:t>6</w:t>
              </w:r>
            </w:hyperlink>
            <w:r w:rsidR="008833B2">
              <w:rPr>
                <w:rStyle w:val="Hyperlink"/>
                <w:b/>
                <w:sz w:val="13"/>
                <w:szCs w:val="13"/>
              </w:rPr>
              <w:t>5</w:t>
            </w:r>
          </w:p>
        </w:tc>
        <w:tc>
          <w:tcPr>
            <w:tcW w:w="450" w:type="dxa"/>
            <w:tcBorders>
              <w:bottom w:val="single" w:sz="4" w:space="0" w:color="auto"/>
            </w:tcBorders>
            <w:shd w:val="clear" w:color="auto" w:fill="FABF8F"/>
          </w:tcPr>
          <w:p w14:paraId="61D1F221"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61D1F222"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22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61D1F22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2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22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22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22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22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22A"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22B" w14:textId="77777777" w:rsidR="001A63C6" w:rsidRPr="00762CA6" w:rsidRDefault="001A63C6" w:rsidP="001A63C6">
            <w:pPr>
              <w:pStyle w:val="TableText"/>
              <w:widowControl w:val="0"/>
              <w:rPr>
                <w:rFonts w:ascii="Tahoma" w:hAnsi="Tahoma" w:cs="Tahoma"/>
                <w:sz w:val="13"/>
              </w:rPr>
            </w:pPr>
          </w:p>
        </w:tc>
      </w:tr>
      <w:tr w:rsidR="00BE6271" w:rsidRPr="00762CA6" w14:paraId="61D1F23A" w14:textId="77777777" w:rsidTr="003B7011">
        <w:trPr>
          <w:trHeight w:val="145"/>
        </w:trPr>
        <w:tc>
          <w:tcPr>
            <w:tcW w:w="2554" w:type="dxa"/>
            <w:gridSpan w:val="2"/>
            <w:tcBorders>
              <w:bottom w:val="single" w:sz="4" w:space="0" w:color="auto"/>
            </w:tcBorders>
            <w:shd w:val="clear" w:color="auto" w:fill="auto"/>
            <w:vAlign w:val="bottom"/>
          </w:tcPr>
          <w:p w14:paraId="61D1F22D" w14:textId="77777777" w:rsidR="00BE6271" w:rsidRPr="00762CA6" w:rsidRDefault="00BE6271" w:rsidP="003B7011">
            <w:pPr>
              <w:pStyle w:val="ProductNames"/>
              <w:rPr>
                <w:rFonts w:ascii="Tahoma" w:hAnsi="Tahoma" w:cs="Tahoma"/>
                <w:sz w:val="14"/>
              </w:rPr>
            </w:pPr>
            <w:bookmarkStart w:id="297" w:name="_Toc357596415"/>
            <w:r w:rsidRPr="00762CA6">
              <w:rPr>
                <w:rFonts w:ascii="Tahoma" w:hAnsi="Tahoma" w:cs="Tahoma"/>
                <w:sz w:val="14"/>
              </w:rPr>
              <w:t>30 ваучеров на экзамены Learning Solutions MCP (лицензия SL «на</w:t>
            </w:r>
            <w:r w:rsidR="003B7011" w:rsidRPr="00762CA6">
              <w:rPr>
                <w:rFonts w:ascii="Tahoma" w:hAnsi="Tahoma" w:cs="Tahoma"/>
                <w:sz w:val="14"/>
              </w:rPr>
              <w:t> </w:t>
            </w:r>
            <w:r w:rsidRPr="00762CA6">
              <w:rPr>
                <w:rFonts w:ascii="Tahoma" w:hAnsi="Tahoma" w:cs="Tahoma"/>
                <w:sz w:val="14"/>
              </w:rPr>
              <w:t>пользователя»)</w:t>
            </w:r>
            <w:bookmarkEnd w:id="297"/>
          </w:p>
        </w:tc>
        <w:tc>
          <w:tcPr>
            <w:tcW w:w="630" w:type="dxa"/>
            <w:tcBorders>
              <w:bottom w:val="single" w:sz="4" w:space="0" w:color="auto"/>
            </w:tcBorders>
            <w:shd w:val="clear" w:color="auto" w:fill="auto"/>
            <w:vAlign w:val="center"/>
          </w:tcPr>
          <w:p w14:paraId="61D1F22E" w14:textId="77777777" w:rsidR="00BE6271" w:rsidRPr="00762CA6" w:rsidRDefault="00BE6271" w:rsidP="001A63C6">
            <w:pPr>
              <w:pStyle w:val="TableText"/>
              <w:widowControl w:val="0"/>
              <w:rPr>
                <w:b/>
                <w:sz w:val="13"/>
                <w:szCs w:val="13"/>
              </w:rPr>
            </w:pPr>
          </w:p>
        </w:tc>
        <w:tc>
          <w:tcPr>
            <w:tcW w:w="450" w:type="dxa"/>
            <w:tcBorders>
              <w:bottom w:val="single" w:sz="4" w:space="0" w:color="auto"/>
            </w:tcBorders>
            <w:shd w:val="clear" w:color="auto" w:fill="auto"/>
          </w:tcPr>
          <w:p w14:paraId="61D1F22F" w14:textId="77777777" w:rsidR="00BE6271" w:rsidRPr="00762CA6" w:rsidRDefault="00BE6271" w:rsidP="00BE6271">
            <w:pPr>
              <w:pStyle w:val="TableText"/>
              <w:widowControl w:val="0"/>
              <w:spacing w:before="80"/>
              <w:rPr>
                <w:rFonts w:ascii="Tahoma" w:hAnsi="Tahoma" w:cs="Tahoma"/>
                <w:sz w:val="13"/>
              </w:rPr>
            </w:pPr>
            <w:r w:rsidRPr="00762CA6">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61D1F230" w14:textId="77777777" w:rsidR="00BE6271" w:rsidRPr="00762CA6"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231" w14:textId="77777777" w:rsidR="00BE6271" w:rsidRPr="00762CA6" w:rsidRDefault="00BE6271" w:rsidP="001A63C6">
            <w:pPr>
              <w:pStyle w:val="TableText"/>
              <w:widowControl w:val="0"/>
              <w:rPr>
                <w:rFonts w:ascii="Tahoma" w:hAnsi="Tahoma" w:cs="Tahoma"/>
                <w:sz w:val="13"/>
              </w:rPr>
            </w:pPr>
            <w:r w:rsidRPr="00762CA6">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61D1F232"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33"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234" w14:textId="77777777" w:rsidR="00BE6271" w:rsidRPr="00762CA6"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235" w14:textId="77777777" w:rsidR="00BE6271" w:rsidRPr="00762CA6" w:rsidRDefault="00BE6271"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1D1F236" w14:textId="77777777" w:rsidR="00BE6271" w:rsidRPr="00762CA6"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237"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238" w14:textId="77777777" w:rsidR="00BE6271" w:rsidRPr="00762CA6" w:rsidRDefault="00BE6271"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239" w14:textId="77777777" w:rsidR="00BE6271" w:rsidRPr="00762CA6" w:rsidRDefault="00BE6271" w:rsidP="001A63C6">
            <w:pPr>
              <w:pStyle w:val="TableText"/>
              <w:widowControl w:val="0"/>
              <w:rPr>
                <w:rFonts w:ascii="Tahoma" w:hAnsi="Tahoma" w:cs="Tahoma"/>
                <w:sz w:val="13"/>
              </w:rPr>
            </w:pPr>
          </w:p>
        </w:tc>
      </w:tr>
      <w:tr w:rsidR="00BE6271" w:rsidRPr="00762CA6" w14:paraId="61D1F248" w14:textId="77777777" w:rsidTr="003B7011">
        <w:trPr>
          <w:trHeight w:val="145"/>
        </w:trPr>
        <w:tc>
          <w:tcPr>
            <w:tcW w:w="2554" w:type="dxa"/>
            <w:gridSpan w:val="2"/>
            <w:tcBorders>
              <w:bottom w:val="single" w:sz="4" w:space="0" w:color="auto"/>
            </w:tcBorders>
            <w:shd w:val="clear" w:color="auto" w:fill="FABF8F"/>
            <w:vAlign w:val="bottom"/>
          </w:tcPr>
          <w:p w14:paraId="61D1F23B" w14:textId="77777777" w:rsidR="00BE6271" w:rsidRPr="00762CA6" w:rsidRDefault="00BE6271" w:rsidP="001A63C6">
            <w:pPr>
              <w:pStyle w:val="ProductNames"/>
              <w:rPr>
                <w:rFonts w:ascii="Tahoma" w:hAnsi="Tahoma" w:cs="Tahoma"/>
                <w:sz w:val="14"/>
              </w:rPr>
            </w:pPr>
            <w:bookmarkStart w:id="298" w:name="_Toc357596416"/>
            <w:r w:rsidRPr="00762CA6">
              <w:rPr>
                <w:rFonts w:ascii="Tahoma" w:hAnsi="Tahoma" w:cs="Tahoma"/>
                <w:sz w:val="14"/>
              </w:rPr>
              <w:t>500 лицензий на сайт сертификационных экзаменов Learning Solutions MOS (лицензии SL «на службу»)</w:t>
            </w:r>
            <w:bookmarkEnd w:id="298"/>
          </w:p>
        </w:tc>
        <w:tc>
          <w:tcPr>
            <w:tcW w:w="630" w:type="dxa"/>
            <w:tcBorders>
              <w:bottom w:val="single" w:sz="4" w:space="0" w:color="auto"/>
            </w:tcBorders>
            <w:shd w:val="clear" w:color="auto" w:fill="FABF8F"/>
            <w:vAlign w:val="center"/>
          </w:tcPr>
          <w:p w14:paraId="61D1F23C" w14:textId="77777777" w:rsidR="00BE6271" w:rsidRPr="00762CA6" w:rsidRDefault="00BE6271" w:rsidP="001A63C6">
            <w:pPr>
              <w:pStyle w:val="TableText"/>
              <w:widowControl w:val="0"/>
              <w:rPr>
                <w:b/>
                <w:sz w:val="13"/>
                <w:szCs w:val="13"/>
              </w:rPr>
            </w:pPr>
          </w:p>
        </w:tc>
        <w:tc>
          <w:tcPr>
            <w:tcW w:w="450" w:type="dxa"/>
            <w:tcBorders>
              <w:bottom w:val="single" w:sz="4" w:space="0" w:color="auto"/>
            </w:tcBorders>
            <w:shd w:val="clear" w:color="auto" w:fill="FABF8F"/>
          </w:tcPr>
          <w:p w14:paraId="61D1F23D" w14:textId="77777777" w:rsidR="00BE6271" w:rsidRPr="00762CA6" w:rsidRDefault="00BE6271" w:rsidP="001A63C6">
            <w:pPr>
              <w:pStyle w:val="TableText"/>
              <w:widowControl w:val="0"/>
              <w:spacing w:before="8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1D1F23E" w14:textId="77777777" w:rsidR="00BE6271" w:rsidRPr="00762CA6"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23F" w14:textId="77777777" w:rsidR="00BE6271" w:rsidRPr="00762CA6" w:rsidRDefault="00BE6271" w:rsidP="001A63C6">
            <w:pPr>
              <w:pStyle w:val="TableText"/>
              <w:widowControl w:val="0"/>
              <w:rPr>
                <w:rFonts w:ascii="Tahoma" w:hAnsi="Tahoma" w:cs="Tahoma"/>
                <w:sz w:val="13"/>
              </w:rPr>
            </w:pPr>
            <w:r w:rsidRPr="00762CA6">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14:paraId="61D1F240"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41"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242" w14:textId="77777777" w:rsidR="00BE6271" w:rsidRPr="00762CA6"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243" w14:textId="77777777" w:rsidR="00BE6271" w:rsidRPr="00762CA6" w:rsidRDefault="00BE6271"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1D1F244" w14:textId="77777777" w:rsidR="00BE6271" w:rsidRPr="00762CA6"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245"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246" w14:textId="77777777" w:rsidR="00BE6271" w:rsidRPr="00762CA6" w:rsidRDefault="00BE6271"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247" w14:textId="77777777" w:rsidR="00BE6271" w:rsidRPr="00762CA6" w:rsidRDefault="00BE6271" w:rsidP="001A63C6">
            <w:pPr>
              <w:pStyle w:val="TableText"/>
              <w:widowControl w:val="0"/>
              <w:rPr>
                <w:rFonts w:ascii="Tahoma" w:hAnsi="Tahoma" w:cs="Tahoma"/>
                <w:sz w:val="13"/>
              </w:rPr>
            </w:pPr>
          </w:p>
        </w:tc>
      </w:tr>
      <w:tr w:rsidR="00BE6271" w:rsidRPr="00762CA6" w14:paraId="61D1F256" w14:textId="77777777" w:rsidTr="003B7011">
        <w:trPr>
          <w:trHeight w:val="145"/>
        </w:trPr>
        <w:tc>
          <w:tcPr>
            <w:tcW w:w="2554" w:type="dxa"/>
            <w:gridSpan w:val="2"/>
            <w:tcBorders>
              <w:bottom w:val="single" w:sz="4" w:space="0" w:color="auto"/>
            </w:tcBorders>
            <w:shd w:val="clear" w:color="auto" w:fill="auto"/>
            <w:vAlign w:val="bottom"/>
          </w:tcPr>
          <w:p w14:paraId="61D1F249" w14:textId="77777777" w:rsidR="00BE6271" w:rsidRPr="00762CA6" w:rsidRDefault="00BE6271" w:rsidP="001A63C6">
            <w:pPr>
              <w:pStyle w:val="ProductNames"/>
              <w:rPr>
                <w:rFonts w:ascii="Tahoma" w:hAnsi="Tahoma" w:cs="Tahoma"/>
                <w:sz w:val="14"/>
              </w:rPr>
            </w:pPr>
            <w:bookmarkStart w:id="299" w:name="_Toc357596417"/>
            <w:r w:rsidRPr="00762CA6">
              <w:rPr>
                <w:rFonts w:ascii="Tahoma" w:hAnsi="Tahoma" w:cs="Tahoma"/>
                <w:sz w:val="14"/>
              </w:rPr>
              <w:t>250 лицензий на сайт сертификационных экзаменов Learning Solutions MTA (лицензии SL «на службу»)</w:t>
            </w:r>
            <w:bookmarkEnd w:id="299"/>
          </w:p>
        </w:tc>
        <w:tc>
          <w:tcPr>
            <w:tcW w:w="630" w:type="dxa"/>
            <w:tcBorders>
              <w:bottom w:val="single" w:sz="4" w:space="0" w:color="auto"/>
            </w:tcBorders>
            <w:shd w:val="clear" w:color="auto" w:fill="auto"/>
            <w:vAlign w:val="center"/>
          </w:tcPr>
          <w:p w14:paraId="61D1F24A" w14:textId="77777777" w:rsidR="00BE6271" w:rsidRPr="00762CA6" w:rsidRDefault="00BE6271" w:rsidP="001A63C6">
            <w:pPr>
              <w:pStyle w:val="TableText"/>
              <w:widowControl w:val="0"/>
              <w:rPr>
                <w:b/>
                <w:sz w:val="13"/>
                <w:szCs w:val="13"/>
              </w:rPr>
            </w:pPr>
          </w:p>
        </w:tc>
        <w:tc>
          <w:tcPr>
            <w:tcW w:w="450" w:type="dxa"/>
            <w:tcBorders>
              <w:bottom w:val="single" w:sz="4" w:space="0" w:color="auto"/>
            </w:tcBorders>
            <w:shd w:val="clear" w:color="auto" w:fill="auto"/>
          </w:tcPr>
          <w:p w14:paraId="61D1F24B" w14:textId="77777777" w:rsidR="00BE6271" w:rsidRPr="00762CA6" w:rsidRDefault="00BE6271" w:rsidP="001A63C6">
            <w:pPr>
              <w:pStyle w:val="TableText"/>
              <w:widowControl w:val="0"/>
              <w:spacing w:before="8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1D1F24C" w14:textId="77777777" w:rsidR="00BE6271" w:rsidRPr="00762CA6"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24D" w14:textId="77777777" w:rsidR="00BE6271" w:rsidRPr="00762CA6" w:rsidRDefault="00BE6271" w:rsidP="001A63C6">
            <w:pPr>
              <w:pStyle w:val="TableText"/>
              <w:widowControl w:val="0"/>
              <w:rPr>
                <w:rFonts w:ascii="Tahoma" w:hAnsi="Tahoma" w:cs="Tahoma"/>
                <w:sz w:val="13"/>
              </w:rPr>
            </w:pPr>
            <w:r w:rsidRPr="00762CA6">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14:paraId="61D1F24E"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4F"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250" w14:textId="77777777" w:rsidR="00BE6271" w:rsidRPr="00762CA6"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251" w14:textId="77777777" w:rsidR="00BE6271" w:rsidRPr="00762CA6" w:rsidRDefault="00BE6271"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61D1F252" w14:textId="77777777" w:rsidR="00BE6271" w:rsidRPr="00762CA6"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253" w14:textId="77777777" w:rsidR="00BE6271" w:rsidRPr="00762CA6"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254" w14:textId="77777777" w:rsidR="00BE6271" w:rsidRPr="00762CA6" w:rsidRDefault="00BE6271"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255" w14:textId="77777777" w:rsidR="00BE6271" w:rsidRPr="00762CA6" w:rsidRDefault="00BE6271" w:rsidP="001A63C6">
            <w:pPr>
              <w:pStyle w:val="TableText"/>
              <w:widowControl w:val="0"/>
              <w:rPr>
                <w:rFonts w:ascii="Tahoma" w:hAnsi="Tahoma" w:cs="Tahoma"/>
                <w:sz w:val="13"/>
              </w:rPr>
            </w:pPr>
          </w:p>
        </w:tc>
      </w:tr>
      <w:tr w:rsidR="00B33D0E" w:rsidRPr="00762CA6" w14:paraId="61D1F26A" w14:textId="77777777" w:rsidTr="003B7011">
        <w:trPr>
          <w:trHeight w:val="145"/>
        </w:trPr>
        <w:tc>
          <w:tcPr>
            <w:tcW w:w="2554" w:type="dxa"/>
            <w:gridSpan w:val="2"/>
            <w:tcBorders>
              <w:bottom w:val="single" w:sz="4" w:space="0" w:color="auto"/>
            </w:tcBorders>
            <w:shd w:val="clear" w:color="auto" w:fill="FABF8F"/>
            <w:vAlign w:val="center"/>
          </w:tcPr>
          <w:p w14:paraId="61D1F257" w14:textId="77777777" w:rsidR="001A63C6" w:rsidRPr="00762CA6" w:rsidRDefault="001A63C6" w:rsidP="001A63C6">
            <w:pPr>
              <w:pStyle w:val="Heading2"/>
              <w:ind w:left="0"/>
              <w:rPr>
                <w:rFonts w:ascii="Tahoma" w:hAnsi="Tahoma" w:cs="Tahoma"/>
                <w:b w:val="0"/>
                <w:sz w:val="14"/>
                <w:szCs w:val="16"/>
              </w:rPr>
            </w:pPr>
            <w:bookmarkStart w:id="300" w:name="_Toc336337995"/>
            <w:bookmarkStart w:id="301" w:name="_Toc357596418"/>
            <w:r w:rsidRPr="00762CA6">
              <w:rPr>
                <w:rFonts w:ascii="Tahoma" w:hAnsi="Tahoma" w:cs="Tahoma"/>
                <w:b w:val="0"/>
                <w:sz w:val="14"/>
                <w:szCs w:val="16"/>
              </w:rPr>
              <w:t>Lync Online Plan 1 (User SL)</w:t>
            </w:r>
            <w:bookmarkEnd w:id="300"/>
            <w:bookmarkEnd w:id="301"/>
          </w:p>
        </w:tc>
        <w:tc>
          <w:tcPr>
            <w:tcW w:w="630" w:type="dxa"/>
            <w:tcBorders>
              <w:bottom w:val="single" w:sz="4" w:space="0" w:color="auto"/>
            </w:tcBorders>
            <w:shd w:val="clear" w:color="auto" w:fill="FABF8F"/>
            <w:vAlign w:val="center"/>
          </w:tcPr>
          <w:p w14:paraId="61D1F258" w14:textId="77777777" w:rsidR="001A63C6" w:rsidRPr="00762CA6" w:rsidRDefault="001D2B2D" w:rsidP="008833B2">
            <w:pPr>
              <w:pStyle w:val="TableText"/>
              <w:widowControl w:val="0"/>
              <w:rPr>
                <w:b/>
                <w:color w:val="0000FF"/>
                <w:sz w:val="13"/>
                <w:szCs w:val="13"/>
                <w:u w:val="single"/>
              </w:rPr>
            </w:pPr>
            <w:hyperlink w:anchor="_65_Lync_Online" w:history="1">
              <w:hyperlink w:anchor="Srv_65LyncOnlinePlan1and2" w:history="1">
                <w:r w:rsidR="009D1322" w:rsidRPr="00762CA6">
                  <w:rPr>
                    <w:rStyle w:val="Hyperlink"/>
                    <w:b/>
                    <w:sz w:val="13"/>
                    <w:szCs w:val="13"/>
                  </w:rPr>
                  <w:t>6</w:t>
                </w:r>
              </w:hyperlink>
            </w:hyperlink>
            <w:r w:rsidR="008833B2">
              <w:rPr>
                <w:rStyle w:val="Hyperlink"/>
                <w:b/>
                <w:sz w:val="13"/>
                <w:szCs w:val="13"/>
              </w:rPr>
              <w:t>6</w:t>
            </w:r>
          </w:p>
        </w:tc>
        <w:tc>
          <w:tcPr>
            <w:tcW w:w="450" w:type="dxa"/>
            <w:tcBorders>
              <w:bottom w:val="single" w:sz="4" w:space="0" w:color="auto"/>
            </w:tcBorders>
            <w:shd w:val="clear" w:color="auto" w:fill="FABF8F"/>
          </w:tcPr>
          <w:p w14:paraId="61D1F259"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1D1F25A"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25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5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5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5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5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60"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26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26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6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26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26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26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26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268"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269" w14:textId="77777777" w:rsidR="001A63C6" w:rsidRPr="00762CA6" w:rsidRDefault="001A63C6" w:rsidP="001A63C6">
            <w:pPr>
              <w:pStyle w:val="TableText"/>
              <w:widowControl w:val="0"/>
              <w:rPr>
                <w:rFonts w:ascii="Tahoma" w:hAnsi="Tahoma" w:cs="Tahoma"/>
                <w:sz w:val="13"/>
              </w:rPr>
            </w:pPr>
          </w:p>
        </w:tc>
      </w:tr>
      <w:tr w:rsidR="00BE2E58" w:rsidRPr="00762CA6" w14:paraId="61D1F27E" w14:textId="77777777" w:rsidTr="003B7011">
        <w:trPr>
          <w:trHeight w:val="145"/>
        </w:trPr>
        <w:tc>
          <w:tcPr>
            <w:tcW w:w="2554" w:type="dxa"/>
            <w:gridSpan w:val="2"/>
            <w:tcBorders>
              <w:bottom w:val="single" w:sz="4" w:space="0" w:color="auto"/>
            </w:tcBorders>
            <w:shd w:val="clear" w:color="auto" w:fill="auto"/>
            <w:vAlign w:val="center"/>
          </w:tcPr>
          <w:p w14:paraId="61D1F26B" w14:textId="77777777" w:rsidR="001A63C6" w:rsidRPr="00762CA6" w:rsidRDefault="001A63C6" w:rsidP="001A63C6">
            <w:pPr>
              <w:pStyle w:val="Heading2"/>
              <w:ind w:left="0"/>
              <w:rPr>
                <w:rFonts w:ascii="Tahoma" w:hAnsi="Tahoma" w:cs="Tahoma"/>
                <w:b w:val="0"/>
                <w:sz w:val="14"/>
                <w:szCs w:val="16"/>
              </w:rPr>
            </w:pPr>
            <w:bookmarkStart w:id="302" w:name="_Toc336337996"/>
            <w:bookmarkStart w:id="303" w:name="_Toc357596419"/>
            <w:r w:rsidRPr="00762CA6">
              <w:rPr>
                <w:rFonts w:ascii="Tahoma" w:hAnsi="Tahoma" w:cs="Tahoma"/>
                <w:b w:val="0"/>
                <w:sz w:val="14"/>
                <w:szCs w:val="16"/>
              </w:rPr>
              <w:t>Lync Online Plan 2 (User SL)</w:t>
            </w:r>
            <w:bookmarkEnd w:id="302"/>
            <w:bookmarkEnd w:id="303"/>
          </w:p>
        </w:tc>
        <w:tc>
          <w:tcPr>
            <w:tcW w:w="630" w:type="dxa"/>
            <w:tcBorders>
              <w:bottom w:val="single" w:sz="4" w:space="0" w:color="auto"/>
            </w:tcBorders>
            <w:shd w:val="clear" w:color="auto" w:fill="auto"/>
            <w:vAlign w:val="center"/>
          </w:tcPr>
          <w:p w14:paraId="61D1F26C" w14:textId="77777777" w:rsidR="001A63C6" w:rsidRPr="00762CA6" w:rsidRDefault="001D2B2D" w:rsidP="008833B2">
            <w:pPr>
              <w:pStyle w:val="TableText"/>
              <w:widowControl w:val="0"/>
              <w:rPr>
                <w:b/>
                <w:color w:val="0000FF"/>
                <w:sz w:val="13"/>
                <w:szCs w:val="13"/>
                <w:u w:val="single"/>
              </w:rPr>
            </w:pPr>
            <w:hyperlink w:anchor="_65_Lync_Online" w:history="1">
              <w:hyperlink w:anchor="Srv_65LyncOnlinePlan1and2" w:history="1">
                <w:r w:rsidR="00302C6F" w:rsidRPr="00762CA6">
                  <w:rPr>
                    <w:rStyle w:val="Hyperlink"/>
                    <w:b/>
                    <w:sz w:val="13"/>
                    <w:szCs w:val="13"/>
                  </w:rPr>
                  <w:t>6</w:t>
                </w:r>
              </w:hyperlink>
            </w:hyperlink>
            <w:r w:rsidR="008833B2">
              <w:rPr>
                <w:rStyle w:val="Hyperlink"/>
                <w:b/>
                <w:sz w:val="13"/>
                <w:szCs w:val="13"/>
              </w:rPr>
              <w:t>6</w:t>
            </w:r>
          </w:p>
        </w:tc>
        <w:tc>
          <w:tcPr>
            <w:tcW w:w="450" w:type="dxa"/>
            <w:tcBorders>
              <w:bottom w:val="single" w:sz="4" w:space="0" w:color="auto"/>
            </w:tcBorders>
            <w:shd w:val="clear" w:color="auto" w:fill="auto"/>
          </w:tcPr>
          <w:p w14:paraId="61D1F26D"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1D1F26E"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26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7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7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7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7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74"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27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27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7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27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27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27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27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27C"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1D1F27D" w14:textId="77777777" w:rsidR="001A63C6" w:rsidRPr="00762CA6" w:rsidRDefault="001A63C6" w:rsidP="001A63C6">
            <w:pPr>
              <w:pStyle w:val="TableText"/>
              <w:widowControl w:val="0"/>
              <w:rPr>
                <w:rFonts w:ascii="Tahoma" w:hAnsi="Tahoma" w:cs="Tahoma"/>
                <w:sz w:val="13"/>
              </w:rPr>
            </w:pPr>
          </w:p>
        </w:tc>
      </w:tr>
      <w:tr w:rsidR="00B33D0E" w:rsidRPr="00762CA6" w14:paraId="61D1F292" w14:textId="77777777" w:rsidTr="003B7011">
        <w:trPr>
          <w:trHeight w:val="145"/>
        </w:trPr>
        <w:tc>
          <w:tcPr>
            <w:tcW w:w="2554" w:type="dxa"/>
            <w:gridSpan w:val="2"/>
            <w:tcBorders>
              <w:bottom w:val="single" w:sz="4" w:space="0" w:color="auto"/>
            </w:tcBorders>
            <w:shd w:val="clear" w:color="auto" w:fill="FABF8F"/>
            <w:vAlign w:val="center"/>
          </w:tcPr>
          <w:p w14:paraId="61D1F27F" w14:textId="77777777" w:rsidR="001A63C6" w:rsidRPr="00762CA6" w:rsidRDefault="001A63C6" w:rsidP="001A63C6">
            <w:pPr>
              <w:pStyle w:val="Heading2"/>
              <w:ind w:left="0"/>
              <w:rPr>
                <w:rFonts w:ascii="Tahoma" w:hAnsi="Tahoma" w:cs="Tahoma"/>
                <w:b w:val="0"/>
                <w:sz w:val="14"/>
                <w:szCs w:val="16"/>
              </w:rPr>
            </w:pPr>
            <w:bookmarkStart w:id="304" w:name="_Toc336337997"/>
            <w:bookmarkStart w:id="305" w:name="_Toc357596420"/>
            <w:r w:rsidRPr="00762CA6">
              <w:rPr>
                <w:rFonts w:ascii="Tahoma" w:hAnsi="Tahoma" w:cs="Tahoma"/>
                <w:b w:val="0"/>
                <w:sz w:val="14"/>
                <w:szCs w:val="16"/>
              </w:rPr>
              <w:t>Lync Online Plan 3 (User SL)</w:t>
            </w:r>
            <w:bookmarkEnd w:id="304"/>
            <w:bookmarkEnd w:id="305"/>
          </w:p>
        </w:tc>
        <w:tc>
          <w:tcPr>
            <w:tcW w:w="630" w:type="dxa"/>
            <w:tcBorders>
              <w:bottom w:val="single" w:sz="4" w:space="0" w:color="auto"/>
            </w:tcBorders>
            <w:shd w:val="clear" w:color="auto" w:fill="FABF8F"/>
            <w:vAlign w:val="center"/>
          </w:tcPr>
          <w:p w14:paraId="61D1F280" w14:textId="77777777" w:rsidR="001A63C6" w:rsidRPr="00762CA6" w:rsidRDefault="001D2B2D" w:rsidP="008833B2">
            <w:pPr>
              <w:pStyle w:val="TableText"/>
              <w:widowControl w:val="0"/>
              <w:rPr>
                <w:b/>
                <w:color w:val="0000FF"/>
                <w:sz w:val="13"/>
                <w:szCs w:val="13"/>
                <w:u w:val="single"/>
              </w:rPr>
            </w:pPr>
            <w:hyperlink w:anchor="_65_Lync_Online" w:history="1">
              <w:hyperlink w:anchor="Srv_65LyncOnlinePlan1and2" w:history="1">
                <w:r w:rsidR="00302C6F" w:rsidRPr="00762CA6">
                  <w:rPr>
                    <w:rStyle w:val="Hyperlink"/>
                    <w:b/>
                    <w:sz w:val="13"/>
                    <w:szCs w:val="13"/>
                  </w:rPr>
                  <w:t>6</w:t>
                </w:r>
              </w:hyperlink>
            </w:hyperlink>
            <w:r w:rsidR="008833B2">
              <w:rPr>
                <w:rStyle w:val="Hyperlink"/>
                <w:b/>
                <w:sz w:val="13"/>
                <w:szCs w:val="13"/>
              </w:rPr>
              <w:t>6</w:t>
            </w:r>
          </w:p>
        </w:tc>
        <w:tc>
          <w:tcPr>
            <w:tcW w:w="450" w:type="dxa"/>
            <w:tcBorders>
              <w:bottom w:val="single" w:sz="4" w:space="0" w:color="auto"/>
            </w:tcBorders>
            <w:shd w:val="clear" w:color="auto" w:fill="FABF8F"/>
          </w:tcPr>
          <w:p w14:paraId="61D1F281"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61D1F282"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28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8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8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8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8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88"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28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28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8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28C"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28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28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28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290"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291" w14:textId="77777777" w:rsidR="001A63C6" w:rsidRPr="00762CA6" w:rsidRDefault="001A63C6" w:rsidP="001A63C6">
            <w:pPr>
              <w:pStyle w:val="TableText"/>
              <w:widowControl w:val="0"/>
              <w:rPr>
                <w:rFonts w:ascii="Tahoma" w:hAnsi="Tahoma" w:cs="Tahoma"/>
                <w:sz w:val="13"/>
              </w:rPr>
            </w:pPr>
          </w:p>
        </w:tc>
      </w:tr>
      <w:tr w:rsidR="00BE2E58" w:rsidRPr="00762CA6" w14:paraId="61D1F2A6" w14:textId="77777777" w:rsidTr="003B7011">
        <w:trPr>
          <w:trHeight w:val="145"/>
        </w:trPr>
        <w:tc>
          <w:tcPr>
            <w:tcW w:w="2554" w:type="dxa"/>
            <w:gridSpan w:val="2"/>
            <w:tcBorders>
              <w:bottom w:val="single" w:sz="4" w:space="0" w:color="auto"/>
            </w:tcBorders>
            <w:shd w:val="clear" w:color="auto" w:fill="auto"/>
            <w:vAlign w:val="center"/>
          </w:tcPr>
          <w:p w14:paraId="61D1F293" w14:textId="77777777" w:rsidR="001A63C6" w:rsidRPr="00762CA6" w:rsidRDefault="001A63C6" w:rsidP="001A63C6">
            <w:pPr>
              <w:pStyle w:val="Heading2"/>
              <w:ind w:left="0"/>
              <w:rPr>
                <w:rFonts w:ascii="Tahoma" w:hAnsi="Tahoma" w:cs="Tahoma"/>
                <w:b w:val="0"/>
                <w:sz w:val="14"/>
                <w:szCs w:val="16"/>
              </w:rPr>
            </w:pPr>
            <w:bookmarkStart w:id="306" w:name="_Toc336337998"/>
            <w:bookmarkStart w:id="307" w:name="_Toc357596421"/>
            <w:r w:rsidRPr="00762CA6">
              <w:rPr>
                <w:rFonts w:ascii="Tahoma" w:hAnsi="Tahoma" w:cs="Tahoma"/>
                <w:b w:val="0"/>
                <w:sz w:val="14"/>
                <w:szCs w:val="16"/>
              </w:rPr>
              <w:t>Lync Online (план 3A) (лицензия SL «на пользователя»)</w:t>
            </w:r>
            <w:bookmarkEnd w:id="306"/>
            <w:bookmarkEnd w:id="307"/>
          </w:p>
        </w:tc>
        <w:tc>
          <w:tcPr>
            <w:tcW w:w="630" w:type="dxa"/>
            <w:tcBorders>
              <w:bottom w:val="single" w:sz="4" w:space="0" w:color="auto"/>
            </w:tcBorders>
            <w:shd w:val="clear" w:color="auto" w:fill="auto"/>
            <w:vAlign w:val="center"/>
          </w:tcPr>
          <w:p w14:paraId="61D1F294" w14:textId="77777777" w:rsidR="001A63C6" w:rsidRPr="00762CA6" w:rsidRDefault="001D2B2D" w:rsidP="008833B2">
            <w:pPr>
              <w:pStyle w:val="TableText"/>
              <w:widowControl w:val="0"/>
              <w:rPr>
                <w:b/>
                <w:color w:val="0000FF"/>
                <w:sz w:val="13"/>
                <w:szCs w:val="13"/>
                <w:u w:val="single"/>
              </w:rPr>
            </w:pPr>
            <w:hyperlink w:anchor="_65_Lync_Online" w:history="1">
              <w:hyperlink w:anchor="Srv_65LyncOnlinePlan1and2" w:history="1">
                <w:r w:rsidR="00302C6F" w:rsidRPr="00762CA6">
                  <w:rPr>
                    <w:rStyle w:val="Hyperlink"/>
                    <w:b/>
                    <w:sz w:val="13"/>
                    <w:szCs w:val="13"/>
                  </w:rPr>
                  <w:t>6</w:t>
                </w:r>
              </w:hyperlink>
            </w:hyperlink>
            <w:r w:rsidR="008833B2">
              <w:rPr>
                <w:rStyle w:val="Hyperlink"/>
                <w:b/>
                <w:sz w:val="13"/>
                <w:szCs w:val="13"/>
              </w:rPr>
              <w:t>6</w:t>
            </w:r>
          </w:p>
        </w:tc>
        <w:tc>
          <w:tcPr>
            <w:tcW w:w="450" w:type="dxa"/>
            <w:tcBorders>
              <w:bottom w:val="single" w:sz="4" w:space="0" w:color="auto"/>
            </w:tcBorders>
            <w:shd w:val="clear" w:color="auto" w:fill="auto"/>
            <w:vAlign w:val="center"/>
          </w:tcPr>
          <w:p w14:paraId="61D1F295"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61D1F296"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29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9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9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9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9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9C"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29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29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9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2A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2A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2A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2A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2A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ST (только EES)</w:t>
            </w:r>
          </w:p>
        </w:tc>
        <w:tc>
          <w:tcPr>
            <w:tcW w:w="540" w:type="dxa"/>
            <w:tcBorders>
              <w:bottom w:val="single" w:sz="4" w:space="0" w:color="auto"/>
            </w:tcBorders>
            <w:shd w:val="clear" w:color="auto" w:fill="auto"/>
            <w:vAlign w:val="center"/>
          </w:tcPr>
          <w:p w14:paraId="61D1F2A5" w14:textId="77777777" w:rsidR="001A63C6" w:rsidRPr="00762CA6" w:rsidRDefault="001A63C6" w:rsidP="001A63C6">
            <w:pPr>
              <w:pStyle w:val="TableText"/>
              <w:widowControl w:val="0"/>
              <w:rPr>
                <w:rFonts w:ascii="Tahoma" w:hAnsi="Tahoma" w:cs="Tahoma"/>
                <w:sz w:val="13"/>
              </w:rPr>
            </w:pPr>
          </w:p>
        </w:tc>
      </w:tr>
      <w:tr w:rsidR="00B33D0E" w:rsidRPr="00762CA6" w14:paraId="61D1F2BA" w14:textId="77777777" w:rsidTr="003B7011">
        <w:trPr>
          <w:trHeight w:val="145"/>
        </w:trPr>
        <w:tc>
          <w:tcPr>
            <w:tcW w:w="2554" w:type="dxa"/>
            <w:gridSpan w:val="2"/>
            <w:tcBorders>
              <w:bottom w:val="single" w:sz="4" w:space="0" w:color="auto"/>
            </w:tcBorders>
            <w:shd w:val="clear" w:color="auto" w:fill="FABF8F"/>
            <w:vAlign w:val="center"/>
          </w:tcPr>
          <w:p w14:paraId="61D1F2A7" w14:textId="77777777" w:rsidR="001A63C6" w:rsidRPr="00762CA6" w:rsidRDefault="001A63C6" w:rsidP="001A63C6">
            <w:pPr>
              <w:pStyle w:val="Heading2"/>
              <w:ind w:left="0"/>
              <w:rPr>
                <w:rFonts w:ascii="Tahoma" w:hAnsi="Tahoma" w:cs="Tahoma"/>
                <w:b w:val="0"/>
                <w:sz w:val="14"/>
                <w:szCs w:val="16"/>
              </w:rPr>
            </w:pPr>
            <w:bookmarkStart w:id="308" w:name="_Toc336337999"/>
            <w:bookmarkStart w:id="309" w:name="_Toc357596422"/>
            <w:r w:rsidRPr="00762CA6">
              <w:rPr>
                <w:rFonts w:ascii="Tahoma" w:hAnsi="Tahoma" w:cs="Tahoma"/>
                <w:b w:val="0"/>
                <w:sz w:val="14"/>
                <w:szCs w:val="16"/>
              </w:rPr>
              <w:t xml:space="preserve">Lync Server </w:t>
            </w:r>
            <w:bookmarkEnd w:id="308"/>
            <w:r w:rsidRPr="00762CA6">
              <w:rPr>
                <w:rFonts w:ascii="Tahoma" w:hAnsi="Tahoma" w:cs="Tahoma"/>
                <w:b w:val="0"/>
                <w:sz w:val="14"/>
                <w:szCs w:val="16"/>
              </w:rPr>
              <w:t>2013</w:t>
            </w:r>
            <w:bookmarkEnd w:id="309"/>
          </w:p>
        </w:tc>
        <w:tc>
          <w:tcPr>
            <w:tcW w:w="630" w:type="dxa"/>
            <w:tcBorders>
              <w:bottom w:val="single" w:sz="4" w:space="0" w:color="auto"/>
            </w:tcBorders>
            <w:shd w:val="clear" w:color="auto" w:fill="FABF8F"/>
            <w:vAlign w:val="center"/>
          </w:tcPr>
          <w:p w14:paraId="61D1F2A8" w14:textId="77777777" w:rsidR="001A63C6" w:rsidRPr="00762CA6" w:rsidRDefault="001D2B2D" w:rsidP="008833B2">
            <w:pPr>
              <w:pStyle w:val="TableText"/>
              <w:widowControl w:val="0"/>
              <w:rPr>
                <w:b/>
                <w:color w:val="0000FF"/>
                <w:sz w:val="13"/>
                <w:szCs w:val="13"/>
                <w:u w:val="single"/>
              </w:rPr>
            </w:pPr>
            <w:hyperlink w:anchor="_65_63_Lync" w:history="1">
              <w:r w:rsidR="009D1322" w:rsidRPr="00762CA6">
                <w:rPr>
                  <w:rStyle w:val="Hyperlink"/>
                  <w:b/>
                  <w:sz w:val="13"/>
                  <w:szCs w:val="13"/>
                </w:rPr>
                <w:t>6</w:t>
              </w:r>
            </w:hyperlink>
            <w:r w:rsidR="008833B2">
              <w:rPr>
                <w:rStyle w:val="Hyperlink"/>
                <w:b/>
                <w:sz w:val="13"/>
                <w:szCs w:val="13"/>
              </w:rPr>
              <w:t>7</w:t>
            </w:r>
          </w:p>
        </w:tc>
        <w:tc>
          <w:tcPr>
            <w:tcW w:w="450" w:type="dxa"/>
            <w:tcBorders>
              <w:bottom w:val="single" w:sz="4" w:space="0" w:color="auto"/>
            </w:tcBorders>
            <w:shd w:val="clear" w:color="auto" w:fill="FABF8F"/>
          </w:tcPr>
          <w:p w14:paraId="61D1F2A9"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D1F2AA" w14:textId="77777777" w:rsidR="001A63C6" w:rsidRPr="00762CA6" w:rsidRDefault="00D050E2"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2A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2A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2A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FABF8F"/>
            <w:vAlign w:val="center"/>
          </w:tcPr>
          <w:p w14:paraId="61D1F2A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2A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2B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D1F2B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2B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2B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D1F2B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1F2B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2B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2B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2B8"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2B9" w14:textId="77777777" w:rsidR="001A63C6" w:rsidRPr="00762CA6" w:rsidRDefault="001A63C6" w:rsidP="001A63C6">
            <w:pPr>
              <w:pStyle w:val="TableText"/>
              <w:widowControl w:val="0"/>
              <w:rPr>
                <w:rFonts w:ascii="Tahoma" w:hAnsi="Tahoma" w:cs="Tahoma"/>
                <w:sz w:val="13"/>
              </w:rPr>
            </w:pPr>
          </w:p>
        </w:tc>
      </w:tr>
      <w:tr w:rsidR="00EF228F" w:rsidRPr="00762CA6" w14:paraId="61D1F2CE" w14:textId="77777777" w:rsidTr="003B7011">
        <w:trPr>
          <w:trHeight w:val="145"/>
        </w:trPr>
        <w:tc>
          <w:tcPr>
            <w:tcW w:w="2554" w:type="dxa"/>
            <w:gridSpan w:val="2"/>
            <w:tcBorders>
              <w:bottom w:val="single" w:sz="4" w:space="0" w:color="auto"/>
            </w:tcBorders>
            <w:shd w:val="clear" w:color="auto" w:fill="auto"/>
            <w:vAlign w:val="center"/>
          </w:tcPr>
          <w:p w14:paraId="61D1F2BB" w14:textId="77777777" w:rsidR="001A63C6" w:rsidRPr="00762CA6" w:rsidDel="006A2F66" w:rsidRDefault="001A63C6" w:rsidP="001A63C6">
            <w:pPr>
              <w:pStyle w:val="Heading2"/>
              <w:ind w:left="0"/>
              <w:rPr>
                <w:rFonts w:ascii="Tahoma" w:hAnsi="Tahoma" w:cs="Tahoma"/>
                <w:b w:val="0"/>
                <w:sz w:val="14"/>
                <w:szCs w:val="16"/>
              </w:rPr>
            </w:pPr>
            <w:bookmarkStart w:id="310" w:name="_Toc336338000"/>
            <w:bookmarkStart w:id="311" w:name="_Toc357596423"/>
            <w:r w:rsidRPr="00762CA6">
              <w:rPr>
                <w:rFonts w:ascii="Tahoma" w:hAnsi="Tahoma" w:cs="Tahoma"/>
                <w:b w:val="0"/>
                <w:sz w:val="14"/>
                <w:szCs w:val="16"/>
              </w:rPr>
              <w:t>Lync Server Enterprise CAL</w:t>
            </w:r>
            <w:bookmarkEnd w:id="310"/>
            <w:r w:rsidRPr="00762CA6">
              <w:rPr>
                <w:rFonts w:ascii="Tahoma" w:hAnsi="Tahoma" w:cs="Tahoma"/>
                <w:b w:val="0"/>
                <w:sz w:val="14"/>
                <w:szCs w:val="16"/>
              </w:rPr>
              <w:t xml:space="preserve"> 2013</w:t>
            </w:r>
            <w:bookmarkEnd w:id="311"/>
          </w:p>
        </w:tc>
        <w:tc>
          <w:tcPr>
            <w:tcW w:w="630" w:type="dxa"/>
            <w:tcBorders>
              <w:bottom w:val="single" w:sz="4" w:space="0" w:color="auto"/>
            </w:tcBorders>
            <w:shd w:val="clear" w:color="auto" w:fill="auto"/>
            <w:vAlign w:val="center"/>
          </w:tcPr>
          <w:p w14:paraId="61D1F2BC" w14:textId="77777777" w:rsidR="001A63C6" w:rsidRPr="00762CA6"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61D1F2BD" w14:textId="77777777" w:rsidR="001A63C6" w:rsidRPr="00762CA6" w:rsidDel="006A2F6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1D1F2BE" w14:textId="77777777" w:rsidR="001A63C6" w:rsidRPr="00762CA6" w:rsidDel="006A2F66" w:rsidRDefault="00D050E2"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2BF"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2C0"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2C1"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2C2"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2C3"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2C4"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2C5"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2C6"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2C7"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2C8"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2C9"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2CA"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2CB"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2CC" w14:textId="77777777" w:rsidR="001A63C6" w:rsidRPr="00762CA6" w:rsidDel="006A2F66" w:rsidRDefault="001A63C6" w:rsidP="001A63C6">
            <w:pPr>
              <w:pStyle w:val="TableText"/>
              <w:widowControl w:val="0"/>
              <w:spacing w:before="12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auto"/>
            <w:vAlign w:val="center"/>
          </w:tcPr>
          <w:p w14:paraId="61D1F2CD" w14:textId="77777777" w:rsidR="001A63C6" w:rsidRPr="00762CA6" w:rsidRDefault="001A63C6" w:rsidP="001A63C6">
            <w:pPr>
              <w:pStyle w:val="TableText"/>
              <w:widowControl w:val="0"/>
              <w:rPr>
                <w:rFonts w:ascii="Tahoma" w:hAnsi="Tahoma" w:cs="Tahoma"/>
                <w:sz w:val="13"/>
              </w:rPr>
            </w:pPr>
          </w:p>
        </w:tc>
      </w:tr>
      <w:tr w:rsidR="00B33D0E" w:rsidRPr="00762CA6" w14:paraId="61D1F2E2" w14:textId="77777777" w:rsidTr="003B7011">
        <w:trPr>
          <w:trHeight w:val="145"/>
        </w:trPr>
        <w:tc>
          <w:tcPr>
            <w:tcW w:w="2554" w:type="dxa"/>
            <w:gridSpan w:val="2"/>
            <w:tcBorders>
              <w:bottom w:val="single" w:sz="4" w:space="0" w:color="auto"/>
            </w:tcBorders>
            <w:shd w:val="clear" w:color="auto" w:fill="FABF8F"/>
            <w:vAlign w:val="center"/>
          </w:tcPr>
          <w:p w14:paraId="61D1F2CF" w14:textId="77777777" w:rsidR="001A63C6" w:rsidRPr="00762CA6" w:rsidDel="006A2F66" w:rsidRDefault="001A63C6" w:rsidP="001A63C6">
            <w:pPr>
              <w:pStyle w:val="Heading2"/>
              <w:ind w:left="0"/>
              <w:rPr>
                <w:rFonts w:ascii="Tahoma" w:hAnsi="Tahoma" w:cs="Tahoma"/>
                <w:b w:val="0"/>
                <w:sz w:val="14"/>
                <w:szCs w:val="16"/>
              </w:rPr>
            </w:pPr>
            <w:bookmarkStart w:id="312" w:name="_Toc336338002"/>
            <w:bookmarkStart w:id="313" w:name="_Toc357596424"/>
            <w:r w:rsidRPr="00762CA6">
              <w:rPr>
                <w:rFonts w:ascii="Tahoma" w:hAnsi="Tahoma" w:cs="Tahoma"/>
                <w:b w:val="0"/>
                <w:sz w:val="14"/>
                <w:szCs w:val="16"/>
              </w:rPr>
              <w:t>Lync Server Plus CAL</w:t>
            </w:r>
            <w:bookmarkEnd w:id="312"/>
            <w:r w:rsidRPr="00762CA6">
              <w:rPr>
                <w:rFonts w:ascii="Tahoma" w:hAnsi="Tahoma" w:cs="Tahoma"/>
                <w:b w:val="0"/>
                <w:sz w:val="14"/>
                <w:szCs w:val="16"/>
              </w:rPr>
              <w:t xml:space="preserve"> 2013</w:t>
            </w:r>
            <w:bookmarkEnd w:id="313"/>
          </w:p>
        </w:tc>
        <w:tc>
          <w:tcPr>
            <w:tcW w:w="630" w:type="dxa"/>
            <w:tcBorders>
              <w:bottom w:val="single" w:sz="4" w:space="0" w:color="auto"/>
            </w:tcBorders>
            <w:shd w:val="clear" w:color="auto" w:fill="FABF8F"/>
            <w:vAlign w:val="center"/>
          </w:tcPr>
          <w:p w14:paraId="61D1F2D0" w14:textId="77777777" w:rsidR="001A63C6" w:rsidRPr="00762CA6"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61D1F2D1" w14:textId="77777777" w:rsidR="001A63C6" w:rsidRPr="00762CA6" w:rsidDel="006A2F6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D1F2D2" w14:textId="77777777" w:rsidR="001A63C6" w:rsidRPr="00762CA6" w:rsidDel="006A2F66" w:rsidRDefault="00D050E2"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2D3"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2D4"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FABF8F"/>
            <w:vAlign w:val="center"/>
          </w:tcPr>
          <w:p w14:paraId="61D1F2D5"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2D6"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2D7"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2D8"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1D1F2D9"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2DA"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2DB"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D1F2DC"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2DD"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2DE"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2DF"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2E0" w14:textId="77777777" w:rsidR="001A63C6" w:rsidRPr="00762CA6" w:rsidDel="006A2F66" w:rsidRDefault="001A63C6" w:rsidP="001A63C6">
            <w:pPr>
              <w:pStyle w:val="TableText"/>
              <w:widowControl w:val="0"/>
              <w:spacing w:before="120"/>
              <w:rPr>
                <w:rFonts w:ascii="Tahoma" w:hAnsi="Tahoma" w:cs="Tahoma"/>
                <w:sz w:val="13"/>
              </w:rPr>
            </w:pPr>
            <w:r w:rsidRPr="00762CA6">
              <w:rPr>
                <w:rFonts w:ascii="Tahoma" w:hAnsi="Tahoma" w:cs="Tahoma"/>
                <w:sz w:val="13"/>
              </w:rPr>
              <w:t>A, ST</w:t>
            </w:r>
          </w:p>
        </w:tc>
        <w:tc>
          <w:tcPr>
            <w:tcW w:w="540" w:type="dxa"/>
            <w:tcBorders>
              <w:bottom w:val="single" w:sz="4" w:space="0" w:color="auto"/>
            </w:tcBorders>
            <w:shd w:val="clear" w:color="auto" w:fill="FABF8F"/>
            <w:vAlign w:val="center"/>
          </w:tcPr>
          <w:p w14:paraId="61D1F2E1" w14:textId="77777777" w:rsidR="001A63C6" w:rsidRPr="00762CA6" w:rsidRDefault="001A63C6" w:rsidP="001A63C6">
            <w:pPr>
              <w:pStyle w:val="TableText"/>
              <w:widowControl w:val="0"/>
              <w:rPr>
                <w:rFonts w:ascii="Tahoma" w:hAnsi="Tahoma" w:cs="Tahoma"/>
                <w:sz w:val="13"/>
              </w:rPr>
            </w:pPr>
          </w:p>
        </w:tc>
      </w:tr>
      <w:tr w:rsidR="00EF228F" w:rsidRPr="00762CA6" w14:paraId="61D1F2F6" w14:textId="77777777" w:rsidTr="003B7011">
        <w:trPr>
          <w:trHeight w:val="145"/>
        </w:trPr>
        <w:tc>
          <w:tcPr>
            <w:tcW w:w="2554" w:type="dxa"/>
            <w:gridSpan w:val="2"/>
            <w:tcBorders>
              <w:bottom w:val="single" w:sz="4" w:space="0" w:color="auto"/>
            </w:tcBorders>
            <w:shd w:val="clear" w:color="auto" w:fill="auto"/>
            <w:vAlign w:val="center"/>
          </w:tcPr>
          <w:p w14:paraId="61D1F2E3" w14:textId="77777777" w:rsidR="001A63C6" w:rsidRPr="00762CA6" w:rsidDel="006A2F66" w:rsidRDefault="001A63C6" w:rsidP="001A63C6">
            <w:pPr>
              <w:pStyle w:val="Heading2"/>
              <w:ind w:left="0"/>
              <w:rPr>
                <w:rFonts w:ascii="Tahoma" w:hAnsi="Tahoma" w:cs="Tahoma"/>
                <w:b w:val="0"/>
                <w:sz w:val="14"/>
                <w:szCs w:val="16"/>
              </w:rPr>
            </w:pPr>
            <w:bookmarkStart w:id="314" w:name="_Toc336338005"/>
            <w:bookmarkStart w:id="315" w:name="_Toc357596425"/>
            <w:r w:rsidRPr="00762CA6">
              <w:rPr>
                <w:rFonts w:ascii="Tahoma" w:hAnsi="Tahoma" w:cs="Tahoma"/>
                <w:b w:val="0"/>
                <w:sz w:val="14"/>
                <w:szCs w:val="16"/>
              </w:rPr>
              <w:t>Lync Server Standard CAL</w:t>
            </w:r>
            <w:bookmarkEnd w:id="314"/>
            <w:r w:rsidRPr="00762CA6">
              <w:rPr>
                <w:rFonts w:ascii="Tahoma" w:hAnsi="Tahoma" w:cs="Tahoma"/>
                <w:b w:val="0"/>
                <w:sz w:val="14"/>
                <w:szCs w:val="16"/>
              </w:rPr>
              <w:t xml:space="preserve"> 2013</w:t>
            </w:r>
            <w:bookmarkEnd w:id="315"/>
          </w:p>
        </w:tc>
        <w:tc>
          <w:tcPr>
            <w:tcW w:w="630" w:type="dxa"/>
            <w:tcBorders>
              <w:bottom w:val="single" w:sz="4" w:space="0" w:color="auto"/>
            </w:tcBorders>
            <w:shd w:val="clear" w:color="auto" w:fill="auto"/>
            <w:vAlign w:val="center"/>
          </w:tcPr>
          <w:p w14:paraId="61D1F2E4" w14:textId="77777777" w:rsidR="001A63C6" w:rsidRPr="00762CA6"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61D1F2E5" w14:textId="77777777" w:rsidR="001A63C6" w:rsidRPr="00762CA6" w:rsidDel="006A2F6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1D1F2E6" w14:textId="77777777" w:rsidR="001A63C6" w:rsidRPr="00762CA6" w:rsidDel="006A2F66" w:rsidRDefault="00D050E2"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2E7"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2E8"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2E9"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2EA"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2EB"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2EC"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2ED"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2EE"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2EF"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2F0"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2F1"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2F2" w14:textId="77777777" w:rsidR="001A63C6" w:rsidRPr="00762CA6"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2F3" w14:textId="77777777" w:rsidR="001A63C6" w:rsidRPr="00762CA6" w:rsidDel="006A2F6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2F4" w14:textId="77777777" w:rsidR="001A63C6" w:rsidRPr="00762CA6" w:rsidDel="006A2F66" w:rsidRDefault="001A63C6" w:rsidP="001A63C6">
            <w:pPr>
              <w:pStyle w:val="TableText"/>
              <w:widowControl w:val="0"/>
              <w:spacing w:before="120"/>
              <w:rPr>
                <w:rFonts w:ascii="Tahoma" w:hAnsi="Tahoma" w:cs="Tahoma"/>
                <w:sz w:val="13"/>
              </w:rPr>
            </w:pPr>
            <w:r w:rsidRPr="00762CA6">
              <w:rPr>
                <w:rFonts w:ascii="Tahoma" w:hAnsi="Tahoma" w:cs="Tahoma"/>
                <w:sz w:val="13"/>
              </w:rPr>
              <w:t>A, ST</w:t>
            </w:r>
          </w:p>
        </w:tc>
        <w:tc>
          <w:tcPr>
            <w:tcW w:w="540" w:type="dxa"/>
            <w:tcBorders>
              <w:bottom w:val="single" w:sz="4" w:space="0" w:color="auto"/>
            </w:tcBorders>
            <w:shd w:val="clear" w:color="auto" w:fill="auto"/>
            <w:vAlign w:val="center"/>
          </w:tcPr>
          <w:p w14:paraId="61D1F2F5" w14:textId="77777777" w:rsidR="001A63C6" w:rsidRPr="00762CA6" w:rsidRDefault="001A63C6" w:rsidP="001A63C6">
            <w:pPr>
              <w:pStyle w:val="TableText"/>
              <w:widowControl w:val="0"/>
              <w:rPr>
                <w:rFonts w:ascii="Tahoma" w:hAnsi="Tahoma" w:cs="Tahoma"/>
                <w:sz w:val="13"/>
              </w:rPr>
            </w:pPr>
          </w:p>
        </w:tc>
      </w:tr>
      <w:tr w:rsidR="00B33D0E" w:rsidRPr="00762CA6" w14:paraId="61D1F30A" w14:textId="77777777" w:rsidTr="003B7011">
        <w:trPr>
          <w:trHeight w:val="70"/>
        </w:trPr>
        <w:tc>
          <w:tcPr>
            <w:tcW w:w="2554" w:type="dxa"/>
            <w:gridSpan w:val="2"/>
            <w:tcBorders>
              <w:bottom w:val="single" w:sz="4" w:space="0" w:color="auto"/>
            </w:tcBorders>
            <w:shd w:val="clear" w:color="auto" w:fill="FABF8F"/>
            <w:vAlign w:val="center"/>
          </w:tcPr>
          <w:p w14:paraId="61D1F2F7" w14:textId="77777777" w:rsidR="001A63C6" w:rsidRPr="00762CA6" w:rsidRDefault="001A63C6">
            <w:pPr>
              <w:pStyle w:val="Heading2"/>
              <w:ind w:left="0"/>
              <w:rPr>
                <w:rFonts w:ascii="Tahoma" w:hAnsi="Tahoma" w:cs="Tahoma"/>
                <w:b w:val="0"/>
                <w:sz w:val="14"/>
                <w:szCs w:val="14"/>
              </w:rPr>
            </w:pPr>
            <w:bookmarkStart w:id="316" w:name="_Toc336338007"/>
            <w:bookmarkStart w:id="317" w:name="_Toc357596426"/>
            <w:r w:rsidRPr="00762CA6">
              <w:rPr>
                <w:rFonts w:ascii="Tahoma" w:hAnsi="Tahoma" w:cs="Tahoma"/>
                <w:b w:val="0"/>
                <w:sz w:val="14"/>
                <w:szCs w:val="14"/>
              </w:rPr>
              <w:t>Microsoft Dynamics AX 2012 R2 Enterprise Additive CAL (лицензии «на пользователя» и лицензии «на устройство»)</w:t>
            </w:r>
            <w:bookmarkEnd w:id="316"/>
            <w:bookmarkEnd w:id="317"/>
          </w:p>
        </w:tc>
        <w:tc>
          <w:tcPr>
            <w:tcW w:w="630" w:type="dxa"/>
            <w:tcBorders>
              <w:bottom w:val="single" w:sz="4" w:space="0" w:color="auto"/>
            </w:tcBorders>
            <w:shd w:val="clear" w:color="auto" w:fill="FABF8F"/>
            <w:vAlign w:val="center"/>
          </w:tcPr>
          <w:p w14:paraId="61D1F2F8" w14:textId="77777777" w:rsidR="001A63C6" w:rsidRPr="00762CA6" w:rsidRDefault="001D2B2D" w:rsidP="008833B2">
            <w:pPr>
              <w:pStyle w:val="TableText"/>
              <w:widowControl w:val="0"/>
              <w:rPr>
                <w:rFonts w:cs="Tahoma"/>
                <w:b/>
                <w:color w:val="0000FF"/>
                <w:sz w:val="13"/>
                <w:szCs w:val="13"/>
                <w:u w:val="single"/>
              </w:rPr>
            </w:pPr>
            <w:hyperlink w:anchor="_67_Microsoft_Dynamics" w:history="1">
              <w:r w:rsidR="00E20B25" w:rsidRPr="00762CA6">
                <w:rPr>
                  <w:rStyle w:val="Hyperlink"/>
                  <w:rFonts w:cs="Tahoma"/>
                  <w:b/>
                  <w:sz w:val="13"/>
                  <w:szCs w:val="13"/>
                </w:rPr>
                <w:t>6</w:t>
              </w:r>
            </w:hyperlink>
            <w:r w:rsidR="008833B2">
              <w:rPr>
                <w:rStyle w:val="Hyperlink"/>
                <w:rFonts w:cs="Tahoma"/>
                <w:b/>
                <w:sz w:val="13"/>
                <w:szCs w:val="13"/>
              </w:rPr>
              <w:t>8</w:t>
            </w:r>
          </w:p>
        </w:tc>
        <w:tc>
          <w:tcPr>
            <w:tcW w:w="450" w:type="dxa"/>
            <w:tcBorders>
              <w:bottom w:val="single" w:sz="4" w:space="0" w:color="auto"/>
            </w:tcBorders>
            <w:shd w:val="clear" w:color="auto" w:fill="FABF8F"/>
          </w:tcPr>
          <w:p w14:paraId="61D1F2F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1D1F2F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2F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F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F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F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2F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00"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30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30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0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30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30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1D1F30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30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308"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309" w14:textId="77777777" w:rsidR="001A63C6" w:rsidRPr="00762CA6" w:rsidRDefault="001A63C6" w:rsidP="001A63C6">
            <w:pPr>
              <w:pStyle w:val="TableText"/>
              <w:widowControl w:val="0"/>
              <w:jc w:val="left"/>
              <w:rPr>
                <w:rFonts w:ascii="Tahoma" w:hAnsi="Tahoma" w:cs="Tahoma"/>
                <w:sz w:val="13"/>
              </w:rPr>
            </w:pPr>
          </w:p>
        </w:tc>
      </w:tr>
      <w:tr w:rsidR="00BE2E58" w:rsidRPr="00762CA6" w14:paraId="61D1F31E" w14:textId="77777777" w:rsidTr="003B7011">
        <w:trPr>
          <w:trHeight w:val="145"/>
        </w:trPr>
        <w:tc>
          <w:tcPr>
            <w:tcW w:w="2554" w:type="dxa"/>
            <w:gridSpan w:val="2"/>
            <w:tcBorders>
              <w:bottom w:val="single" w:sz="4" w:space="0" w:color="auto"/>
            </w:tcBorders>
            <w:shd w:val="clear" w:color="auto" w:fill="auto"/>
            <w:vAlign w:val="center"/>
          </w:tcPr>
          <w:p w14:paraId="61D1F30B" w14:textId="77777777" w:rsidR="001A63C6" w:rsidRPr="00762CA6" w:rsidRDefault="001A63C6" w:rsidP="003B7011">
            <w:pPr>
              <w:pStyle w:val="Heading2"/>
              <w:ind w:left="0"/>
              <w:rPr>
                <w:rFonts w:ascii="Tahoma" w:hAnsi="Tahoma" w:cs="Tahoma"/>
                <w:b w:val="0"/>
                <w:sz w:val="14"/>
                <w:szCs w:val="14"/>
              </w:rPr>
            </w:pPr>
            <w:bookmarkStart w:id="318" w:name="_Toc336338008"/>
            <w:bookmarkStart w:id="319" w:name="_Toc357596427"/>
            <w:r w:rsidRPr="00762CA6">
              <w:rPr>
                <w:rFonts w:ascii="Tahoma" w:hAnsi="Tahoma" w:cs="Tahoma"/>
                <w:b w:val="0"/>
                <w:sz w:val="14"/>
                <w:szCs w:val="14"/>
              </w:rPr>
              <w:t>Microsoft Dynamics AX 2012 R2 Enterprise CAL (лицензии «на</w:t>
            </w:r>
            <w:r w:rsidR="003B7011" w:rsidRPr="00762CA6">
              <w:rPr>
                <w:rFonts w:ascii="Tahoma" w:hAnsi="Tahoma" w:cs="Tahoma"/>
                <w:b w:val="0"/>
                <w:sz w:val="14"/>
                <w:szCs w:val="14"/>
              </w:rPr>
              <w:t> </w:t>
            </w:r>
            <w:r w:rsidRPr="00762CA6">
              <w:rPr>
                <w:rFonts w:ascii="Tahoma" w:hAnsi="Tahoma" w:cs="Tahoma"/>
                <w:b w:val="0"/>
                <w:sz w:val="14"/>
                <w:szCs w:val="14"/>
              </w:rPr>
              <w:t>пользователя» и лицензии «на</w:t>
            </w:r>
            <w:r w:rsidR="003B7011" w:rsidRPr="00762CA6">
              <w:rPr>
                <w:rFonts w:ascii="Tahoma" w:hAnsi="Tahoma" w:cs="Tahoma"/>
                <w:b w:val="0"/>
                <w:sz w:val="14"/>
                <w:szCs w:val="14"/>
              </w:rPr>
              <w:t> </w:t>
            </w:r>
            <w:r w:rsidRPr="00762CA6">
              <w:rPr>
                <w:rFonts w:ascii="Tahoma" w:hAnsi="Tahoma" w:cs="Tahoma"/>
                <w:b w:val="0"/>
                <w:sz w:val="14"/>
                <w:szCs w:val="14"/>
              </w:rPr>
              <w:t>устройство»)</w:t>
            </w:r>
            <w:bookmarkEnd w:id="318"/>
            <w:bookmarkEnd w:id="319"/>
          </w:p>
        </w:tc>
        <w:tc>
          <w:tcPr>
            <w:tcW w:w="630" w:type="dxa"/>
            <w:tcBorders>
              <w:bottom w:val="single" w:sz="4" w:space="0" w:color="auto"/>
            </w:tcBorders>
            <w:shd w:val="clear" w:color="auto" w:fill="auto"/>
            <w:vAlign w:val="center"/>
          </w:tcPr>
          <w:p w14:paraId="61D1F30C" w14:textId="77777777" w:rsidR="001A63C6" w:rsidRPr="00762CA6" w:rsidRDefault="001D2B2D" w:rsidP="008833B2">
            <w:pPr>
              <w:pStyle w:val="TableText"/>
              <w:widowControl w:val="0"/>
              <w:rPr>
                <w:rFonts w:cs="Tahoma"/>
                <w:b/>
                <w:color w:val="0000FF"/>
                <w:sz w:val="13"/>
                <w:szCs w:val="13"/>
                <w:u w:val="single"/>
              </w:rPr>
            </w:pPr>
            <w:hyperlink w:anchor="_67_Microsoft_Dynamics" w:history="1">
              <w:r w:rsidR="009D1322" w:rsidRPr="00762CA6">
                <w:rPr>
                  <w:rStyle w:val="Hyperlink"/>
                  <w:rFonts w:cs="Tahoma"/>
                  <w:b/>
                  <w:sz w:val="13"/>
                  <w:szCs w:val="13"/>
                </w:rPr>
                <w:t>6</w:t>
              </w:r>
            </w:hyperlink>
            <w:r w:rsidR="008833B2">
              <w:rPr>
                <w:rStyle w:val="Hyperlink"/>
                <w:rFonts w:cs="Tahoma"/>
                <w:b/>
                <w:sz w:val="13"/>
                <w:szCs w:val="13"/>
              </w:rPr>
              <w:t>8</w:t>
            </w:r>
          </w:p>
        </w:tc>
        <w:tc>
          <w:tcPr>
            <w:tcW w:w="450" w:type="dxa"/>
            <w:tcBorders>
              <w:bottom w:val="single" w:sz="4" w:space="0" w:color="auto"/>
            </w:tcBorders>
            <w:shd w:val="clear" w:color="auto" w:fill="auto"/>
          </w:tcPr>
          <w:p w14:paraId="61D1F30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1D1F30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30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1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1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1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1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14"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31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31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1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31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31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1D1F31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31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31C"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31D" w14:textId="77777777" w:rsidR="001A63C6" w:rsidRPr="00762CA6" w:rsidRDefault="001A63C6" w:rsidP="001A63C6">
            <w:pPr>
              <w:pStyle w:val="TableText"/>
              <w:widowControl w:val="0"/>
              <w:jc w:val="left"/>
              <w:rPr>
                <w:rFonts w:ascii="Tahoma" w:hAnsi="Tahoma" w:cs="Tahoma"/>
                <w:sz w:val="13"/>
              </w:rPr>
            </w:pPr>
          </w:p>
        </w:tc>
      </w:tr>
      <w:tr w:rsidR="00B33D0E" w:rsidRPr="00762CA6" w14:paraId="61D1F332" w14:textId="77777777" w:rsidTr="003B7011">
        <w:trPr>
          <w:trHeight w:val="145"/>
        </w:trPr>
        <w:tc>
          <w:tcPr>
            <w:tcW w:w="2554" w:type="dxa"/>
            <w:gridSpan w:val="2"/>
            <w:tcBorders>
              <w:bottom w:val="single" w:sz="4" w:space="0" w:color="auto"/>
            </w:tcBorders>
            <w:shd w:val="clear" w:color="auto" w:fill="FABF8F"/>
            <w:vAlign w:val="center"/>
          </w:tcPr>
          <w:p w14:paraId="61D1F31F" w14:textId="77777777" w:rsidR="001A63C6" w:rsidRPr="00762CA6" w:rsidRDefault="001A63C6" w:rsidP="003B7011">
            <w:pPr>
              <w:pStyle w:val="Heading2"/>
              <w:ind w:left="0"/>
              <w:rPr>
                <w:rFonts w:ascii="Tahoma" w:hAnsi="Tahoma" w:cs="Tahoma"/>
                <w:b w:val="0"/>
                <w:sz w:val="14"/>
                <w:szCs w:val="14"/>
              </w:rPr>
            </w:pPr>
            <w:bookmarkStart w:id="320" w:name="_Toc336338009"/>
            <w:bookmarkStart w:id="321" w:name="_Toc357596428"/>
            <w:r w:rsidRPr="00762CA6">
              <w:rPr>
                <w:rFonts w:ascii="Tahoma" w:hAnsi="Tahoma" w:cs="Tahoma"/>
                <w:b w:val="0"/>
                <w:sz w:val="14"/>
                <w:szCs w:val="14"/>
              </w:rPr>
              <w:t>Microsoft Dynamics AX 2012 R2 Functional Additive CAL (лицензии «на</w:t>
            </w:r>
            <w:r w:rsidR="003B7011" w:rsidRPr="00762CA6">
              <w:rPr>
                <w:rFonts w:ascii="Tahoma" w:hAnsi="Tahoma" w:cs="Tahoma"/>
                <w:b w:val="0"/>
                <w:sz w:val="14"/>
                <w:szCs w:val="14"/>
              </w:rPr>
              <w:t> </w:t>
            </w:r>
            <w:r w:rsidRPr="00762CA6">
              <w:rPr>
                <w:rFonts w:ascii="Tahoma" w:hAnsi="Tahoma" w:cs="Tahoma"/>
                <w:b w:val="0"/>
                <w:sz w:val="14"/>
                <w:szCs w:val="14"/>
              </w:rPr>
              <w:t>пользователя» и лицензии «на</w:t>
            </w:r>
            <w:r w:rsidR="003B7011" w:rsidRPr="00762CA6">
              <w:rPr>
                <w:rFonts w:ascii="Tahoma" w:hAnsi="Tahoma" w:cs="Tahoma"/>
                <w:b w:val="0"/>
                <w:sz w:val="14"/>
                <w:szCs w:val="14"/>
              </w:rPr>
              <w:t> </w:t>
            </w:r>
            <w:r w:rsidRPr="00762CA6">
              <w:rPr>
                <w:rFonts w:ascii="Tahoma" w:hAnsi="Tahoma" w:cs="Tahoma"/>
                <w:b w:val="0"/>
                <w:sz w:val="14"/>
                <w:szCs w:val="14"/>
              </w:rPr>
              <w:t>устройство»)</w:t>
            </w:r>
            <w:bookmarkEnd w:id="320"/>
            <w:bookmarkEnd w:id="321"/>
          </w:p>
        </w:tc>
        <w:tc>
          <w:tcPr>
            <w:tcW w:w="630" w:type="dxa"/>
            <w:tcBorders>
              <w:bottom w:val="single" w:sz="4" w:space="0" w:color="auto"/>
            </w:tcBorders>
            <w:shd w:val="clear" w:color="auto" w:fill="FABF8F"/>
            <w:vAlign w:val="center"/>
          </w:tcPr>
          <w:p w14:paraId="61D1F320" w14:textId="77777777" w:rsidR="001A63C6" w:rsidRPr="00762CA6" w:rsidRDefault="001D2B2D" w:rsidP="003D5C46">
            <w:pPr>
              <w:pStyle w:val="TableText"/>
              <w:widowControl w:val="0"/>
              <w:rPr>
                <w:rFonts w:cs="Tahoma"/>
                <w:b/>
                <w:color w:val="0000FF"/>
                <w:sz w:val="13"/>
                <w:szCs w:val="13"/>
                <w:u w:val="single"/>
              </w:rPr>
            </w:pPr>
            <w:hyperlink w:anchor="_67_Microsoft_Dynamics" w:history="1">
              <w:r w:rsidR="008833B2" w:rsidRPr="00762CA6">
                <w:rPr>
                  <w:rStyle w:val="Hyperlink"/>
                  <w:rFonts w:cs="Tahoma"/>
                  <w:b/>
                  <w:sz w:val="13"/>
                  <w:szCs w:val="13"/>
                </w:rPr>
                <w:t>6</w:t>
              </w:r>
            </w:hyperlink>
            <w:r w:rsidR="008833B2">
              <w:rPr>
                <w:rStyle w:val="Hyperlink"/>
                <w:rFonts w:cs="Tahoma"/>
                <w:b/>
                <w:sz w:val="13"/>
                <w:szCs w:val="13"/>
              </w:rPr>
              <w:t>8</w:t>
            </w:r>
          </w:p>
        </w:tc>
        <w:tc>
          <w:tcPr>
            <w:tcW w:w="450" w:type="dxa"/>
            <w:tcBorders>
              <w:bottom w:val="single" w:sz="4" w:space="0" w:color="auto"/>
            </w:tcBorders>
            <w:shd w:val="clear" w:color="auto" w:fill="FABF8F"/>
          </w:tcPr>
          <w:p w14:paraId="61D1F32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1D1F32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32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2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2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2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2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28"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32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32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2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32C"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32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1D1F32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32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330"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331" w14:textId="77777777" w:rsidR="001A63C6" w:rsidRPr="00762CA6" w:rsidRDefault="001A63C6" w:rsidP="001A63C6">
            <w:pPr>
              <w:pStyle w:val="TableText"/>
              <w:widowControl w:val="0"/>
              <w:jc w:val="left"/>
              <w:rPr>
                <w:rFonts w:ascii="Tahoma" w:hAnsi="Tahoma" w:cs="Tahoma"/>
                <w:sz w:val="13"/>
              </w:rPr>
            </w:pPr>
          </w:p>
        </w:tc>
      </w:tr>
      <w:tr w:rsidR="00BE2E58" w:rsidRPr="00762CA6" w14:paraId="61D1F346" w14:textId="77777777" w:rsidTr="003B7011">
        <w:trPr>
          <w:trHeight w:val="145"/>
        </w:trPr>
        <w:tc>
          <w:tcPr>
            <w:tcW w:w="2554" w:type="dxa"/>
            <w:gridSpan w:val="2"/>
            <w:tcBorders>
              <w:bottom w:val="single" w:sz="4" w:space="0" w:color="auto"/>
            </w:tcBorders>
            <w:shd w:val="clear" w:color="auto" w:fill="auto"/>
            <w:vAlign w:val="center"/>
          </w:tcPr>
          <w:p w14:paraId="61D1F333" w14:textId="77777777" w:rsidR="001A63C6" w:rsidRPr="00762CA6" w:rsidRDefault="001A63C6" w:rsidP="001A63C6">
            <w:pPr>
              <w:pStyle w:val="Heading2"/>
              <w:ind w:left="0"/>
              <w:rPr>
                <w:rFonts w:ascii="Tahoma" w:hAnsi="Tahoma" w:cs="Tahoma"/>
                <w:b w:val="0"/>
                <w:sz w:val="14"/>
                <w:szCs w:val="14"/>
              </w:rPr>
            </w:pPr>
            <w:bookmarkStart w:id="322" w:name="_Toc336338010"/>
            <w:bookmarkStart w:id="323" w:name="_Toc357596429"/>
            <w:r w:rsidRPr="00762CA6">
              <w:rPr>
                <w:rFonts w:ascii="Tahoma" w:hAnsi="Tahoma" w:cs="Tahoma"/>
                <w:b w:val="0"/>
                <w:sz w:val="14"/>
                <w:szCs w:val="14"/>
              </w:rPr>
              <w:t>Microsoft Dynamics AX 2012 R2 Functional CAL (лицензии «на</w:t>
            </w:r>
            <w:r w:rsidR="003B7011" w:rsidRPr="00762CA6">
              <w:rPr>
                <w:rFonts w:ascii="Tahoma" w:hAnsi="Tahoma" w:cs="Tahoma"/>
                <w:b w:val="0"/>
                <w:sz w:val="14"/>
                <w:szCs w:val="14"/>
              </w:rPr>
              <w:t> </w:t>
            </w:r>
            <w:r w:rsidRPr="00762CA6">
              <w:rPr>
                <w:rFonts w:ascii="Tahoma" w:hAnsi="Tahoma" w:cs="Tahoma"/>
                <w:b w:val="0"/>
                <w:sz w:val="14"/>
                <w:szCs w:val="14"/>
              </w:rPr>
              <w:t>пользователя» и лицензии «на</w:t>
            </w:r>
            <w:r w:rsidR="003B7011" w:rsidRPr="00762CA6">
              <w:rPr>
                <w:rFonts w:ascii="Tahoma" w:hAnsi="Tahoma" w:cs="Tahoma"/>
                <w:b w:val="0"/>
                <w:sz w:val="14"/>
                <w:szCs w:val="14"/>
              </w:rPr>
              <w:t> </w:t>
            </w:r>
            <w:r w:rsidRPr="00762CA6">
              <w:rPr>
                <w:rFonts w:ascii="Tahoma" w:hAnsi="Tahoma" w:cs="Tahoma"/>
                <w:b w:val="0"/>
                <w:sz w:val="14"/>
                <w:szCs w:val="14"/>
              </w:rPr>
              <w:t>устройство»)</w:t>
            </w:r>
            <w:bookmarkEnd w:id="322"/>
            <w:bookmarkEnd w:id="323"/>
          </w:p>
        </w:tc>
        <w:tc>
          <w:tcPr>
            <w:tcW w:w="630" w:type="dxa"/>
            <w:tcBorders>
              <w:bottom w:val="single" w:sz="4" w:space="0" w:color="auto"/>
            </w:tcBorders>
            <w:shd w:val="clear" w:color="auto" w:fill="auto"/>
            <w:vAlign w:val="center"/>
          </w:tcPr>
          <w:p w14:paraId="61D1F334" w14:textId="77777777" w:rsidR="001A63C6" w:rsidRPr="00762CA6" w:rsidRDefault="001D2B2D" w:rsidP="003D5C46">
            <w:pPr>
              <w:pStyle w:val="TableText"/>
              <w:widowControl w:val="0"/>
              <w:rPr>
                <w:rFonts w:cs="Tahoma"/>
                <w:b/>
                <w:color w:val="0000FF"/>
                <w:sz w:val="13"/>
                <w:szCs w:val="13"/>
                <w:u w:val="single"/>
              </w:rPr>
            </w:pPr>
            <w:hyperlink w:anchor="_67_Microsoft_Dynamics" w:history="1">
              <w:r w:rsidR="008833B2" w:rsidRPr="00762CA6">
                <w:rPr>
                  <w:rStyle w:val="Hyperlink"/>
                  <w:rFonts w:cs="Tahoma"/>
                  <w:b/>
                  <w:sz w:val="13"/>
                  <w:szCs w:val="13"/>
                </w:rPr>
                <w:t>6</w:t>
              </w:r>
            </w:hyperlink>
            <w:r w:rsidR="008833B2">
              <w:rPr>
                <w:rStyle w:val="Hyperlink"/>
                <w:rFonts w:cs="Tahoma"/>
                <w:b/>
                <w:sz w:val="13"/>
                <w:szCs w:val="13"/>
              </w:rPr>
              <w:t>8</w:t>
            </w:r>
          </w:p>
        </w:tc>
        <w:tc>
          <w:tcPr>
            <w:tcW w:w="450" w:type="dxa"/>
            <w:tcBorders>
              <w:bottom w:val="single" w:sz="4" w:space="0" w:color="auto"/>
            </w:tcBorders>
            <w:shd w:val="clear" w:color="auto" w:fill="auto"/>
          </w:tcPr>
          <w:p w14:paraId="61D1F33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1D1F33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33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3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3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3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3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3C"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33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33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3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34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34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1D1F34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34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344"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345" w14:textId="77777777" w:rsidR="001A63C6" w:rsidRPr="00762CA6" w:rsidRDefault="001A63C6" w:rsidP="001A63C6">
            <w:pPr>
              <w:pStyle w:val="TableText"/>
              <w:widowControl w:val="0"/>
              <w:jc w:val="left"/>
              <w:rPr>
                <w:rFonts w:ascii="Tahoma" w:hAnsi="Tahoma" w:cs="Tahoma"/>
                <w:sz w:val="13"/>
              </w:rPr>
            </w:pPr>
          </w:p>
        </w:tc>
      </w:tr>
      <w:tr w:rsidR="00B33D0E" w:rsidRPr="00762CA6" w14:paraId="61D1F35A" w14:textId="77777777" w:rsidTr="003B7011">
        <w:trPr>
          <w:trHeight w:val="233"/>
        </w:trPr>
        <w:tc>
          <w:tcPr>
            <w:tcW w:w="2554" w:type="dxa"/>
            <w:gridSpan w:val="2"/>
            <w:tcBorders>
              <w:bottom w:val="single" w:sz="4" w:space="0" w:color="auto"/>
            </w:tcBorders>
            <w:shd w:val="clear" w:color="auto" w:fill="FABF8F"/>
            <w:vAlign w:val="center"/>
          </w:tcPr>
          <w:p w14:paraId="61D1F347" w14:textId="77777777" w:rsidR="001A63C6" w:rsidRPr="00762CA6" w:rsidRDefault="001A63C6" w:rsidP="003B7011">
            <w:pPr>
              <w:pStyle w:val="Heading2"/>
              <w:ind w:left="0"/>
              <w:rPr>
                <w:rFonts w:ascii="Tahoma" w:hAnsi="Tahoma" w:cs="Tahoma"/>
                <w:b w:val="0"/>
                <w:sz w:val="14"/>
                <w:szCs w:val="14"/>
              </w:rPr>
            </w:pPr>
            <w:bookmarkStart w:id="324" w:name="_Toc336338011"/>
            <w:bookmarkStart w:id="325" w:name="_Toc357596430"/>
            <w:r w:rsidRPr="00762CA6">
              <w:rPr>
                <w:rFonts w:ascii="Tahoma" w:hAnsi="Tahoma" w:cs="Tahoma"/>
                <w:b w:val="0"/>
                <w:sz w:val="14"/>
                <w:szCs w:val="14"/>
              </w:rPr>
              <w:t>Microsoft Dynamics AX 2012 R2 Self Serve CAL (лицензии «на пользователя» и лицензии «на</w:t>
            </w:r>
            <w:r w:rsidR="003B7011" w:rsidRPr="00762CA6">
              <w:rPr>
                <w:rFonts w:ascii="Tahoma" w:hAnsi="Tahoma" w:cs="Tahoma"/>
                <w:b w:val="0"/>
                <w:sz w:val="14"/>
                <w:szCs w:val="14"/>
              </w:rPr>
              <w:t> </w:t>
            </w:r>
            <w:r w:rsidRPr="00762CA6">
              <w:rPr>
                <w:rFonts w:ascii="Tahoma" w:hAnsi="Tahoma" w:cs="Tahoma"/>
                <w:b w:val="0"/>
                <w:sz w:val="14"/>
                <w:szCs w:val="14"/>
              </w:rPr>
              <w:t>устройство»)</w:t>
            </w:r>
            <w:bookmarkEnd w:id="324"/>
            <w:bookmarkEnd w:id="325"/>
          </w:p>
        </w:tc>
        <w:tc>
          <w:tcPr>
            <w:tcW w:w="630" w:type="dxa"/>
            <w:tcBorders>
              <w:bottom w:val="single" w:sz="4" w:space="0" w:color="auto"/>
            </w:tcBorders>
            <w:shd w:val="clear" w:color="auto" w:fill="FABF8F"/>
            <w:vAlign w:val="center"/>
          </w:tcPr>
          <w:p w14:paraId="61D1F348" w14:textId="77777777" w:rsidR="001A63C6" w:rsidRPr="00762CA6" w:rsidRDefault="001D2B2D" w:rsidP="003D5C46">
            <w:pPr>
              <w:pStyle w:val="TableText"/>
              <w:widowControl w:val="0"/>
              <w:rPr>
                <w:rFonts w:cs="Tahoma"/>
                <w:b/>
                <w:color w:val="0000FF"/>
                <w:sz w:val="13"/>
                <w:szCs w:val="13"/>
                <w:u w:val="single"/>
              </w:rPr>
            </w:pPr>
            <w:hyperlink w:anchor="_67_Microsoft_Dynamics" w:history="1">
              <w:r w:rsidR="008833B2" w:rsidRPr="00762CA6">
                <w:rPr>
                  <w:rStyle w:val="Hyperlink"/>
                  <w:rFonts w:cs="Tahoma"/>
                  <w:b/>
                  <w:sz w:val="13"/>
                  <w:szCs w:val="13"/>
                </w:rPr>
                <w:t>6</w:t>
              </w:r>
            </w:hyperlink>
            <w:r w:rsidR="008833B2">
              <w:rPr>
                <w:rStyle w:val="Hyperlink"/>
                <w:rFonts w:cs="Tahoma"/>
                <w:b/>
                <w:sz w:val="13"/>
                <w:szCs w:val="13"/>
              </w:rPr>
              <w:t>8</w:t>
            </w:r>
          </w:p>
        </w:tc>
        <w:tc>
          <w:tcPr>
            <w:tcW w:w="450" w:type="dxa"/>
            <w:tcBorders>
              <w:bottom w:val="single" w:sz="4" w:space="0" w:color="auto"/>
            </w:tcBorders>
            <w:shd w:val="clear" w:color="auto" w:fill="FABF8F"/>
          </w:tcPr>
          <w:p w14:paraId="61D1F34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1D1F34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34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4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4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4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4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50"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35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35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5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35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35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35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35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358"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359" w14:textId="77777777" w:rsidR="001A63C6" w:rsidRPr="00762CA6" w:rsidRDefault="001A63C6" w:rsidP="001A63C6">
            <w:pPr>
              <w:pStyle w:val="TableText"/>
              <w:widowControl w:val="0"/>
              <w:jc w:val="left"/>
              <w:rPr>
                <w:rFonts w:ascii="Tahoma" w:hAnsi="Tahoma" w:cs="Tahoma"/>
                <w:sz w:val="13"/>
              </w:rPr>
            </w:pPr>
          </w:p>
        </w:tc>
      </w:tr>
      <w:tr w:rsidR="00BE2E58" w:rsidRPr="00762CA6" w14:paraId="61D1F36E" w14:textId="77777777" w:rsidTr="003B7011">
        <w:trPr>
          <w:trHeight w:val="242"/>
        </w:trPr>
        <w:tc>
          <w:tcPr>
            <w:tcW w:w="2554" w:type="dxa"/>
            <w:gridSpan w:val="2"/>
            <w:tcBorders>
              <w:bottom w:val="single" w:sz="4" w:space="0" w:color="auto"/>
            </w:tcBorders>
            <w:shd w:val="clear" w:color="auto" w:fill="auto"/>
            <w:vAlign w:val="center"/>
          </w:tcPr>
          <w:p w14:paraId="61D1F35B" w14:textId="77777777" w:rsidR="001A63C6" w:rsidRPr="00762CA6" w:rsidRDefault="001A63C6" w:rsidP="001A63C6">
            <w:pPr>
              <w:pStyle w:val="Heading2"/>
              <w:ind w:left="0"/>
              <w:rPr>
                <w:rFonts w:ascii="Tahoma" w:hAnsi="Tahoma" w:cs="Tahoma"/>
                <w:b w:val="0"/>
                <w:sz w:val="14"/>
                <w:szCs w:val="14"/>
              </w:rPr>
            </w:pPr>
            <w:bookmarkStart w:id="326" w:name="_Toc336338012"/>
            <w:bookmarkStart w:id="327" w:name="_Toc357596431"/>
            <w:r w:rsidRPr="00762CA6">
              <w:rPr>
                <w:rFonts w:ascii="Tahoma" w:hAnsi="Tahoma" w:cs="Tahoma"/>
                <w:b w:val="0"/>
                <w:sz w:val="14"/>
                <w:szCs w:val="14"/>
              </w:rPr>
              <w:t>Microsoft Dynamics AX 2012 R2 Server</w:t>
            </w:r>
            <w:bookmarkEnd w:id="326"/>
            <w:bookmarkEnd w:id="327"/>
          </w:p>
        </w:tc>
        <w:tc>
          <w:tcPr>
            <w:tcW w:w="630" w:type="dxa"/>
            <w:tcBorders>
              <w:bottom w:val="single" w:sz="4" w:space="0" w:color="auto"/>
            </w:tcBorders>
            <w:shd w:val="clear" w:color="auto" w:fill="auto"/>
            <w:vAlign w:val="center"/>
          </w:tcPr>
          <w:p w14:paraId="61D1F35C" w14:textId="77777777" w:rsidR="001A63C6" w:rsidRPr="00762CA6" w:rsidRDefault="001D2B2D" w:rsidP="003D5C46">
            <w:pPr>
              <w:pStyle w:val="TableText"/>
              <w:widowControl w:val="0"/>
              <w:rPr>
                <w:rFonts w:cs="Tahoma"/>
                <w:b/>
                <w:color w:val="0000FF"/>
                <w:sz w:val="13"/>
                <w:szCs w:val="13"/>
                <w:u w:val="single"/>
              </w:rPr>
            </w:pPr>
            <w:hyperlink w:anchor="_67_Microsoft_Dynamics" w:history="1">
              <w:r w:rsidR="008833B2" w:rsidRPr="00762CA6">
                <w:rPr>
                  <w:rStyle w:val="Hyperlink"/>
                  <w:rFonts w:cs="Tahoma"/>
                  <w:b/>
                  <w:sz w:val="13"/>
                  <w:szCs w:val="13"/>
                </w:rPr>
                <w:t>6</w:t>
              </w:r>
            </w:hyperlink>
            <w:r w:rsidR="008833B2">
              <w:rPr>
                <w:rStyle w:val="Hyperlink"/>
                <w:rFonts w:cs="Tahoma"/>
                <w:b/>
                <w:sz w:val="13"/>
                <w:szCs w:val="13"/>
              </w:rPr>
              <w:t>8</w:t>
            </w:r>
          </w:p>
        </w:tc>
        <w:tc>
          <w:tcPr>
            <w:tcW w:w="450" w:type="dxa"/>
            <w:tcBorders>
              <w:bottom w:val="single" w:sz="4" w:space="0" w:color="auto"/>
            </w:tcBorders>
            <w:shd w:val="clear" w:color="auto" w:fill="auto"/>
          </w:tcPr>
          <w:p w14:paraId="61D1F35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1D1F35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35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6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6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6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6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64"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36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36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6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36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36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1D1F36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36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36C"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36D" w14:textId="77777777" w:rsidR="001A63C6" w:rsidRPr="00762CA6" w:rsidRDefault="001A63C6" w:rsidP="001A63C6">
            <w:pPr>
              <w:pStyle w:val="TableText"/>
              <w:widowControl w:val="0"/>
              <w:jc w:val="left"/>
              <w:rPr>
                <w:rFonts w:ascii="Tahoma" w:hAnsi="Tahoma" w:cs="Tahoma"/>
                <w:sz w:val="13"/>
              </w:rPr>
            </w:pPr>
          </w:p>
        </w:tc>
      </w:tr>
      <w:tr w:rsidR="00B33D0E" w:rsidRPr="00762CA6" w14:paraId="61D1F382" w14:textId="77777777" w:rsidTr="003B7011">
        <w:trPr>
          <w:trHeight w:val="278"/>
        </w:trPr>
        <w:tc>
          <w:tcPr>
            <w:tcW w:w="2554" w:type="dxa"/>
            <w:gridSpan w:val="2"/>
            <w:tcBorders>
              <w:bottom w:val="single" w:sz="4" w:space="0" w:color="auto"/>
            </w:tcBorders>
            <w:shd w:val="clear" w:color="auto" w:fill="FABF8F"/>
            <w:vAlign w:val="center"/>
          </w:tcPr>
          <w:p w14:paraId="61D1F36F" w14:textId="77777777" w:rsidR="001A63C6" w:rsidRPr="00762CA6" w:rsidRDefault="001A63C6" w:rsidP="000F22CB">
            <w:pPr>
              <w:pStyle w:val="Heading2"/>
              <w:keepNext/>
              <w:keepLines/>
              <w:ind w:left="0"/>
              <w:rPr>
                <w:rFonts w:ascii="Tahoma" w:hAnsi="Tahoma" w:cs="Tahoma"/>
                <w:b w:val="0"/>
                <w:sz w:val="14"/>
                <w:szCs w:val="14"/>
              </w:rPr>
            </w:pPr>
            <w:bookmarkStart w:id="328" w:name="_Toc336338013"/>
            <w:bookmarkStart w:id="329" w:name="_Toc357596432"/>
            <w:r w:rsidRPr="00762CA6">
              <w:rPr>
                <w:rFonts w:ascii="Tahoma" w:hAnsi="Tahoma" w:cs="Tahoma"/>
                <w:b w:val="0"/>
                <w:sz w:val="14"/>
                <w:szCs w:val="14"/>
              </w:rPr>
              <w:lastRenderedPageBreak/>
              <w:t>Microsoft Dynamics AX 2012 R2 Task Additive CAL (лицензии «на пользователя» и лицензии «на</w:t>
            </w:r>
            <w:r w:rsidR="003B7011" w:rsidRPr="00762CA6">
              <w:rPr>
                <w:rFonts w:ascii="Tahoma" w:hAnsi="Tahoma" w:cs="Tahoma"/>
                <w:b w:val="0"/>
                <w:sz w:val="14"/>
                <w:szCs w:val="14"/>
              </w:rPr>
              <w:t> </w:t>
            </w:r>
            <w:r w:rsidRPr="00762CA6">
              <w:rPr>
                <w:rFonts w:ascii="Tahoma" w:hAnsi="Tahoma" w:cs="Tahoma"/>
                <w:b w:val="0"/>
                <w:sz w:val="14"/>
                <w:szCs w:val="14"/>
              </w:rPr>
              <w:t>устройство»)</w:t>
            </w:r>
            <w:bookmarkEnd w:id="328"/>
            <w:bookmarkEnd w:id="329"/>
          </w:p>
        </w:tc>
        <w:tc>
          <w:tcPr>
            <w:tcW w:w="630" w:type="dxa"/>
            <w:tcBorders>
              <w:bottom w:val="single" w:sz="4" w:space="0" w:color="auto"/>
            </w:tcBorders>
            <w:shd w:val="clear" w:color="auto" w:fill="FABF8F"/>
            <w:vAlign w:val="center"/>
          </w:tcPr>
          <w:p w14:paraId="61D1F370" w14:textId="77777777" w:rsidR="001A63C6" w:rsidRPr="00762CA6" w:rsidRDefault="001D2B2D" w:rsidP="000F22CB">
            <w:pPr>
              <w:pStyle w:val="TableText"/>
              <w:keepNext/>
              <w:keepLines/>
              <w:widowControl w:val="0"/>
              <w:rPr>
                <w:rFonts w:cs="Tahoma"/>
                <w:b/>
                <w:color w:val="0000FF"/>
                <w:sz w:val="13"/>
                <w:szCs w:val="13"/>
                <w:u w:val="single"/>
              </w:rPr>
            </w:pPr>
            <w:hyperlink w:anchor="_67_Microsoft_Dynamics" w:history="1">
              <w:r w:rsidR="008833B2" w:rsidRPr="00762CA6">
                <w:rPr>
                  <w:rStyle w:val="Hyperlink"/>
                  <w:rFonts w:cs="Tahoma"/>
                  <w:b/>
                  <w:sz w:val="13"/>
                  <w:szCs w:val="13"/>
                </w:rPr>
                <w:t>6</w:t>
              </w:r>
            </w:hyperlink>
            <w:r w:rsidR="008833B2">
              <w:rPr>
                <w:rStyle w:val="Hyperlink"/>
                <w:rFonts w:cs="Tahoma"/>
                <w:b/>
                <w:sz w:val="13"/>
                <w:szCs w:val="13"/>
              </w:rPr>
              <w:t>8</w:t>
            </w:r>
          </w:p>
        </w:tc>
        <w:tc>
          <w:tcPr>
            <w:tcW w:w="450" w:type="dxa"/>
            <w:tcBorders>
              <w:bottom w:val="single" w:sz="4" w:space="0" w:color="auto"/>
            </w:tcBorders>
            <w:shd w:val="clear" w:color="auto" w:fill="FABF8F"/>
          </w:tcPr>
          <w:p w14:paraId="61D1F371"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1D1F372"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373"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61D1F374"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61D1F375"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61D1F376"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61D1F377"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61D1F378" w14:textId="77777777" w:rsidR="001A63C6" w:rsidRPr="00762CA6" w:rsidRDefault="001A63C6" w:rsidP="000F22CB">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379" w14:textId="77777777" w:rsidR="001A63C6" w:rsidRPr="00762CA6" w:rsidRDefault="001A63C6" w:rsidP="000F22CB">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37A"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61D1F37B"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37C" w14:textId="77777777" w:rsidR="001A63C6" w:rsidRPr="00762CA6" w:rsidRDefault="001A63C6" w:rsidP="000F22CB">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37D"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37E" w14:textId="77777777" w:rsidR="001A63C6" w:rsidRPr="00762CA6" w:rsidRDefault="001A63C6" w:rsidP="000F22CB">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37F"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14:paraId="61D1F380" w14:textId="77777777" w:rsidR="001A63C6" w:rsidRPr="00762CA6" w:rsidRDefault="001A63C6" w:rsidP="000F22CB">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14:paraId="61D1F381" w14:textId="77777777" w:rsidR="001A63C6" w:rsidRPr="00762CA6" w:rsidRDefault="001A63C6" w:rsidP="000F22CB">
            <w:pPr>
              <w:pStyle w:val="TableText"/>
              <w:keepNext/>
              <w:keepLines/>
              <w:widowControl w:val="0"/>
              <w:jc w:val="left"/>
              <w:rPr>
                <w:rFonts w:ascii="Tahoma" w:hAnsi="Tahoma" w:cs="Tahoma"/>
                <w:sz w:val="13"/>
              </w:rPr>
            </w:pPr>
          </w:p>
        </w:tc>
      </w:tr>
      <w:tr w:rsidR="00BE2E58" w:rsidRPr="00762CA6" w14:paraId="61D1F396" w14:textId="77777777" w:rsidTr="003B7011">
        <w:trPr>
          <w:trHeight w:val="145"/>
        </w:trPr>
        <w:tc>
          <w:tcPr>
            <w:tcW w:w="2554" w:type="dxa"/>
            <w:gridSpan w:val="2"/>
            <w:tcBorders>
              <w:bottom w:val="single" w:sz="4" w:space="0" w:color="auto"/>
            </w:tcBorders>
            <w:shd w:val="clear" w:color="auto" w:fill="auto"/>
            <w:vAlign w:val="center"/>
          </w:tcPr>
          <w:p w14:paraId="61D1F383" w14:textId="77777777" w:rsidR="001A63C6" w:rsidRPr="00762CA6" w:rsidRDefault="001A63C6" w:rsidP="001A63C6">
            <w:pPr>
              <w:pStyle w:val="Heading2"/>
              <w:ind w:left="0"/>
              <w:rPr>
                <w:rFonts w:ascii="Tahoma" w:hAnsi="Tahoma" w:cs="Tahoma"/>
                <w:b w:val="0"/>
                <w:sz w:val="14"/>
                <w:szCs w:val="14"/>
              </w:rPr>
            </w:pPr>
            <w:bookmarkStart w:id="330" w:name="_Toc336338014"/>
            <w:bookmarkStart w:id="331" w:name="_Toc357596433"/>
            <w:r w:rsidRPr="00762CA6">
              <w:rPr>
                <w:rFonts w:ascii="Tahoma" w:hAnsi="Tahoma" w:cs="Tahoma"/>
                <w:b w:val="0"/>
                <w:sz w:val="14"/>
                <w:szCs w:val="14"/>
              </w:rPr>
              <w:t>Microsoft Dynamics AX 2012 R2 Task CAL (лицензии «на пользователя» и</w:t>
            </w:r>
            <w:r w:rsidR="003B7011" w:rsidRPr="00762CA6">
              <w:rPr>
                <w:rFonts w:ascii="Tahoma" w:hAnsi="Tahoma" w:cs="Tahoma"/>
                <w:b w:val="0"/>
                <w:sz w:val="14"/>
                <w:szCs w:val="14"/>
              </w:rPr>
              <w:t> </w:t>
            </w:r>
            <w:r w:rsidRPr="00762CA6">
              <w:rPr>
                <w:rFonts w:ascii="Tahoma" w:hAnsi="Tahoma" w:cs="Tahoma"/>
                <w:b w:val="0"/>
                <w:sz w:val="14"/>
                <w:szCs w:val="14"/>
              </w:rPr>
              <w:t>лицензии «на устройство»)</w:t>
            </w:r>
            <w:bookmarkEnd w:id="330"/>
            <w:bookmarkEnd w:id="331"/>
          </w:p>
        </w:tc>
        <w:tc>
          <w:tcPr>
            <w:tcW w:w="630" w:type="dxa"/>
            <w:tcBorders>
              <w:bottom w:val="single" w:sz="4" w:space="0" w:color="auto"/>
            </w:tcBorders>
            <w:shd w:val="clear" w:color="auto" w:fill="auto"/>
            <w:vAlign w:val="center"/>
          </w:tcPr>
          <w:p w14:paraId="61D1F384" w14:textId="77777777" w:rsidR="001A63C6" w:rsidRPr="00762CA6" w:rsidRDefault="001D2B2D" w:rsidP="003D5C46">
            <w:pPr>
              <w:pStyle w:val="TableText"/>
              <w:widowControl w:val="0"/>
              <w:rPr>
                <w:rFonts w:cs="Tahoma"/>
                <w:b/>
                <w:color w:val="0000FF"/>
                <w:sz w:val="13"/>
                <w:szCs w:val="13"/>
                <w:u w:val="single"/>
              </w:rPr>
            </w:pPr>
            <w:hyperlink w:anchor="_67_Microsoft_Dynamics" w:history="1">
              <w:r w:rsidR="008833B2" w:rsidRPr="00762CA6">
                <w:rPr>
                  <w:rStyle w:val="Hyperlink"/>
                  <w:rFonts w:cs="Tahoma"/>
                  <w:b/>
                  <w:sz w:val="13"/>
                  <w:szCs w:val="13"/>
                </w:rPr>
                <w:t>6</w:t>
              </w:r>
            </w:hyperlink>
            <w:r w:rsidR="008833B2">
              <w:rPr>
                <w:rStyle w:val="Hyperlink"/>
                <w:rFonts w:cs="Tahoma"/>
                <w:b/>
                <w:sz w:val="13"/>
                <w:szCs w:val="13"/>
              </w:rPr>
              <w:t>8</w:t>
            </w:r>
          </w:p>
        </w:tc>
        <w:tc>
          <w:tcPr>
            <w:tcW w:w="450" w:type="dxa"/>
            <w:tcBorders>
              <w:bottom w:val="single" w:sz="4" w:space="0" w:color="auto"/>
            </w:tcBorders>
            <w:shd w:val="clear" w:color="auto" w:fill="auto"/>
          </w:tcPr>
          <w:p w14:paraId="61D1F38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1D1F38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38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8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8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8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8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8C"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38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38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8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39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39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39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39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394"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395" w14:textId="77777777" w:rsidR="001A63C6" w:rsidRPr="00762CA6" w:rsidRDefault="001A63C6" w:rsidP="001A63C6">
            <w:pPr>
              <w:pStyle w:val="TableText"/>
              <w:widowControl w:val="0"/>
              <w:jc w:val="left"/>
              <w:rPr>
                <w:rFonts w:ascii="Tahoma" w:hAnsi="Tahoma" w:cs="Tahoma"/>
                <w:sz w:val="13"/>
              </w:rPr>
            </w:pPr>
          </w:p>
        </w:tc>
      </w:tr>
      <w:tr w:rsidR="00B33D0E" w:rsidRPr="00762CA6" w14:paraId="61D1F3AA" w14:textId="77777777" w:rsidTr="003B7011">
        <w:trPr>
          <w:trHeight w:val="145"/>
        </w:trPr>
        <w:tc>
          <w:tcPr>
            <w:tcW w:w="2554" w:type="dxa"/>
            <w:gridSpan w:val="2"/>
            <w:tcBorders>
              <w:bottom w:val="single" w:sz="4" w:space="0" w:color="auto"/>
            </w:tcBorders>
            <w:shd w:val="clear" w:color="auto" w:fill="FABF8F"/>
            <w:vAlign w:val="center"/>
          </w:tcPr>
          <w:p w14:paraId="61D1F397" w14:textId="77777777" w:rsidR="001A63C6" w:rsidRPr="00762CA6" w:rsidRDefault="001A63C6" w:rsidP="001A63C6">
            <w:pPr>
              <w:pStyle w:val="Heading2"/>
              <w:ind w:left="0"/>
              <w:rPr>
                <w:rFonts w:ascii="Tahoma" w:hAnsi="Tahoma" w:cs="Tahoma"/>
                <w:b w:val="0"/>
                <w:sz w:val="14"/>
                <w:szCs w:val="14"/>
              </w:rPr>
            </w:pPr>
            <w:bookmarkStart w:id="332" w:name="_Toc336338015"/>
            <w:bookmarkStart w:id="333" w:name="_Toc357596434"/>
            <w:r w:rsidRPr="00762CA6">
              <w:rPr>
                <w:rFonts w:ascii="Tahoma" w:hAnsi="Tahoma" w:cs="Tahoma"/>
                <w:b w:val="0"/>
                <w:sz w:val="14"/>
                <w:szCs w:val="14"/>
              </w:rPr>
              <w:t>Microsoft Dynamics CRM 2011 CAL (пользовательские лицензии и лицензии «на устройство»)</w:t>
            </w:r>
            <w:bookmarkEnd w:id="332"/>
            <w:bookmarkEnd w:id="333"/>
          </w:p>
        </w:tc>
        <w:tc>
          <w:tcPr>
            <w:tcW w:w="630" w:type="dxa"/>
            <w:tcBorders>
              <w:bottom w:val="single" w:sz="4" w:space="0" w:color="auto"/>
            </w:tcBorders>
            <w:shd w:val="clear" w:color="auto" w:fill="FABF8F"/>
            <w:vAlign w:val="center"/>
          </w:tcPr>
          <w:p w14:paraId="61D1F398" w14:textId="77777777" w:rsidR="001A63C6" w:rsidRPr="00762CA6" w:rsidRDefault="001D2B2D" w:rsidP="008833B2">
            <w:pPr>
              <w:pStyle w:val="TableText"/>
              <w:widowControl w:val="0"/>
              <w:rPr>
                <w:b/>
                <w:color w:val="0000FF"/>
                <w:sz w:val="13"/>
                <w:szCs w:val="13"/>
                <w:u w:val="single"/>
              </w:rPr>
            </w:pPr>
            <w:hyperlink w:anchor="_68_Microsoft_Dynamics" w:history="1">
              <w:r w:rsidR="002E59B1" w:rsidRPr="00762CA6">
                <w:rPr>
                  <w:rStyle w:val="Hyperlink"/>
                  <w:b/>
                  <w:sz w:val="13"/>
                  <w:szCs w:val="13"/>
                </w:rPr>
                <w:t>6</w:t>
              </w:r>
            </w:hyperlink>
            <w:r w:rsidR="008833B2">
              <w:rPr>
                <w:rStyle w:val="Hyperlink"/>
                <w:b/>
                <w:sz w:val="13"/>
                <w:szCs w:val="13"/>
              </w:rPr>
              <w:t>9</w:t>
            </w:r>
          </w:p>
        </w:tc>
        <w:tc>
          <w:tcPr>
            <w:tcW w:w="450" w:type="dxa"/>
            <w:tcBorders>
              <w:bottom w:val="single" w:sz="4" w:space="0" w:color="auto"/>
            </w:tcBorders>
            <w:shd w:val="clear" w:color="auto" w:fill="FABF8F"/>
          </w:tcPr>
          <w:p w14:paraId="61D1F399"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1D1F39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39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9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F39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w:t>
            </w:r>
          </w:p>
        </w:tc>
        <w:tc>
          <w:tcPr>
            <w:tcW w:w="450" w:type="dxa"/>
            <w:tcBorders>
              <w:bottom w:val="single" w:sz="4" w:space="0" w:color="auto"/>
            </w:tcBorders>
            <w:shd w:val="clear" w:color="auto" w:fill="FABF8F"/>
            <w:vAlign w:val="center"/>
          </w:tcPr>
          <w:p w14:paraId="61D1F39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FABF8F"/>
            <w:vAlign w:val="center"/>
          </w:tcPr>
          <w:p w14:paraId="61D1F39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FABF8F"/>
            <w:vAlign w:val="center"/>
          </w:tcPr>
          <w:p w14:paraId="61D1F3A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61D1F3A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1D1F3A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A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1D1F3A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61D1F3A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1D1F3A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3A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3A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FABF8F"/>
            <w:vAlign w:val="center"/>
          </w:tcPr>
          <w:p w14:paraId="61D1F3A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BE2E58" w:rsidRPr="00762CA6" w14:paraId="61D1F3BE" w14:textId="77777777" w:rsidTr="003B7011">
        <w:trPr>
          <w:trHeight w:val="145"/>
        </w:trPr>
        <w:tc>
          <w:tcPr>
            <w:tcW w:w="2554" w:type="dxa"/>
            <w:gridSpan w:val="2"/>
            <w:tcBorders>
              <w:bottom w:val="single" w:sz="4" w:space="0" w:color="auto"/>
            </w:tcBorders>
            <w:shd w:val="clear" w:color="auto" w:fill="auto"/>
            <w:vAlign w:val="center"/>
          </w:tcPr>
          <w:p w14:paraId="61D1F3AB" w14:textId="77777777" w:rsidR="001A63C6" w:rsidRPr="00762CA6" w:rsidRDefault="001A63C6" w:rsidP="001A63C6">
            <w:pPr>
              <w:pStyle w:val="Heading2"/>
              <w:ind w:left="0"/>
              <w:rPr>
                <w:rFonts w:ascii="Tahoma" w:hAnsi="Tahoma" w:cs="Tahoma"/>
                <w:b w:val="0"/>
                <w:sz w:val="14"/>
                <w:szCs w:val="14"/>
              </w:rPr>
            </w:pPr>
            <w:bookmarkStart w:id="334" w:name="_Toc336338016"/>
            <w:bookmarkStart w:id="335" w:name="_Toc357596435"/>
            <w:r w:rsidRPr="00762CA6">
              <w:rPr>
                <w:rFonts w:ascii="Tahoma" w:hAnsi="Tahoma" w:cs="Tahoma"/>
                <w:b w:val="0"/>
                <w:sz w:val="14"/>
                <w:szCs w:val="14"/>
              </w:rPr>
              <w:t>Microsoft Dynamics CRM 2011 Employee Self Service CAL (лицензии «на пользователя» и лицензии «на устройство»)</w:t>
            </w:r>
            <w:bookmarkEnd w:id="334"/>
            <w:bookmarkEnd w:id="335"/>
          </w:p>
        </w:tc>
        <w:tc>
          <w:tcPr>
            <w:tcW w:w="630" w:type="dxa"/>
            <w:tcBorders>
              <w:bottom w:val="single" w:sz="4" w:space="0" w:color="auto"/>
            </w:tcBorders>
            <w:shd w:val="clear" w:color="auto" w:fill="auto"/>
            <w:vAlign w:val="center"/>
          </w:tcPr>
          <w:p w14:paraId="61D1F3AC" w14:textId="77777777" w:rsidR="001A63C6" w:rsidRPr="00762CA6" w:rsidRDefault="001D2B2D" w:rsidP="003D5C46">
            <w:pPr>
              <w:pStyle w:val="TableText"/>
              <w:widowControl w:val="0"/>
              <w:rPr>
                <w:b/>
                <w:color w:val="0000FF"/>
                <w:sz w:val="13"/>
                <w:szCs w:val="13"/>
                <w:u w:val="single"/>
              </w:rPr>
            </w:pPr>
            <w:hyperlink w:anchor="_68_Microsoft_Dynamics" w:history="1">
              <w:r w:rsidR="008833B2" w:rsidRPr="00762CA6">
                <w:rPr>
                  <w:rStyle w:val="Hyperlink"/>
                  <w:b/>
                  <w:sz w:val="13"/>
                  <w:szCs w:val="13"/>
                </w:rPr>
                <w:t>6</w:t>
              </w:r>
            </w:hyperlink>
            <w:r w:rsidR="008833B2">
              <w:rPr>
                <w:rStyle w:val="Hyperlink"/>
                <w:b/>
                <w:sz w:val="13"/>
                <w:szCs w:val="13"/>
              </w:rPr>
              <w:t>9</w:t>
            </w:r>
          </w:p>
        </w:tc>
        <w:tc>
          <w:tcPr>
            <w:tcW w:w="450" w:type="dxa"/>
            <w:tcBorders>
              <w:bottom w:val="single" w:sz="4" w:space="0" w:color="auto"/>
            </w:tcBorders>
            <w:shd w:val="clear" w:color="auto" w:fill="auto"/>
          </w:tcPr>
          <w:p w14:paraId="61D1F3AD"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1D1F3A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3A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B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3B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3B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3B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3B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3B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3B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B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3B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3B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3B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3B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F3BC"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auto"/>
            <w:vAlign w:val="center"/>
          </w:tcPr>
          <w:p w14:paraId="61D1F3B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B33D0E" w:rsidRPr="00762CA6" w14:paraId="61D1F3D2" w14:textId="77777777" w:rsidTr="003B7011">
        <w:trPr>
          <w:trHeight w:val="145"/>
        </w:trPr>
        <w:tc>
          <w:tcPr>
            <w:tcW w:w="2554" w:type="dxa"/>
            <w:gridSpan w:val="2"/>
            <w:tcBorders>
              <w:bottom w:val="single" w:sz="4" w:space="0" w:color="auto"/>
            </w:tcBorders>
            <w:shd w:val="clear" w:color="auto" w:fill="FABF8F"/>
            <w:vAlign w:val="center"/>
          </w:tcPr>
          <w:p w14:paraId="61D1F3BF" w14:textId="77777777" w:rsidR="001A63C6" w:rsidRPr="00762CA6" w:rsidRDefault="001A63C6" w:rsidP="001A63C6">
            <w:pPr>
              <w:pStyle w:val="Heading2"/>
              <w:ind w:left="0"/>
              <w:rPr>
                <w:rFonts w:ascii="Tahoma" w:hAnsi="Tahoma" w:cs="Tahoma"/>
                <w:b w:val="0"/>
                <w:sz w:val="14"/>
                <w:szCs w:val="14"/>
              </w:rPr>
            </w:pPr>
            <w:bookmarkStart w:id="336" w:name="_Toc336338017"/>
            <w:bookmarkStart w:id="337" w:name="_Toc357596436"/>
            <w:r w:rsidRPr="00762CA6">
              <w:rPr>
                <w:rFonts w:ascii="Tahoma" w:hAnsi="Tahoma" w:cs="Tahoma"/>
                <w:b w:val="0"/>
                <w:sz w:val="14"/>
                <w:szCs w:val="14"/>
              </w:rPr>
              <w:t>Microsoft Dynamics CRM 2011 External Connector</w:t>
            </w:r>
            <w:bookmarkEnd w:id="336"/>
            <w:bookmarkEnd w:id="337"/>
          </w:p>
        </w:tc>
        <w:tc>
          <w:tcPr>
            <w:tcW w:w="630" w:type="dxa"/>
            <w:tcBorders>
              <w:bottom w:val="single" w:sz="4" w:space="0" w:color="auto"/>
            </w:tcBorders>
            <w:shd w:val="clear" w:color="auto" w:fill="FABF8F"/>
            <w:vAlign w:val="center"/>
          </w:tcPr>
          <w:p w14:paraId="61D1F3C0" w14:textId="77777777" w:rsidR="001A63C6" w:rsidRPr="00762CA6" w:rsidRDefault="001D2B2D" w:rsidP="003D5C46">
            <w:pPr>
              <w:pStyle w:val="TableText"/>
              <w:widowControl w:val="0"/>
              <w:rPr>
                <w:b/>
                <w:color w:val="0000FF"/>
                <w:sz w:val="13"/>
                <w:szCs w:val="13"/>
                <w:u w:val="single"/>
              </w:rPr>
            </w:pPr>
            <w:hyperlink w:anchor="_68_Microsoft_Dynamics" w:history="1">
              <w:r w:rsidR="008833B2" w:rsidRPr="00762CA6">
                <w:rPr>
                  <w:rStyle w:val="Hyperlink"/>
                  <w:b/>
                  <w:sz w:val="13"/>
                  <w:szCs w:val="13"/>
                </w:rPr>
                <w:t>6</w:t>
              </w:r>
            </w:hyperlink>
            <w:r w:rsidR="008833B2">
              <w:rPr>
                <w:rStyle w:val="Hyperlink"/>
                <w:b/>
                <w:sz w:val="13"/>
                <w:szCs w:val="13"/>
              </w:rPr>
              <w:t>9</w:t>
            </w:r>
          </w:p>
        </w:tc>
        <w:tc>
          <w:tcPr>
            <w:tcW w:w="450" w:type="dxa"/>
            <w:tcBorders>
              <w:bottom w:val="single" w:sz="4" w:space="0" w:color="auto"/>
            </w:tcBorders>
            <w:shd w:val="clear" w:color="auto" w:fill="FABF8F"/>
          </w:tcPr>
          <w:p w14:paraId="61D1F3C1"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1D1F3C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3C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C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3C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FABF8F"/>
            <w:vAlign w:val="center"/>
          </w:tcPr>
          <w:p w14:paraId="61D1F3C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3C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3C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D1F3C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3C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C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D1F3C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1F3C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3C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3C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3D0"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3D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B33D0E" w:rsidRPr="00762CA6" w14:paraId="61D1F3E6" w14:textId="77777777" w:rsidTr="003B7011">
        <w:trPr>
          <w:trHeight w:val="145"/>
        </w:trPr>
        <w:tc>
          <w:tcPr>
            <w:tcW w:w="2554" w:type="dxa"/>
            <w:gridSpan w:val="2"/>
            <w:tcBorders>
              <w:bottom w:val="single" w:sz="4" w:space="0" w:color="auto"/>
            </w:tcBorders>
            <w:shd w:val="clear" w:color="auto" w:fill="auto"/>
            <w:vAlign w:val="center"/>
          </w:tcPr>
          <w:p w14:paraId="61D1F3D3" w14:textId="77777777" w:rsidR="001A63C6" w:rsidRPr="00762CA6" w:rsidRDefault="001A63C6" w:rsidP="001A63C6">
            <w:pPr>
              <w:pStyle w:val="Heading2"/>
              <w:ind w:left="0"/>
              <w:rPr>
                <w:rFonts w:ascii="Tahoma" w:hAnsi="Tahoma" w:cs="Tahoma"/>
                <w:b w:val="0"/>
                <w:sz w:val="14"/>
                <w:szCs w:val="14"/>
              </w:rPr>
            </w:pPr>
            <w:bookmarkStart w:id="338" w:name="_Toc336338018"/>
            <w:bookmarkStart w:id="339" w:name="_Toc357596437"/>
            <w:r w:rsidRPr="00762CA6">
              <w:rPr>
                <w:rFonts w:ascii="Tahoma" w:hAnsi="Tahoma" w:cs="Tahoma"/>
                <w:b w:val="0"/>
                <w:sz w:val="14"/>
                <w:szCs w:val="14"/>
              </w:rPr>
              <w:t>Microsoft Dynamics CRM 2011 Full Use Additive CAL (пользовательские лицензии и лицензии «на устройство»)</w:t>
            </w:r>
            <w:bookmarkEnd w:id="338"/>
            <w:bookmarkEnd w:id="339"/>
          </w:p>
        </w:tc>
        <w:tc>
          <w:tcPr>
            <w:tcW w:w="630" w:type="dxa"/>
            <w:tcBorders>
              <w:bottom w:val="single" w:sz="4" w:space="0" w:color="auto"/>
            </w:tcBorders>
            <w:shd w:val="clear" w:color="auto" w:fill="auto"/>
            <w:vAlign w:val="center"/>
          </w:tcPr>
          <w:p w14:paraId="61D1F3D4" w14:textId="77777777" w:rsidR="001A63C6" w:rsidRPr="00762CA6" w:rsidRDefault="001D2B2D" w:rsidP="003D5C46">
            <w:pPr>
              <w:pStyle w:val="TableText"/>
              <w:widowControl w:val="0"/>
              <w:rPr>
                <w:b/>
                <w:color w:val="0000FF"/>
                <w:sz w:val="13"/>
                <w:szCs w:val="13"/>
                <w:u w:val="single"/>
              </w:rPr>
            </w:pPr>
            <w:hyperlink w:anchor="_68_Microsoft_Dynamics" w:history="1">
              <w:r w:rsidR="008833B2" w:rsidRPr="00762CA6">
                <w:rPr>
                  <w:rStyle w:val="Hyperlink"/>
                  <w:b/>
                  <w:sz w:val="13"/>
                  <w:szCs w:val="13"/>
                </w:rPr>
                <w:t>6</w:t>
              </w:r>
            </w:hyperlink>
            <w:r w:rsidR="008833B2">
              <w:rPr>
                <w:rStyle w:val="Hyperlink"/>
                <w:b/>
                <w:sz w:val="13"/>
                <w:szCs w:val="13"/>
              </w:rPr>
              <w:t>9</w:t>
            </w:r>
          </w:p>
        </w:tc>
        <w:tc>
          <w:tcPr>
            <w:tcW w:w="450" w:type="dxa"/>
            <w:tcBorders>
              <w:bottom w:val="single" w:sz="4" w:space="0" w:color="auto"/>
            </w:tcBorders>
            <w:shd w:val="clear" w:color="auto" w:fill="auto"/>
          </w:tcPr>
          <w:p w14:paraId="61D1F3D5"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1D1F3D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3D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D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13</w:t>
            </w:r>
          </w:p>
        </w:tc>
        <w:tc>
          <w:tcPr>
            <w:tcW w:w="450" w:type="dxa"/>
            <w:tcBorders>
              <w:bottom w:val="single" w:sz="4" w:space="0" w:color="auto"/>
            </w:tcBorders>
            <w:shd w:val="clear" w:color="auto" w:fill="auto"/>
            <w:vAlign w:val="center"/>
          </w:tcPr>
          <w:p w14:paraId="61D1F3D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tcBorders>
            <w:shd w:val="clear" w:color="auto" w:fill="auto"/>
            <w:vAlign w:val="center"/>
          </w:tcPr>
          <w:p w14:paraId="61D1F3D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8</w:t>
            </w:r>
          </w:p>
        </w:tc>
        <w:tc>
          <w:tcPr>
            <w:tcW w:w="450" w:type="dxa"/>
            <w:tcBorders>
              <w:bottom w:val="single" w:sz="4" w:space="0" w:color="auto"/>
            </w:tcBorders>
            <w:shd w:val="clear" w:color="auto" w:fill="auto"/>
            <w:vAlign w:val="center"/>
          </w:tcPr>
          <w:p w14:paraId="61D1F3D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8</w:t>
            </w:r>
          </w:p>
        </w:tc>
        <w:tc>
          <w:tcPr>
            <w:tcW w:w="450" w:type="dxa"/>
            <w:tcBorders>
              <w:bottom w:val="single" w:sz="4" w:space="0" w:color="auto"/>
            </w:tcBorders>
            <w:shd w:val="clear" w:color="auto" w:fill="auto"/>
            <w:vAlign w:val="center"/>
          </w:tcPr>
          <w:p w14:paraId="61D1F3D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61D1F3D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61D1F3D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3D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1D1F3E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1D1F3E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1D1F3E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3E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F3E4"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auto"/>
            <w:vAlign w:val="center"/>
          </w:tcPr>
          <w:p w14:paraId="61D1F3E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1A63C6" w:rsidRPr="00762CA6" w14:paraId="61D1F3FA" w14:textId="77777777" w:rsidTr="003B7011">
        <w:trPr>
          <w:trHeight w:val="145"/>
        </w:trPr>
        <w:tc>
          <w:tcPr>
            <w:tcW w:w="2554" w:type="dxa"/>
            <w:gridSpan w:val="2"/>
            <w:tcBorders>
              <w:bottom w:val="single" w:sz="4" w:space="0" w:color="auto"/>
            </w:tcBorders>
            <w:shd w:val="clear" w:color="auto" w:fill="FABF8F"/>
            <w:vAlign w:val="center"/>
          </w:tcPr>
          <w:p w14:paraId="61D1F3E7" w14:textId="77777777" w:rsidR="001A63C6" w:rsidRPr="00762CA6" w:rsidRDefault="001A63C6" w:rsidP="001A63C6">
            <w:pPr>
              <w:pStyle w:val="Heading2"/>
              <w:ind w:left="0"/>
              <w:rPr>
                <w:rFonts w:ascii="Tahoma" w:hAnsi="Tahoma" w:cs="Tahoma"/>
                <w:b w:val="0"/>
                <w:sz w:val="14"/>
                <w:szCs w:val="14"/>
              </w:rPr>
            </w:pPr>
            <w:bookmarkStart w:id="340" w:name="_Toc336338019"/>
            <w:bookmarkStart w:id="341" w:name="_Toc357596438"/>
            <w:r w:rsidRPr="00762CA6">
              <w:rPr>
                <w:rFonts w:ascii="Tahoma" w:hAnsi="Tahoma" w:cs="Tahoma"/>
                <w:b w:val="0"/>
                <w:sz w:val="14"/>
                <w:szCs w:val="14"/>
              </w:rPr>
              <w:t>Microsoft Dynamics CRM 2011 Limited CAL (пользовательские лицензии и лицензии «на устройство»)</w:t>
            </w:r>
            <w:bookmarkEnd w:id="340"/>
            <w:bookmarkEnd w:id="341"/>
          </w:p>
        </w:tc>
        <w:tc>
          <w:tcPr>
            <w:tcW w:w="630" w:type="dxa"/>
            <w:tcBorders>
              <w:bottom w:val="single" w:sz="4" w:space="0" w:color="auto"/>
            </w:tcBorders>
            <w:shd w:val="clear" w:color="auto" w:fill="FABF8F"/>
            <w:vAlign w:val="center"/>
          </w:tcPr>
          <w:p w14:paraId="61D1F3E8" w14:textId="77777777" w:rsidR="001A63C6" w:rsidRPr="00762CA6" w:rsidRDefault="001D2B2D" w:rsidP="003D5C46">
            <w:pPr>
              <w:pStyle w:val="TableText"/>
              <w:widowControl w:val="0"/>
              <w:rPr>
                <w:b/>
                <w:color w:val="0000FF"/>
                <w:sz w:val="13"/>
                <w:szCs w:val="13"/>
                <w:u w:val="single"/>
              </w:rPr>
            </w:pPr>
            <w:hyperlink w:anchor="_68_Microsoft_Dynamics" w:history="1">
              <w:r w:rsidR="008833B2" w:rsidRPr="00762CA6">
                <w:rPr>
                  <w:rStyle w:val="Hyperlink"/>
                  <w:b/>
                  <w:sz w:val="13"/>
                  <w:szCs w:val="13"/>
                </w:rPr>
                <w:t>6</w:t>
              </w:r>
            </w:hyperlink>
            <w:r w:rsidR="008833B2">
              <w:rPr>
                <w:rStyle w:val="Hyperlink"/>
                <w:b/>
                <w:sz w:val="13"/>
                <w:szCs w:val="13"/>
              </w:rPr>
              <w:t>9</w:t>
            </w:r>
          </w:p>
        </w:tc>
        <w:tc>
          <w:tcPr>
            <w:tcW w:w="450" w:type="dxa"/>
            <w:tcBorders>
              <w:bottom w:val="single" w:sz="4" w:space="0" w:color="auto"/>
            </w:tcBorders>
            <w:shd w:val="clear" w:color="auto" w:fill="FABF8F"/>
          </w:tcPr>
          <w:p w14:paraId="61D1F3E9"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1D1F3E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3E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E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FABF8F"/>
            <w:vAlign w:val="center"/>
          </w:tcPr>
          <w:p w14:paraId="61D1F3E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3E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3E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3F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1D1F3F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3F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3F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D1F3F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3F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3F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3F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3F8"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FABF8F"/>
            <w:vAlign w:val="center"/>
          </w:tcPr>
          <w:p w14:paraId="61D1F3F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B33D0E" w:rsidRPr="00762CA6" w14:paraId="61D1F40E" w14:textId="77777777" w:rsidTr="003B7011">
        <w:trPr>
          <w:trHeight w:val="145"/>
        </w:trPr>
        <w:tc>
          <w:tcPr>
            <w:tcW w:w="2554" w:type="dxa"/>
            <w:gridSpan w:val="2"/>
            <w:tcBorders>
              <w:bottom w:val="single" w:sz="4" w:space="0" w:color="auto"/>
            </w:tcBorders>
            <w:shd w:val="clear" w:color="auto" w:fill="auto"/>
            <w:vAlign w:val="center"/>
          </w:tcPr>
          <w:p w14:paraId="61D1F3FB" w14:textId="77777777" w:rsidR="001A63C6" w:rsidRPr="00762CA6" w:rsidRDefault="001A63C6" w:rsidP="001A63C6">
            <w:pPr>
              <w:pStyle w:val="Heading2"/>
              <w:ind w:left="0"/>
              <w:rPr>
                <w:rFonts w:ascii="Tahoma" w:hAnsi="Tahoma" w:cs="Tahoma"/>
                <w:b w:val="0"/>
                <w:sz w:val="14"/>
                <w:szCs w:val="14"/>
              </w:rPr>
            </w:pPr>
            <w:bookmarkStart w:id="342" w:name="_Toc336338020"/>
            <w:bookmarkStart w:id="343" w:name="_Toc357596439"/>
            <w:r w:rsidRPr="00762CA6">
              <w:rPr>
                <w:rFonts w:ascii="Tahoma" w:hAnsi="Tahoma" w:cs="Tahoma"/>
                <w:b w:val="0"/>
                <w:sz w:val="14"/>
                <w:szCs w:val="14"/>
              </w:rPr>
              <w:t>Microsoft Dynamics CRM 2011 Limited Use Additive CAL (пользовательские лицензии и лицензии «на устройство»)</w:t>
            </w:r>
            <w:bookmarkEnd w:id="342"/>
            <w:bookmarkEnd w:id="343"/>
          </w:p>
        </w:tc>
        <w:tc>
          <w:tcPr>
            <w:tcW w:w="630" w:type="dxa"/>
            <w:tcBorders>
              <w:bottom w:val="single" w:sz="4" w:space="0" w:color="auto"/>
            </w:tcBorders>
            <w:shd w:val="clear" w:color="auto" w:fill="auto"/>
            <w:vAlign w:val="center"/>
          </w:tcPr>
          <w:p w14:paraId="61D1F3FC" w14:textId="77777777" w:rsidR="001A63C6" w:rsidRPr="00762CA6" w:rsidRDefault="001D2B2D" w:rsidP="003D5C46">
            <w:pPr>
              <w:pStyle w:val="TableText"/>
              <w:widowControl w:val="0"/>
              <w:rPr>
                <w:b/>
                <w:color w:val="0000FF"/>
                <w:sz w:val="13"/>
                <w:szCs w:val="13"/>
                <w:u w:val="single"/>
              </w:rPr>
            </w:pPr>
            <w:hyperlink w:anchor="_68_Microsoft_Dynamics" w:history="1">
              <w:r w:rsidR="008833B2" w:rsidRPr="00762CA6">
                <w:rPr>
                  <w:rStyle w:val="Hyperlink"/>
                  <w:b/>
                  <w:sz w:val="13"/>
                  <w:szCs w:val="13"/>
                </w:rPr>
                <w:t>6</w:t>
              </w:r>
            </w:hyperlink>
            <w:r w:rsidR="008833B2">
              <w:rPr>
                <w:rStyle w:val="Hyperlink"/>
                <w:b/>
                <w:sz w:val="13"/>
                <w:szCs w:val="13"/>
              </w:rPr>
              <w:t>9</w:t>
            </w:r>
          </w:p>
        </w:tc>
        <w:tc>
          <w:tcPr>
            <w:tcW w:w="450" w:type="dxa"/>
            <w:tcBorders>
              <w:bottom w:val="single" w:sz="4" w:space="0" w:color="auto"/>
            </w:tcBorders>
            <w:shd w:val="clear" w:color="auto" w:fill="auto"/>
          </w:tcPr>
          <w:p w14:paraId="61D1F3FD"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1D1F3F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3F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0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40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40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40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40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40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40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0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40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40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40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40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F40C"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auto"/>
            <w:vAlign w:val="center"/>
          </w:tcPr>
          <w:p w14:paraId="61D1F40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1A63C6" w:rsidRPr="00762CA6" w14:paraId="61D1F422" w14:textId="77777777" w:rsidTr="003B7011">
        <w:trPr>
          <w:trHeight w:val="145"/>
        </w:trPr>
        <w:tc>
          <w:tcPr>
            <w:tcW w:w="2554" w:type="dxa"/>
            <w:gridSpan w:val="2"/>
            <w:tcBorders>
              <w:bottom w:val="single" w:sz="4" w:space="0" w:color="auto"/>
            </w:tcBorders>
            <w:shd w:val="clear" w:color="auto" w:fill="FABF8F"/>
            <w:vAlign w:val="center"/>
          </w:tcPr>
          <w:p w14:paraId="61D1F40F" w14:textId="77777777" w:rsidR="001A63C6" w:rsidRPr="00762CA6" w:rsidRDefault="001A63C6" w:rsidP="001A63C6">
            <w:pPr>
              <w:pStyle w:val="Heading2"/>
              <w:ind w:left="0"/>
              <w:rPr>
                <w:rFonts w:ascii="Tahoma" w:hAnsi="Tahoma" w:cs="Tahoma"/>
                <w:b w:val="0"/>
                <w:sz w:val="14"/>
                <w:szCs w:val="14"/>
              </w:rPr>
            </w:pPr>
            <w:bookmarkStart w:id="344" w:name="_Toc336338021"/>
            <w:bookmarkStart w:id="345" w:name="_Toc357596440"/>
            <w:r w:rsidRPr="00762CA6">
              <w:rPr>
                <w:rFonts w:ascii="Tahoma" w:hAnsi="Tahoma" w:cs="Tahoma"/>
                <w:b w:val="0"/>
                <w:sz w:val="14"/>
                <w:szCs w:val="14"/>
              </w:rPr>
              <w:t>Microsoft Dynamics CRM Server 2011</w:t>
            </w:r>
            <w:bookmarkEnd w:id="344"/>
            <w:bookmarkEnd w:id="345"/>
            <w:r w:rsidRPr="00762CA6">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14:paraId="61D1F410" w14:textId="77777777" w:rsidR="001A63C6" w:rsidRPr="00762CA6" w:rsidRDefault="001D2B2D" w:rsidP="003D5C46">
            <w:pPr>
              <w:pStyle w:val="TableText"/>
              <w:widowControl w:val="0"/>
              <w:rPr>
                <w:b/>
                <w:color w:val="0000FF"/>
                <w:sz w:val="13"/>
                <w:szCs w:val="13"/>
                <w:u w:val="single"/>
              </w:rPr>
            </w:pPr>
            <w:hyperlink w:anchor="_70_Microsoft_Dynamics" w:history="1">
              <w:r w:rsidR="008833B2">
                <w:rPr>
                  <w:rStyle w:val="Hyperlink"/>
                  <w:b/>
                  <w:sz w:val="13"/>
                  <w:szCs w:val="13"/>
                </w:rPr>
                <w:t>70</w:t>
              </w:r>
            </w:hyperlink>
          </w:p>
        </w:tc>
        <w:tc>
          <w:tcPr>
            <w:tcW w:w="450" w:type="dxa"/>
            <w:tcBorders>
              <w:bottom w:val="single" w:sz="4" w:space="0" w:color="auto"/>
            </w:tcBorders>
            <w:shd w:val="clear" w:color="auto" w:fill="FABF8F"/>
          </w:tcPr>
          <w:p w14:paraId="61D1F411"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1D1F41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41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1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41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FABF8F"/>
            <w:vAlign w:val="center"/>
          </w:tcPr>
          <w:p w14:paraId="61D1F41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41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41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D1F41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41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1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D1F41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1F41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41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41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420"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42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B33D0E" w:rsidRPr="00762CA6" w14:paraId="61D1F436" w14:textId="77777777" w:rsidTr="003B7011">
        <w:trPr>
          <w:trHeight w:val="145"/>
        </w:trPr>
        <w:tc>
          <w:tcPr>
            <w:tcW w:w="2554" w:type="dxa"/>
            <w:gridSpan w:val="2"/>
            <w:tcBorders>
              <w:bottom w:val="single" w:sz="4" w:space="0" w:color="auto"/>
            </w:tcBorders>
            <w:shd w:val="clear" w:color="auto" w:fill="auto"/>
            <w:vAlign w:val="center"/>
          </w:tcPr>
          <w:p w14:paraId="61D1F423" w14:textId="77777777" w:rsidR="001A63C6" w:rsidRPr="00762CA6" w:rsidRDefault="001A63C6" w:rsidP="001A63C6">
            <w:pPr>
              <w:pStyle w:val="Heading2"/>
              <w:ind w:left="0"/>
              <w:rPr>
                <w:rFonts w:ascii="Tahoma" w:hAnsi="Tahoma" w:cs="Tahoma"/>
                <w:b w:val="0"/>
                <w:sz w:val="14"/>
                <w:szCs w:val="14"/>
              </w:rPr>
            </w:pPr>
            <w:bookmarkStart w:id="346" w:name="_Toc336338022"/>
            <w:bookmarkStart w:id="347" w:name="_Toc357596441"/>
            <w:r w:rsidRPr="00762CA6">
              <w:rPr>
                <w:rFonts w:ascii="Tahoma" w:hAnsi="Tahoma" w:cs="Tahoma"/>
                <w:b w:val="0"/>
                <w:sz w:val="14"/>
                <w:szCs w:val="14"/>
              </w:rPr>
              <w:t>Microsoft Dynamics CRM Workgroup Server 2011</w:t>
            </w:r>
            <w:bookmarkEnd w:id="346"/>
            <w:bookmarkEnd w:id="347"/>
            <w:r w:rsidRPr="00762CA6">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14:paraId="61D1F424" w14:textId="77777777" w:rsidR="001A63C6" w:rsidRPr="00762CA6" w:rsidRDefault="001D2B2D" w:rsidP="003D5C46">
            <w:pPr>
              <w:pStyle w:val="TableText"/>
              <w:widowControl w:val="0"/>
              <w:rPr>
                <w:b/>
                <w:color w:val="0000FF"/>
                <w:sz w:val="13"/>
                <w:szCs w:val="13"/>
                <w:u w:val="single"/>
              </w:rPr>
            </w:pPr>
            <w:hyperlink w:anchor="_70_Microsoft_Dynamics" w:history="1">
              <w:r w:rsidR="008833B2">
                <w:rPr>
                  <w:rStyle w:val="Hyperlink"/>
                  <w:b/>
                  <w:sz w:val="13"/>
                  <w:szCs w:val="13"/>
                </w:rPr>
                <w:t>70</w:t>
              </w:r>
            </w:hyperlink>
          </w:p>
        </w:tc>
        <w:tc>
          <w:tcPr>
            <w:tcW w:w="450" w:type="dxa"/>
            <w:tcBorders>
              <w:bottom w:val="single" w:sz="4" w:space="0" w:color="auto"/>
            </w:tcBorders>
            <w:shd w:val="clear" w:color="auto" w:fill="auto"/>
          </w:tcPr>
          <w:p w14:paraId="61D1F425"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1D1F42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42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2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60</w:t>
            </w:r>
          </w:p>
        </w:tc>
        <w:tc>
          <w:tcPr>
            <w:tcW w:w="450" w:type="dxa"/>
            <w:tcBorders>
              <w:bottom w:val="single" w:sz="4" w:space="0" w:color="auto"/>
            </w:tcBorders>
            <w:shd w:val="clear" w:color="auto" w:fill="auto"/>
            <w:vAlign w:val="center"/>
          </w:tcPr>
          <w:p w14:paraId="61D1F42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auto"/>
            <w:vAlign w:val="center"/>
          </w:tcPr>
          <w:p w14:paraId="61D1F42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auto"/>
            <w:vAlign w:val="center"/>
          </w:tcPr>
          <w:p w14:paraId="61D1F42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auto"/>
            <w:vAlign w:val="center"/>
          </w:tcPr>
          <w:p w14:paraId="61D1F42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61D1F42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61D1F42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2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1D1F43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1D1F43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43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43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F434"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1D1F43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471E00" w:rsidRPr="00762CA6" w:rsidDel="00436016" w14:paraId="61D1F44A" w14:textId="77777777" w:rsidTr="003B7011">
        <w:trPr>
          <w:trHeight w:val="145"/>
        </w:trPr>
        <w:tc>
          <w:tcPr>
            <w:tcW w:w="2554" w:type="dxa"/>
            <w:gridSpan w:val="2"/>
            <w:tcBorders>
              <w:bottom w:val="single" w:sz="4" w:space="0" w:color="auto"/>
            </w:tcBorders>
            <w:shd w:val="clear" w:color="auto" w:fill="FABF8F"/>
            <w:vAlign w:val="center"/>
          </w:tcPr>
          <w:p w14:paraId="61D1F437" w14:textId="77777777" w:rsidR="00471E00" w:rsidRPr="00762CA6" w:rsidRDefault="001C3A4A" w:rsidP="001A63C6">
            <w:pPr>
              <w:pStyle w:val="Heading2"/>
              <w:ind w:left="-15" w:firstLine="15"/>
              <w:rPr>
                <w:rFonts w:ascii="Tahoma" w:hAnsi="Tahoma" w:cs="Tahoma"/>
                <w:b w:val="0"/>
                <w:sz w:val="14"/>
                <w:szCs w:val="14"/>
              </w:rPr>
            </w:pPr>
            <w:bookmarkStart w:id="348" w:name="_Toc357596442"/>
            <w:r w:rsidRPr="00762CA6">
              <w:rPr>
                <w:rFonts w:ascii="Tahoma" w:hAnsi="Tahoma" w:cs="Tahoma"/>
                <w:b w:val="0"/>
                <w:sz w:val="14"/>
                <w:szCs w:val="14"/>
              </w:rPr>
              <w:t>Microsoft Office Audit and Control Management Server</w:t>
            </w:r>
            <w:bookmarkEnd w:id="348"/>
          </w:p>
        </w:tc>
        <w:tc>
          <w:tcPr>
            <w:tcW w:w="630" w:type="dxa"/>
            <w:tcBorders>
              <w:bottom w:val="single" w:sz="4" w:space="0" w:color="auto"/>
            </w:tcBorders>
            <w:shd w:val="clear" w:color="auto" w:fill="FABF8F"/>
            <w:vAlign w:val="center"/>
          </w:tcPr>
          <w:p w14:paraId="61D1F438" w14:textId="77777777" w:rsidR="00471E00" w:rsidRPr="00762CA6" w:rsidRDefault="00471E00"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61D1F439" w14:textId="77777777" w:rsidR="00471E00" w:rsidRPr="00762CA6" w:rsidRDefault="001C3A4A" w:rsidP="001A63C6">
            <w:pPr>
              <w:pStyle w:val="TableText"/>
              <w:widowControl w:val="0"/>
              <w:spacing w:before="120"/>
              <w:rPr>
                <w:rFonts w:ascii="Tahoma" w:hAnsi="Tahoma" w:cs="Tahoma"/>
                <w:color w:val="000000"/>
                <w:sz w:val="13"/>
              </w:rPr>
            </w:pPr>
            <w:r w:rsidRPr="00762CA6">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61D1F43A" w14:textId="77777777" w:rsidR="00471E00" w:rsidRPr="00762CA6" w:rsidRDefault="001C3A4A" w:rsidP="001C3A4A">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43B"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43C"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43D"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FABF8F"/>
            <w:vAlign w:val="center"/>
          </w:tcPr>
          <w:p w14:paraId="61D1F43E"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43F"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440"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D1F441"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442"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443"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D1F444"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1F445"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446" w14:textId="77777777" w:rsidR="00471E00" w:rsidRPr="00762CA6" w:rsidRDefault="001C3A4A"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447" w14:textId="77777777" w:rsidR="00471E00" w:rsidRPr="00762CA6" w:rsidDel="00436016" w:rsidRDefault="001C3A4A"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448" w14:textId="77777777" w:rsidR="00471E00" w:rsidRPr="00762CA6" w:rsidRDefault="001C3A4A" w:rsidP="001C3A4A">
            <w:pPr>
              <w:pStyle w:val="TableText"/>
              <w:widowControl w:val="0"/>
              <w:spacing w:before="120"/>
              <w:rPr>
                <w:rFonts w:ascii="Tahoma" w:hAnsi="Tahoma" w:cs="Tahoma"/>
                <w:sz w:val="13"/>
              </w:rPr>
            </w:pPr>
            <w:r w:rsidRPr="00762CA6">
              <w:rPr>
                <w:rFonts w:ascii="Tahoma" w:hAnsi="Tahoma" w:cs="Tahoma"/>
                <w:sz w:val="13"/>
              </w:rPr>
              <w:t>A, (только EES)</w:t>
            </w:r>
          </w:p>
        </w:tc>
        <w:tc>
          <w:tcPr>
            <w:tcW w:w="540" w:type="dxa"/>
            <w:tcBorders>
              <w:bottom w:val="single" w:sz="4" w:space="0" w:color="auto"/>
            </w:tcBorders>
            <w:shd w:val="clear" w:color="auto" w:fill="FABF8F"/>
            <w:vAlign w:val="center"/>
          </w:tcPr>
          <w:p w14:paraId="61D1F449" w14:textId="77777777" w:rsidR="00471E00" w:rsidRPr="00762CA6" w:rsidDel="00436016" w:rsidRDefault="00471E00" w:rsidP="001A63C6">
            <w:pPr>
              <w:pStyle w:val="TableText"/>
              <w:widowControl w:val="0"/>
              <w:rPr>
                <w:rFonts w:ascii="Tahoma" w:hAnsi="Tahoma" w:cs="Tahoma"/>
                <w:sz w:val="13"/>
              </w:rPr>
            </w:pPr>
          </w:p>
        </w:tc>
      </w:tr>
      <w:tr w:rsidR="001A63C6" w:rsidRPr="00762CA6" w:rsidDel="00436016" w14:paraId="61D1F45E" w14:textId="77777777" w:rsidTr="003B7011">
        <w:trPr>
          <w:trHeight w:val="145"/>
        </w:trPr>
        <w:tc>
          <w:tcPr>
            <w:tcW w:w="2554" w:type="dxa"/>
            <w:gridSpan w:val="2"/>
            <w:tcBorders>
              <w:bottom w:val="single" w:sz="4" w:space="0" w:color="auto"/>
            </w:tcBorders>
            <w:shd w:val="clear" w:color="auto" w:fill="auto"/>
            <w:vAlign w:val="center"/>
          </w:tcPr>
          <w:p w14:paraId="61D1F44B" w14:textId="77777777" w:rsidR="001A63C6" w:rsidRPr="00762CA6" w:rsidRDefault="001A63C6" w:rsidP="001A63C6">
            <w:pPr>
              <w:pStyle w:val="Heading2"/>
              <w:ind w:left="-15" w:firstLine="15"/>
              <w:rPr>
                <w:rFonts w:ascii="Tahoma" w:hAnsi="Tahoma" w:cs="Tahoma"/>
                <w:b w:val="0"/>
                <w:sz w:val="14"/>
                <w:szCs w:val="16"/>
              </w:rPr>
            </w:pPr>
            <w:bookmarkStart w:id="349" w:name="_Toc336338023"/>
            <w:bookmarkStart w:id="350" w:name="_Toc357596443"/>
            <w:r w:rsidRPr="00762CA6">
              <w:rPr>
                <w:rFonts w:ascii="Tahoma" w:hAnsi="Tahoma" w:cs="Tahoma"/>
                <w:b w:val="0"/>
                <w:sz w:val="14"/>
                <w:szCs w:val="14"/>
              </w:rPr>
              <w:t>Microsoft Translator API</w:t>
            </w:r>
            <w:bookmarkEnd w:id="349"/>
            <w:bookmarkEnd w:id="350"/>
          </w:p>
        </w:tc>
        <w:tc>
          <w:tcPr>
            <w:tcW w:w="630" w:type="dxa"/>
            <w:tcBorders>
              <w:bottom w:val="single" w:sz="4" w:space="0" w:color="auto"/>
            </w:tcBorders>
            <w:shd w:val="clear" w:color="auto" w:fill="auto"/>
            <w:vAlign w:val="center"/>
          </w:tcPr>
          <w:p w14:paraId="61D1F44C" w14:textId="77777777" w:rsidR="001A63C6" w:rsidRPr="00762CA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61D1F44D"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61D1F44E"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44F"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50"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51"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52"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53"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54" w14:textId="77777777" w:rsidR="001A63C6" w:rsidRPr="00762CA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455"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456"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57"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458"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459"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45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45B"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5C"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1D1F45D" w14:textId="77777777" w:rsidR="001A63C6" w:rsidRPr="00762CA6" w:rsidDel="00436016" w:rsidRDefault="001A63C6" w:rsidP="001A63C6">
            <w:pPr>
              <w:pStyle w:val="TableText"/>
              <w:widowControl w:val="0"/>
              <w:rPr>
                <w:rFonts w:ascii="Tahoma" w:hAnsi="Tahoma" w:cs="Tahoma"/>
                <w:sz w:val="13"/>
              </w:rPr>
            </w:pPr>
          </w:p>
        </w:tc>
      </w:tr>
      <w:tr w:rsidR="006D1AA6" w:rsidRPr="00762CA6" w:rsidDel="00436016" w14:paraId="61D1F470" w14:textId="77777777" w:rsidTr="003B7011">
        <w:trPr>
          <w:trHeight w:val="145"/>
        </w:trPr>
        <w:tc>
          <w:tcPr>
            <w:tcW w:w="2554" w:type="dxa"/>
            <w:gridSpan w:val="2"/>
            <w:tcBorders>
              <w:bottom w:val="single" w:sz="4" w:space="0" w:color="auto"/>
            </w:tcBorders>
            <w:shd w:val="clear" w:color="auto" w:fill="FABF8F"/>
            <w:vAlign w:val="center"/>
          </w:tcPr>
          <w:p w14:paraId="61D1F45F" w14:textId="77777777" w:rsidR="006D1AA6" w:rsidRPr="00762CA6" w:rsidRDefault="006D1AA6" w:rsidP="001A63C6">
            <w:pPr>
              <w:pStyle w:val="Heading2"/>
              <w:ind w:left="-15" w:firstLine="15"/>
              <w:rPr>
                <w:rFonts w:ascii="Tahoma" w:hAnsi="Tahoma" w:cs="Tahoma"/>
                <w:b w:val="0"/>
                <w:sz w:val="14"/>
                <w:szCs w:val="14"/>
              </w:rPr>
            </w:pPr>
            <w:bookmarkStart w:id="351" w:name="_Toc357596444"/>
            <w:r w:rsidRPr="00762CA6">
              <w:rPr>
                <w:rFonts w:ascii="Tahoma" w:hAnsi="Tahoma" w:cs="Tahoma"/>
                <w:b w:val="0"/>
                <w:sz w:val="14"/>
                <w:szCs w:val="14"/>
              </w:rPr>
              <w:t xml:space="preserve">Office 365 для среднего бизнеса </w:t>
            </w:r>
            <w:r w:rsidR="003B7011" w:rsidRPr="00762CA6">
              <w:rPr>
                <w:rFonts w:ascii="Tahoma" w:hAnsi="Tahoma" w:cs="Tahoma"/>
                <w:b w:val="0"/>
                <w:sz w:val="14"/>
                <w:szCs w:val="14"/>
              </w:rPr>
              <w:br/>
            </w:r>
            <w:r w:rsidRPr="00762CA6">
              <w:rPr>
                <w:rFonts w:ascii="Tahoma" w:hAnsi="Tahoma" w:cs="Tahoma"/>
                <w:b w:val="0"/>
                <w:sz w:val="14"/>
                <w:szCs w:val="14"/>
              </w:rPr>
              <w:t>(User SL)</w:t>
            </w:r>
            <w:bookmarkEnd w:id="351"/>
          </w:p>
        </w:tc>
        <w:tc>
          <w:tcPr>
            <w:tcW w:w="630" w:type="dxa"/>
            <w:tcBorders>
              <w:bottom w:val="single" w:sz="4" w:space="0" w:color="auto"/>
            </w:tcBorders>
            <w:shd w:val="clear" w:color="auto" w:fill="FABF8F"/>
            <w:vAlign w:val="center"/>
          </w:tcPr>
          <w:p w14:paraId="61D1F460" w14:textId="77777777" w:rsidR="006D1AA6" w:rsidRPr="00762CA6" w:rsidRDefault="006D1AA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61D1F461" w14:textId="77777777" w:rsidR="006D1AA6" w:rsidRPr="00762CA6" w:rsidRDefault="006D1AA6" w:rsidP="001A63C6">
            <w:pPr>
              <w:pStyle w:val="TableText"/>
              <w:widowControl w:val="0"/>
              <w:spacing w:before="120"/>
              <w:rPr>
                <w:rFonts w:ascii="Tahoma" w:hAnsi="Tahoma" w:cs="Tahoma"/>
                <w:color w:val="000000"/>
                <w:sz w:val="13"/>
              </w:rPr>
            </w:pPr>
            <w:r w:rsidRPr="00762CA6">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1D1F462" w14:textId="77777777" w:rsidR="006D1AA6" w:rsidRPr="00762CA6"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463" w14:textId="77777777" w:rsidR="006D1AA6" w:rsidRPr="00762CA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64" w14:textId="77777777" w:rsidR="006D1AA6" w:rsidRPr="00762CA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65" w14:textId="77777777" w:rsidR="006D1AA6" w:rsidRPr="00762CA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66" w14:textId="77777777" w:rsidR="006D1AA6" w:rsidRPr="00762CA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67" w14:textId="77777777" w:rsidR="006D1AA6" w:rsidRPr="00762CA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68" w14:textId="77777777" w:rsidR="006D1AA6" w:rsidRPr="00762CA6"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469" w14:textId="77777777" w:rsidR="006D1AA6" w:rsidRPr="00762CA6"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1D1F46A" w14:textId="77777777" w:rsidR="006D1AA6" w:rsidRPr="00762CA6" w:rsidDel="00436016" w:rsidRDefault="006D1AA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46B" w14:textId="77777777" w:rsidR="006D1AA6" w:rsidRPr="00762CA6"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46C" w14:textId="77777777" w:rsidR="006D1AA6" w:rsidRPr="00762CA6"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46D" w14:textId="77777777" w:rsidR="006D1AA6" w:rsidRPr="00762CA6" w:rsidDel="00436016" w:rsidRDefault="006D1AA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46E" w14:textId="77777777" w:rsidR="006D1AA6" w:rsidRPr="00762CA6"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46F" w14:textId="77777777" w:rsidR="006D1AA6" w:rsidRPr="00762CA6" w:rsidDel="00436016" w:rsidRDefault="006D1AA6" w:rsidP="001A63C6">
            <w:pPr>
              <w:pStyle w:val="TableText"/>
              <w:widowControl w:val="0"/>
              <w:rPr>
                <w:rFonts w:ascii="Tahoma" w:hAnsi="Tahoma" w:cs="Tahoma"/>
                <w:sz w:val="13"/>
              </w:rPr>
            </w:pPr>
            <w:r w:rsidRPr="00762CA6">
              <w:rPr>
                <w:rFonts w:ascii="Tahoma" w:hAnsi="Tahoma" w:cs="Tahoma"/>
                <w:sz w:val="13"/>
              </w:rPr>
              <w:t>OL/OV</w:t>
            </w:r>
          </w:p>
        </w:tc>
      </w:tr>
      <w:tr w:rsidR="00B33D0E" w:rsidRPr="00762CA6" w:rsidDel="00436016" w14:paraId="61D1F484" w14:textId="77777777" w:rsidTr="003B7011">
        <w:trPr>
          <w:trHeight w:val="145"/>
        </w:trPr>
        <w:tc>
          <w:tcPr>
            <w:tcW w:w="2554" w:type="dxa"/>
            <w:gridSpan w:val="2"/>
            <w:tcBorders>
              <w:bottom w:val="single" w:sz="4" w:space="0" w:color="auto"/>
            </w:tcBorders>
            <w:shd w:val="clear" w:color="auto" w:fill="auto"/>
            <w:vAlign w:val="center"/>
          </w:tcPr>
          <w:p w14:paraId="61D1F471" w14:textId="77777777" w:rsidR="001A63C6" w:rsidRPr="00762CA6" w:rsidRDefault="001A63C6" w:rsidP="001A63C6">
            <w:pPr>
              <w:pStyle w:val="Heading2"/>
              <w:ind w:left="-15" w:firstLine="15"/>
              <w:rPr>
                <w:rFonts w:ascii="Tahoma" w:hAnsi="Tahoma" w:cs="Tahoma"/>
                <w:b w:val="0"/>
                <w:sz w:val="14"/>
                <w:szCs w:val="16"/>
              </w:rPr>
            </w:pPr>
            <w:bookmarkStart w:id="352" w:name="_Toc336338024"/>
            <w:bookmarkStart w:id="353" w:name="_Toc357596445"/>
            <w:r w:rsidRPr="00762CA6">
              <w:rPr>
                <w:rFonts w:ascii="Tahoma" w:hAnsi="Tahoma" w:cs="Tahoma"/>
                <w:b w:val="0"/>
                <w:sz w:val="14"/>
                <w:szCs w:val="16"/>
              </w:rPr>
              <w:t>Office 365 Education A2 (лицензии SL «на пользователя»)</w:t>
            </w:r>
            <w:bookmarkEnd w:id="352"/>
            <w:bookmarkEnd w:id="353"/>
          </w:p>
        </w:tc>
        <w:tc>
          <w:tcPr>
            <w:tcW w:w="630" w:type="dxa"/>
            <w:tcBorders>
              <w:bottom w:val="single" w:sz="4" w:space="0" w:color="auto"/>
            </w:tcBorders>
            <w:shd w:val="clear" w:color="auto" w:fill="auto"/>
            <w:vAlign w:val="center"/>
          </w:tcPr>
          <w:p w14:paraId="61D1F472" w14:textId="77777777" w:rsidR="001A63C6" w:rsidRPr="00762CA6" w:rsidRDefault="001D2B2D" w:rsidP="001A63C6">
            <w:pPr>
              <w:pStyle w:val="TableText"/>
              <w:widowControl w:val="0"/>
              <w:rPr>
                <w:b/>
                <w:color w:val="0000FF"/>
                <w:sz w:val="13"/>
                <w:szCs w:val="13"/>
                <w:u w:val="single"/>
              </w:rPr>
            </w:pPr>
            <w:hyperlink w:anchor="_5.Office_365_education" w:history="1">
              <w:r w:rsidR="003D5C46" w:rsidRPr="00762CA6">
                <w:rPr>
                  <w:rStyle w:val="Hyperlink"/>
                  <w:b/>
                  <w:sz w:val="13"/>
                  <w:szCs w:val="13"/>
                </w:rPr>
                <w:t>5</w:t>
              </w:r>
            </w:hyperlink>
          </w:p>
        </w:tc>
        <w:tc>
          <w:tcPr>
            <w:tcW w:w="450" w:type="dxa"/>
            <w:tcBorders>
              <w:bottom w:val="single" w:sz="4" w:space="0" w:color="auto"/>
            </w:tcBorders>
            <w:shd w:val="clear" w:color="auto" w:fill="auto"/>
            <w:vAlign w:val="center"/>
          </w:tcPr>
          <w:p w14:paraId="61D1F47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61D1F47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1D1F475"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76"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77"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78"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79"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7A" w14:textId="77777777" w:rsidR="001A63C6" w:rsidRPr="00762CA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47B"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47C"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7D"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47E"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47F"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48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481"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82"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A, ST (только EES)</w:t>
            </w:r>
          </w:p>
        </w:tc>
        <w:tc>
          <w:tcPr>
            <w:tcW w:w="540" w:type="dxa"/>
            <w:tcBorders>
              <w:bottom w:val="single" w:sz="4" w:space="0" w:color="auto"/>
            </w:tcBorders>
            <w:shd w:val="clear" w:color="auto" w:fill="auto"/>
            <w:vAlign w:val="center"/>
          </w:tcPr>
          <w:p w14:paraId="61D1F483" w14:textId="77777777" w:rsidR="001A63C6" w:rsidRPr="00762CA6" w:rsidDel="00436016" w:rsidRDefault="001A63C6" w:rsidP="001A63C6">
            <w:pPr>
              <w:pStyle w:val="TableText"/>
              <w:widowControl w:val="0"/>
              <w:rPr>
                <w:rFonts w:ascii="Tahoma" w:hAnsi="Tahoma" w:cs="Tahoma"/>
                <w:sz w:val="13"/>
              </w:rPr>
            </w:pPr>
          </w:p>
        </w:tc>
      </w:tr>
      <w:tr w:rsidR="00B33D0E" w:rsidRPr="00762CA6" w:rsidDel="00436016" w14:paraId="61D1F498" w14:textId="77777777" w:rsidTr="003B7011">
        <w:trPr>
          <w:trHeight w:val="145"/>
        </w:trPr>
        <w:tc>
          <w:tcPr>
            <w:tcW w:w="2554" w:type="dxa"/>
            <w:gridSpan w:val="2"/>
            <w:tcBorders>
              <w:bottom w:val="single" w:sz="4" w:space="0" w:color="auto"/>
            </w:tcBorders>
            <w:shd w:val="clear" w:color="auto" w:fill="FABF8F"/>
            <w:vAlign w:val="center"/>
          </w:tcPr>
          <w:p w14:paraId="61D1F485" w14:textId="77777777" w:rsidR="001A63C6" w:rsidRPr="00762CA6" w:rsidRDefault="001A63C6" w:rsidP="001A63C6">
            <w:pPr>
              <w:pStyle w:val="Heading2"/>
              <w:ind w:left="-15" w:firstLine="15"/>
              <w:rPr>
                <w:rFonts w:ascii="Tahoma" w:hAnsi="Tahoma" w:cs="Tahoma"/>
                <w:b w:val="0"/>
                <w:sz w:val="14"/>
                <w:szCs w:val="16"/>
              </w:rPr>
            </w:pPr>
            <w:bookmarkStart w:id="354" w:name="_Toc336338025"/>
            <w:bookmarkStart w:id="355" w:name="_Toc357596446"/>
            <w:r w:rsidRPr="00762CA6">
              <w:rPr>
                <w:rFonts w:ascii="Tahoma" w:hAnsi="Tahoma" w:cs="Tahoma"/>
                <w:b w:val="0"/>
                <w:sz w:val="14"/>
                <w:szCs w:val="16"/>
              </w:rPr>
              <w:t>Office 365 Education A3 (лицензии SL «на пользователя»)</w:t>
            </w:r>
            <w:bookmarkEnd w:id="354"/>
            <w:bookmarkEnd w:id="355"/>
          </w:p>
        </w:tc>
        <w:tc>
          <w:tcPr>
            <w:tcW w:w="630" w:type="dxa"/>
            <w:tcBorders>
              <w:bottom w:val="single" w:sz="4" w:space="0" w:color="auto"/>
            </w:tcBorders>
            <w:shd w:val="clear" w:color="auto" w:fill="FABF8F"/>
            <w:vAlign w:val="center"/>
          </w:tcPr>
          <w:p w14:paraId="61D1F486" w14:textId="77777777" w:rsidR="001A63C6" w:rsidRPr="00762CA6" w:rsidRDefault="001D2B2D" w:rsidP="001A63C6">
            <w:pPr>
              <w:pStyle w:val="TableText"/>
              <w:widowControl w:val="0"/>
              <w:rPr>
                <w:b/>
                <w:color w:val="0000FF"/>
                <w:sz w:val="13"/>
                <w:szCs w:val="13"/>
                <w:u w:val="single"/>
              </w:rPr>
            </w:pPr>
            <w:hyperlink w:anchor="_5.Office_365_education" w:history="1">
              <w:r w:rsidR="00E20B25" w:rsidRPr="00762CA6">
                <w:rPr>
                  <w:rStyle w:val="Hyperlink"/>
                  <w:b/>
                  <w:sz w:val="13"/>
                  <w:szCs w:val="13"/>
                </w:rPr>
                <w:t>5</w:t>
              </w:r>
            </w:hyperlink>
          </w:p>
        </w:tc>
        <w:tc>
          <w:tcPr>
            <w:tcW w:w="450" w:type="dxa"/>
            <w:tcBorders>
              <w:bottom w:val="single" w:sz="4" w:space="0" w:color="auto"/>
            </w:tcBorders>
            <w:shd w:val="clear" w:color="auto" w:fill="FABF8F"/>
          </w:tcPr>
          <w:p w14:paraId="61D1F487"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61D1F48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1D1F489"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8A"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8B"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8C"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8D"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8E" w14:textId="77777777" w:rsidR="001A63C6" w:rsidRPr="00762CA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48F"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490"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91"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492"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493"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D1F49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495"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96" w14:textId="77777777" w:rsidR="001A63C6" w:rsidRPr="00762CA6" w:rsidDel="00436016" w:rsidRDefault="001A63C6" w:rsidP="001A63C6">
            <w:pPr>
              <w:pStyle w:val="TableText"/>
              <w:widowControl w:val="0"/>
              <w:spacing w:before="120"/>
              <w:rPr>
                <w:rFonts w:ascii="Tahoma" w:hAnsi="Tahoma" w:cs="Tahoma"/>
                <w:sz w:val="13"/>
              </w:rPr>
            </w:pPr>
            <w:r w:rsidRPr="00762CA6">
              <w:rPr>
                <w:rFonts w:ascii="Tahoma" w:hAnsi="Tahoma" w:cs="Tahoma"/>
                <w:sz w:val="13"/>
              </w:rPr>
              <w:t>EOLS (только EES)</w:t>
            </w:r>
          </w:p>
        </w:tc>
        <w:tc>
          <w:tcPr>
            <w:tcW w:w="540" w:type="dxa"/>
            <w:tcBorders>
              <w:bottom w:val="single" w:sz="4" w:space="0" w:color="auto"/>
            </w:tcBorders>
            <w:shd w:val="clear" w:color="auto" w:fill="FABF8F"/>
            <w:vAlign w:val="center"/>
          </w:tcPr>
          <w:p w14:paraId="61D1F497" w14:textId="77777777" w:rsidR="001A63C6" w:rsidRPr="00762CA6" w:rsidDel="00436016" w:rsidRDefault="001A63C6" w:rsidP="001A63C6">
            <w:pPr>
              <w:pStyle w:val="TableText"/>
              <w:widowControl w:val="0"/>
              <w:rPr>
                <w:rFonts w:ascii="Tahoma" w:hAnsi="Tahoma" w:cs="Tahoma"/>
                <w:sz w:val="13"/>
              </w:rPr>
            </w:pPr>
          </w:p>
        </w:tc>
      </w:tr>
      <w:tr w:rsidR="00E5334D" w:rsidRPr="00762CA6" w:rsidDel="00436016" w14:paraId="61D1F4AC" w14:textId="77777777" w:rsidTr="003B7011">
        <w:trPr>
          <w:trHeight w:val="145"/>
        </w:trPr>
        <w:tc>
          <w:tcPr>
            <w:tcW w:w="2554" w:type="dxa"/>
            <w:gridSpan w:val="2"/>
            <w:tcBorders>
              <w:bottom w:val="single" w:sz="4" w:space="0" w:color="auto"/>
            </w:tcBorders>
            <w:shd w:val="clear" w:color="auto" w:fill="auto"/>
            <w:vAlign w:val="center"/>
          </w:tcPr>
          <w:p w14:paraId="61D1F499" w14:textId="77777777" w:rsidR="001A63C6" w:rsidRPr="00762CA6" w:rsidRDefault="001A63C6" w:rsidP="00C240D6">
            <w:pPr>
              <w:pStyle w:val="Heading2"/>
              <w:spacing w:beforeLines="20" w:before="48" w:afterLines="20" w:after="48"/>
              <w:ind w:left="0" w:firstLine="15"/>
              <w:rPr>
                <w:rFonts w:ascii="Tahoma" w:hAnsi="Tahoma" w:cs="Tahoma"/>
                <w:b w:val="0"/>
                <w:sz w:val="14"/>
                <w:szCs w:val="16"/>
              </w:rPr>
            </w:pPr>
            <w:bookmarkStart w:id="356" w:name="_Toc336338026"/>
            <w:bookmarkStart w:id="357" w:name="_Toc357596447"/>
            <w:r w:rsidRPr="00762CA6">
              <w:rPr>
                <w:rFonts w:ascii="Tahoma" w:hAnsi="Tahoma" w:cs="Tahoma"/>
                <w:b w:val="0"/>
                <w:sz w:val="14"/>
                <w:szCs w:val="16"/>
              </w:rPr>
              <w:t>Office 365 Education A4 (лицензии SL «на пользователя»)</w:t>
            </w:r>
            <w:bookmarkEnd w:id="356"/>
            <w:bookmarkEnd w:id="357"/>
          </w:p>
        </w:tc>
        <w:tc>
          <w:tcPr>
            <w:tcW w:w="630" w:type="dxa"/>
            <w:tcBorders>
              <w:bottom w:val="single" w:sz="4" w:space="0" w:color="auto"/>
            </w:tcBorders>
            <w:shd w:val="clear" w:color="auto" w:fill="auto"/>
            <w:vAlign w:val="center"/>
          </w:tcPr>
          <w:p w14:paraId="61D1F49A" w14:textId="77777777" w:rsidR="001A63C6" w:rsidRPr="00762CA6" w:rsidRDefault="001D2B2D" w:rsidP="001A63C6">
            <w:pPr>
              <w:pStyle w:val="TableText"/>
              <w:widowControl w:val="0"/>
              <w:rPr>
                <w:b/>
                <w:color w:val="0000FF"/>
                <w:sz w:val="13"/>
                <w:szCs w:val="13"/>
                <w:u w:val="single"/>
              </w:rPr>
            </w:pPr>
            <w:hyperlink w:anchor="_5.Office_365_education" w:history="1">
              <w:r w:rsidR="00E20B25" w:rsidRPr="00762CA6">
                <w:rPr>
                  <w:rStyle w:val="Hyperlink"/>
                  <w:b/>
                  <w:sz w:val="13"/>
                  <w:szCs w:val="13"/>
                </w:rPr>
                <w:t>5</w:t>
              </w:r>
            </w:hyperlink>
          </w:p>
        </w:tc>
        <w:tc>
          <w:tcPr>
            <w:tcW w:w="450" w:type="dxa"/>
            <w:tcBorders>
              <w:bottom w:val="single" w:sz="4" w:space="0" w:color="auto"/>
            </w:tcBorders>
            <w:shd w:val="clear" w:color="auto" w:fill="auto"/>
          </w:tcPr>
          <w:p w14:paraId="61D1F49B"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61D1F49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1D1F49D"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9E"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9F"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A0"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A1"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A2" w14:textId="77777777" w:rsidR="001A63C6" w:rsidRPr="00762CA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4A3"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4A4"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A5"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4A6"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4A7"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4A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4A9"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AA" w14:textId="77777777" w:rsidR="001A63C6" w:rsidRPr="00762CA6" w:rsidDel="00436016" w:rsidRDefault="001A63C6" w:rsidP="001A63C6">
            <w:pPr>
              <w:pStyle w:val="TableText"/>
              <w:widowControl w:val="0"/>
              <w:spacing w:before="120"/>
              <w:rPr>
                <w:rFonts w:ascii="Tahoma" w:hAnsi="Tahoma" w:cs="Tahoma"/>
                <w:sz w:val="13"/>
              </w:rPr>
            </w:pPr>
            <w:r w:rsidRPr="00762CA6">
              <w:rPr>
                <w:rFonts w:ascii="Tahoma" w:hAnsi="Tahoma" w:cs="Tahoma"/>
                <w:sz w:val="13"/>
              </w:rPr>
              <w:t>EOLS (только EES)</w:t>
            </w:r>
          </w:p>
        </w:tc>
        <w:tc>
          <w:tcPr>
            <w:tcW w:w="540" w:type="dxa"/>
            <w:tcBorders>
              <w:bottom w:val="single" w:sz="4" w:space="0" w:color="auto"/>
            </w:tcBorders>
            <w:shd w:val="clear" w:color="auto" w:fill="auto"/>
            <w:vAlign w:val="center"/>
          </w:tcPr>
          <w:p w14:paraId="61D1F4AB" w14:textId="77777777" w:rsidR="001A63C6" w:rsidRPr="00762CA6" w:rsidDel="00436016" w:rsidRDefault="001A63C6" w:rsidP="001A63C6">
            <w:pPr>
              <w:pStyle w:val="TableText"/>
              <w:widowControl w:val="0"/>
              <w:rPr>
                <w:rFonts w:ascii="Tahoma" w:hAnsi="Tahoma" w:cs="Tahoma"/>
                <w:sz w:val="13"/>
              </w:rPr>
            </w:pPr>
          </w:p>
        </w:tc>
      </w:tr>
      <w:tr w:rsidR="00B33D0E" w:rsidRPr="00762CA6" w:rsidDel="00436016" w14:paraId="61D1F4C0" w14:textId="77777777" w:rsidTr="003B7011">
        <w:trPr>
          <w:trHeight w:val="145"/>
        </w:trPr>
        <w:tc>
          <w:tcPr>
            <w:tcW w:w="2554" w:type="dxa"/>
            <w:gridSpan w:val="2"/>
            <w:tcBorders>
              <w:bottom w:val="single" w:sz="4" w:space="0" w:color="auto"/>
            </w:tcBorders>
            <w:shd w:val="clear" w:color="auto" w:fill="FABF8F"/>
            <w:vAlign w:val="center"/>
          </w:tcPr>
          <w:p w14:paraId="61D1F4AD" w14:textId="77777777" w:rsidR="001A63C6" w:rsidRPr="00762CA6" w:rsidDel="00436016" w:rsidRDefault="001A63C6" w:rsidP="00C240D6">
            <w:pPr>
              <w:pStyle w:val="Heading2"/>
              <w:spacing w:beforeLines="20" w:before="48" w:afterLines="20" w:after="48"/>
              <w:ind w:left="0" w:firstLine="15"/>
              <w:rPr>
                <w:rFonts w:ascii="Tahoma" w:hAnsi="Tahoma" w:cs="Tahoma"/>
                <w:b w:val="0"/>
                <w:sz w:val="14"/>
                <w:szCs w:val="16"/>
              </w:rPr>
            </w:pPr>
            <w:bookmarkStart w:id="358" w:name="_Toc336338027"/>
            <w:bookmarkStart w:id="359" w:name="_Toc357596448"/>
            <w:r w:rsidRPr="00762CA6">
              <w:rPr>
                <w:rFonts w:ascii="Tahoma" w:hAnsi="Tahoma" w:cs="Tahoma"/>
                <w:b w:val="0"/>
                <w:sz w:val="14"/>
                <w:szCs w:val="16"/>
              </w:rPr>
              <w:t>Office 365 корпоративный E1 (лицензия SL «на пользователя»)</w:t>
            </w:r>
            <w:bookmarkEnd w:id="358"/>
            <w:bookmarkEnd w:id="359"/>
          </w:p>
        </w:tc>
        <w:tc>
          <w:tcPr>
            <w:tcW w:w="630" w:type="dxa"/>
            <w:tcBorders>
              <w:bottom w:val="single" w:sz="4" w:space="0" w:color="auto"/>
            </w:tcBorders>
            <w:shd w:val="clear" w:color="auto" w:fill="FABF8F"/>
            <w:vAlign w:val="center"/>
          </w:tcPr>
          <w:p w14:paraId="61D1F4AE" w14:textId="77777777" w:rsidR="001A63C6" w:rsidRPr="00762CA6" w:rsidDel="00436016" w:rsidRDefault="001D2B2D" w:rsidP="008833B2">
            <w:pPr>
              <w:pStyle w:val="TableText"/>
              <w:widowControl w:val="0"/>
              <w:rPr>
                <w:b/>
                <w:color w:val="0000FF"/>
                <w:sz w:val="13"/>
                <w:szCs w:val="13"/>
                <w:u w:val="single"/>
              </w:rPr>
            </w:pPr>
            <w:hyperlink w:anchor="_70_68_Office" w:history="1">
              <w:r w:rsidR="003D5C46" w:rsidRPr="00762CA6">
                <w:rPr>
                  <w:rStyle w:val="Hyperlink"/>
                  <w:b/>
                  <w:sz w:val="13"/>
                  <w:szCs w:val="13"/>
                </w:rPr>
                <w:t>7</w:t>
              </w:r>
            </w:hyperlink>
            <w:r w:rsidR="008833B2">
              <w:rPr>
                <w:rStyle w:val="Hyperlink"/>
                <w:b/>
                <w:sz w:val="13"/>
                <w:szCs w:val="13"/>
              </w:rPr>
              <w:t>1</w:t>
            </w:r>
            <w:hyperlink w:anchor="_65_Office_365" w:history="1"/>
            <w:hyperlink w:anchor="_71_Office_365_1" w:history="1"/>
          </w:p>
        </w:tc>
        <w:tc>
          <w:tcPr>
            <w:tcW w:w="450" w:type="dxa"/>
            <w:tcBorders>
              <w:bottom w:val="single" w:sz="4" w:space="0" w:color="auto"/>
            </w:tcBorders>
            <w:shd w:val="clear" w:color="auto" w:fill="FABF8F"/>
          </w:tcPr>
          <w:p w14:paraId="61D1F4AF" w14:textId="77777777" w:rsidR="001A63C6" w:rsidRPr="00762CA6" w:rsidDel="0043601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1D1F4B0"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1D1F4B1"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B2"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B3"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B4"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B5"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B6" w14:textId="77777777" w:rsidR="001A63C6" w:rsidRPr="00762CA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4B7"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4B8"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B9"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4BA"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4BB"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4BC"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1D1F4BD"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4BE" w14:textId="77777777" w:rsidR="001A63C6" w:rsidRPr="00762CA6"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4BF" w14:textId="77777777" w:rsidR="001A63C6" w:rsidRPr="00762CA6" w:rsidDel="00436016" w:rsidRDefault="001A63C6" w:rsidP="001A63C6">
            <w:pPr>
              <w:pStyle w:val="TableText"/>
              <w:widowControl w:val="0"/>
              <w:rPr>
                <w:rFonts w:ascii="Tahoma" w:hAnsi="Tahoma" w:cs="Tahoma"/>
                <w:sz w:val="13"/>
              </w:rPr>
            </w:pPr>
          </w:p>
        </w:tc>
      </w:tr>
      <w:tr w:rsidR="00B33D0E" w:rsidRPr="00762CA6" w:rsidDel="00436016" w14:paraId="61D1F4D4" w14:textId="77777777" w:rsidTr="003B7011">
        <w:trPr>
          <w:trHeight w:val="145"/>
        </w:trPr>
        <w:tc>
          <w:tcPr>
            <w:tcW w:w="2554" w:type="dxa"/>
            <w:gridSpan w:val="2"/>
            <w:tcBorders>
              <w:bottom w:val="single" w:sz="4" w:space="0" w:color="auto"/>
            </w:tcBorders>
            <w:shd w:val="clear" w:color="auto" w:fill="FFFFFF"/>
            <w:vAlign w:val="center"/>
          </w:tcPr>
          <w:p w14:paraId="61D1F4C1" w14:textId="77777777" w:rsidR="001A63C6" w:rsidRPr="00762CA6" w:rsidDel="00436016" w:rsidRDefault="001A63C6" w:rsidP="00C240D6">
            <w:pPr>
              <w:pStyle w:val="Heading2"/>
              <w:spacing w:beforeLines="20" w:before="48" w:afterLines="20" w:after="48"/>
              <w:ind w:left="0" w:firstLine="15"/>
              <w:rPr>
                <w:rFonts w:ascii="Tahoma" w:hAnsi="Tahoma" w:cs="Tahoma"/>
                <w:b w:val="0"/>
                <w:sz w:val="14"/>
                <w:szCs w:val="16"/>
              </w:rPr>
            </w:pPr>
            <w:bookmarkStart w:id="360" w:name="_Toc336338028"/>
            <w:bookmarkStart w:id="361" w:name="_Toc357596449"/>
            <w:r w:rsidRPr="00762CA6">
              <w:rPr>
                <w:rFonts w:ascii="Tahoma" w:hAnsi="Tahoma" w:cs="Tahoma"/>
                <w:b w:val="0"/>
                <w:sz w:val="14"/>
                <w:szCs w:val="16"/>
              </w:rPr>
              <w:t>Office 365 корпоративный E2–E4 (лицензия SL «на пользователя»)</w:t>
            </w:r>
            <w:bookmarkEnd w:id="360"/>
            <w:bookmarkEnd w:id="361"/>
          </w:p>
        </w:tc>
        <w:tc>
          <w:tcPr>
            <w:tcW w:w="630" w:type="dxa"/>
            <w:tcBorders>
              <w:bottom w:val="single" w:sz="4" w:space="0" w:color="auto"/>
            </w:tcBorders>
            <w:shd w:val="clear" w:color="auto" w:fill="FFFFFF"/>
            <w:vAlign w:val="center"/>
          </w:tcPr>
          <w:p w14:paraId="61D1F4C2" w14:textId="77777777" w:rsidR="001A63C6" w:rsidRPr="00762CA6" w:rsidDel="00436016" w:rsidRDefault="001D2B2D" w:rsidP="00132E08">
            <w:pPr>
              <w:pStyle w:val="TableText"/>
              <w:widowControl w:val="0"/>
              <w:rPr>
                <w:b/>
                <w:color w:val="0000FF"/>
                <w:sz w:val="13"/>
                <w:szCs w:val="13"/>
                <w:u w:val="single"/>
              </w:rPr>
            </w:pPr>
            <w:hyperlink w:anchor="_7_Office_365_1" w:history="1">
              <w:r w:rsidR="003D5C46" w:rsidRPr="00762CA6">
                <w:rPr>
                  <w:rStyle w:val="Hyperlink"/>
                  <w:b/>
                  <w:sz w:val="13"/>
                  <w:szCs w:val="13"/>
                </w:rPr>
                <w:t>7</w:t>
              </w:r>
            </w:hyperlink>
            <w:hyperlink w:anchor="_65_Office_365" w:history="1"/>
          </w:p>
        </w:tc>
        <w:tc>
          <w:tcPr>
            <w:tcW w:w="450" w:type="dxa"/>
            <w:tcBorders>
              <w:bottom w:val="single" w:sz="4" w:space="0" w:color="auto"/>
            </w:tcBorders>
            <w:shd w:val="clear" w:color="auto" w:fill="FFFFFF"/>
          </w:tcPr>
          <w:p w14:paraId="61D1F4C3" w14:textId="77777777" w:rsidR="001A63C6" w:rsidRPr="00762CA6" w:rsidDel="0043601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61D1F4C4"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61D1F4C5"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1D1F4C6"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1D1F4C7"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1D1F4C8"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1D1F4C9"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1D1F4CA" w14:textId="77777777" w:rsidR="001A63C6" w:rsidRPr="00762CA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61D1F4CB"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61D1F4CC"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1D1F4CD"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61D1F4CE"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61D1F4CF"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61D1F4D0"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61D1F4D1"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14:paraId="61D1F4D2" w14:textId="77777777" w:rsidR="001A63C6" w:rsidRPr="00762CA6"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61D1F4D3" w14:textId="77777777" w:rsidR="001A63C6" w:rsidRPr="00762CA6" w:rsidDel="00436016" w:rsidRDefault="001A63C6" w:rsidP="001A63C6">
            <w:pPr>
              <w:pStyle w:val="TableText"/>
              <w:widowControl w:val="0"/>
              <w:rPr>
                <w:rFonts w:ascii="Tahoma" w:hAnsi="Tahoma" w:cs="Tahoma"/>
                <w:sz w:val="13"/>
              </w:rPr>
            </w:pPr>
          </w:p>
        </w:tc>
      </w:tr>
      <w:tr w:rsidR="00B33D0E" w:rsidRPr="00762CA6" w:rsidDel="00436016" w14:paraId="61D1F4E8" w14:textId="77777777" w:rsidTr="003B7011">
        <w:trPr>
          <w:trHeight w:val="145"/>
        </w:trPr>
        <w:tc>
          <w:tcPr>
            <w:tcW w:w="2554" w:type="dxa"/>
            <w:gridSpan w:val="2"/>
            <w:tcBorders>
              <w:bottom w:val="single" w:sz="4" w:space="0" w:color="auto"/>
            </w:tcBorders>
            <w:shd w:val="clear" w:color="auto" w:fill="FABF8F"/>
            <w:vAlign w:val="center"/>
          </w:tcPr>
          <w:p w14:paraId="61D1F4D5" w14:textId="77777777" w:rsidR="001A63C6" w:rsidRPr="00762CA6" w:rsidDel="00436016" w:rsidRDefault="001A63C6" w:rsidP="00C240D6">
            <w:pPr>
              <w:pStyle w:val="Heading2"/>
              <w:spacing w:beforeLines="20" w:before="48" w:afterLines="20" w:after="48"/>
              <w:ind w:left="0" w:firstLine="15"/>
              <w:rPr>
                <w:rFonts w:ascii="Tahoma" w:hAnsi="Tahoma" w:cs="Tahoma"/>
                <w:b w:val="0"/>
                <w:sz w:val="14"/>
                <w:szCs w:val="16"/>
              </w:rPr>
            </w:pPr>
            <w:bookmarkStart w:id="362" w:name="_Toc336338030"/>
            <w:bookmarkStart w:id="363" w:name="_Toc357596450"/>
            <w:r w:rsidRPr="00762CA6">
              <w:rPr>
                <w:rFonts w:ascii="Tahoma" w:hAnsi="Tahoma" w:cs="Tahoma"/>
                <w:b w:val="0"/>
                <w:sz w:val="14"/>
                <w:szCs w:val="16"/>
              </w:rPr>
              <w:t>Office 365 корпоративный K1 (лицензия SL «на пользователя»)</w:t>
            </w:r>
            <w:bookmarkEnd w:id="362"/>
            <w:bookmarkEnd w:id="363"/>
          </w:p>
        </w:tc>
        <w:tc>
          <w:tcPr>
            <w:tcW w:w="630" w:type="dxa"/>
            <w:tcBorders>
              <w:bottom w:val="single" w:sz="4" w:space="0" w:color="auto"/>
            </w:tcBorders>
            <w:shd w:val="clear" w:color="auto" w:fill="FABF8F"/>
            <w:vAlign w:val="center"/>
          </w:tcPr>
          <w:p w14:paraId="61D1F4D6" w14:textId="77777777" w:rsidR="001A63C6" w:rsidRPr="00762CA6" w:rsidDel="00436016" w:rsidRDefault="001D2B2D" w:rsidP="003D5C46">
            <w:pPr>
              <w:pStyle w:val="TableText"/>
              <w:widowControl w:val="0"/>
              <w:rPr>
                <w:b/>
                <w:color w:val="0000FF"/>
                <w:sz w:val="13"/>
                <w:szCs w:val="13"/>
                <w:u w:val="single"/>
              </w:rPr>
            </w:pPr>
            <w:hyperlink w:anchor="_69_Office_365_1" w:history="1">
              <w:r w:rsidR="008833B2">
                <w:rPr>
                  <w:rStyle w:val="Hyperlink"/>
                  <w:b/>
                  <w:sz w:val="13"/>
                  <w:szCs w:val="13"/>
                </w:rPr>
                <w:t>72</w:t>
              </w:r>
            </w:hyperlink>
            <w:hyperlink w:anchor="_69_Office_365_1" w:history="1"/>
          </w:p>
        </w:tc>
        <w:tc>
          <w:tcPr>
            <w:tcW w:w="450" w:type="dxa"/>
            <w:tcBorders>
              <w:bottom w:val="single" w:sz="4" w:space="0" w:color="auto"/>
            </w:tcBorders>
            <w:shd w:val="clear" w:color="auto" w:fill="FABF8F"/>
          </w:tcPr>
          <w:p w14:paraId="61D1F4D7" w14:textId="77777777" w:rsidR="001A63C6" w:rsidRPr="00762CA6" w:rsidDel="0043601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1D1F4D8"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1D1F4D9"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DA"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DB"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DC"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DD"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DE" w14:textId="77777777" w:rsidR="001A63C6" w:rsidRPr="00762CA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4DF"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4E0"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4E1"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4E2"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4E3"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4E4"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4E5"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4E6" w14:textId="77777777" w:rsidR="001A63C6" w:rsidRPr="00762CA6"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4E7" w14:textId="77777777" w:rsidR="001A63C6" w:rsidRPr="00762CA6" w:rsidDel="00436016" w:rsidRDefault="001A63C6" w:rsidP="001A63C6">
            <w:pPr>
              <w:pStyle w:val="TableText"/>
              <w:widowControl w:val="0"/>
              <w:rPr>
                <w:rFonts w:ascii="Tahoma" w:hAnsi="Tahoma" w:cs="Tahoma"/>
                <w:sz w:val="13"/>
              </w:rPr>
            </w:pPr>
          </w:p>
        </w:tc>
      </w:tr>
      <w:tr w:rsidR="00B33D0E" w:rsidRPr="00762CA6" w:rsidDel="00436016" w14:paraId="61D1F4FC" w14:textId="77777777" w:rsidTr="003B7011">
        <w:trPr>
          <w:trHeight w:val="145"/>
        </w:trPr>
        <w:tc>
          <w:tcPr>
            <w:tcW w:w="2554" w:type="dxa"/>
            <w:gridSpan w:val="2"/>
            <w:tcBorders>
              <w:bottom w:val="single" w:sz="4" w:space="0" w:color="auto"/>
            </w:tcBorders>
            <w:shd w:val="clear" w:color="auto" w:fill="auto"/>
            <w:vAlign w:val="center"/>
          </w:tcPr>
          <w:p w14:paraId="61D1F4E9" w14:textId="77777777" w:rsidR="001A63C6" w:rsidRPr="00762CA6" w:rsidDel="00436016" w:rsidRDefault="001A63C6" w:rsidP="00C240D6">
            <w:pPr>
              <w:pStyle w:val="Heading2"/>
              <w:spacing w:beforeLines="20" w:before="48" w:afterLines="20" w:after="48"/>
              <w:ind w:left="0" w:firstLine="15"/>
              <w:rPr>
                <w:rFonts w:ascii="Tahoma" w:hAnsi="Tahoma" w:cs="Tahoma"/>
                <w:b w:val="0"/>
                <w:sz w:val="14"/>
                <w:szCs w:val="16"/>
              </w:rPr>
            </w:pPr>
            <w:bookmarkStart w:id="364" w:name="_Toc336338031"/>
            <w:bookmarkStart w:id="365" w:name="_Toc357596451"/>
            <w:r w:rsidRPr="00762CA6">
              <w:rPr>
                <w:rFonts w:ascii="Tahoma" w:hAnsi="Tahoma" w:cs="Tahoma"/>
                <w:b w:val="0"/>
                <w:sz w:val="14"/>
                <w:szCs w:val="16"/>
              </w:rPr>
              <w:t>Office 365 корпоративный K2 (лицензия SL «на пользователя»)</w:t>
            </w:r>
            <w:bookmarkEnd w:id="364"/>
            <w:bookmarkEnd w:id="365"/>
          </w:p>
        </w:tc>
        <w:tc>
          <w:tcPr>
            <w:tcW w:w="630" w:type="dxa"/>
            <w:tcBorders>
              <w:bottom w:val="single" w:sz="4" w:space="0" w:color="auto"/>
            </w:tcBorders>
            <w:shd w:val="clear" w:color="auto" w:fill="auto"/>
            <w:vAlign w:val="center"/>
          </w:tcPr>
          <w:p w14:paraId="61D1F4EA" w14:textId="77777777" w:rsidR="001A63C6" w:rsidRPr="00762CA6" w:rsidDel="00436016" w:rsidRDefault="001D2B2D" w:rsidP="003D5C46">
            <w:pPr>
              <w:pStyle w:val="TableText"/>
              <w:widowControl w:val="0"/>
              <w:rPr>
                <w:b/>
                <w:color w:val="0000FF"/>
                <w:sz w:val="13"/>
                <w:szCs w:val="13"/>
                <w:u w:val="single"/>
              </w:rPr>
            </w:pPr>
            <w:hyperlink w:anchor="_69_Office_365_1" w:history="1">
              <w:r w:rsidR="008833B2">
                <w:rPr>
                  <w:rStyle w:val="Hyperlink"/>
                  <w:b/>
                  <w:sz w:val="13"/>
                  <w:szCs w:val="13"/>
                </w:rPr>
                <w:t>72</w:t>
              </w:r>
            </w:hyperlink>
            <w:hyperlink w:anchor="_69_Office_365_1" w:history="1"/>
            <w:hyperlink w:anchor="Srv_74Office365PlanK1K2" w:history="1"/>
          </w:p>
        </w:tc>
        <w:tc>
          <w:tcPr>
            <w:tcW w:w="450" w:type="dxa"/>
            <w:tcBorders>
              <w:bottom w:val="single" w:sz="4" w:space="0" w:color="auto"/>
            </w:tcBorders>
            <w:shd w:val="clear" w:color="auto" w:fill="auto"/>
          </w:tcPr>
          <w:p w14:paraId="61D1F4EB" w14:textId="77777777" w:rsidR="001A63C6" w:rsidRPr="00762CA6" w:rsidDel="0043601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1D1F4EC"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1D1F4ED"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EE"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EF"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F0"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F1"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F2" w14:textId="77777777" w:rsidR="001A63C6" w:rsidRPr="00762CA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4F3"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4F4"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4F5"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4F6" w14:textId="77777777" w:rsidR="001A63C6" w:rsidRPr="00762CA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4F7"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4F8" w14:textId="77777777" w:rsidR="001A63C6" w:rsidRPr="00762CA6" w:rsidDel="0043601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4F9" w14:textId="77777777" w:rsidR="001A63C6" w:rsidRPr="00762CA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4FA" w14:textId="77777777" w:rsidR="001A63C6" w:rsidRPr="00762CA6"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1D1F4FB" w14:textId="77777777" w:rsidR="001A63C6" w:rsidRPr="00762CA6" w:rsidDel="00436016" w:rsidRDefault="001A63C6" w:rsidP="001A63C6">
            <w:pPr>
              <w:pStyle w:val="TableText"/>
              <w:widowControl w:val="0"/>
              <w:rPr>
                <w:rFonts w:ascii="Tahoma" w:hAnsi="Tahoma" w:cs="Tahoma"/>
                <w:sz w:val="13"/>
              </w:rPr>
            </w:pPr>
          </w:p>
        </w:tc>
      </w:tr>
      <w:tr w:rsidR="00871AE2" w:rsidRPr="00762CA6" w:rsidDel="00436016" w14:paraId="61D1F510" w14:textId="77777777" w:rsidTr="003B7011">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1D1F4FD" w14:textId="77777777" w:rsidR="00871AE2" w:rsidRPr="00762CA6" w:rsidRDefault="00871AE2" w:rsidP="00C240D6">
            <w:pPr>
              <w:pStyle w:val="Heading2"/>
              <w:spacing w:beforeLines="20" w:before="48" w:afterLines="20" w:after="48"/>
              <w:ind w:left="0" w:firstLine="15"/>
              <w:rPr>
                <w:rFonts w:ascii="Tahoma" w:hAnsi="Tahoma" w:cs="Tahoma"/>
                <w:b w:val="0"/>
                <w:sz w:val="14"/>
                <w:szCs w:val="16"/>
              </w:rPr>
            </w:pPr>
            <w:bookmarkStart w:id="366" w:name="_Toc357596452"/>
            <w:r w:rsidRPr="00762CA6">
              <w:rPr>
                <w:rFonts w:ascii="Tahoma" w:hAnsi="Tahoma" w:cs="Tahoma"/>
                <w:b w:val="0"/>
                <w:sz w:val="14"/>
                <w:szCs w:val="16"/>
              </w:rPr>
              <w:t>Office 365 для государственных организаций G1–G4 (лицензия SL «на пользователя»)</w:t>
            </w:r>
            <w:bookmarkEnd w:id="366"/>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14:paraId="61D1F4FE" w14:textId="77777777" w:rsidR="00871AE2" w:rsidRPr="00762CA6" w:rsidRDefault="001D2B2D" w:rsidP="008833B2">
            <w:pPr>
              <w:pStyle w:val="TableText"/>
              <w:widowControl w:val="0"/>
              <w:rPr>
                <w:b/>
                <w:sz w:val="13"/>
                <w:szCs w:val="13"/>
              </w:rPr>
            </w:pPr>
            <w:hyperlink w:anchor="_72_Office_365" w:history="1">
              <w:r w:rsidR="009D1322" w:rsidRPr="00762CA6">
                <w:rPr>
                  <w:rStyle w:val="Hyperlink"/>
                  <w:b/>
                  <w:sz w:val="13"/>
                  <w:szCs w:val="13"/>
                </w:rPr>
                <w:t>7</w:t>
              </w:r>
            </w:hyperlink>
            <w:r w:rsidR="008833B2">
              <w:rPr>
                <w:rStyle w:val="Hyperlink"/>
                <w:b/>
                <w:sz w:val="13"/>
                <w:szCs w:val="13"/>
              </w:rPr>
              <w:t>3</w:t>
            </w: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1D1F4FF" w14:textId="77777777" w:rsidR="00871AE2" w:rsidRPr="00762CA6" w:rsidRDefault="00871AE2" w:rsidP="00871AE2">
            <w:pPr>
              <w:pStyle w:val="TableText"/>
              <w:widowControl w:val="0"/>
              <w:spacing w:before="120"/>
              <w:rPr>
                <w:rFonts w:ascii="Tahoma" w:hAnsi="Tahoma" w:cs="Tahoma"/>
                <w:color w:val="000000"/>
                <w:sz w:val="13"/>
              </w:rPr>
            </w:pPr>
            <w:r w:rsidRPr="00762CA6">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1D1F500" w14:textId="77777777" w:rsidR="00871AE2" w:rsidRPr="00762CA6" w:rsidRDefault="00871AE2" w:rsidP="00871AE2">
            <w:pPr>
              <w:pStyle w:val="TableText"/>
              <w:widowControl w:val="0"/>
              <w:rPr>
                <w:rFonts w:ascii="Tahoma" w:hAnsi="Tahoma" w:cs="Tahoma"/>
                <w:sz w:val="13"/>
              </w:rPr>
            </w:pPr>
            <w:r w:rsidRPr="00762CA6">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61D1F501"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1D1F502"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1D1F503"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1D1F504"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1D1F505"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1D1F506" w14:textId="77777777" w:rsidR="00871AE2" w:rsidRPr="00762CA6"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1D1F507"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1D1F508"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1D1F509"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1D1F50A"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1D1F50B"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1D1F50C" w14:textId="77777777" w:rsidR="00871AE2" w:rsidRPr="00762CA6" w:rsidRDefault="00871AE2" w:rsidP="00871AE2">
            <w:pPr>
              <w:pStyle w:val="TableText"/>
              <w:widowControl w:val="0"/>
              <w:rPr>
                <w:rFonts w:ascii="Tahoma" w:hAnsi="Tahoma" w:cs="Tahoma"/>
                <w:sz w:val="13"/>
              </w:rPr>
            </w:pPr>
            <w:r w:rsidRPr="00762CA6">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1D1F50D" w14:textId="77777777" w:rsidR="00871AE2" w:rsidRPr="00762CA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1D1F50E" w14:textId="77777777" w:rsidR="00871AE2" w:rsidRPr="00762CA6"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61D1F50F" w14:textId="77777777" w:rsidR="00871AE2" w:rsidRPr="00762CA6" w:rsidDel="00436016" w:rsidRDefault="00871AE2" w:rsidP="00871AE2">
            <w:pPr>
              <w:pStyle w:val="TableText"/>
              <w:widowControl w:val="0"/>
              <w:rPr>
                <w:rFonts w:ascii="Tahoma" w:hAnsi="Tahoma" w:cs="Tahoma"/>
                <w:sz w:val="13"/>
              </w:rPr>
            </w:pPr>
          </w:p>
        </w:tc>
      </w:tr>
      <w:tr w:rsidR="00B33D0E" w:rsidRPr="00762CA6" w14:paraId="61D1F524" w14:textId="77777777" w:rsidTr="003B7011">
        <w:trPr>
          <w:trHeight w:val="145"/>
        </w:trPr>
        <w:tc>
          <w:tcPr>
            <w:tcW w:w="2554" w:type="dxa"/>
            <w:gridSpan w:val="2"/>
            <w:tcBorders>
              <w:bottom w:val="single" w:sz="4" w:space="0" w:color="auto"/>
            </w:tcBorders>
            <w:shd w:val="clear" w:color="auto" w:fill="FFFFFF"/>
            <w:vAlign w:val="center"/>
          </w:tcPr>
          <w:p w14:paraId="61D1F511" w14:textId="77777777" w:rsidR="001A63C6" w:rsidRPr="00762CA6" w:rsidRDefault="001A63C6" w:rsidP="000F22CB">
            <w:pPr>
              <w:pStyle w:val="ProductNames"/>
              <w:keepNext/>
              <w:spacing w:before="0" w:after="0"/>
              <w:rPr>
                <w:rFonts w:ascii="Tahoma" w:hAnsi="Tahoma" w:cs="Tahoma"/>
                <w:sz w:val="14"/>
              </w:rPr>
            </w:pPr>
            <w:bookmarkStart w:id="367" w:name="_Toc336338032"/>
            <w:bookmarkStart w:id="368" w:name="_Toc357596453"/>
            <w:r w:rsidRPr="00762CA6">
              <w:rPr>
                <w:rFonts w:ascii="Tahoma" w:hAnsi="Tahoma" w:cs="Tahoma"/>
                <w:sz w:val="14"/>
              </w:rPr>
              <w:lastRenderedPageBreak/>
              <w:t>Office Web Applications с SharePoint (план 2A) (лицензия SL «на пользователя»)</w:t>
            </w:r>
            <w:bookmarkEnd w:id="367"/>
            <w:bookmarkEnd w:id="368"/>
          </w:p>
        </w:tc>
        <w:tc>
          <w:tcPr>
            <w:tcW w:w="630" w:type="dxa"/>
            <w:tcBorders>
              <w:bottom w:val="single" w:sz="4" w:space="0" w:color="auto"/>
            </w:tcBorders>
            <w:shd w:val="clear" w:color="auto" w:fill="FFFFFF"/>
            <w:vAlign w:val="center"/>
          </w:tcPr>
          <w:p w14:paraId="61D1F512" w14:textId="77777777" w:rsidR="001A63C6" w:rsidRPr="00762CA6" w:rsidRDefault="001A63C6" w:rsidP="000F22CB">
            <w:pPr>
              <w:pStyle w:val="TableText"/>
              <w:keepNext/>
              <w:keepLines/>
              <w:widowControl w:val="0"/>
              <w:rPr>
                <w:b/>
                <w:color w:val="0000FF"/>
                <w:sz w:val="13"/>
                <w:szCs w:val="13"/>
                <w:u w:val="single"/>
              </w:rPr>
            </w:pPr>
          </w:p>
        </w:tc>
        <w:tc>
          <w:tcPr>
            <w:tcW w:w="450" w:type="dxa"/>
            <w:tcBorders>
              <w:bottom w:val="single" w:sz="4" w:space="0" w:color="auto"/>
            </w:tcBorders>
            <w:shd w:val="clear" w:color="auto" w:fill="FFFFFF"/>
            <w:vAlign w:val="center"/>
          </w:tcPr>
          <w:p w14:paraId="61D1F513" w14:textId="77777777" w:rsidR="001A63C6" w:rsidRPr="00762CA6" w:rsidRDefault="001A63C6" w:rsidP="000F22CB">
            <w:pPr>
              <w:pStyle w:val="TableText"/>
              <w:keepNext/>
              <w:keepLines/>
              <w:widowControl w:val="0"/>
              <w:rPr>
                <w:rFonts w:ascii="Tahoma" w:hAnsi="Tahoma" w:cs="Tahoma"/>
                <w:color w:val="000000"/>
                <w:sz w:val="13"/>
              </w:rPr>
            </w:pPr>
            <w:r w:rsidRPr="00762CA6">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61D1F514" w14:textId="77777777" w:rsidR="001A63C6" w:rsidRPr="00762CA6" w:rsidRDefault="001A63C6" w:rsidP="000F22CB">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61D1F515"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1D1F516"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1D1F517"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1D1F518"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1D1F519"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1D1F51A" w14:textId="77777777" w:rsidR="001A63C6" w:rsidRPr="00762CA6" w:rsidRDefault="001A63C6" w:rsidP="000F22CB">
            <w:pPr>
              <w:pStyle w:val="TableText"/>
              <w:keepNext/>
              <w:keepLines/>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14:paraId="61D1F51B"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14:paraId="61D1F51C"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1D1F51D"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14:paraId="61D1F51E" w14:textId="77777777" w:rsidR="001A63C6" w:rsidRPr="00762CA6" w:rsidRDefault="001A63C6" w:rsidP="000F22CB">
            <w:pPr>
              <w:pStyle w:val="TableText"/>
              <w:keepNext/>
              <w:keepLines/>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61D1F51F"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61D1F520"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D1F521"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FFFFF"/>
          </w:tcPr>
          <w:p w14:paraId="61D1F522"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A, ST (только EES)</w:t>
            </w:r>
          </w:p>
        </w:tc>
        <w:tc>
          <w:tcPr>
            <w:tcW w:w="540" w:type="dxa"/>
            <w:tcBorders>
              <w:bottom w:val="single" w:sz="4" w:space="0" w:color="auto"/>
            </w:tcBorders>
            <w:shd w:val="clear" w:color="auto" w:fill="FFFFFF"/>
            <w:vAlign w:val="center"/>
          </w:tcPr>
          <w:p w14:paraId="61D1F523" w14:textId="77777777" w:rsidR="001A63C6" w:rsidRPr="00762CA6" w:rsidRDefault="001A63C6" w:rsidP="000F22CB">
            <w:pPr>
              <w:pStyle w:val="TableText"/>
              <w:keepNext/>
              <w:keepLines/>
              <w:widowControl w:val="0"/>
              <w:rPr>
                <w:rFonts w:ascii="Tahoma" w:hAnsi="Tahoma" w:cs="Tahoma"/>
                <w:sz w:val="13"/>
              </w:rPr>
            </w:pPr>
          </w:p>
        </w:tc>
      </w:tr>
      <w:tr w:rsidR="00B33D0E" w:rsidRPr="00762CA6" w14:paraId="61D1F538" w14:textId="77777777" w:rsidTr="003B7011">
        <w:trPr>
          <w:trHeight w:val="145"/>
        </w:trPr>
        <w:tc>
          <w:tcPr>
            <w:tcW w:w="2554" w:type="dxa"/>
            <w:gridSpan w:val="2"/>
            <w:tcBorders>
              <w:bottom w:val="single" w:sz="4" w:space="0" w:color="auto"/>
            </w:tcBorders>
            <w:shd w:val="clear" w:color="auto" w:fill="FABF8F"/>
            <w:vAlign w:val="center"/>
          </w:tcPr>
          <w:p w14:paraId="61D1F525" w14:textId="77777777" w:rsidR="001A63C6" w:rsidRPr="00762CA6" w:rsidRDefault="001A63C6" w:rsidP="00C240D6">
            <w:pPr>
              <w:pStyle w:val="ProductNames"/>
              <w:spacing w:beforeLines="20" w:before="48" w:afterLines="20" w:after="48"/>
              <w:rPr>
                <w:rFonts w:ascii="Tahoma" w:hAnsi="Tahoma" w:cs="Tahoma"/>
                <w:sz w:val="14"/>
              </w:rPr>
            </w:pPr>
            <w:bookmarkStart w:id="369" w:name="_Toc357596454"/>
            <w:r w:rsidRPr="00762CA6">
              <w:rPr>
                <w:rFonts w:ascii="Tahoma" w:hAnsi="Tahoma" w:cs="Tahoma"/>
                <w:sz w:val="14"/>
              </w:rPr>
              <w:t>Project Online</w:t>
            </w:r>
            <w:bookmarkEnd w:id="369"/>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F526" w14:textId="77777777" w:rsidR="001A63C6" w:rsidRPr="00762CA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61D1F527" w14:textId="77777777" w:rsidR="001A63C6" w:rsidRPr="00762CA6" w:rsidRDefault="001A63C6" w:rsidP="001A63C6">
            <w:pPr>
              <w:pStyle w:val="TableText"/>
              <w:widowControl w:val="0"/>
              <w:spacing w:before="40"/>
              <w:rPr>
                <w:rFonts w:ascii="Tahoma" w:hAnsi="Tahoma" w:cs="Tahoma"/>
                <w:color w:val="000000"/>
                <w:sz w:val="13"/>
              </w:rPr>
            </w:pPr>
            <w:r w:rsidRPr="00762CA6">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1D1F52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61D1F529"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1D1F52A"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1D1F52B"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1D1F52C"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1D1F52D"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1D1F52E" w14:textId="77777777" w:rsidR="001A63C6" w:rsidRPr="00762CA6"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61D1F52F" w14:textId="77777777" w:rsidR="001A63C6" w:rsidRPr="00762CA6"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61D1F530"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1D1F531"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61D1F532" w14:textId="77777777" w:rsidR="001A63C6" w:rsidRPr="00762CA6"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61D1F53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53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53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536"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537" w14:textId="77777777" w:rsidR="001A63C6" w:rsidRPr="00762CA6" w:rsidRDefault="001A63C6" w:rsidP="001A63C6">
            <w:pPr>
              <w:pStyle w:val="TableText"/>
              <w:widowControl w:val="0"/>
              <w:rPr>
                <w:rFonts w:ascii="Tahoma" w:hAnsi="Tahoma" w:cs="Tahoma"/>
                <w:sz w:val="13"/>
              </w:rPr>
            </w:pPr>
          </w:p>
        </w:tc>
      </w:tr>
      <w:tr w:rsidR="001A63C6" w:rsidRPr="00762CA6" w14:paraId="61D1F54C" w14:textId="77777777" w:rsidTr="003B7011">
        <w:trPr>
          <w:trHeight w:val="145"/>
        </w:trPr>
        <w:tc>
          <w:tcPr>
            <w:tcW w:w="2554" w:type="dxa"/>
            <w:gridSpan w:val="2"/>
            <w:tcBorders>
              <w:bottom w:val="single" w:sz="4" w:space="0" w:color="auto"/>
            </w:tcBorders>
            <w:shd w:val="clear" w:color="auto" w:fill="auto"/>
            <w:vAlign w:val="center"/>
          </w:tcPr>
          <w:p w14:paraId="61D1F539" w14:textId="77777777" w:rsidR="001A63C6" w:rsidRPr="00762CA6" w:rsidRDefault="001A63C6" w:rsidP="00C240D6">
            <w:pPr>
              <w:pStyle w:val="ProductNames"/>
              <w:spacing w:beforeLines="20" w:before="48" w:afterLines="20" w:after="48"/>
              <w:rPr>
                <w:rFonts w:ascii="Tahoma" w:hAnsi="Tahoma" w:cs="Tahoma"/>
                <w:sz w:val="14"/>
              </w:rPr>
            </w:pPr>
            <w:bookmarkStart w:id="370" w:name="_Toc357596455"/>
            <w:r w:rsidRPr="00762CA6">
              <w:rPr>
                <w:rFonts w:ascii="Tahoma" w:hAnsi="Tahoma" w:cs="Tahoma"/>
                <w:sz w:val="14"/>
              </w:rPr>
              <w:t>Project Online A</w:t>
            </w:r>
            <w:bookmarkEnd w:id="370"/>
          </w:p>
        </w:tc>
        <w:tc>
          <w:tcPr>
            <w:tcW w:w="630" w:type="dxa"/>
            <w:tcBorders>
              <w:bottom w:val="single" w:sz="4" w:space="0" w:color="auto"/>
            </w:tcBorders>
            <w:shd w:val="clear" w:color="auto" w:fill="auto"/>
            <w:vAlign w:val="center"/>
          </w:tcPr>
          <w:p w14:paraId="61D1F53A" w14:textId="77777777" w:rsidR="001A63C6" w:rsidRPr="00762CA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61D1F53B" w14:textId="77777777" w:rsidR="001A63C6" w:rsidRPr="00762CA6" w:rsidRDefault="001A63C6" w:rsidP="001A63C6">
            <w:pPr>
              <w:pStyle w:val="TableText"/>
              <w:widowControl w:val="0"/>
              <w:spacing w:before="40"/>
              <w:rPr>
                <w:rFonts w:ascii="Tahoma" w:hAnsi="Tahoma" w:cs="Tahoma"/>
                <w:color w:val="000000"/>
                <w:sz w:val="13"/>
              </w:rPr>
            </w:pPr>
            <w:r w:rsidRPr="00762CA6">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1D1F53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61D1F53D"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1D1F53E"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1D1F53F"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1D1F540"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1D1F541"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1D1F542" w14:textId="77777777" w:rsidR="001A63C6" w:rsidRPr="00762CA6"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61D1F543" w14:textId="77777777" w:rsidR="001A63C6" w:rsidRPr="00762CA6"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61D1F544"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1D1F545" w14:textId="77777777" w:rsidR="001A63C6" w:rsidRPr="00762CA6"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61D1F546" w14:textId="77777777" w:rsidR="001A63C6" w:rsidRPr="00762CA6"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61D1F54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54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54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54A"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1D1F54B" w14:textId="77777777" w:rsidR="001A63C6" w:rsidRPr="00762CA6" w:rsidRDefault="001A63C6" w:rsidP="001A63C6">
            <w:pPr>
              <w:pStyle w:val="TableText"/>
              <w:widowControl w:val="0"/>
              <w:rPr>
                <w:rFonts w:ascii="Tahoma" w:hAnsi="Tahoma" w:cs="Tahoma"/>
                <w:sz w:val="13"/>
              </w:rPr>
            </w:pPr>
          </w:p>
        </w:tc>
      </w:tr>
      <w:tr w:rsidR="00B33D0E" w:rsidRPr="00762CA6" w14:paraId="61D1F560" w14:textId="77777777" w:rsidTr="003B7011">
        <w:trPr>
          <w:trHeight w:val="145"/>
        </w:trPr>
        <w:tc>
          <w:tcPr>
            <w:tcW w:w="2554" w:type="dxa"/>
            <w:gridSpan w:val="2"/>
            <w:tcBorders>
              <w:bottom w:val="single" w:sz="4" w:space="0" w:color="auto"/>
            </w:tcBorders>
            <w:shd w:val="clear" w:color="auto" w:fill="FABF8F"/>
            <w:vAlign w:val="center"/>
          </w:tcPr>
          <w:p w14:paraId="61D1F54D" w14:textId="77777777" w:rsidR="001A63C6" w:rsidRPr="00762CA6" w:rsidRDefault="001A63C6" w:rsidP="00C240D6">
            <w:pPr>
              <w:pStyle w:val="ProductNames"/>
              <w:spacing w:beforeLines="20" w:before="48" w:afterLines="20" w:after="48"/>
              <w:rPr>
                <w:rFonts w:ascii="Tahoma" w:hAnsi="Tahoma" w:cs="Tahoma"/>
                <w:sz w:val="14"/>
              </w:rPr>
            </w:pPr>
            <w:bookmarkStart w:id="371" w:name="_Toc336338033"/>
            <w:bookmarkStart w:id="372" w:name="_Toc357596456"/>
            <w:r w:rsidRPr="00762CA6">
              <w:rPr>
                <w:rFonts w:ascii="Tahoma" w:hAnsi="Tahoma" w:cs="Tahoma"/>
                <w:sz w:val="14"/>
              </w:rPr>
              <w:t xml:space="preserve">Project Server </w:t>
            </w:r>
            <w:bookmarkEnd w:id="371"/>
            <w:r w:rsidRPr="00762CA6">
              <w:rPr>
                <w:rFonts w:ascii="Tahoma" w:hAnsi="Tahoma" w:cs="Tahoma"/>
                <w:sz w:val="14"/>
              </w:rPr>
              <w:t>2013</w:t>
            </w:r>
            <w:bookmarkEnd w:id="372"/>
          </w:p>
        </w:tc>
        <w:tc>
          <w:tcPr>
            <w:tcW w:w="630" w:type="dxa"/>
            <w:tcBorders>
              <w:bottom w:val="single" w:sz="4" w:space="0" w:color="auto"/>
            </w:tcBorders>
            <w:shd w:val="clear" w:color="auto" w:fill="FABF8F"/>
            <w:vAlign w:val="center"/>
          </w:tcPr>
          <w:p w14:paraId="61D1F54E" w14:textId="77777777" w:rsidR="001A63C6" w:rsidRPr="00762CA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61D1F54F" w14:textId="77777777" w:rsidR="001A63C6" w:rsidRPr="00762CA6" w:rsidRDefault="001A63C6" w:rsidP="001A63C6">
            <w:pPr>
              <w:pStyle w:val="TableText"/>
              <w:widowControl w:val="0"/>
              <w:spacing w:before="40"/>
              <w:rPr>
                <w:rFonts w:ascii="Tahoma" w:hAnsi="Tahoma" w:cs="Tahoma"/>
                <w:color w:val="000000"/>
                <w:sz w:val="13"/>
              </w:rPr>
            </w:pPr>
            <w:r w:rsidRPr="00762CA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D1F55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551" w14:textId="77777777" w:rsidR="001A63C6" w:rsidRPr="00762CA6" w:rsidRDefault="001A63C6" w:rsidP="002A6E97">
            <w:pPr>
              <w:pStyle w:val="TableText"/>
              <w:widowControl w:val="0"/>
              <w:rPr>
                <w:rFonts w:ascii="Tahoma" w:hAnsi="Tahoma" w:cs="Tahoma"/>
                <w:sz w:val="14"/>
                <w:szCs w:val="14"/>
              </w:rPr>
            </w:pPr>
            <w:r w:rsidRPr="00762CA6">
              <w:rPr>
                <w:rFonts w:ascii="Tahoma" w:hAnsi="Tahoma" w:cs="Tahoma"/>
                <w:sz w:val="14"/>
                <w:szCs w:val="14"/>
              </w:rPr>
              <w:t>50</w:t>
            </w:r>
          </w:p>
        </w:tc>
        <w:tc>
          <w:tcPr>
            <w:tcW w:w="450" w:type="dxa"/>
            <w:tcBorders>
              <w:bottom w:val="single" w:sz="4" w:space="0" w:color="auto"/>
            </w:tcBorders>
            <w:shd w:val="clear" w:color="auto" w:fill="FABF8F"/>
            <w:vAlign w:val="center"/>
          </w:tcPr>
          <w:p w14:paraId="61D1F552" w14:textId="77777777" w:rsidR="001A63C6" w:rsidRPr="00762CA6" w:rsidRDefault="001A63C6" w:rsidP="002A6E97">
            <w:pPr>
              <w:pStyle w:val="TableText"/>
              <w:widowControl w:val="0"/>
              <w:rPr>
                <w:rFonts w:ascii="Tahoma" w:hAnsi="Tahoma" w:cs="Tahoma"/>
                <w:sz w:val="14"/>
                <w:szCs w:val="14"/>
              </w:rPr>
            </w:pPr>
            <w:r w:rsidRPr="00762CA6">
              <w:rPr>
                <w:rFonts w:ascii="Tahoma" w:hAnsi="Tahoma" w:cs="Tahoma"/>
                <w:sz w:val="14"/>
                <w:szCs w:val="14"/>
              </w:rPr>
              <w:t>125</w:t>
            </w:r>
          </w:p>
        </w:tc>
        <w:tc>
          <w:tcPr>
            <w:tcW w:w="450" w:type="dxa"/>
            <w:tcBorders>
              <w:bottom w:val="single" w:sz="4" w:space="0" w:color="auto"/>
            </w:tcBorders>
            <w:shd w:val="clear" w:color="auto" w:fill="FABF8F"/>
            <w:vAlign w:val="center"/>
          </w:tcPr>
          <w:p w14:paraId="61D1F553" w14:textId="77777777" w:rsidR="001A63C6" w:rsidRPr="00762CA6" w:rsidRDefault="001A63C6" w:rsidP="00D02D7A">
            <w:pPr>
              <w:pStyle w:val="TableText"/>
              <w:widowControl w:val="0"/>
              <w:rPr>
                <w:rFonts w:ascii="Tahoma" w:hAnsi="Tahoma" w:cs="Tahoma"/>
                <w:sz w:val="14"/>
                <w:szCs w:val="14"/>
              </w:rPr>
            </w:pPr>
            <w:r w:rsidRPr="00762CA6">
              <w:rPr>
                <w:rFonts w:ascii="Tahoma" w:hAnsi="Tahoma" w:cs="Tahoma"/>
                <w:sz w:val="14"/>
                <w:szCs w:val="14"/>
              </w:rPr>
              <w:t>100</w:t>
            </w:r>
          </w:p>
        </w:tc>
        <w:tc>
          <w:tcPr>
            <w:tcW w:w="450" w:type="dxa"/>
            <w:tcBorders>
              <w:bottom w:val="single" w:sz="4" w:space="0" w:color="auto"/>
            </w:tcBorders>
            <w:shd w:val="clear" w:color="auto" w:fill="FABF8F"/>
            <w:vAlign w:val="center"/>
          </w:tcPr>
          <w:p w14:paraId="61D1F554" w14:textId="77777777" w:rsidR="001A63C6" w:rsidRPr="00762CA6" w:rsidRDefault="001A63C6" w:rsidP="00D02D7A">
            <w:pPr>
              <w:pStyle w:val="TableText"/>
              <w:widowControl w:val="0"/>
              <w:rPr>
                <w:rFonts w:ascii="Tahoma" w:hAnsi="Tahoma" w:cs="Tahoma"/>
                <w:sz w:val="14"/>
                <w:szCs w:val="14"/>
              </w:rPr>
            </w:pPr>
            <w:r w:rsidRPr="00762CA6">
              <w:rPr>
                <w:rFonts w:ascii="Tahoma" w:hAnsi="Tahoma" w:cs="Tahoma"/>
                <w:sz w:val="14"/>
                <w:szCs w:val="14"/>
              </w:rPr>
              <w:t>75</w:t>
            </w:r>
          </w:p>
        </w:tc>
        <w:tc>
          <w:tcPr>
            <w:tcW w:w="450" w:type="dxa"/>
            <w:tcBorders>
              <w:bottom w:val="single" w:sz="4" w:space="0" w:color="auto"/>
            </w:tcBorders>
            <w:shd w:val="clear" w:color="auto" w:fill="FABF8F"/>
            <w:vAlign w:val="center"/>
          </w:tcPr>
          <w:p w14:paraId="61D1F555" w14:textId="77777777" w:rsidR="001A63C6" w:rsidRPr="00762CA6" w:rsidRDefault="001A63C6" w:rsidP="00242B11">
            <w:pPr>
              <w:pStyle w:val="TableText"/>
              <w:widowControl w:val="0"/>
              <w:rPr>
                <w:rFonts w:ascii="Tahoma" w:hAnsi="Tahoma" w:cs="Tahoma"/>
                <w:sz w:val="14"/>
                <w:szCs w:val="14"/>
              </w:rPr>
            </w:pPr>
            <w:r w:rsidRPr="00762CA6">
              <w:rPr>
                <w:rFonts w:ascii="Tahoma" w:hAnsi="Tahoma" w:cs="Tahoma"/>
                <w:sz w:val="14"/>
                <w:szCs w:val="14"/>
              </w:rPr>
              <w:t>75</w:t>
            </w:r>
          </w:p>
        </w:tc>
        <w:tc>
          <w:tcPr>
            <w:tcW w:w="450" w:type="dxa"/>
            <w:tcBorders>
              <w:bottom w:val="single" w:sz="4" w:space="0" w:color="auto"/>
            </w:tcBorders>
            <w:shd w:val="clear" w:color="auto" w:fill="FABF8F"/>
            <w:vAlign w:val="center"/>
          </w:tcPr>
          <w:p w14:paraId="61D1F556" w14:textId="77777777" w:rsidR="001A63C6" w:rsidRPr="00762CA6" w:rsidRDefault="001A63C6" w:rsidP="00242B11">
            <w:pPr>
              <w:pStyle w:val="TableText"/>
              <w:widowControl w:val="0"/>
              <w:rPr>
                <w:rFonts w:ascii="Tahoma" w:hAnsi="Tahoma" w:cs="Tahoma"/>
                <w:sz w:val="14"/>
                <w:szCs w:val="14"/>
              </w:rPr>
            </w:pPr>
            <w:r w:rsidRPr="00762CA6">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61D1F557" w14:textId="77777777" w:rsidR="001A63C6" w:rsidRPr="00762CA6" w:rsidRDefault="001A63C6" w:rsidP="00EA31A6">
            <w:pPr>
              <w:pStyle w:val="TableText"/>
              <w:widowControl w:val="0"/>
              <w:rPr>
                <w:rFonts w:ascii="Tahoma" w:hAnsi="Tahoma" w:cs="Tahoma"/>
                <w:sz w:val="14"/>
                <w:szCs w:val="14"/>
              </w:rPr>
            </w:pPr>
            <w:r w:rsidRPr="00762CA6">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61D1F558" w14:textId="77777777" w:rsidR="001A63C6" w:rsidRPr="00762CA6" w:rsidRDefault="001A63C6" w:rsidP="00EA31A6">
            <w:pPr>
              <w:pStyle w:val="TableText"/>
              <w:widowControl w:val="0"/>
              <w:rPr>
                <w:rFonts w:ascii="Tahoma" w:hAnsi="Tahoma" w:cs="Tahoma"/>
                <w:sz w:val="14"/>
                <w:szCs w:val="14"/>
              </w:rPr>
            </w:pPr>
            <w:r w:rsidRPr="00762CA6">
              <w:rPr>
                <w:rFonts w:ascii="Tahoma" w:hAnsi="Tahoma" w:cs="Tahoma"/>
                <w:sz w:val="14"/>
                <w:szCs w:val="14"/>
              </w:rPr>
              <w:t>50</w:t>
            </w:r>
          </w:p>
        </w:tc>
        <w:tc>
          <w:tcPr>
            <w:tcW w:w="450" w:type="dxa"/>
            <w:tcBorders>
              <w:bottom w:val="single" w:sz="4" w:space="0" w:color="auto"/>
            </w:tcBorders>
            <w:shd w:val="clear" w:color="auto" w:fill="FABF8F"/>
            <w:vAlign w:val="center"/>
          </w:tcPr>
          <w:p w14:paraId="61D1F559" w14:textId="77777777" w:rsidR="001A63C6" w:rsidRPr="00762CA6" w:rsidRDefault="001A63C6" w:rsidP="00EA31A6">
            <w:pPr>
              <w:pStyle w:val="TableText"/>
              <w:widowControl w:val="0"/>
              <w:rPr>
                <w:rFonts w:ascii="Tahoma" w:hAnsi="Tahoma" w:cs="Tahoma"/>
                <w:sz w:val="14"/>
                <w:szCs w:val="14"/>
              </w:rPr>
            </w:pPr>
            <w:r w:rsidRPr="00762CA6">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61D1F55A" w14:textId="77777777" w:rsidR="001A63C6" w:rsidRPr="00762CA6" w:rsidRDefault="001A63C6" w:rsidP="00EA31A6">
            <w:pPr>
              <w:pStyle w:val="TableText"/>
              <w:widowControl w:val="0"/>
              <w:rPr>
                <w:rFonts w:ascii="Tahoma" w:hAnsi="Tahoma" w:cs="Tahoma"/>
                <w:sz w:val="14"/>
                <w:szCs w:val="14"/>
              </w:rPr>
            </w:pPr>
            <w:r w:rsidRPr="00762CA6">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61D1F55B" w14:textId="77777777" w:rsidR="001A63C6" w:rsidRPr="00762CA6" w:rsidRDefault="001A63C6" w:rsidP="003537B9">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55C" w14:textId="77777777" w:rsidR="001A63C6" w:rsidRPr="00762CA6" w:rsidRDefault="001A63C6" w:rsidP="003537B9">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55D" w14:textId="77777777" w:rsidR="001A63C6" w:rsidRPr="00762CA6" w:rsidRDefault="001A63C6" w:rsidP="003537B9">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55E" w14:textId="77777777" w:rsidR="001A63C6" w:rsidRPr="00762CA6" w:rsidRDefault="001A63C6" w:rsidP="003537B9">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55F" w14:textId="77777777" w:rsidR="001A63C6" w:rsidRPr="00762CA6" w:rsidRDefault="001A63C6" w:rsidP="00C778DB">
            <w:pPr>
              <w:pStyle w:val="TableText"/>
              <w:widowControl w:val="0"/>
              <w:rPr>
                <w:rFonts w:ascii="Tahoma" w:hAnsi="Tahoma" w:cs="Tahoma"/>
                <w:sz w:val="13"/>
              </w:rPr>
            </w:pPr>
          </w:p>
        </w:tc>
      </w:tr>
      <w:tr w:rsidR="001A63C6" w:rsidRPr="00762CA6" w14:paraId="61D1F574" w14:textId="77777777" w:rsidTr="003B7011">
        <w:trPr>
          <w:trHeight w:val="145"/>
        </w:trPr>
        <w:tc>
          <w:tcPr>
            <w:tcW w:w="2554" w:type="dxa"/>
            <w:gridSpan w:val="2"/>
            <w:tcBorders>
              <w:bottom w:val="single" w:sz="4" w:space="0" w:color="auto"/>
            </w:tcBorders>
            <w:shd w:val="clear" w:color="auto" w:fill="auto"/>
            <w:vAlign w:val="center"/>
          </w:tcPr>
          <w:p w14:paraId="61D1F561" w14:textId="77777777" w:rsidR="001A63C6" w:rsidRPr="00762CA6" w:rsidRDefault="001A63C6" w:rsidP="00C240D6">
            <w:pPr>
              <w:pStyle w:val="ProductNames"/>
              <w:spacing w:beforeLines="20" w:before="48" w:afterLines="20" w:after="48"/>
              <w:rPr>
                <w:rFonts w:ascii="Tahoma" w:hAnsi="Tahoma" w:cs="Tahoma"/>
                <w:sz w:val="14"/>
              </w:rPr>
            </w:pPr>
            <w:bookmarkStart w:id="373" w:name="_Toc336338034"/>
            <w:bookmarkStart w:id="374" w:name="_Toc357596457"/>
            <w:r w:rsidRPr="00762CA6">
              <w:rPr>
                <w:rFonts w:ascii="Tahoma" w:hAnsi="Tahoma" w:cs="Tahoma"/>
                <w:sz w:val="14"/>
              </w:rPr>
              <w:t>Project Server CAL</w:t>
            </w:r>
            <w:bookmarkEnd w:id="373"/>
            <w:r w:rsidRPr="00762CA6">
              <w:rPr>
                <w:rFonts w:ascii="Tahoma" w:hAnsi="Tahoma" w:cs="Tahoma"/>
                <w:sz w:val="14"/>
              </w:rPr>
              <w:t xml:space="preserve"> 2013</w:t>
            </w:r>
            <w:bookmarkEnd w:id="374"/>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562" w14:textId="77777777" w:rsidR="001A63C6" w:rsidRPr="00762CA6"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61D1F56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61D1F56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56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56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56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56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56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56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56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56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56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56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56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57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57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572"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573" w14:textId="77777777" w:rsidR="001A63C6" w:rsidRPr="00762CA6" w:rsidRDefault="001A63C6" w:rsidP="001A63C6">
            <w:pPr>
              <w:pStyle w:val="TableText"/>
              <w:widowControl w:val="0"/>
              <w:rPr>
                <w:rFonts w:ascii="Tahoma" w:hAnsi="Tahoma" w:cs="Tahoma"/>
                <w:sz w:val="13"/>
              </w:rPr>
            </w:pPr>
          </w:p>
        </w:tc>
      </w:tr>
      <w:tr w:rsidR="00B33D0E" w:rsidRPr="00762CA6" w14:paraId="61D1F588" w14:textId="77777777" w:rsidTr="003B7011">
        <w:trPr>
          <w:trHeight w:val="145"/>
        </w:trPr>
        <w:tc>
          <w:tcPr>
            <w:tcW w:w="2554" w:type="dxa"/>
            <w:gridSpan w:val="2"/>
            <w:tcBorders>
              <w:bottom w:val="single" w:sz="4" w:space="0" w:color="auto"/>
            </w:tcBorders>
            <w:shd w:val="clear" w:color="auto" w:fill="FABF8F"/>
            <w:vAlign w:val="center"/>
          </w:tcPr>
          <w:p w14:paraId="61D1F575" w14:textId="77777777" w:rsidR="001A63C6" w:rsidRPr="00762CA6" w:rsidRDefault="001A63C6" w:rsidP="00C240D6">
            <w:pPr>
              <w:pStyle w:val="Heading2"/>
              <w:spacing w:beforeLines="20" w:before="48" w:afterLines="20" w:after="48"/>
              <w:ind w:left="0" w:firstLine="15"/>
              <w:rPr>
                <w:rFonts w:ascii="Tahoma" w:hAnsi="Tahoma" w:cs="Tahoma"/>
                <w:b w:val="0"/>
                <w:sz w:val="14"/>
              </w:rPr>
            </w:pPr>
            <w:bookmarkStart w:id="375" w:name="_Toc336338036"/>
            <w:bookmarkStart w:id="376" w:name="_Toc357596458"/>
            <w:r w:rsidRPr="00762CA6">
              <w:rPr>
                <w:rFonts w:ascii="Tahoma" w:hAnsi="Tahoma" w:cs="Tahoma"/>
                <w:b w:val="0"/>
                <w:sz w:val="14"/>
              </w:rPr>
              <w:t>SharePoint™ Online Extra Storage, 1 ГБ (дополнительная лицензия SL)</w:t>
            </w:r>
            <w:bookmarkEnd w:id="375"/>
            <w:bookmarkEnd w:id="376"/>
          </w:p>
        </w:tc>
        <w:tc>
          <w:tcPr>
            <w:tcW w:w="630" w:type="dxa"/>
            <w:tcBorders>
              <w:bottom w:val="single" w:sz="4" w:space="0" w:color="auto"/>
            </w:tcBorders>
            <w:shd w:val="clear" w:color="auto" w:fill="FABF8F"/>
            <w:vAlign w:val="center"/>
          </w:tcPr>
          <w:p w14:paraId="61D1F576" w14:textId="77777777" w:rsidR="001A63C6" w:rsidRPr="00762CA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14:paraId="61D1F577" w14:textId="77777777" w:rsidR="001A63C6" w:rsidRPr="00762CA6" w:rsidDel="008F575D" w:rsidRDefault="001A63C6" w:rsidP="001A63C6">
            <w:pPr>
              <w:pStyle w:val="TableText"/>
              <w:widowControl w:val="0"/>
              <w:spacing w:before="8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1D1F57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57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7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7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7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7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7E"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57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58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8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58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58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58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58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586"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587" w14:textId="77777777" w:rsidR="001A63C6" w:rsidRPr="00762CA6" w:rsidRDefault="001A63C6" w:rsidP="001A63C6">
            <w:pPr>
              <w:pStyle w:val="TableText"/>
              <w:widowControl w:val="0"/>
              <w:rPr>
                <w:rFonts w:ascii="Tahoma" w:hAnsi="Tahoma" w:cs="Tahoma"/>
                <w:sz w:val="13"/>
              </w:rPr>
            </w:pPr>
          </w:p>
        </w:tc>
      </w:tr>
      <w:tr w:rsidR="001A63C6" w:rsidRPr="00762CA6" w14:paraId="61D1F59C" w14:textId="77777777" w:rsidTr="003B7011">
        <w:trPr>
          <w:trHeight w:val="145"/>
        </w:trPr>
        <w:tc>
          <w:tcPr>
            <w:tcW w:w="2554" w:type="dxa"/>
            <w:gridSpan w:val="2"/>
            <w:tcBorders>
              <w:bottom w:val="single" w:sz="4" w:space="0" w:color="auto"/>
            </w:tcBorders>
            <w:shd w:val="clear" w:color="auto" w:fill="auto"/>
            <w:vAlign w:val="center"/>
          </w:tcPr>
          <w:p w14:paraId="61D1F589" w14:textId="77777777" w:rsidR="001A63C6" w:rsidRPr="00762CA6" w:rsidRDefault="001A63C6" w:rsidP="007E466C">
            <w:pPr>
              <w:pStyle w:val="Heading2"/>
              <w:ind w:left="0" w:firstLine="15"/>
              <w:jc w:val="both"/>
              <w:rPr>
                <w:rFonts w:ascii="Tahoma" w:hAnsi="Tahoma" w:cs="Tahoma"/>
                <w:b w:val="0"/>
                <w:sz w:val="14"/>
              </w:rPr>
            </w:pPr>
            <w:bookmarkStart w:id="377" w:name="_Toc336338037"/>
            <w:bookmarkStart w:id="378" w:name="_Toc357596459"/>
            <w:r w:rsidRPr="00762CA6">
              <w:rPr>
                <w:rFonts w:ascii="Tahoma" w:hAnsi="Tahoma" w:cs="Tahoma"/>
                <w:b w:val="0"/>
                <w:sz w:val="14"/>
              </w:rPr>
              <w:t>1 ГБ дополнительного хранилища для SharePoint™ Online A (Add-on SL)</w:t>
            </w:r>
            <w:bookmarkEnd w:id="377"/>
            <w:bookmarkEnd w:id="378"/>
          </w:p>
        </w:tc>
        <w:tc>
          <w:tcPr>
            <w:tcW w:w="630" w:type="dxa"/>
            <w:tcBorders>
              <w:bottom w:val="single" w:sz="4" w:space="0" w:color="auto"/>
            </w:tcBorders>
            <w:shd w:val="clear" w:color="auto" w:fill="auto"/>
            <w:vAlign w:val="center"/>
          </w:tcPr>
          <w:p w14:paraId="61D1F58A" w14:textId="77777777" w:rsidR="001A63C6" w:rsidRPr="00762CA6"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14:paraId="61D1F58B" w14:textId="77777777" w:rsidR="001A63C6" w:rsidRPr="00762CA6" w:rsidRDefault="001A63C6" w:rsidP="007E466C">
            <w:pPr>
              <w:pStyle w:val="TableText"/>
              <w:widowControl w:val="0"/>
              <w:rPr>
                <w:rFonts w:ascii="Tahoma" w:hAnsi="Tahoma" w:cs="Tahoma"/>
                <w:sz w:val="13"/>
              </w:rPr>
            </w:pPr>
            <w:r w:rsidRPr="00762CA6">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61D1F58C" w14:textId="77777777" w:rsidR="001A63C6" w:rsidRPr="00762CA6"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58D" w14:textId="77777777" w:rsidR="001A63C6" w:rsidRPr="00762CA6"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8E" w14:textId="77777777" w:rsidR="001A63C6" w:rsidRPr="00762CA6"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8F" w14:textId="77777777" w:rsidR="001A63C6" w:rsidRPr="00762CA6"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90" w14:textId="77777777" w:rsidR="001A63C6" w:rsidRPr="00762CA6"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91" w14:textId="77777777" w:rsidR="001A63C6" w:rsidRPr="00762CA6"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92" w14:textId="77777777" w:rsidR="001A63C6" w:rsidRPr="00762CA6"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593" w14:textId="77777777" w:rsidR="001A63C6" w:rsidRPr="00762CA6"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594" w14:textId="77777777" w:rsidR="001A63C6" w:rsidRPr="00762CA6"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95" w14:textId="77777777" w:rsidR="001A63C6" w:rsidRPr="00762CA6"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596" w14:textId="77777777" w:rsidR="001A63C6" w:rsidRPr="00762CA6"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597" w14:textId="77777777" w:rsidR="001A63C6" w:rsidRPr="00762CA6"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598" w14:textId="77777777" w:rsidR="001A63C6" w:rsidRPr="00762CA6"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599" w14:textId="77777777" w:rsidR="001A63C6" w:rsidRPr="00762CA6"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59A" w14:textId="77777777" w:rsidR="001A63C6" w:rsidRPr="00762CA6" w:rsidRDefault="001A63C6" w:rsidP="007E466C">
            <w:pPr>
              <w:pStyle w:val="TableText"/>
              <w:widowControl w:val="0"/>
              <w:rPr>
                <w:rFonts w:ascii="Tahoma" w:hAnsi="Tahoma" w:cs="Tahoma"/>
                <w:sz w:val="13"/>
              </w:rPr>
            </w:pPr>
            <w:r w:rsidRPr="00762CA6">
              <w:rPr>
                <w:rFonts w:ascii="Tahoma" w:hAnsi="Tahoma" w:cs="Tahoma"/>
                <w:sz w:val="13"/>
              </w:rPr>
              <w:t>A, ST (только EES)</w:t>
            </w:r>
          </w:p>
        </w:tc>
        <w:tc>
          <w:tcPr>
            <w:tcW w:w="540" w:type="dxa"/>
            <w:tcBorders>
              <w:bottom w:val="single" w:sz="4" w:space="0" w:color="auto"/>
            </w:tcBorders>
            <w:shd w:val="clear" w:color="auto" w:fill="auto"/>
            <w:vAlign w:val="center"/>
          </w:tcPr>
          <w:p w14:paraId="61D1F59B" w14:textId="77777777" w:rsidR="001A63C6" w:rsidRPr="00762CA6" w:rsidRDefault="001A63C6" w:rsidP="00D66F68">
            <w:pPr>
              <w:pStyle w:val="TableText"/>
              <w:widowControl w:val="0"/>
              <w:rPr>
                <w:rFonts w:ascii="Tahoma" w:hAnsi="Tahoma" w:cs="Tahoma"/>
                <w:sz w:val="13"/>
              </w:rPr>
            </w:pPr>
          </w:p>
        </w:tc>
      </w:tr>
      <w:tr w:rsidR="00B33D0E" w:rsidRPr="00762CA6" w14:paraId="61D1F5B0" w14:textId="77777777" w:rsidTr="003B7011">
        <w:trPr>
          <w:trHeight w:val="145"/>
        </w:trPr>
        <w:tc>
          <w:tcPr>
            <w:tcW w:w="2554" w:type="dxa"/>
            <w:gridSpan w:val="2"/>
            <w:tcBorders>
              <w:bottom w:val="single" w:sz="4" w:space="0" w:color="auto"/>
            </w:tcBorders>
            <w:shd w:val="clear" w:color="auto" w:fill="FABF8F"/>
            <w:vAlign w:val="center"/>
          </w:tcPr>
          <w:p w14:paraId="61D1F59D" w14:textId="77777777" w:rsidR="001A63C6" w:rsidRPr="00762CA6" w:rsidRDefault="001A63C6" w:rsidP="00C240D6">
            <w:pPr>
              <w:pStyle w:val="Heading2"/>
              <w:spacing w:beforeLines="20" w:before="48" w:afterLines="20" w:after="48"/>
              <w:ind w:left="0" w:firstLine="15"/>
              <w:jc w:val="both"/>
              <w:rPr>
                <w:rFonts w:ascii="Tahoma" w:hAnsi="Tahoma" w:cs="Tahoma"/>
                <w:b w:val="0"/>
              </w:rPr>
            </w:pPr>
            <w:bookmarkStart w:id="379" w:name="_Toc336338038"/>
            <w:bookmarkStart w:id="380" w:name="_Toc357596460"/>
            <w:r w:rsidRPr="00762CA6">
              <w:rPr>
                <w:rFonts w:ascii="Tahoma" w:hAnsi="Tahoma" w:cs="Tahoma"/>
                <w:b w:val="0"/>
                <w:sz w:val="14"/>
              </w:rPr>
              <w:t>SharePoint™ Online (план 1) (лицензии SL «на пользователя»)</w:t>
            </w:r>
            <w:bookmarkEnd w:id="379"/>
            <w:bookmarkEnd w:id="380"/>
          </w:p>
        </w:tc>
        <w:tc>
          <w:tcPr>
            <w:tcW w:w="630" w:type="dxa"/>
            <w:tcBorders>
              <w:bottom w:val="single" w:sz="4" w:space="0" w:color="auto"/>
            </w:tcBorders>
            <w:shd w:val="clear" w:color="auto" w:fill="FABF8F"/>
            <w:vAlign w:val="center"/>
          </w:tcPr>
          <w:p w14:paraId="61D1F59E" w14:textId="77777777" w:rsidR="001A63C6" w:rsidRPr="00762CA6" w:rsidRDefault="001D2B2D" w:rsidP="008833B2">
            <w:pPr>
              <w:pStyle w:val="TableText"/>
              <w:widowControl w:val="0"/>
              <w:rPr>
                <w:rStyle w:val="EndnoteReference"/>
                <w:rFonts w:cs="Tahoma"/>
                <w:b w:val="0"/>
                <w:color w:val="0000FF"/>
                <w:sz w:val="13"/>
                <w:szCs w:val="13"/>
                <w:u w:val="single"/>
              </w:rPr>
            </w:pPr>
            <w:hyperlink w:anchor="_68_SharePoint_Online" w:history="1">
              <w:r w:rsidR="009D1322" w:rsidRPr="00762CA6">
                <w:rPr>
                  <w:rStyle w:val="Hyperlink"/>
                  <w:rFonts w:cs="Tahoma"/>
                  <w:b/>
                  <w:sz w:val="13"/>
                  <w:szCs w:val="13"/>
                </w:rPr>
                <w:t>7</w:t>
              </w:r>
            </w:hyperlink>
            <w:r w:rsidR="008833B2">
              <w:rPr>
                <w:rStyle w:val="Hyperlink"/>
                <w:rFonts w:cs="Tahoma"/>
                <w:b/>
                <w:sz w:val="13"/>
                <w:szCs w:val="13"/>
              </w:rPr>
              <w:t>4</w:t>
            </w:r>
          </w:p>
        </w:tc>
        <w:tc>
          <w:tcPr>
            <w:tcW w:w="450" w:type="dxa"/>
            <w:tcBorders>
              <w:bottom w:val="single" w:sz="4" w:space="0" w:color="auto"/>
            </w:tcBorders>
            <w:shd w:val="clear" w:color="auto" w:fill="FABF8F"/>
          </w:tcPr>
          <w:p w14:paraId="61D1F59F"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1D1F5A0"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5A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A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A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A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A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A6"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5A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5A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5A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5A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5A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5A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5A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5AE"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5AF" w14:textId="77777777" w:rsidR="001A63C6" w:rsidRPr="00762CA6" w:rsidRDefault="001A63C6" w:rsidP="001A63C6">
            <w:pPr>
              <w:pStyle w:val="TableText"/>
              <w:widowControl w:val="0"/>
              <w:rPr>
                <w:rFonts w:ascii="Tahoma" w:hAnsi="Tahoma" w:cs="Tahoma"/>
                <w:sz w:val="13"/>
              </w:rPr>
            </w:pPr>
          </w:p>
        </w:tc>
      </w:tr>
      <w:tr w:rsidR="001A63C6" w:rsidRPr="00762CA6" w14:paraId="61D1F5C4" w14:textId="77777777" w:rsidTr="003B7011">
        <w:trPr>
          <w:trHeight w:val="145"/>
        </w:trPr>
        <w:tc>
          <w:tcPr>
            <w:tcW w:w="2554" w:type="dxa"/>
            <w:gridSpan w:val="2"/>
            <w:tcBorders>
              <w:bottom w:val="single" w:sz="4" w:space="0" w:color="auto"/>
            </w:tcBorders>
            <w:shd w:val="clear" w:color="auto" w:fill="auto"/>
            <w:vAlign w:val="center"/>
          </w:tcPr>
          <w:p w14:paraId="61D1F5B1" w14:textId="77777777" w:rsidR="001A63C6" w:rsidRPr="00762CA6" w:rsidRDefault="001A63C6" w:rsidP="00C240D6">
            <w:pPr>
              <w:pStyle w:val="ProductNames"/>
              <w:spacing w:beforeLines="20" w:before="48" w:afterLines="20" w:after="48"/>
              <w:rPr>
                <w:rFonts w:ascii="Tahoma" w:hAnsi="Tahoma" w:cs="Tahoma"/>
                <w:sz w:val="14"/>
              </w:rPr>
            </w:pPr>
            <w:bookmarkStart w:id="381" w:name="_Toc336338039"/>
            <w:bookmarkStart w:id="382" w:name="_Toc357596461"/>
            <w:r w:rsidRPr="00762CA6">
              <w:rPr>
                <w:rFonts w:ascii="Tahoma" w:hAnsi="Tahoma" w:cs="Tahoma"/>
                <w:sz w:val="14"/>
              </w:rPr>
              <w:t>SharePoint™ Online (план 2) (лицензии SL «на пользователя»)</w:t>
            </w:r>
            <w:bookmarkEnd w:id="381"/>
            <w:bookmarkEnd w:id="382"/>
          </w:p>
        </w:tc>
        <w:tc>
          <w:tcPr>
            <w:tcW w:w="630" w:type="dxa"/>
            <w:tcBorders>
              <w:bottom w:val="single" w:sz="4" w:space="0" w:color="auto"/>
            </w:tcBorders>
            <w:shd w:val="clear" w:color="auto" w:fill="auto"/>
            <w:vAlign w:val="center"/>
          </w:tcPr>
          <w:p w14:paraId="61D1F5B2" w14:textId="77777777" w:rsidR="001A63C6" w:rsidRPr="00762CA6" w:rsidRDefault="001D2B2D" w:rsidP="008833B2">
            <w:pPr>
              <w:pStyle w:val="TableText"/>
              <w:widowControl w:val="0"/>
              <w:rPr>
                <w:rStyle w:val="EndnoteReference"/>
                <w:b w:val="0"/>
                <w:color w:val="000000"/>
                <w:sz w:val="13"/>
                <w:szCs w:val="13"/>
                <w:u w:val="single"/>
              </w:rPr>
            </w:pPr>
            <w:hyperlink w:anchor="_68_SharePoint_Online" w:history="1">
              <w:r w:rsidR="006D5E3E" w:rsidRPr="00762CA6">
                <w:rPr>
                  <w:rStyle w:val="Hyperlink"/>
                  <w:rFonts w:cs="Tahoma"/>
                  <w:b/>
                  <w:sz w:val="13"/>
                  <w:szCs w:val="13"/>
                </w:rPr>
                <w:t>7</w:t>
              </w:r>
            </w:hyperlink>
            <w:r w:rsidR="008833B2">
              <w:rPr>
                <w:rStyle w:val="Hyperlink"/>
                <w:rFonts w:cs="Tahoma"/>
                <w:b/>
                <w:sz w:val="13"/>
                <w:szCs w:val="13"/>
              </w:rPr>
              <w:t>4</w:t>
            </w:r>
          </w:p>
        </w:tc>
        <w:tc>
          <w:tcPr>
            <w:tcW w:w="450" w:type="dxa"/>
            <w:tcBorders>
              <w:bottom w:val="single" w:sz="4" w:space="0" w:color="auto"/>
            </w:tcBorders>
            <w:shd w:val="clear" w:color="auto" w:fill="auto"/>
          </w:tcPr>
          <w:p w14:paraId="61D1F5B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1D1F5B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5B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B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B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B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B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BA"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5B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5B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5B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5B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5B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5C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5C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5C2"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1D1F5C3" w14:textId="77777777" w:rsidR="001A63C6" w:rsidRPr="00762CA6" w:rsidRDefault="001A63C6" w:rsidP="001A63C6">
            <w:pPr>
              <w:pStyle w:val="TableText"/>
              <w:widowControl w:val="0"/>
              <w:rPr>
                <w:rFonts w:ascii="Tahoma" w:hAnsi="Tahoma" w:cs="Tahoma"/>
                <w:sz w:val="13"/>
              </w:rPr>
            </w:pPr>
          </w:p>
        </w:tc>
      </w:tr>
      <w:tr w:rsidR="00B33D0E" w:rsidRPr="00762CA6" w14:paraId="61D1F5D8" w14:textId="77777777" w:rsidTr="003B7011">
        <w:trPr>
          <w:trHeight w:val="145"/>
        </w:trPr>
        <w:tc>
          <w:tcPr>
            <w:tcW w:w="2554" w:type="dxa"/>
            <w:gridSpan w:val="2"/>
            <w:tcBorders>
              <w:bottom w:val="single" w:sz="4" w:space="0" w:color="auto"/>
            </w:tcBorders>
            <w:shd w:val="clear" w:color="auto" w:fill="FABF8F"/>
          </w:tcPr>
          <w:p w14:paraId="61D1F5C5" w14:textId="77777777" w:rsidR="001A63C6" w:rsidRPr="00762CA6" w:rsidRDefault="001A63C6" w:rsidP="00C240D6">
            <w:pPr>
              <w:pStyle w:val="ProductNames"/>
              <w:spacing w:beforeLines="20" w:before="48" w:afterLines="20" w:after="48"/>
              <w:rPr>
                <w:rFonts w:ascii="Tahoma" w:hAnsi="Tahoma" w:cs="Tahoma"/>
                <w:sz w:val="14"/>
              </w:rPr>
            </w:pPr>
            <w:bookmarkStart w:id="383" w:name="_Toc336338040"/>
            <w:bookmarkStart w:id="384" w:name="_Toc357596462"/>
            <w:r w:rsidRPr="00762CA6">
              <w:rPr>
                <w:rFonts w:ascii="Tahoma" w:hAnsi="Tahoma" w:cs="Tahoma"/>
                <w:sz w:val="14"/>
              </w:rPr>
              <w:t xml:space="preserve">SharePoint™ Server </w:t>
            </w:r>
            <w:bookmarkEnd w:id="383"/>
            <w:r w:rsidRPr="00762CA6">
              <w:rPr>
                <w:rFonts w:ascii="Tahoma" w:hAnsi="Tahoma" w:cs="Tahoma"/>
                <w:sz w:val="14"/>
              </w:rPr>
              <w:t>2013</w:t>
            </w:r>
            <w:bookmarkEnd w:id="384"/>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F5C6" w14:textId="77777777" w:rsidR="001A63C6" w:rsidRPr="00762CA6" w:rsidRDefault="001D2B2D" w:rsidP="008833B2">
            <w:pPr>
              <w:pStyle w:val="TableText"/>
              <w:widowControl w:val="0"/>
              <w:rPr>
                <w:rStyle w:val="EndnoteReference"/>
                <w:b w:val="0"/>
                <w:color w:val="000000"/>
                <w:sz w:val="13"/>
                <w:szCs w:val="13"/>
                <w:u w:val="single"/>
              </w:rPr>
            </w:pPr>
            <w:hyperlink w:anchor="_74_SharePoint_Server" w:history="1">
              <w:r w:rsidR="009D1322" w:rsidRPr="00762CA6">
                <w:rPr>
                  <w:rStyle w:val="Hyperlink"/>
                  <w:b/>
                  <w:sz w:val="13"/>
                  <w:szCs w:val="13"/>
                </w:rPr>
                <w:t>7</w:t>
              </w:r>
            </w:hyperlink>
            <w:r w:rsidR="008833B2">
              <w:rPr>
                <w:rStyle w:val="Hyperlink"/>
                <w:b/>
                <w:sz w:val="13"/>
                <w:szCs w:val="13"/>
              </w:rPr>
              <w:t>5</w:t>
            </w:r>
          </w:p>
        </w:tc>
        <w:tc>
          <w:tcPr>
            <w:tcW w:w="450" w:type="dxa"/>
            <w:tcBorders>
              <w:bottom w:val="single" w:sz="4" w:space="0" w:color="auto"/>
            </w:tcBorders>
            <w:shd w:val="clear" w:color="auto" w:fill="FABF8F"/>
          </w:tcPr>
          <w:p w14:paraId="61D1F5C7"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D1F5C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5C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5C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5C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FABF8F"/>
            <w:vAlign w:val="center"/>
          </w:tcPr>
          <w:p w14:paraId="61D1F5C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5C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5C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D1F5C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5D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5D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D1F5D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1F5D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5D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1D1F5D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5D6" w14:textId="77777777" w:rsidR="001A63C6" w:rsidRPr="00762CA6" w:rsidRDefault="001A63C6" w:rsidP="006C465D">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5D7" w14:textId="77777777" w:rsidR="001A63C6" w:rsidRPr="00762CA6" w:rsidRDefault="001A63C6" w:rsidP="001A63C6">
            <w:pPr>
              <w:pStyle w:val="TableText"/>
              <w:widowControl w:val="0"/>
              <w:rPr>
                <w:rFonts w:ascii="Tahoma" w:hAnsi="Tahoma" w:cs="Tahoma"/>
                <w:sz w:val="13"/>
              </w:rPr>
            </w:pPr>
          </w:p>
        </w:tc>
      </w:tr>
      <w:tr w:rsidR="001A63C6" w:rsidRPr="00762CA6" w14:paraId="61D1F5EC" w14:textId="77777777" w:rsidTr="003B7011">
        <w:trPr>
          <w:trHeight w:val="145"/>
        </w:trPr>
        <w:tc>
          <w:tcPr>
            <w:tcW w:w="2554" w:type="dxa"/>
            <w:gridSpan w:val="2"/>
            <w:tcBorders>
              <w:bottom w:val="single" w:sz="4" w:space="0" w:color="auto"/>
            </w:tcBorders>
            <w:shd w:val="clear" w:color="auto" w:fill="auto"/>
          </w:tcPr>
          <w:p w14:paraId="61D1F5D9" w14:textId="77777777" w:rsidR="001A63C6" w:rsidRPr="00762CA6" w:rsidRDefault="001A63C6" w:rsidP="003B7011">
            <w:pPr>
              <w:pStyle w:val="ProductNames"/>
              <w:spacing w:beforeLines="20" w:before="48" w:afterLines="20" w:after="48"/>
              <w:rPr>
                <w:rFonts w:ascii="Tahoma" w:hAnsi="Tahoma" w:cs="Tahoma"/>
                <w:sz w:val="14"/>
              </w:rPr>
            </w:pPr>
            <w:bookmarkStart w:id="385" w:name="_Toc336338041"/>
            <w:bookmarkStart w:id="386" w:name="_Toc357596463"/>
            <w:r w:rsidRPr="00762CA6">
              <w:rPr>
                <w:rFonts w:ascii="Tahoma" w:hAnsi="Tahoma" w:cs="Tahoma"/>
                <w:sz w:val="14"/>
              </w:rPr>
              <w:t>SharePoint™ Server Enterprise</w:t>
            </w:r>
            <w:r w:rsidR="003B7011" w:rsidRPr="00762CA6">
              <w:rPr>
                <w:rFonts w:ascii="Tahoma" w:hAnsi="Tahoma" w:cs="Tahoma"/>
                <w:sz w:val="14"/>
              </w:rPr>
              <w:t> </w:t>
            </w:r>
            <w:r w:rsidRPr="00762CA6">
              <w:rPr>
                <w:rFonts w:ascii="Tahoma" w:hAnsi="Tahoma" w:cs="Tahoma"/>
                <w:sz w:val="14"/>
              </w:rPr>
              <w:t>CAL</w:t>
            </w:r>
            <w:bookmarkEnd w:id="385"/>
            <w:r w:rsidR="003B7011" w:rsidRPr="00762CA6">
              <w:rPr>
                <w:rFonts w:ascii="Tahoma" w:hAnsi="Tahoma" w:cs="Tahoma"/>
                <w:sz w:val="14"/>
              </w:rPr>
              <w:t> </w:t>
            </w:r>
            <w:r w:rsidRPr="00762CA6">
              <w:rPr>
                <w:rFonts w:ascii="Tahoma" w:hAnsi="Tahoma" w:cs="Tahoma"/>
                <w:sz w:val="14"/>
              </w:rPr>
              <w:t>2013</w:t>
            </w:r>
            <w:bookmarkEnd w:id="386"/>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5DA" w14:textId="77777777" w:rsidR="001A63C6" w:rsidRPr="00762CA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61D1F5DB"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1D1F5D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5D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5D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5D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5E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5E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5E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5E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5E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5E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5E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5E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5E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61D1F5E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5EA"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auto"/>
            <w:vAlign w:val="center"/>
          </w:tcPr>
          <w:p w14:paraId="61D1F5EB" w14:textId="77777777" w:rsidR="001A63C6" w:rsidRPr="00762CA6" w:rsidRDefault="001A63C6" w:rsidP="001A63C6">
            <w:pPr>
              <w:pStyle w:val="TableText"/>
              <w:widowControl w:val="0"/>
              <w:rPr>
                <w:rFonts w:ascii="Tahoma" w:hAnsi="Tahoma" w:cs="Tahoma"/>
                <w:sz w:val="13"/>
              </w:rPr>
            </w:pPr>
          </w:p>
        </w:tc>
      </w:tr>
      <w:tr w:rsidR="00B33D0E" w:rsidRPr="00762CA6" w14:paraId="61D1F600" w14:textId="77777777" w:rsidTr="003B7011">
        <w:trPr>
          <w:cantSplit/>
          <w:trHeight w:val="260"/>
        </w:trPr>
        <w:tc>
          <w:tcPr>
            <w:tcW w:w="2554" w:type="dxa"/>
            <w:gridSpan w:val="2"/>
            <w:tcBorders>
              <w:bottom w:val="single" w:sz="4" w:space="0" w:color="auto"/>
            </w:tcBorders>
            <w:shd w:val="clear" w:color="auto" w:fill="FABF8F"/>
          </w:tcPr>
          <w:p w14:paraId="61D1F5ED" w14:textId="77777777" w:rsidR="001A63C6" w:rsidRPr="00762CA6" w:rsidRDefault="001A63C6" w:rsidP="00C240D6">
            <w:pPr>
              <w:pStyle w:val="ProductNames"/>
              <w:spacing w:beforeLines="20" w:before="48" w:afterLines="20" w:after="48"/>
              <w:rPr>
                <w:rFonts w:ascii="Tahoma" w:hAnsi="Tahoma" w:cs="Tahoma"/>
                <w:sz w:val="14"/>
              </w:rPr>
            </w:pPr>
            <w:bookmarkStart w:id="387" w:name="_Toc336338044"/>
            <w:bookmarkStart w:id="388" w:name="_Toc357596464"/>
            <w:r w:rsidRPr="00762CA6">
              <w:rPr>
                <w:rFonts w:ascii="Tahoma" w:hAnsi="Tahoma" w:cs="Tahoma"/>
                <w:sz w:val="14"/>
              </w:rPr>
              <w:t>SharePoint™ Server Standard CAL</w:t>
            </w:r>
            <w:bookmarkEnd w:id="387"/>
            <w:r w:rsidRPr="00762CA6">
              <w:rPr>
                <w:rFonts w:ascii="Tahoma" w:hAnsi="Tahoma" w:cs="Tahoma"/>
                <w:sz w:val="14"/>
              </w:rPr>
              <w:t xml:space="preserve"> 2013</w:t>
            </w:r>
            <w:bookmarkEnd w:id="388"/>
          </w:p>
        </w:tc>
        <w:tc>
          <w:tcPr>
            <w:tcW w:w="630" w:type="dxa"/>
            <w:tcBorders>
              <w:bottom w:val="single" w:sz="4" w:space="0" w:color="auto"/>
            </w:tcBorders>
            <w:shd w:val="clear" w:color="auto" w:fill="FABF8F"/>
            <w:vAlign w:val="center"/>
          </w:tcPr>
          <w:p w14:paraId="61D1F5EE" w14:textId="77777777" w:rsidR="001A63C6" w:rsidRPr="00762CA6" w:rsidRDefault="001A63C6" w:rsidP="00C240D6">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14:paraId="61D1F5EF" w14:textId="77777777" w:rsidR="001A63C6" w:rsidRPr="00762CA6" w:rsidRDefault="001A63C6" w:rsidP="00C240D6">
            <w:pPr>
              <w:pStyle w:val="TableText"/>
              <w:widowControl w:val="0"/>
              <w:spacing w:beforeLines="20" w:before="48" w:afterLines="20" w:after="48"/>
              <w:rPr>
                <w:rFonts w:ascii="Tahoma" w:hAnsi="Tahoma" w:cs="Tahoma"/>
                <w:color w:val="000000"/>
                <w:sz w:val="13"/>
              </w:rPr>
            </w:pPr>
            <w:r w:rsidRPr="00762CA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D1F5F0"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5F1"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5F2"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FABF8F"/>
            <w:vAlign w:val="center"/>
          </w:tcPr>
          <w:p w14:paraId="61D1F5F3"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5F4"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5F5"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5F6"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1D1F5F7"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5F8"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5F9"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D1F5FA"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5FB" w14:textId="77777777" w:rsidR="001A63C6" w:rsidRPr="00762CA6" w:rsidRDefault="001A63C6" w:rsidP="00C240D6">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5FC" w14:textId="77777777" w:rsidR="001A63C6" w:rsidRPr="00762CA6" w:rsidRDefault="001A63C6" w:rsidP="00C240D6">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5FD" w14:textId="77777777" w:rsidR="001A63C6" w:rsidRPr="00762CA6" w:rsidRDefault="001A63C6" w:rsidP="00C240D6">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61D1F5FE" w14:textId="77777777" w:rsidR="001A63C6" w:rsidRPr="00762CA6" w:rsidRDefault="001A63C6" w:rsidP="00C240D6">
            <w:pPr>
              <w:pStyle w:val="TableText"/>
              <w:widowControl w:val="0"/>
              <w:spacing w:beforeLines="20" w:before="48" w:afterLines="20" w:after="48"/>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FABF8F"/>
            <w:vAlign w:val="center"/>
          </w:tcPr>
          <w:p w14:paraId="61D1F5FF" w14:textId="77777777" w:rsidR="001A63C6" w:rsidRPr="00762CA6" w:rsidRDefault="001A63C6" w:rsidP="00C240D6">
            <w:pPr>
              <w:pStyle w:val="TableText"/>
              <w:widowControl w:val="0"/>
              <w:spacing w:beforeLines="20" w:before="48" w:afterLines="20" w:after="48"/>
              <w:rPr>
                <w:rFonts w:ascii="Tahoma" w:hAnsi="Tahoma" w:cs="Tahoma"/>
                <w:sz w:val="13"/>
              </w:rPr>
            </w:pPr>
          </w:p>
        </w:tc>
      </w:tr>
      <w:tr w:rsidR="001A63C6" w:rsidRPr="00762CA6" w14:paraId="61D1F614" w14:textId="77777777" w:rsidTr="003B7011">
        <w:trPr>
          <w:trHeight w:val="145"/>
        </w:trPr>
        <w:tc>
          <w:tcPr>
            <w:tcW w:w="2554" w:type="dxa"/>
            <w:gridSpan w:val="2"/>
            <w:tcBorders>
              <w:bottom w:val="single" w:sz="4" w:space="0" w:color="auto"/>
            </w:tcBorders>
            <w:shd w:val="clear" w:color="auto" w:fill="auto"/>
            <w:vAlign w:val="center"/>
          </w:tcPr>
          <w:p w14:paraId="61D1F601" w14:textId="77777777" w:rsidR="001A63C6" w:rsidRPr="00762CA6" w:rsidRDefault="001A63C6" w:rsidP="00C240D6">
            <w:pPr>
              <w:pStyle w:val="ProductNames"/>
              <w:spacing w:beforeLines="20" w:before="48" w:afterLines="20" w:after="48"/>
              <w:rPr>
                <w:rFonts w:ascii="Tahoma" w:hAnsi="Tahoma" w:cs="Tahoma"/>
                <w:sz w:val="14"/>
                <w:lang w:val="pt-BR"/>
              </w:rPr>
            </w:pPr>
            <w:bookmarkStart w:id="389" w:name="_Toc336338045"/>
            <w:bookmarkStart w:id="390" w:name="_Toc357596465"/>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2008 R2 Datacenter, лицензия «на 1 процессор»</w:t>
            </w:r>
            <w:bookmarkEnd w:id="389"/>
            <w:bookmarkEnd w:id="390"/>
          </w:p>
        </w:tc>
        <w:tc>
          <w:tcPr>
            <w:tcW w:w="630" w:type="dxa"/>
            <w:tcBorders>
              <w:bottom w:val="single" w:sz="4" w:space="0" w:color="auto"/>
            </w:tcBorders>
            <w:shd w:val="clear" w:color="auto" w:fill="auto"/>
            <w:vAlign w:val="center"/>
          </w:tcPr>
          <w:p w14:paraId="61D1F602" w14:textId="77777777" w:rsidR="001A63C6" w:rsidRPr="00762CA6" w:rsidRDefault="001D2B2D" w:rsidP="008833B2">
            <w:pPr>
              <w:pStyle w:val="TableText"/>
              <w:widowControl w:val="0"/>
              <w:rPr>
                <w:b/>
                <w:color w:val="0000FF"/>
                <w:sz w:val="13"/>
                <w:szCs w:val="13"/>
                <w:u w:val="single"/>
              </w:rPr>
            </w:pPr>
            <w:hyperlink w:anchor="_75_SQL_Server®" w:history="1">
              <w:r w:rsidR="009D1322" w:rsidRPr="00762CA6">
                <w:rPr>
                  <w:rStyle w:val="Hyperlink"/>
                  <w:b/>
                  <w:sz w:val="13"/>
                  <w:szCs w:val="13"/>
                </w:rPr>
                <w:t>7</w:t>
              </w:r>
            </w:hyperlink>
            <w:r w:rsidR="008833B2">
              <w:rPr>
                <w:rStyle w:val="Hyperlink"/>
                <w:b/>
                <w:sz w:val="13"/>
                <w:szCs w:val="13"/>
              </w:rPr>
              <w:t>6</w:t>
            </w:r>
          </w:p>
        </w:tc>
        <w:tc>
          <w:tcPr>
            <w:tcW w:w="450" w:type="dxa"/>
            <w:tcBorders>
              <w:bottom w:val="single" w:sz="4" w:space="0" w:color="auto"/>
            </w:tcBorders>
            <w:shd w:val="clear" w:color="auto" w:fill="auto"/>
          </w:tcPr>
          <w:p w14:paraId="61D1F603"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60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60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0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0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0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0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0A"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60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0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0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0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0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1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61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612"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613" w14:textId="77777777" w:rsidR="001A63C6" w:rsidRPr="00762CA6" w:rsidRDefault="001A63C6" w:rsidP="001A63C6">
            <w:pPr>
              <w:pStyle w:val="TableText"/>
              <w:widowControl w:val="0"/>
              <w:rPr>
                <w:rFonts w:ascii="Tahoma" w:hAnsi="Tahoma" w:cs="Tahoma"/>
                <w:sz w:val="13"/>
              </w:rPr>
            </w:pPr>
          </w:p>
        </w:tc>
      </w:tr>
      <w:tr w:rsidR="00B33D0E" w:rsidRPr="00762CA6" w14:paraId="61D1F628" w14:textId="77777777" w:rsidTr="003B7011">
        <w:trPr>
          <w:trHeight w:val="145"/>
        </w:trPr>
        <w:tc>
          <w:tcPr>
            <w:tcW w:w="2554" w:type="dxa"/>
            <w:gridSpan w:val="2"/>
            <w:tcBorders>
              <w:bottom w:val="single" w:sz="4" w:space="0" w:color="auto"/>
            </w:tcBorders>
            <w:shd w:val="clear" w:color="auto" w:fill="FABF8F"/>
            <w:vAlign w:val="center"/>
          </w:tcPr>
          <w:p w14:paraId="61D1F615" w14:textId="77777777" w:rsidR="001A63C6" w:rsidRPr="00762CA6" w:rsidRDefault="001A63C6" w:rsidP="00C240D6">
            <w:pPr>
              <w:pStyle w:val="ProductNames"/>
              <w:spacing w:beforeLines="20" w:before="48" w:afterLines="20" w:after="48"/>
              <w:rPr>
                <w:rFonts w:ascii="Tahoma" w:hAnsi="Tahoma" w:cs="Tahoma"/>
                <w:sz w:val="14"/>
              </w:rPr>
            </w:pPr>
            <w:bookmarkStart w:id="391" w:name="_Toc336338048"/>
            <w:bookmarkStart w:id="392" w:name="_Toc357596466"/>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2008 R2 Small Business</w:t>
            </w:r>
            <w:bookmarkEnd w:id="391"/>
            <w:bookmarkEnd w:id="392"/>
          </w:p>
        </w:tc>
        <w:tc>
          <w:tcPr>
            <w:tcW w:w="630" w:type="dxa"/>
            <w:tcBorders>
              <w:bottom w:val="single" w:sz="4" w:space="0" w:color="auto"/>
            </w:tcBorders>
            <w:shd w:val="clear" w:color="auto" w:fill="FABF8F"/>
            <w:vAlign w:val="center"/>
          </w:tcPr>
          <w:p w14:paraId="61D1F616" w14:textId="77777777" w:rsidR="001A63C6" w:rsidRPr="00762CA6" w:rsidRDefault="001D2B2D" w:rsidP="008833B2">
            <w:pPr>
              <w:pStyle w:val="TableText"/>
              <w:widowControl w:val="0"/>
              <w:rPr>
                <w:rStyle w:val="EndnoteReference"/>
                <w:rFonts w:cs="Tahoma"/>
                <w:b w:val="0"/>
                <w:color w:val="000000"/>
                <w:sz w:val="13"/>
                <w:szCs w:val="13"/>
                <w:u w:val="single"/>
              </w:rPr>
            </w:pPr>
            <w:hyperlink w:anchor="_76_SQL_Server®" w:history="1">
              <w:r w:rsidR="009D1322" w:rsidRPr="00762CA6">
                <w:rPr>
                  <w:rStyle w:val="Hyperlink"/>
                  <w:b/>
                  <w:sz w:val="13"/>
                  <w:szCs w:val="13"/>
                </w:rPr>
                <w:t>7</w:t>
              </w:r>
            </w:hyperlink>
            <w:r w:rsidR="008833B2">
              <w:rPr>
                <w:rStyle w:val="Hyperlink"/>
                <w:b/>
                <w:sz w:val="13"/>
                <w:szCs w:val="13"/>
              </w:rPr>
              <w:t>7</w:t>
            </w:r>
          </w:p>
        </w:tc>
        <w:tc>
          <w:tcPr>
            <w:tcW w:w="450" w:type="dxa"/>
            <w:tcBorders>
              <w:bottom w:val="single" w:sz="4" w:space="0" w:color="auto"/>
            </w:tcBorders>
            <w:shd w:val="clear" w:color="auto" w:fill="FABF8F"/>
          </w:tcPr>
          <w:p w14:paraId="61D1F617"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1D1F61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61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1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1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1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1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1E"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61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62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2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62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62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62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62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626"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627" w14:textId="77777777" w:rsidR="001A63C6" w:rsidRPr="00762CA6" w:rsidRDefault="001A63C6" w:rsidP="001A63C6">
            <w:pPr>
              <w:pStyle w:val="TableText"/>
              <w:widowControl w:val="0"/>
              <w:rPr>
                <w:rFonts w:ascii="Tahoma" w:hAnsi="Tahoma" w:cs="Tahoma"/>
                <w:sz w:val="13"/>
              </w:rPr>
            </w:pPr>
          </w:p>
        </w:tc>
      </w:tr>
      <w:tr w:rsidR="001A63C6" w:rsidRPr="00762CA6" w14:paraId="61D1F63C" w14:textId="77777777" w:rsidTr="003B7011">
        <w:trPr>
          <w:trHeight w:val="145"/>
        </w:trPr>
        <w:tc>
          <w:tcPr>
            <w:tcW w:w="2554" w:type="dxa"/>
            <w:gridSpan w:val="2"/>
            <w:tcBorders>
              <w:bottom w:val="single" w:sz="4" w:space="0" w:color="auto"/>
            </w:tcBorders>
            <w:shd w:val="clear" w:color="auto" w:fill="auto"/>
            <w:vAlign w:val="center"/>
          </w:tcPr>
          <w:p w14:paraId="61D1F629" w14:textId="77777777" w:rsidR="001A63C6" w:rsidRPr="00762CA6" w:rsidRDefault="001A63C6" w:rsidP="003B7011">
            <w:pPr>
              <w:pStyle w:val="ProductNames"/>
              <w:spacing w:beforeLines="20" w:before="48" w:afterLines="20" w:after="48"/>
              <w:rPr>
                <w:rFonts w:ascii="Tahoma" w:hAnsi="Tahoma" w:cs="Tahoma"/>
                <w:sz w:val="14"/>
              </w:rPr>
            </w:pPr>
            <w:bookmarkStart w:id="393" w:name="_Toc336338049"/>
            <w:bookmarkStart w:id="394" w:name="_Toc357596467"/>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2008 R2 Small Business</w:t>
            </w:r>
            <w:r w:rsidR="003B7011" w:rsidRPr="00762CA6">
              <w:rPr>
                <w:rFonts w:ascii="Tahoma" w:hAnsi="Tahoma" w:cs="Tahoma"/>
                <w:sz w:val="14"/>
              </w:rPr>
              <w:t> </w:t>
            </w:r>
            <w:r w:rsidRPr="00762CA6">
              <w:rPr>
                <w:rFonts w:ascii="Tahoma" w:hAnsi="Tahoma" w:cs="Tahoma"/>
                <w:sz w:val="14"/>
              </w:rPr>
              <w:t>CAL</w:t>
            </w:r>
            <w:bookmarkEnd w:id="393"/>
            <w:bookmarkEnd w:id="394"/>
          </w:p>
        </w:tc>
        <w:tc>
          <w:tcPr>
            <w:tcW w:w="630" w:type="dxa"/>
            <w:tcBorders>
              <w:bottom w:val="single" w:sz="4" w:space="0" w:color="auto"/>
            </w:tcBorders>
            <w:shd w:val="clear" w:color="auto" w:fill="auto"/>
            <w:vAlign w:val="center"/>
          </w:tcPr>
          <w:p w14:paraId="61D1F62A" w14:textId="77777777" w:rsidR="001A63C6" w:rsidRPr="00762CA6"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61D1F62B"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1D1F62C"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62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2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2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3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3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32"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63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3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3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3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3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3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63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63A"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63B" w14:textId="77777777" w:rsidR="001A63C6" w:rsidRPr="00762CA6" w:rsidRDefault="001A63C6" w:rsidP="001A63C6">
            <w:pPr>
              <w:pStyle w:val="TableText"/>
              <w:widowControl w:val="0"/>
              <w:rPr>
                <w:rFonts w:ascii="Tahoma" w:hAnsi="Tahoma" w:cs="Tahoma"/>
                <w:sz w:val="13"/>
              </w:rPr>
            </w:pPr>
          </w:p>
        </w:tc>
      </w:tr>
      <w:tr w:rsidR="00B33D0E" w:rsidRPr="00762CA6" w14:paraId="61D1F650" w14:textId="77777777" w:rsidTr="003B7011">
        <w:trPr>
          <w:trHeight w:val="145"/>
        </w:trPr>
        <w:tc>
          <w:tcPr>
            <w:tcW w:w="2554" w:type="dxa"/>
            <w:gridSpan w:val="2"/>
            <w:tcBorders>
              <w:bottom w:val="single" w:sz="4" w:space="0" w:color="auto"/>
            </w:tcBorders>
            <w:shd w:val="clear" w:color="auto" w:fill="FABF8F"/>
            <w:vAlign w:val="center"/>
          </w:tcPr>
          <w:p w14:paraId="61D1F63D" w14:textId="77777777" w:rsidR="001A63C6" w:rsidRPr="00762CA6" w:rsidRDefault="001A63C6" w:rsidP="00C240D6">
            <w:pPr>
              <w:pStyle w:val="ProductNames"/>
              <w:spacing w:beforeLines="20" w:before="48" w:afterLines="20" w:after="48"/>
              <w:rPr>
                <w:rFonts w:ascii="Tahoma" w:hAnsi="Tahoma" w:cs="Tahoma"/>
                <w:sz w:val="14"/>
              </w:rPr>
            </w:pPr>
            <w:bookmarkStart w:id="395" w:name="_Toc336338050"/>
            <w:bookmarkStart w:id="396" w:name="_Toc357596468"/>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2008 R2 Web «на процессор»</w:t>
            </w:r>
            <w:bookmarkEnd w:id="395"/>
            <w:bookmarkEnd w:id="396"/>
          </w:p>
        </w:tc>
        <w:tc>
          <w:tcPr>
            <w:tcW w:w="630" w:type="dxa"/>
            <w:tcBorders>
              <w:bottom w:val="single" w:sz="4" w:space="0" w:color="auto"/>
            </w:tcBorders>
            <w:shd w:val="clear" w:color="auto" w:fill="FABF8F"/>
            <w:vAlign w:val="center"/>
          </w:tcPr>
          <w:p w14:paraId="61D1F63E" w14:textId="77777777" w:rsidR="001A63C6" w:rsidRPr="00762CA6" w:rsidRDefault="001D2B2D" w:rsidP="008833B2">
            <w:pPr>
              <w:pStyle w:val="TableText"/>
              <w:widowControl w:val="0"/>
              <w:rPr>
                <w:rStyle w:val="EndnoteReference"/>
                <w:rFonts w:cs="Tahoma"/>
                <w:b w:val="0"/>
                <w:color w:val="000000"/>
                <w:sz w:val="13"/>
                <w:szCs w:val="13"/>
                <w:u w:val="single"/>
              </w:rPr>
            </w:pPr>
            <w:hyperlink w:anchor="_77_SQL_Server®" w:history="1">
              <w:r w:rsidR="009D1322" w:rsidRPr="00762CA6">
                <w:rPr>
                  <w:rStyle w:val="Hyperlink"/>
                  <w:b/>
                  <w:sz w:val="13"/>
                  <w:szCs w:val="13"/>
                </w:rPr>
                <w:t>7</w:t>
              </w:r>
            </w:hyperlink>
            <w:r w:rsidR="008833B2">
              <w:rPr>
                <w:rStyle w:val="Hyperlink"/>
                <w:b/>
                <w:sz w:val="13"/>
                <w:szCs w:val="13"/>
              </w:rPr>
              <w:t>8</w:t>
            </w:r>
            <w:hyperlink w:anchor="Srv_84SQL2008R2Webproc" w:history="1"/>
          </w:p>
        </w:tc>
        <w:tc>
          <w:tcPr>
            <w:tcW w:w="450" w:type="dxa"/>
            <w:tcBorders>
              <w:bottom w:val="single" w:sz="4" w:space="0" w:color="auto"/>
            </w:tcBorders>
            <w:shd w:val="clear" w:color="auto" w:fill="FABF8F"/>
          </w:tcPr>
          <w:p w14:paraId="61D1F63F"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640"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64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4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4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4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4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46"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64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64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4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64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64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64C"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64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64E"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64F" w14:textId="77777777" w:rsidR="001A63C6" w:rsidRPr="00762CA6" w:rsidRDefault="001A63C6" w:rsidP="001A63C6">
            <w:pPr>
              <w:pStyle w:val="TableText"/>
              <w:widowControl w:val="0"/>
              <w:rPr>
                <w:rFonts w:ascii="Tahoma" w:hAnsi="Tahoma" w:cs="Tahoma"/>
                <w:sz w:val="13"/>
              </w:rPr>
            </w:pPr>
          </w:p>
        </w:tc>
      </w:tr>
      <w:tr w:rsidR="001A63C6" w:rsidRPr="00762CA6" w14:paraId="61D1F664" w14:textId="77777777" w:rsidTr="003B7011">
        <w:trPr>
          <w:trHeight w:val="145"/>
        </w:trPr>
        <w:tc>
          <w:tcPr>
            <w:tcW w:w="2554" w:type="dxa"/>
            <w:gridSpan w:val="2"/>
            <w:tcBorders>
              <w:bottom w:val="single" w:sz="4" w:space="0" w:color="auto"/>
            </w:tcBorders>
            <w:shd w:val="clear" w:color="auto" w:fill="auto"/>
            <w:vAlign w:val="center"/>
          </w:tcPr>
          <w:p w14:paraId="61D1F651" w14:textId="77777777" w:rsidR="001A63C6" w:rsidRPr="00762CA6" w:rsidRDefault="001A63C6" w:rsidP="00C240D6">
            <w:pPr>
              <w:pStyle w:val="ProductNames"/>
              <w:spacing w:beforeLines="20" w:before="48" w:afterLines="20" w:after="48"/>
              <w:rPr>
                <w:rFonts w:ascii="Tahoma" w:hAnsi="Tahoma" w:cs="Tahoma"/>
                <w:sz w:val="14"/>
              </w:rPr>
            </w:pPr>
            <w:bookmarkStart w:id="397" w:name="_Toc336338051"/>
            <w:bookmarkStart w:id="398" w:name="_Toc357596469"/>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2008 R2 Workgroup CAL</w:t>
            </w:r>
            <w:bookmarkEnd w:id="397"/>
            <w:bookmarkEnd w:id="398"/>
          </w:p>
        </w:tc>
        <w:tc>
          <w:tcPr>
            <w:tcW w:w="630" w:type="dxa"/>
            <w:tcBorders>
              <w:bottom w:val="single" w:sz="4" w:space="0" w:color="auto"/>
            </w:tcBorders>
            <w:shd w:val="clear" w:color="auto" w:fill="auto"/>
            <w:vAlign w:val="center"/>
          </w:tcPr>
          <w:p w14:paraId="61D1F652" w14:textId="77777777" w:rsidR="001A63C6" w:rsidRPr="00762CA6"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61D1F653"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654"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65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5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5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5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5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5A"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65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5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5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5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5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6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66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662"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663" w14:textId="77777777" w:rsidR="001A63C6" w:rsidRPr="00762CA6" w:rsidRDefault="001A63C6" w:rsidP="001A63C6">
            <w:pPr>
              <w:pStyle w:val="TableText"/>
              <w:widowControl w:val="0"/>
              <w:rPr>
                <w:rFonts w:ascii="Tahoma" w:hAnsi="Tahoma" w:cs="Tahoma"/>
                <w:sz w:val="13"/>
              </w:rPr>
            </w:pPr>
          </w:p>
        </w:tc>
      </w:tr>
      <w:tr w:rsidR="00B33D0E" w:rsidRPr="00762CA6" w14:paraId="61D1F678" w14:textId="77777777" w:rsidTr="003B7011">
        <w:trPr>
          <w:trHeight w:val="145"/>
        </w:trPr>
        <w:tc>
          <w:tcPr>
            <w:tcW w:w="2554" w:type="dxa"/>
            <w:gridSpan w:val="2"/>
            <w:tcBorders>
              <w:bottom w:val="single" w:sz="4" w:space="0" w:color="auto"/>
            </w:tcBorders>
            <w:shd w:val="clear" w:color="auto" w:fill="FABF8F"/>
            <w:vAlign w:val="center"/>
          </w:tcPr>
          <w:p w14:paraId="61D1F665" w14:textId="77777777" w:rsidR="001A63C6" w:rsidRPr="00762CA6" w:rsidRDefault="001A63C6" w:rsidP="003B7011">
            <w:pPr>
              <w:pStyle w:val="ProductNames"/>
              <w:spacing w:beforeLines="20" w:before="48" w:afterLines="20" w:after="48"/>
              <w:rPr>
                <w:rFonts w:ascii="Tahoma" w:hAnsi="Tahoma" w:cs="Tahoma"/>
                <w:sz w:val="14"/>
              </w:rPr>
            </w:pPr>
            <w:bookmarkStart w:id="399" w:name="_Toc336338053"/>
            <w:bookmarkStart w:id="400" w:name="_Toc357596470"/>
            <w:r w:rsidRPr="00762CA6">
              <w:rPr>
                <w:rFonts w:ascii="Tahoma" w:hAnsi="Tahoma" w:cs="Tahoma"/>
                <w:sz w:val="14"/>
                <w:szCs w:val="18"/>
              </w:rPr>
              <w:t>SQL Server</w:t>
            </w:r>
            <w:r w:rsidR="00E631B2" w:rsidRPr="00762CA6">
              <w:rPr>
                <w:rFonts w:ascii="Tahoma" w:eastAsia="Times New Roman" w:hAnsi="Tahoma" w:cs="Tahoma"/>
                <w:color w:val="000000"/>
                <w:sz w:val="14"/>
                <w:szCs w:val="18"/>
                <w:vertAlign w:val="superscript"/>
              </w:rPr>
              <w:t>®</w:t>
            </w:r>
            <w:r w:rsidRPr="00762CA6">
              <w:rPr>
                <w:rFonts w:ascii="Tahoma" w:hAnsi="Tahoma" w:cs="Tahoma"/>
                <w:sz w:val="14"/>
                <w:szCs w:val="18"/>
              </w:rPr>
              <w:t xml:space="preserve"> 2008 R2 Workgroup (5</w:t>
            </w:r>
            <w:r w:rsidR="003B7011" w:rsidRPr="00762CA6">
              <w:rPr>
                <w:rFonts w:ascii="Tahoma" w:hAnsi="Tahoma" w:cs="Tahoma"/>
                <w:sz w:val="14"/>
                <w:szCs w:val="18"/>
              </w:rPr>
              <w:t> </w:t>
            </w:r>
            <w:r w:rsidRPr="00762CA6">
              <w:rPr>
                <w:rFonts w:ascii="Tahoma" w:hAnsi="Tahoma" w:cs="Tahoma"/>
                <w:sz w:val="14"/>
                <w:szCs w:val="18"/>
              </w:rPr>
              <w:t>клиентских надстроек)</w:t>
            </w:r>
            <w:bookmarkEnd w:id="399"/>
            <w:bookmarkEnd w:id="400"/>
          </w:p>
        </w:tc>
        <w:tc>
          <w:tcPr>
            <w:tcW w:w="630" w:type="dxa"/>
            <w:tcBorders>
              <w:bottom w:val="single" w:sz="4" w:space="0" w:color="auto"/>
            </w:tcBorders>
            <w:shd w:val="clear" w:color="auto" w:fill="FABF8F"/>
            <w:vAlign w:val="center"/>
          </w:tcPr>
          <w:p w14:paraId="61D1F666" w14:textId="77777777" w:rsidR="001A63C6" w:rsidRPr="00762CA6" w:rsidRDefault="001D2B2D" w:rsidP="008833B2">
            <w:pPr>
              <w:pStyle w:val="TableText"/>
              <w:widowControl w:val="0"/>
              <w:rPr>
                <w:rStyle w:val="EndnoteReference"/>
                <w:b w:val="0"/>
                <w:color w:val="000000"/>
                <w:sz w:val="13"/>
                <w:szCs w:val="13"/>
                <w:u w:val="single"/>
              </w:rPr>
            </w:pPr>
            <w:hyperlink w:anchor="_78_SQL_Server®" w:history="1">
              <w:r w:rsidR="009D1322" w:rsidRPr="00762CA6">
                <w:rPr>
                  <w:rStyle w:val="Hyperlink"/>
                  <w:b/>
                  <w:sz w:val="13"/>
                  <w:szCs w:val="13"/>
                </w:rPr>
                <w:t>7</w:t>
              </w:r>
            </w:hyperlink>
            <w:r w:rsidR="008833B2">
              <w:rPr>
                <w:rStyle w:val="Hyperlink"/>
                <w:b/>
                <w:sz w:val="13"/>
                <w:szCs w:val="13"/>
              </w:rPr>
              <w:t>9</w:t>
            </w:r>
          </w:p>
        </w:tc>
        <w:tc>
          <w:tcPr>
            <w:tcW w:w="450" w:type="dxa"/>
            <w:tcBorders>
              <w:bottom w:val="single" w:sz="4" w:space="0" w:color="auto"/>
            </w:tcBorders>
            <w:shd w:val="clear" w:color="auto" w:fill="FABF8F"/>
          </w:tcPr>
          <w:p w14:paraId="61D1F667" w14:textId="77777777" w:rsidR="001A63C6" w:rsidRPr="00762CA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66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66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6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6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6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6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6E"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66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67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7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67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67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67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67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676"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677" w14:textId="77777777" w:rsidR="001A63C6" w:rsidRPr="00762CA6" w:rsidRDefault="001A63C6" w:rsidP="001A63C6">
            <w:pPr>
              <w:pStyle w:val="TableText"/>
              <w:widowControl w:val="0"/>
              <w:rPr>
                <w:rFonts w:ascii="Tahoma" w:hAnsi="Tahoma" w:cs="Tahoma"/>
                <w:sz w:val="13"/>
              </w:rPr>
            </w:pPr>
          </w:p>
        </w:tc>
      </w:tr>
      <w:tr w:rsidR="001A63C6" w:rsidRPr="00762CA6" w14:paraId="61D1F68C" w14:textId="77777777" w:rsidTr="003B7011">
        <w:trPr>
          <w:trHeight w:val="145"/>
        </w:trPr>
        <w:tc>
          <w:tcPr>
            <w:tcW w:w="2554" w:type="dxa"/>
            <w:gridSpan w:val="2"/>
            <w:tcBorders>
              <w:bottom w:val="single" w:sz="4" w:space="0" w:color="auto"/>
            </w:tcBorders>
            <w:shd w:val="clear" w:color="auto" w:fill="auto"/>
            <w:vAlign w:val="center"/>
          </w:tcPr>
          <w:p w14:paraId="61D1F679" w14:textId="77777777" w:rsidR="001A63C6" w:rsidRPr="00762CA6" w:rsidRDefault="001A63C6" w:rsidP="00C240D6">
            <w:pPr>
              <w:pStyle w:val="ProductNames"/>
              <w:spacing w:beforeLines="20" w:before="48" w:afterLines="20" w:after="48"/>
              <w:rPr>
                <w:rFonts w:ascii="Tahoma" w:hAnsi="Tahoma" w:cs="Tahoma"/>
                <w:sz w:val="14"/>
                <w:szCs w:val="18"/>
              </w:rPr>
            </w:pPr>
            <w:bookmarkStart w:id="401" w:name="_Toc336338052"/>
            <w:bookmarkStart w:id="402" w:name="_Toc357596471"/>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2008 R2 Workgroup, лицензия «на 1 процессор»</w:t>
            </w:r>
            <w:bookmarkEnd w:id="401"/>
            <w:bookmarkEnd w:id="402"/>
          </w:p>
        </w:tc>
        <w:tc>
          <w:tcPr>
            <w:tcW w:w="630" w:type="dxa"/>
            <w:tcBorders>
              <w:bottom w:val="single" w:sz="4" w:space="0" w:color="auto"/>
            </w:tcBorders>
            <w:shd w:val="clear" w:color="auto" w:fill="auto"/>
            <w:vAlign w:val="center"/>
          </w:tcPr>
          <w:p w14:paraId="61D1F67A" w14:textId="77777777" w:rsidR="001A63C6" w:rsidRPr="00762CA6" w:rsidRDefault="001D2B2D" w:rsidP="003D5C46">
            <w:pPr>
              <w:pStyle w:val="TableText"/>
              <w:widowControl w:val="0"/>
              <w:rPr>
                <w:rStyle w:val="EndnoteReference"/>
                <w:b w:val="0"/>
                <w:color w:val="000000"/>
                <w:sz w:val="13"/>
                <w:szCs w:val="13"/>
              </w:rPr>
            </w:pPr>
            <w:hyperlink w:anchor="_79_77_SQL" w:history="1">
              <w:r w:rsidR="008833B2">
                <w:rPr>
                  <w:rStyle w:val="Hyperlink"/>
                  <w:b/>
                  <w:sz w:val="13"/>
                  <w:szCs w:val="13"/>
                </w:rPr>
                <w:t>80</w:t>
              </w:r>
            </w:hyperlink>
          </w:p>
        </w:tc>
        <w:tc>
          <w:tcPr>
            <w:tcW w:w="450" w:type="dxa"/>
            <w:tcBorders>
              <w:bottom w:val="single" w:sz="4" w:space="0" w:color="auto"/>
            </w:tcBorders>
            <w:shd w:val="clear" w:color="auto" w:fill="auto"/>
          </w:tcPr>
          <w:p w14:paraId="61D1F67B" w14:textId="77777777" w:rsidR="001A63C6" w:rsidRPr="00762CA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67C"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67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7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7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8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8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82"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68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8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8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8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8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8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68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68A"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68B" w14:textId="77777777" w:rsidR="001A63C6" w:rsidRPr="00762CA6" w:rsidRDefault="001A63C6" w:rsidP="001A63C6">
            <w:pPr>
              <w:pStyle w:val="TableText"/>
              <w:widowControl w:val="0"/>
              <w:rPr>
                <w:rFonts w:ascii="Tahoma" w:hAnsi="Tahoma" w:cs="Tahoma"/>
                <w:sz w:val="13"/>
              </w:rPr>
            </w:pPr>
          </w:p>
        </w:tc>
      </w:tr>
      <w:tr w:rsidR="00B33D0E" w:rsidRPr="00762CA6" w14:paraId="61D1F6A0" w14:textId="77777777" w:rsidTr="003B7011">
        <w:trPr>
          <w:trHeight w:val="145"/>
        </w:trPr>
        <w:tc>
          <w:tcPr>
            <w:tcW w:w="2554" w:type="dxa"/>
            <w:gridSpan w:val="2"/>
            <w:tcBorders>
              <w:bottom w:val="single" w:sz="4" w:space="0" w:color="auto"/>
            </w:tcBorders>
            <w:shd w:val="clear" w:color="auto" w:fill="FABF8F"/>
            <w:vAlign w:val="center"/>
          </w:tcPr>
          <w:p w14:paraId="61D1F68D" w14:textId="77777777" w:rsidR="001A63C6" w:rsidRPr="00762CA6" w:rsidRDefault="001A63C6" w:rsidP="00C240D6">
            <w:pPr>
              <w:pStyle w:val="ProductNames"/>
              <w:spacing w:beforeLines="20" w:before="48" w:afterLines="20" w:after="48"/>
              <w:rPr>
                <w:rFonts w:ascii="Tahoma" w:hAnsi="Tahoma" w:cs="Tahoma"/>
                <w:sz w:val="14"/>
              </w:rPr>
            </w:pPr>
            <w:bookmarkStart w:id="403" w:name="_Toc336338054"/>
            <w:bookmarkStart w:id="404" w:name="_Toc357596472"/>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Business Intelligence</w:t>
            </w:r>
            <w:bookmarkEnd w:id="403"/>
            <w:bookmarkEnd w:id="404"/>
          </w:p>
        </w:tc>
        <w:tc>
          <w:tcPr>
            <w:tcW w:w="630" w:type="dxa"/>
            <w:tcBorders>
              <w:bottom w:val="single" w:sz="4" w:space="0" w:color="auto"/>
            </w:tcBorders>
            <w:shd w:val="clear" w:color="auto" w:fill="FABF8F"/>
            <w:vAlign w:val="center"/>
          </w:tcPr>
          <w:p w14:paraId="61D1F68E" w14:textId="77777777" w:rsidR="001A63C6" w:rsidRPr="00762CA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61D1F68F"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690"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61D1F691"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61D1F692"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188</w:t>
            </w:r>
          </w:p>
        </w:tc>
        <w:tc>
          <w:tcPr>
            <w:tcW w:w="450" w:type="dxa"/>
            <w:tcBorders>
              <w:bottom w:val="single" w:sz="4" w:space="0" w:color="auto"/>
            </w:tcBorders>
            <w:shd w:val="clear" w:color="auto" w:fill="FABF8F"/>
            <w:vAlign w:val="bottom"/>
          </w:tcPr>
          <w:p w14:paraId="61D1F693"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150</w:t>
            </w:r>
          </w:p>
        </w:tc>
        <w:tc>
          <w:tcPr>
            <w:tcW w:w="450" w:type="dxa"/>
            <w:tcBorders>
              <w:bottom w:val="single" w:sz="4" w:space="0" w:color="auto"/>
            </w:tcBorders>
            <w:shd w:val="clear" w:color="auto" w:fill="FABF8F"/>
            <w:vAlign w:val="bottom"/>
          </w:tcPr>
          <w:p w14:paraId="61D1F694"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113</w:t>
            </w:r>
          </w:p>
        </w:tc>
        <w:tc>
          <w:tcPr>
            <w:tcW w:w="450" w:type="dxa"/>
            <w:tcBorders>
              <w:bottom w:val="single" w:sz="4" w:space="0" w:color="auto"/>
            </w:tcBorders>
            <w:shd w:val="clear" w:color="auto" w:fill="FABF8F"/>
            <w:vAlign w:val="bottom"/>
          </w:tcPr>
          <w:p w14:paraId="61D1F695"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113</w:t>
            </w:r>
          </w:p>
        </w:tc>
        <w:tc>
          <w:tcPr>
            <w:tcW w:w="450" w:type="dxa"/>
            <w:tcBorders>
              <w:bottom w:val="single" w:sz="4" w:space="0" w:color="auto"/>
            </w:tcBorders>
            <w:shd w:val="clear" w:color="auto" w:fill="FABF8F"/>
            <w:vAlign w:val="bottom"/>
          </w:tcPr>
          <w:p w14:paraId="61D1F696"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61D1F697"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61D1F698"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75</w:t>
            </w:r>
          </w:p>
        </w:tc>
        <w:tc>
          <w:tcPr>
            <w:tcW w:w="450" w:type="dxa"/>
            <w:tcBorders>
              <w:bottom w:val="single" w:sz="4" w:space="0" w:color="auto"/>
            </w:tcBorders>
            <w:shd w:val="clear" w:color="auto" w:fill="FABF8F"/>
            <w:vAlign w:val="bottom"/>
          </w:tcPr>
          <w:p w14:paraId="61D1F699"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61D1F69A"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61D1F69B"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1D1F69C" w14:textId="77777777" w:rsidR="001A63C6" w:rsidRPr="00762CA6" w:rsidRDefault="001A63C6" w:rsidP="001A63C6">
            <w:pPr>
              <w:pStyle w:val="TableText"/>
              <w:widowControl w:val="0"/>
              <w:rPr>
                <w:rFonts w:ascii="Tahoma" w:hAnsi="Tahoma" w:cs="Tahoma"/>
                <w:sz w:val="13"/>
                <w:szCs w:val="13"/>
              </w:rPr>
            </w:pPr>
            <w:r w:rsidRPr="00762CA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69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69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69F" w14:textId="77777777" w:rsidR="001A63C6" w:rsidRPr="00762CA6" w:rsidRDefault="001A63C6" w:rsidP="001A63C6">
            <w:pPr>
              <w:pStyle w:val="TableText"/>
              <w:widowControl w:val="0"/>
              <w:rPr>
                <w:rFonts w:ascii="Tahoma" w:hAnsi="Tahoma" w:cs="Tahoma"/>
                <w:sz w:val="13"/>
              </w:rPr>
            </w:pPr>
          </w:p>
        </w:tc>
      </w:tr>
      <w:tr w:rsidR="001A63C6" w:rsidRPr="00762CA6" w14:paraId="61D1F6B4" w14:textId="77777777" w:rsidTr="003B7011">
        <w:trPr>
          <w:trHeight w:val="145"/>
        </w:trPr>
        <w:tc>
          <w:tcPr>
            <w:tcW w:w="2554" w:type="dxa"/>
            <w:gridSpan w:val="2"/>
            <w:tcBorders>
              <w:bottom w:val="single" w:sz="4" w:space="0" w:color="auto"/>
            </w:tcBorders>
            <w:shd w:val="clear" w:color="auto" w:fill="auto"/>
            <w:vAlign w:val="center"/>
          </w:tcPr>
          <w:p w14:paraId="61D1F6A1" w14:textId="77777777" w:rsidR="001A63C6" w:rsidRPr="00762CA6" w:rsidRDefault="001A63C6" w:rsidP="000F22CB">
            <w:pPr>
              <w:pStyle w:val="ProductNames"/>
              <w:keepNext/>
              <w:spacing w:beforeLines="20" w:before="48" w:afterLines="20" w:after="48"/>
              <w:rPr>
                <w:rFonts w:ascii="Tahoma" w:hAnsi="Tahoma" w:cs="Tahoma"/>
                <w:sz w:val="14"/>
              </w:rPr>
            </w:pPr>
            <w:bookmarkStart w:id="405" w:name="_Toc336338055"/>
            <w:bookmarkStart w:id="406" w:name="_Toc357596473"/>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CAL (лицензии SL</w:t>
            </w:r>
            <w:r w:rsidR="003B7011" w:rsidRPr="00762CA6">
              <w:rPr>
                <w:rFonts w:ascii="Tahoma" w:hAnsi="Tahoma" w:cs="Tahoma"/>
                <w:sz w:val="14"/>
              </w:rPr>
              <w:t> </w:t>
            </w:r>
            <w:r w:rsidRPr="00762CA6">
              <w:rPr>
                <w:rFonts w:ascii="Tahoma" w:hAnsi="Tahoma" w:cs="Tahoma"/>
                <w:sz w:val="14"/>
              </w:rPr>
              <w:t>«на устройство» и «на</w:t>
            </w:r>
            <w:r w:rsidR="003B7011" w:rsidRPr="00762CA6">
              <w:rPr>
                <w:rFonts w:ascii="Tahoma" w:hAnsi="Tahoma" w:cs="Tahoma"/>
                <w:sz w:val="14"/>
              </w:rPr>
              <w:t> </w:t>
            </w:r>
            <w:r w:rsidRPr="00762CA6">
              <w:rPr>
                <w:rFonts w:ascii="Tahoma" w:hAnsi="Tahoma" w:cs="Tahoma"/>
                <w:sz w:val="14"/>
              </w:rPr>
              <w:t>пользователя»)</w:t>
            </w:r>
            <w:bookmarkEnd w:id="405"/>
            <w:bookmarkEnd w:id="406"/>
          </w:p>
        </w:tc>
        <w:tc>
          <w:tcPr>
            <w:tcW w:w="630" w:type="dxa"/>
            <w:tcBorders>
              <w:bottom w:val="single" w:sz="4" w:space="0" w:color="auto"/>
            </w:tcBorders>
            <w:shd w:val="clear" w:color="auto" w:fill="auto"/>
            <w:vAlign w:val="center"/>
          </w:tcPr>
          <w:p w14:paraId="61D1F6A2" w14:textId="77777777" w:rsidR="001A63C6" w:rsidRPr="00762CA6" w:rsidRDefault="001A63C6" w:rsidP="000F22CB">
            <w:pPr>
              <w:pStyle w:val="TableText"/>
              <w:keepNext/>
              <w:keepLines/>
              <w:widowControl w:val="0"/>
              <w:rPr>
                <w:rStyle w:val="EndnoteReference"/>
                <w:color w:val="000000"/>
                <w:sz w:val="13"/>
                <w:szCs w:val="13"/>
                <w:u w:val="single"/>
              </w:rPr>
            </w:pPr>
          </w:p>
        </w:tc>
        <w:tc>
          <w:tcPr>
            <w:tcW w:w="450" w:type="dxa"/>
            <w:tcBorders>
              <w:bottom w:val="single" w:sz="4" w:space="0" w:color="auto"/>
            </w:tcBorders>
            <w:shd w:val="clear" w:color="auto" w:fill="auto"/>
          </w:tcPr>
          <w:p w14:paraId="61D1F6A3" w14:textId="77777777" w:rsidR="001A63C6" w:rsidRPr="00762CA6" w:rsidRDefault="001A63C6" w:rsidP="000F22CB">
            <w:pPr>
              <w:pStyle w:val="TableText"/>
              <w:keepNext/>
              <w:keepLines/>
              <w:widowControl w:val="0"/>
              <w:spacing w:before="8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F6A4"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6A5"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6A6"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6A7"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6A8"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6A9"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6AA"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6AB"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6AC"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6AD"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6AE"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6AF"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6B0"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61D1F6B1"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6B2"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A, AO, ST</w:t>
            </w:r>
          </w:p>
        </w:tc>
        <w:tc>
          <w:tcPr>
            <w:tcW w:w="540" w:type="dxa"/>
            <w:tcBorders>
              <w:bottom w:val="single" w:sz="4" w:space="0" w:color="auto"/>
            </w:tcBorders>
            <w:shd w:val="clear" w:color="auto" w:fill="auto"/>
            <w:vAlign w:val="center"/>
          </w:tcPr>
          <w:p w14:paraId="61D1F6B3" w14:textId="77777777" w:rsidR="001A63C6" w:rsidRPr="00762CA6" w:rsidRDefault="001A63C6" w:rsidP="000F22CB">
            <w:pPr>
              <w:pStyle w:val="TableText"/>
              <w:keepNext/>
              <w:keepLines/>
              <w:widowControl w:val="0"/>
              <w:rPr>
                <w:rFonts w:ascii="Tahoma" w:hAnsi="Tahoma" w:cs="Tahoma"/>
                <w:sz w:val="13"/>
              </w:rPr>
            </w:pPr>
          </w:p>
        </w:tc>
      </w:tr>
      <w:tr w:rsidR="00B33D0E" w:rsidRPr="00762CA6" w14:paraId="61D1F6C8" w14:textId="77777777" w:rsidTr="003B7011">
        <w:trPr>
          <w:trHeight w:val="260"/>
        </w:trPr>
        <w:tc>
          <w:tcPr>
            <w:tcW w:w="2554" w:type="dxa"/>
            <w:gridSpan w:val="2"/>
            <w:tcBorders>
              <w:bottom w:val="single" w:sz="4" w:space="0" w:color="auto"/>
            </w:tcBorders>
            <w:shd w:val="clear" w:color="auto" w:fill="FABF8F"/>
            <w:vAlign w:val="center"/>
          </w:tcPr>
          <w:p w14:paraId="61D1F6B5" w14:textId="77777777" w:rsidR="001A63C6" w:rsidRPr="00762CA6" w:rsidRDefault="001A63C6" w:rsidP="00C240D6">
            <w:pPr>
              <w:pStyle w:val="ProductNames"/>
              <w:spacing w:beforeLines="20" w:before="48" w:afterLines="20" w:after="48"/>
              <w:rPr>
                <w:rFonts w:ascii="Tahoma" w:hAnsi="Tahoma" w:cs="Tahoma"/>
                <w:sz w:val="14"/>
              </w:rPr>
            </w:pPr>
            <w:bookmarkStart w:id="407" w:name="_Toc336338056"/>
            <w:bookmarkStart w:id="408" w:name="_Toc357596474"/>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Developer</w:t>
            </w:r>
            <w:bookmarkEnd w:id="407"/>
            <w:bookmarkEnd w:id="408"/>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F6B6" w14:textId="77777777" w:rsidR="001A63C6" w:rsidRPr="00762CA6" w:rsidRDefault="001D2B2D" w:rsidP="008833B2">
            <w:pPr>
              <w:pStyle w:val="TableText"/>
              <w:widowControl w:val="0"/>
              <w:rPr>
                <w:rStyle w:val="EndnoteReference"/>
                <w:b w:val="0"/>
                <w:color w:val="000000"/>
                <w:sz w:val="13"/>
                <w:szCs w:val="13"/>
              </w:rPr>
            </w:pPr>
            <w:hyperlink w:anchor="_80_78_SQL" w:history="1">
              <w:r w:rsidR="003D5C46" w:rsidRPr="00762CA6">
                <w:rPr>
                  <w:rStyle w:val="Hyperlink"/>
                  <w:b/>
                  <w:sz w:val="13"/>
                  <w:szCs w:val="13"/>
                </w:rPr>
                <w:t>8</w:t>
              </w:r>
            </w:hyperlink>
            <w:r w:rsidR="008833B2">
              <w:rPr>
                <w:rStyle w:val="Hyperlink"/>
                <w:b/>
                <w:sz w:val="13"/>
                <w:szCs w:val="13"/>
              </w:rPr>
              <w:t>1</w:t>
            </w:r>
          </w:p>
        </w:tc>
        <w:tc>
          <w:tcPr>
            <w:tcW w:w="450" w:type="dxa"/>
            <w:tcBorders>
              <w:bottom w:val="single" w:sz="4" w:space="0" w:color="auto"/>
            </w:tcBorders>
            <w:shd w:val="clear" w:color="auto" w:fill="FABF8F"/>
          </w:tcPr>
          <w:p w14:paraId="61D1F6B7"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6B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6B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6B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B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B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B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6BE"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6B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6C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6C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6C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6C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6C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6C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6C6"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6C7" w14:textId="77777777" w:rsidR="001A63C6" w:rsidRPr="00762CA6" w:rsidRDefault="001A63C6" w:rsidP="001A63C6">
            <w:pPr>
              <w:pStyle w:val="TableText"/>
              <w:widowControl w:val="0"/>
              <w:rPr>
                <w:rFonts w:ascii="Tahoma" w:hAnsi="Tahoma" w:cs="Tahoma"/>
                <w:sz w:val="13"/>
              </w:rPr>
            </w:pPr>
          </w:p>
        </w:tc>
      </w:tr>
      <w:tr w:rsidR="001A63C6" w:rsidRPr="00762CA6" w14:paraId="61D1F6DC" w14:textId="77777777" w:rsidTr="003B7011">
        <w:trPr>
          <w:trHeight w:val="145"/>
        </w:trPr>
        <w:tc>
          <w:tcPr>
            <w:tcW w:w="2554" w:type="dxa"/>
            <w:gridSpan w:val="2"/>
            <w:tcBorders>
              <w:bottom w:val="single" w:sz="4" w:space="0" w:color="auto"/>
            </w:tcBorders>
            <w:shd w:val="clear" w:color="auto" w:fill="auto"/>
            <w:vAlign w:val="center"/>
          </w:tcPr>
          <w:p w14:paraId="61D1F6C9" w14:textId="77777777" w:rsidR="001A63C6" w:rsidRPr="00762CA6" w:rsidRDefault="001A63C6" w:rsidP="00C240D6">
            <w:pPr>
              <w:pStyle w:val="ProductNames"/>
              <w:spacing w:beforeLines="20" w:before="48" w:afterLines="20" w:after="48"/>
              <w:rPr>
                <w:rFonts w:ascii="Tahoma" w:hAnsi="Tahoma" w:cs="Tahoma"/>
                <w:sz w:val="14"/>
              </w:rPr>
            </w:pPr>
            <w:bookmarkStart w:id="409" w:name="_Toc336338057"/>
            <w:bookmarkStart w:id="410" w:name="_Toc357596475"/>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Enterprise</w:t>
            </w:r>
            <w:bookmarkEnd w:id="409"/>
            <w:bookmarkEnd w:id="410"/>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6CA" w14:textId="77777777" w:rsidR="001A63C6" w:rsidRPr="00762CA6" w:rsidRDefault="001D2B2D" w:rsidP="008833B2">
            <w:pPr>
              <w:pStyle w:val="TableText"/>
              <w:widowControl w:val="0"/>
              <w:rPr>
                <w:rStyle w:val="EndnoteReference"/>
                <w:b w:val="0"/>
                <w:color w:val="000000"/>
                <w:sz w:val="13"/>
                <w:szCs w:val="13"/>
              </w:rPr>
            </w:pPr>
            <w:hyperlink w:anchor="_81_SQL_Server®" w:history="1">
              <w:r w:rsidR="002E59B1" w:rsidRPr="00762CA6">
                <w:rPr>
                  <w:rStyle w:val="Hyperlink"/>
                  <w:b/>
                  <w:sz w:val="13"/>
                  <w:szCs w:val="13"/>
                </w:rPr>
                <w:t>8</w:t>
              </w:r>
            </w:hyperlink>
            <w:r w:rsidR="008833B2">
              <w:rPr>
                <w:rStyle w:val="Hyperlink"/>
                <w:b/>
                <w:sz w:val="13"/>
                <w:szCs w:val="13"/>
              </w:rPr>
              <w:t>2</w:t>
            </w:r>
            <w:hyperlink w:anchor="_81_79_SQL" w:history="1"/>
            <w:hyperlink w:anchor="Srv_88SQLServer2012Enterprise" w:history="1"/>
          </w:p>
        </w:tc>
        <w:tc>
          <w:tcPr>
            <w:tcW w:w="450" w:type="dxa"/>
            <w:tcBorders>
              <w:bottom w:val="single" w:sz="4" w:space="0" w:color="auto"/>
            </w:tcBorders>
            <w:shd w:val="clear" w:color="auto" w:fill="auto"/>
          </w:tcPr>
          <w:p w14:paraId="61D1F6CB"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F6C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6C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auto"/>
            <w:vAlign w:val="center"/>
          </w:tcPr>
          <w:p w14:paraId="61D1F6C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188</w:t>
            </w:r>
          </w:p>
        </w:tc>
        <w:tc>
          <w:tcPr>
            <w:tcW w:w="450" w:type="dxa"/>
            <w:tcBorders>
              <w:bottom w:val="single" w:sz="4" w:space="0" w:color="auto"/>
            </w:tcBorders>
            <w:shd w:val="clear" w:color="auto" w:fill="auto"/>
            <w:vAlign w:val="center"/>
          </w:tcPr>
          <w:p w14:paraId="61D1F6C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150</w:t>
            </w:r>
          </w:p>
        </w:tc>
        <w:tc>
          <w:tcPr>
            <w:tcW w:w="450" w:type="dxa"/>
            <w:tcBorders>
              <w:bottom w:val="single" w:sz="4" w:space="0" w:color="auto"/>
            </w:tcBorders>
            <w:shd w:val="clear" w:color="auto" w:fill="auto"/>
            <w:vAlign w:val="center"/>
          </w:tcPr>
          <w:p w14:paraId="61D1F6D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113</w:t>
            </w:r>
          </w:p>
        </w:tc>
        <w:tc>
          <w:tcPr>
            <w:tcW w:w="450" w:type="dxa"/>
            <w:tcBorders>
              <w:bottom w:val="single" w:sz="4" w:space="0" w:color="auto"/>
            </w:tcBorders>
            <w:shd w:val="clear" w:color="auto" w:fill="auto"/>
            <w:vAlign w:val="center"/>
          </w:tcPr>
          <w:p w14:paraId="61D1F6D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113</w:t>
            </w:r>
          </w:p>
        </w:tc>
        <w:tc>
          <w:tcPr>
            <w:tcW w:w="450" w:type="dxa"/>
            <w:tcBorders>
              <w:bottom w:val="single" w:sz="4" w:space="0" w:color="auto"/>
            </w:tcBorders>
            <w:shd w:val="clear" w:color="auto" w:fill="auto"/>
            <w:vAlign w:val="center"/>
          </w:tcPr>
          <w:p w14:paraId="61D1F6D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61D1F6D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61D1F6D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auto"/>
            <w:vAlign w:val="center"/>
          </w:tcPr>
          <w:p w14:paraId="61D1F6D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61D1F6D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61D1F6D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1D1F6D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61D1F6D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6D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6DB" w14:textId="77777777" w:rsidR="001A63C6" w:rsidRPr="00762CA6" w:rsidRDefault="001A63C6" w:rsidP="001A63C6">
            <w:pPr>
              <w:pStyle w:val="TableText"/>
              <w:widowControl w:val="0"/>
              <w:rPr>
                <w:rFonts w:ascii="Tahoma" w:hAnsi="Tahoma" w:cs="Tahoma"/>
                <w:sz w:val="13"/>
              </w:rPr>
            </w:pPr>
          </w:p>
        </w:tc>
      </w:tr>
      <w:tr w:rsidR="00B33D0E" w:rsidRPr="00762CA6" w14:paraId="61D1F6F0" w14:textId="77777777" w:rsidTr="003B7011">
        <w:trPr>
          <w:trHeight w:val="145"/>
        </w:trPr>
        <w:tc>
          <w:tcPr>
            <w:tcW w:w="2554" w:type="dxa"/>
            <w:gridSpan w:val="2"/>
            <w:tcBorders>
              <w:bottom w:val="single" w:sz="4" w:space="0" w:color="auto"/>
            </w:tcBorders>
            <w:shd w:val="clear" w:color="auto" w:fill="FABF8F"/>
            <w:vAlign w:val="center"/>
          </w:tcPr>
          <w:p w14:paraId="61D1F6DD" w14:textId="77777777" w:rsidR="001A63C6" w:rsidRPr="00762CA6" w:rsidRDefault="001A63C6" w:rsidP="00C240D6">
            <w:pPr>
              <w:pStyle w:val="ProductNames"/>
              <w:spacing w:beforeLines="20" w:before="48" w:afterLines="20" w:after="48"/>
              <w:rPr>
                <w:rFonts w:ascii="Tahoma" w:hAnsi="Tahoma" w:cs="Tahoma"/>
                <w:sz w:val="14"/>
              </w:rPr>
            </w:pPr>
            <w:bookmarkStart w:id="411" w:name="_Toc336338058"/>
            <w:bookmarkStart w:id="412" w:name="_Toc357596476"/>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Enterprise Core (пакет — 2 лицензии «на ядро»)</w:t>
            </w:r>
            <w:bookmarkEnd w:id="411"/>
            <w:bookmarkEnd w:id="412"/>
          </w:p>
        </w:tc>
        <w:tc>
          <w:tcPr>
            <w:tcW w:w="630" w:type="dxa"/>
            <w:tcBorders>
              <w:bottom w:val="single" w:sz="4" w:space="0" w:color="auto"/>
            </w:tcBorders>
            <w:shd w:val="clear" w:color="auto" w:fill="FABF8F"/>
            <w:vAlign w:val="center"/>
          </w:tcPr>
          <w:p w14:paraId="61D1F6DE" w14:textId="77777777" w:rsidR="001A63C6" w:rsidRPr="00762CA6" w:rsidRDefault="001D2B2D" w:rsidP="008833B2">
            <w:pPr>
              <w:pStyle w:val="TableText"/>
              <w:widowControl w:val="0"/>
              <w:rPr>
                <w:rStyle w:val="EndnoteReference"/>
                <w:b w:val="0"/>
                <w:color w:val="0000FF"/>
                <w:sz w:val="13"/>
                <w:szCs w:val="13"/>
                <w:u w:val="single"/>
              </w:rPr>
            </w:pPr>
            <w:hyperlink w:anchor="_80_SQL_Server®" w:history="1">
              <w:r w:rsidR="009D1322" w:rsidRPr="00762CA6">
                <w:rPr>
                  <w:rStyle w:val="Hyperlink"/>
                  <w:b/>
                  <w:sz w:val="13"/>
                  <w:szCs w:val="13"/>
                </w:rPr>
                <w:t>8</w:t>
              </w:r>
            </w:hyperlink>
            <w:r w:rsidR="008833B2">
              <w:rPr>
                <w:rStyle w:val="Hyperlink"/>
                <w:b/>
                <w:sz w:val="13"/>
                <w:szCs w:val="13"/>
              </w:rPr>
              <w:t>3</w:t>
            </w:r>
            <w:hyperlink w:anchor="Srv_89SQLServer2012EnterpriseCore" w:history="1"/>
          </w:p>
        </w:tc>
        <w:tc>
          <w:tcPr>
            <w:tcW w:w="450" w:type="dxa"/>
            <w:tcBorders>
              <w:bottom w:val="single" w:sz="4" w:space="0" w:color="auto"/>
            </w:tcBorders>
            <w:shd w:val="clear" w:color="auto" w:fill="FABF8F"/>
          </w:tcPr>
          <w:p w14:paraId="61D1F6DF"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6E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6E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6E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313</w:t>
            </w:r>
          </w:p>
        </w:tc>
        <w:tc>
          <w:tcPr>
            <w:tcW w:w="450" w:type="dxa"/>
            <w:tcBorders>
              <w:bottom w:val="single" w:sz="4" w:space="0" w:color="auto"/>
            </w:tcBorders>
            <w:shd w:val="clear" w:color="auto" w:fill="FABF8F"/>
            <w:vAlign w:val="center"/>
          </w:tcPr>
          <w:p w14:paraId="61D1F6E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250</w:t>
            </w:r>
          </w:p>
        </w:tc>
        <w:tc>
          <w:tcPr>
            <w:tcW w:w="450" w:type="dxa"/>
            <w:tcBorders>
              <w:bottom w:val="single" w:sz="4" w:space="0" w:color="auto"/>
            </w:tcBorders>
            <w:shd w:val="clear" w:color="auto" w:fill="FABF8F"/>
            <w:vAlign w:val="center"/>
          </w:tcPr>
          <w:p w14:paraId="61D1F6E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188</w:t>
            </w:r>
          </w:p>
        </w:tc>
        <w:tc>
          <w:tcPr>
            <w:tcW w:w="450" w:type="dxa"/>
            <w:tcBorders>
              <w:bottom w:val="single" w:sz="4" w:space="0" w:color="auto"/>
            </w:tcBorders>
            <w:shd w:val="clear" w:color="auto" w:fill="FABF8F"/>
            <w:vAlign w:val="center"/>
          </w:tcPr>
          <w:p w14:paraId="61D1F6E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188</w:t>
            </w:r>
          </w:p>
        </w:tc>
        <w:tc>
          <w:tcPr>
            <w:tcW w:w="450" w:type="dxa"/>
            <w:tcBorders>
              <w:bottom w:val="single" w:sz="4" w:space="0" w:color="auto"/>
            </w:tcBorders>
            <w:shd w:val="clear" w:color="auto" w:fill="FABF8F"/>
            <w:vAlign w:val="center"/>
          </w:tcPr>
          <w:p w14:paraId="61D1F6E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61D1F6E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61D1F6E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6E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61D1F6E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61D1F6E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1D1F6E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6E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6E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6E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1A63C6" w:rsidRPr="00762CA6" w14:paraId="61D1F704" w14:textId="77777777" w:rsidTr="003B7011">
        <w:trPr>
          <w:trHeight w:val="145"/>
        </w:trPr>
        <w:tc>
          <w:tcPr>
            <w:tcW w:w="2554" w:type="dxa"/>
            <w:gridSpan w:val="2"/>
            <w:tcBorders>
              <w:bottom w:val="single" w:sz="4" w:space="0" w:color="auto"/>
            </w:tcBorders>
            <w:shd w:val="clear" w:color="auto" w:fill="auto"/>
            <w:vAlign w:val="center"/>
          </w:tcPr>
          <w:p w14:paraId="61D1F6F1" w14:textId="77777777" w:rsidR="001A63C6" w:rsidRPr="00762CA6" w:rsidRDefault="001A63C6" w:rsidP="00C240D6">
            <w:pPr>
              <w:pStyle w:val="ProductNames"/>
              <w:spacing w:beforeLines="20" w:before="48" w:afterLines="20" w:after="48"/>
              <w:rPr>
                <w:rFonts w:ascii="Tahoma" w:hAnsi="Tahoma" w:cs="Tahoma"/>
                <w:sz w:val="14"/>
              </w:rPr>
            </w:pPr>
            <w:bookmarkStart w:id="413" w:name="_Toc336338046"/>
            <w:bookmarkStart w:id="414" w:name="_Toc357596477"/>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Parallel Data Warehouse</w:t>
            </w:r>
            <w:bookmarkEnd w:id="413"/>
            <w:bookmarkEnd w:id="414"/>
          </w:p>
        </w:tc>
        <w:tc>
          <w:tcPr>
            <w:tcW w:w="630" w:type="dxa"/>
            <w:tcBorders>
              <w:bottom w:val="single" w:sz="4" w:space="0" w:color="auto"/>
            </w:tcBorders>
            <w:shd w:val="clear" w:color="auto" w:fill="auto"/>
            <w:vAlign w:val="center"/>
          </w:tcPr>
          <w:p w14:paraId="61D1F6F2" w14:textId="77777777" w:rsidR="001A63C6" w:rsidRPr="00762CA6" w:rsidRDefault="001D2B2D" w:rsidP="008833B2">
            <w:pPr>
              <w:pStyle w:val="TableText"/>
              <w:widowControl w:val="0"/>
              <w:rPr>
                <w:rStyle w:val="EndnoteReference"/>
                <w:rFonts w:cs="Tahoma"/>
                <w:b w:val="0"/>
                <w:color w:val="000000"/>
                <w:sz w:val="13"/>
                <w:szCs w:val="13"/>
                <w:u w:val="single"/>
              </w:rPr>
            </w:pPr>
            <w:hyperlink w:anchor="_83_SQL_Server®" w:history="1">
              <w:r w:rsidR="009D1322" w:rsidRPr="00762CA6">
                <w:rPr>
                  <w:rStyle w:val="Hyperlink"/>
                  <w:b/>
                  <w:sz w:val="13"/>
                  <w:szCs w:val="13"/>
                </w:rPr>
                <w:t>8</w:t>
              </w:r>
            </w:hyperlink>
            <w:r w:rsidR="008833B2">
              <w:rPr>
                <w:rStyle w:val="Hyperlink"/>
                <w:b/>
                <w:sz w:val="13"/>
                <w:szCs w:val="13"/>
              </w:rPr>
              <w:t>4</w:t>
            </w:r>
            <w:hyperlink w:anchor="_80_SQL_Server" w:history="1"/>
          </w:p>
        </w:tc>
        <w:tc>
          <w:tcPr>
            <w:tcW w:w="450" w:type="dxa"/>
            <w:tcBorders>
              <w:bottom w:val="single" w:sz="4" w:space="0" w:color="auto"/>
            </w:tcBorders>
            <w:shd w:val="clear" w:color="auto" w:fill="auto"/>
          </w:tcPr>
          <w:p w14:paraId="61D1F6F3"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61D1F6F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6F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200</w:t>
            </w:r>
          </w:p>
        </w:tc>
        <w:tc>
          <w:tcPr>
            <w:tcW w:w="450" w:type="dxa"/>
            <w:tcBorders>
              <w:bottom w:val="single" w:sz="4" w:space="0" w:color="auto"/>
            </w:tcBorders>
            <w:shd w:val="clear" w:color="auto" w:fill="auto"/>
            <w:vAlign w:val="center"/>
          </w:tcPr>
          <w:p w14:paraId="61D1F6F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500</w:t>
            </w:r>
          </w:p>
        </w:tc>
        <w:tc>
          <w:tcPr>
            <w:tcW w:w="450" w:type="dxa"/>
            <w:tcBorders>
              <w:bottom w:val="single" w:sz="4" w:space="0" w:color="auto"/>
            </w:tcBorders>
            <w:shd w:val="clear" w:color="auto" w:fill="auto"/>
            <w:vAlign w:val="center"/>
          </w:tcPr>
          <w:p w14:paraId="61D1F6F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400</w:t>
            </w:r>
          </w:p>
        </w:tc>
        <w:tc>
          <w:tcPr>
            <w:tcW w:w="450" w:type="dxa"/>
            <w:tcBorders>
              <w:bottom w:val="single" w:sz="4" w:space="0" w:color="auto"/>
            </w:tcBorders>
            <w:shd w:val="clear" w:color="auto" w:fill="auto"/>
            <w:vAlign w:val="center"/>
          </w:tcPr>
          <w:p w14:paraId="61D1F6F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300</w:t>
            </w:r>
          </w:p>
        </w:tc>
        <w:tc>
          <w:tcPr>
            <w:tcW w:w="450" w:type="dxa"/>
            <w:tcBorders>
              <w:bottom w:val="single" w:sz="4" w:space="0" w:color="auto"/>
            </w:tcBorders>
            <w:shd w:val="clear" w:color="auto" w:fill="auto"/>
            <w:vAlign w:val="center"/>
          </w:tcPr>
          <w:p w14:paraId="61D1F6F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300</w:t>
            </w:r>
          </w:p>
        </w:tc>
        <w:tc>
          <w:tcPr>
            <w:tcW w:w="450" w:type="dxa"/>
            <w:tcBorders>
              <w:bottom w:val="single" w:sz="4" w:space="0" w:color="auto"/>
            </w:tcBorders>
            <w:shd w:val="clear" w:color="auto" w:fill="auto"/>
            <w:vAlign w:val="center"/>
          </w:tcPr>
          <w:p w14:paraId="61D1F6F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61D1F6F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1D1F6F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6F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6F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6F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70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1D1F70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702"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703" w14:textId="77777777" w:rsidR="001A63C6" w:rsidRPr="00762CA6" w:rsidRDefault="001A63C6" w:rsidP="001A63C6">
            <w:pPr>
              <w:pStyle w:val="TableText"/>
              <w:widowControl w:val="0"/>
              <w:rPr>
                <w:rFonts w:ascii="Tahoma" w:hAnsi="Tahoma" w:cs="Tahoma"/>
                <w:sz w:val="13"/>
              </w:rPr>
            </w:pPr>
          </w:p>
        </w:tc>
      </w:tr>
      <w:tr w:rsidR="00B33D0E" w:rsidRPr="00762CA6" w14:paraId="61D1F718" w14:textId="77777777" w:rsidTr="003B7011">
        <w:trPr>
          <w:trHeight w:val="145"/>
        </w:trPr>
        <w:tc>
          <w:tcPr>
            <w:tcW w:w="2554" w:type="dxa"/>
            <w:gridSpan w:val="2"/>
            <w:tcBorders>
              <w:bottom w:val="single" w:sz="4" w:space="0" w:color="auto"/>
            </w:tcBorders>
            <w:shd w:val="clear" w:color="auto" w:fill="FABF8F"/>
            <w:vAlign w:val="center"/>
          </w:tcPr>
          <w:p w14:paraId="61D1F705" w14:textId="77777777" w:rsidR="001A63C6" w:rsidRPr="00762CA6" w:rsidRDefault="001A63C6" w:rsidP="00C240D6">
            <w:pPr>
              <w:pStyle w:val="ProductNames"/>
              <w:spacing w:beforeLines="20" w:before="48" w:afterLines="20" w:after="48"/>
              <w:rPr>
                <w:rFonts w:ascii="Tahoma" w:hAnsi="Tahoma" w:cs="Tahoma"/>
                <w:sz w:val="14"/>
              </w:rPr>
            </w:pPr>
            <w:bookmarkStart w:id="415" w:name="_Toc336338047"/>
            <w:bookmarkStart w:id="416" w:name="_Toc357596478"/>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Parallel Data Warehouse Developer</w:t>
            </w:r>
            <w:bookmarkEnd w:id="415"/>
            <w:bookmarkEnd w:id="416"/>
          </w:p>
        </w:tc>
        <w:tc>
          <w:tcPr>
            <w:tcW w:w="630" w:type="dxa"/>
            <w:tcBorders>
              <w:bottom w:val="single" w:sz="4" w:space="0" w:color="auto"/>
            </w:tcBorders>
            <w:shd w:val="clear" w:color="auto" w:fill="FABF8F"/>
            <w:vAlign w:val="center"/>
          </w:tcPr>
          <w:p w14:paraId="61D1F706" w14:textId="77777777" w:rsidR="001A63C6" w:rsidRPr="00762CA6"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61D1F707"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61D1F70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70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70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FABF8F"/>
            <w:vAlign w:val="center"/>
          </w:tcPr>
          <w:p w14:paraId="61D1F70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70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70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70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1D1F70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71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71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71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71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714"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71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716"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717" w14:textId="77777777" w:rsidR="001A63C6" w:rsidRPr="00762CA6" w:rsidRDefault="001A63C6" w:rsidP="001A63C6">
            <w:pPr>
              <w:pStyle w:val="TableText"/>
              <w:widowControl w:val="0"/>
              <w:rPr>
                <w:rFonts w:ascii="Tahoma" w:hAnsi="Tahoma" w:cs="Tahoma"/>
                <w:sz w:val="13"/>
              </w:rPr>
            </w:pPr>
          </w:p>
        </w:tc>
      </w:tr>
      <w:tr w:rsidR="001A63C6" w:rsidRPr="00762CA6" w14:paraId="61D1F72C" w14:textId="77777777" w:rsidTr="003B7011">
        <w:trPr>
          <w:trHeight w:val="145"/>
        </w:trPr>
        <w:tc>
          <w:tcPr>
            <w:tcW w:w="2554" w:type="dxa"/>
            <w:gridSpan w:val="2"/>
            <w:tcBorders>
              <w:bottom w:val="single" w:sz="4" w:space="0" w:color="auto"/>
            </w:tcBorders>
            <w:shd w:val="clear" w:color="auto" w:fill="auto"/>
            <w:vAlign w:val="center"/>
          </w:tcPr>
          <w:p w14:paraId="61D1F719" w14:textId="77777777" w:rsidR="001A63C6" w:rsidRPr="00762CA6" w:rsidRDefault="001A63C6" w:rsidP="00C240D6">
            <w:pPr>
              <w:pStyle w:val="ProductNames"/>
              <w:spacing w:beforeLines="20" w:before="48" w:afterLines="20" w:after="48"/>
              <w:rPr>
                <w:rFonts w:ascii="Tahoma" w:hAnsi="Tahoma" w:cs="Tahoma"/>
                <w:sz w:val="14"/>
              </w:rPr>
            </w:pPr>
            <w:bookmarkStart w:id="417" w:name="_Toc336338059"/>
            <w:bookmarkStart w:id="418" w:name="_Toc357596479"/>
            <w:r w:rsidRPr="00762CA6">
              <w:rPr>
                <w:rFonts w:ascii="Tahoma" w:hAnsi="Tahoma" w:cs="Tahoma"/>
                <w:sz w:val="14"/>
              </w:rPr>
              <w:lastRenderedPageBreak/>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Standard</w:t>
            </w:r>
            <w:bookmarkEnd w:id="417"/>
            <w:bookmarkEnd w:id="418"/>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71A" w14:textId="77777777" w:rsidR="001A63C6" w:rsidRPr="00762CA6" w:rsidRDefault="001D2B2D" w:rsidP="008833B2">
            <w:pPr>
              <w:pStyle w:val="TableText"/>
              <w:widowControl w:val="0"/>
              <w:rPr>
                <w:rStyle w:val="EndnoteReference"/>
                <w:rFonts w:cs="Tahoma"/>
                <w:b w:val="0"/>
                <w:color w:val="0000FF"/>
                <w:sz w:val="13"/>
                <w:szCs w:val="13"/>
                <w:u w:val="single"/>
              </w:rPr>
            </w:pPr>
            <w:hyperlink w:anchor="_84_SQL_Server®" w:history="1">
              <w:r w:rsidR="009D1322" w:rsidRPr="00762CA6">
                <w:rPr>
                  <w:rStyle w:val="Hyperlink"/>
                  <w:b/>
                  <w:sz w:val="13"/>
                  <w:szCs w:val="13"/>
                </w:rPr>
                <w:t>8</w:t>
              </w:r>
            </w:hyperlink>
            <w:r w:rsidR="008833B2">
              <w:rPr>
                <w:rStyle w:val="Hyperlink"/>
                <w:b/>
                <w:sz w:val="13"/>
                <w:szCs w:val="13"/>
              </w:rPr>
              <w:t>5</w:t>
            </w:r>
            <w:hyperlink w:anchor="Srv_90SQLServer2012Standard" w:history="1"/>
          </w:p>
        </w:tc>
        <w:tc>
          <w:tcPr>
            <w:tcW w:w="450" w:type="dxa"/>
            <w:tcBorders>
              <w:bottom w:val="single" w:sz="4" w:space="0" w:color="auto"/>
            </w:tcBorders>
            <w:shd w:val="clear" w:color="auto" w:fill="auto"/>
          </w:tcPr>
          <w:p w14:paraId="61D1F71B"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F71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71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auto"/>
            <w:vAlign w:val="center"/>
          </w:tcPr>
          <w:p w14:paraId="61D1F71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auto"/>
            <w:vAlign w:val="center"/>
          </w:tcPr>
          <w:p w14:paraId="61D1F71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30</w:t>
            </w:r>
          </w:p>
        </w:tc>
        <w:tc>
          <w:tcPr>
            <w:tcW w:w="450" w:type="dxa"/>
            <w:tcBorders>
              <w:bottom w:val="single" w:sz="4" w:space="0" w:color="auto"/>
            </w:tcBorders>
            <w:shd w:val="clear" w:color="auto" w:fill="auto"/>
            <w:vAlign w:val="center"/>
          </w:tcPr>
          <w:p w14:paraId="61D1F72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23</w:t>
            </w:r>
          </w:p>
        </w:tc>
        <w:tc>
          <w:tcPr>
            <w:tcW w:w="450" w:type="dxa"/>
            <w:tcBorders>
              <w:bottom w:val="single" w:sz="4" w:space="0" w:color="auto"/>
            </w:tcBorders>
            <w:shd w:val="clear" w:color="auto" w:fill="auto"/>
            <w:vAlign w:val="center"/>
          </w:tcPr>
          <w:p w14:paraId="61D1F72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23</w:t>
            </w:r>
          </w:p>
        </w:tc>
        <w:tc>
          <w:tcPr>
            <w:tcW w:w="450" w:type="dxa"/>
            <w:tcBorders>
              <w:bottom w:val="single" w:sz="4" w:space="0" w:color="auto"/>
            </w:tcBorders>
            <w:shd w:val="clear" w:color="auto" w:fill="auto"/>
            <w:vAlign w:val="center"/>
          </w:tcPr>
          <w:p w14:paraId="61D1F72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61D1F72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61D1F72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auto"/>
            <w:vAlign w:val="center"/>
          </w:tcPr>
          <w:p w14:paraId="61D1F72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61D1F72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61D1F72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1D1F72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72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72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72B" w14:textId="77777777" w:rsidR="001A63C6" w:rsidRPr="00762CA6" w:rsidRDefault="001A63C6" w:rsidP="001A63C6">
            <w:pPr>
              <w:pStyle w:val="TableText"/>
              <w:widowControl w:val="0"/>
              <w:rPr>
                <w:rFonts w:ascii="Tahoma" w:hAnsi="Tahoma" w:cs="Tahoma"/>
                <w:sz w:val="13"/>
              </w:rPr>
            </w:pPr>
          </w:p>
        </w:tc>
      </w:tr>
      <w:tr w:rsidR="00B33D0E" w:rsidRPr="00762CA6" w14:paraId="61D1F740" w14:textId="77777777" w:rsidTr="003B7011">
        <w:trPr>
          <w:trHeight w:val="145"/>
        </w:trPr>
        <w:tc>
          <w:tcPr>
            <w:tcW w:w="2554" w:type="dxa"/>
            <w:gridSpan w:val="2"/>
            <w:tcBorders>
              <w:bottom w:val="single" w:sz="4" w:space="0" w:color="auto"/>
            </w:tcBorders>
            <w:shd w:val="clear" w:color="auto" w:fill="FABF8F"/>
            <w:vAlign w:val="center"/>
          </w:tcPr>
          <w:p w14:paraId="61D1F72D" w14:textId="77777777" w:rsidR="001A63C6" w:rsidRPr="00762CA6" w:rsidRDefault="001A63C6" w:rsidP="00C240D6">
            <w:pPr>
              <w:pStyle w:val="ProductNames"/>
              <w:spacing w:beforeLines="20" w:before="48" w:afterLines="20" w:after="48"/>
              <w:rPr>
                <w:rFonts w:ascii="Tahoma" w:hAnsi="Tahoma" w:cs="Tahoma"/>
                <w:sz w:val="14"/>
              </w:rPr>
            </w:pPr>
            <w:bookmarkStart w:id="419" w:name="_Toc336338060"/>
            <w:bookmarkStart w:id="420" w:name="_Toc357596480"/>
            <w:r w:rsidRPr="00762CA6">
              <w:rPr>
                <w:rFonts w:ascii="Tahoma" w:hAnsi="Tahoma" w:cs="Tahoma"/>
                <w:sz w:val="14"/>
              </w:rPr>
              <w:t>SQL Server</w:t>
            </w:r>
            <w:r w:rsidR="00E631B2" w:rsidRPr="00762CA6">
              <w:rPr>
                <w:rFonts w:ascii="Tahoma" w:eastAsia="Times New Roman" w:hAnsi="Tahoma" w:cs="Tahoma"/>
                <w:color w:val="000000"/>
                <w:sz w:val="18"/>
                <w:szCs w:val="18"/>
                <w:vertAlign w:val="superscript"/>
              </w:rPr>
              <w:t>®</w:t>
            </w:r>
            <w:r w:rsidRPr="00762CA6">
              <w:rPr>
                <w:rFonts w:ascii="Tahoma" w:hAnsi="Tahoma" w:cs="Tahoma"/>
                <w:sz w:val="14"/>
              </w:rPr>
              <w:t xml:space="preserve"> 2012 Standard Core (пакет — 2 лицензии «на ядро»)</w:t>
            </w:r>
            <w:bookmarkEnd w:id="419"/>
            <w:bookmarkEnd w:id="420"/>
          </w:p>
        </w:tc>
        <w:tc>
          <w:tcPr>
            <w:tcW w:w="630" w:type="dxa"/>
            <w:tcBorders>
              <w:bottom w:val="single" w:sz="4" w:space="0" w:color="auto"/>
            </w:tcBorders>
            <w:shd w:val="clear" w:color="auto" w:fill="FABF8F"/>
            <w:vAlign w:val="center"/>
          </w:tcPr>
          <w:p w14:paraId="61D1F72E" w14:textId="77777777" w:rsidR="001A63C6" w:rsidRPr="00762CA6" w:rsidRDefault="001D2B2D" w:rsidP="008833B2">
            <w:pPr>
              <w:pStyle w:val="TableText"/>
              <w:widowControl w:val="0"/>
              <w:rPr>
                <w:rStyle w:val="EndnoteReference"/>
                <w:rFonts w:cs="Tahoma"/>
                <w:b w:val="0"/>
                <w:color w:val="000000"/>
                <w:sz w:val="13"/>
                <w:szCs w:val="13"/>
                <w:u w:val="single"/>
              </w:rPr>
            </w:pPr>
            <w:hyperlink w:anchor="_85_SQL_Server®" w:history="1">
              <w:r w:rsidR="009D1322" w:rsidRPr="00762CA6">
                <w:rPr>
                  <w:rStyle w:val="Hyperlink"/>
                  <w:b/>
                  <w:sz w:val="13"/>
                  <w:szCs w:val="13"/>
                </w:rPr>
                <w:t>8</w:t>
              </w:r>
            </w:hyperlink>
            <w:r w:rsidR="008833B2">
              <w:rPr>
                <w:rStyle w:val="Hyperlink"/>
                <w:b/>
                <w:sz w:val="13"/>
                <w:szCs w:val="13"/>
              </w:rPr>
              <w:t>6</w:t>
            </w:r>
            <w:hyperlink w:anchor="Srv_91SQLServer2012StandardCore" w:history="1"/>
          </w:p>
        </w:tc>
        <w:tc>
          <w:tcPr>
            <w:tcW w:w="450" w:type="dxa"/>
            <w:tcBorders>
              <w:bottom w:val="single" w:sz="4" w:space="0" w:color="auto"/>
            </w:tcBorders>
            <w:shd w:val="clear" w:color="auto" w:fill="FABF8F"/>
          </w:tcPr>
          <w:p w14:paraId="61D1F72F"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73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73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73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73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FABF8F"/>
            <w:vAlign w:val="center"/>
          </w:tcPr>
          <w:p w14:paraId="61D1F73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73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73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D1F73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73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73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D1F73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1F73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73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73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73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73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1A63C6" w:rsidRPr="00762CA6" w14:paraId="61D1F754" w14:textId="77777777" w:rsidTr="003B7011">
        <w:trPr>
          <w:trHeight w:val="145"/>
        </w:trPr>
        <w:tc>
          <w:tcPr>
            <w:tcW w:w="2554" w:type="dxa"/>
            <w:gridSpan w:val="2"/>
            <w:tcBorders>
              <w:bottom w:val="single" w:sz="4" w:space="0" w:color="auto"/>
            </w:tcBorders>
            <w:shd w:val="clear" w:color="auto" w:fill="auto"/>
            <w:vAlign w:val="center"/>
          </w:tcPr>
          <w:p w14:paraId="61D1F741" w14:textId="77777777" w:rsidR="001A63C6" w:rsidRPr="00762CA6" w:rsidRDefault="001A63C6" w:rsidP="00C240D6">
            <w:pPr>
              <w:pStyle w:val="ProductNames"/>
              <w:spacing w:beforeLines="20" w:before="48" w:afterLines="20" w:after="48"/>
              <w:rPr>
                <w:rFonts w:ascii="Tahoma" w:hAnsi="Tahoma" w:cs="Tahoma"/>
                <w:sz w:val="14"/>
              </w:rPr>
            </w:pPr>
            <w:bookmarkStart w:id="421" w:name="_Toc336338062"/>
            <w:bookmarkStart w:id="422" w:name="_Toc357596481"/>
            <w:r w:rsidRPr="00762CA6">
              <w:rPr>
                <w:rFonts w:ascii="Tahoma" w:hAnsi="Tahoma" w:cs="Tahoma"/>
                <w:sz w:val="14"/>
              </w:rPr>
              <w:t>System Center Configuration Manager 2007 R3 Enterprise Server Management License</w:t>
            </w:r>
            <w:bookmarkEnd w:id="421"/>
            <w:bookmarkEnd w:id="422"/>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742" w14:textId="77777777" w:rsidR="001A63C6" w:rsidRPr="00762CA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61D1F743" w14:textId="77777777" w:rsidR="001A63C6" w:rsidRPr="00762CA6" w:rsidRDefault="001A63C6" w:rsidP="001A63C6">
            <w:pPr>
              <w:pStyle w:val="TableText"/>
              <w:widowControl w:val="0"/>
              <w:spacing w:before="180"/>
              <w:rPr>
                <w:rFonts w:ascii="Tahoma" w:hAnsi="Tahoma" w:cs="Tahoma"/>
                <w:color w:val="000000"/>
                <w:sz w:val="13"/>
              </w:rPr>
            </w:pPr>
            <w:r w:rsidRPr="00762CA6">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61D1F744"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74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46"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47"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48"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4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4A"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74B"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4C"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4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74E"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4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1D1F750"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75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1D1F75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A</w:t>
            </w:r>
          </w:p>
        </w:tc>
        <w:tc>
          <w:tcPr>
            <w:tcW w:w="540" w:type="dxa"/>
            <w:tcBorders>
              <w:bottom w:val="single" w:sz="4" w:space="0" w:color="auto"/>
            </w:tcBorders>
            <w:shd w:val="clear" w:color="auto" w:fill="auto"/>
            <w:vAlign w:val="center"/>
          </w:tcPr>
          <w:p w14:paraId="61D1F753"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768" w14:textId="77777777" w:rsidTr="003B7011">
        <w:trPr>
          <w:trHeight w:val="145"/>
        </w:trPr>
        <w:tc>
          <w:tcPr>
            <w:tcW w:w="2554" w:type="dxa"/>
            <w:gridSpan w:val="2"/>
            <w:tcBorders>
              <w:bottom w:val="single" w:sz="4" w:space="0" w:color="auto"/>
            </w:tcBorders>
            <w:shd w:val="clear" w:color="auto" w:fill="FABF8F"/>
            <w:vAlign w:val="center"/>
          </w:tcPr>
          <w:p w14:paraId="61D1F755" w14:textId="77777777" w:rsidR="001A63C6" w:rsidRPr="00762CA6" w:rsidRDefault="001A63C6" w:rsidP="00C240D6">
            <w:pPr>
              <w:pStyle w:val="ProductNames"/>
              <w:spacing w:beforeLines="20" w:before="48" w:afterLines="20" w:after="48"/>
              <w:rPr>
                <w:rFonts w:ascii="Tahoma" w:hAnsi="Tahoma" w:cs="Tahoma"/>
                <w:sz w:val="14"/>
              </w:rPr>
            </w:pPr>
            <w:bookmarkStart w:id="423" w:name="_Toc336338063"/>
            <w:bookmarkStart w:id="424" w:name="_Toc357596482"/>
            <w:r w:rsidRPr="00762CA6">
              <w:rPr>
                <w:rFonts w:ascii="Tahoma" w:hAnsi="Tahoma" w:cs="Tahoma"/>
                <w:sz w:val="14"/>
              </w:rPr>
              <w:t>System Center Configuration Manager 2007 R3 Standard Server Management License (Standard Server ML)</w:t>
            </w:r>
            <w:bookmarkEnd w:id="423"/>
            <w:bookmarkEnd w:id="424"/>
          </w:p>
        </w:tc>
        <w:tc>
          <w:tcPr>
            <w:tcW w:w="630" w:type="dxa"/>
            <w:tcBorders>
              <w:bottom w:val="single" w:sz="4" w:space="0" w:color="auto"/>
            </w:tcBorders>
            <w:shd w:val="clear" w:color="auto" w:fill="FABF8F"/>
            <w:vAlign w:val="center"/>
          </w:tcPr>
          <w:p w14:paraId="61D1F756" w14:textId="77777777" w:rsidR="001A63C6" w:rsidRPr="00762CA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61D1F757" w14:textId="77777777" w:rsidR="001A63C6" w:rsidRPr="00762CA6" w:rsidRDefault="001A63C6" w:rsidP="001A63C6">
            <w:pPr>
              <w:pStyle w:val="TableText"/>
              <w:widowControl w:val="0"/>
              <w:spacing w:before="180"/>
              <w:rPr>
                <w:rFonts w:ascii="Tahoma" w:hAnsi="Tahoma" w:cs="Tahoma"/>
                <w:color w:val="000000"/>
                <w:sz w:val="13"/>
              </w:rPr>
            </w:pPr>
            <w:r w:rsidRPr="00762CA6">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61D1F758"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75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5A"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5B"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5C"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5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5E"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75F"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760"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6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762"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76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D1F764"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76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1D1F766"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767"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77C" w14:textId="77777777" w:rsidTr="003B7011">
        <w:trPr>
          <w:trHeight w:val="145"/>
        </w:trPr>
        <w:tc>
          <w:tcPr>
            <w:tcW w:w="2554" w:type="dxa"/>
            <w:gridSpan w:val="2"/>
            <w:tcBorders>
              <w:bottom w:val="single" w:sz="4" w:space="0" w:color="auto"/>
            </w:tcBorders>
            <w:shd w:val="clear" w:color="auto" w:fill="auto"/>
            <w:vAlign w:val="center"/>
          </w:tcPr>
          <w:p w14:paraId="61D1F769" w14:textId="77777777" w:rsidR="001A63C6" w:rsidRPr="00762CA6" w:rsidRDefault="001A63C6" w:rsidP="00C240D6">
            <w:pPr>
              <w:pStyle w:val="ProductNames"/>
              <w:spacing w:beforeLines="10" w:before="24" w:afterLines="10" w:after="24"/>
              <w:rPr>
                <w:rFonts w:ascii="Tahoma" w:hAnsi="Tahoma" w:cs="Tahoma"/>
                <w:sz w:val="14"/>
              </w:rPr>
            </w:pPr>
            <w:bookmarkStart w:id="425" w:name="_Toc257333903"/>
            <w:bookmarkStart w:id="426" w:name="_Toc336338067"/>
            <w:bookmarkStart w:id="427" w:name="_Toc357596483"/>
            <w:r w:rsidRPr="00762CA6">
              <w:rPr>
                <w:rFonts w:ascii="Tahoma" w:hAnsi="Tahoma" w:cs="Tahoma"/>
                <w:sz w:val="14"/>
              </w:rPr>
              <w:t>System Center Data Protection Manager 2010, лицензия Enterprise на управление сервером</w:t>
            </w:r>
            <w:bookmarkEnd w:id="425"/>
            <w:bookmarkEnd w:id="426"/>
            <w:bookmarkEnd w:id="427"/>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76A" w14:textId="77777777" w:rsidR="001A63C6" w:rsidRPr="00762CA6" w:rsidRDefault="001A63C6"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tcPr>
          <w:p w14:paraId="61D1F76B" w14:textId="77777777" w:rsidR="001A63C6" w:rsidRPr="00762CA6" w:rsidRDefault="001A63C6" w:rsidP="001A63C6">
            <w:pPr>
              <w:pStyle w:val="TableText"/>
              <w:widowControl w:val="0"/>
              <w:spacing w:before="180"/>
              <w:rPr>
                <w:rFonts w:ascii="Tahoma" w:hAnsi="Tahoma" w:cs="Tahoma"/>
                <w:color w:val="000000"/>
                <w:sz w:val="13"/>
              </w:rPr>
            </w:pPr>
            <w:r w:rsidRPr="00762CA6">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61D1F76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76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6E"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6F"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70"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7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72"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773"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74"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7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776"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7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1D1F778"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77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1D1F77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AO, ST</w:t>
            </w:r>
          </w:p>
        </w:tc>
        <w:tc>
          <w:tcPr>
            <w:tcW w:w="540" w:type="dxa"/>
            <w:tcBorders>
              <w:bottom w:val="single" w:sz="4" w:space="0" w:color="auto"/>
            </w:tcBorders>
            <w:shd w:val="clear" w:color="auto" w:fill="auto"/>
            <w:vAlign w:val="center"/>
          </w:tcPr>
          <w:p w14:paraId="61D1F77B"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790" w14:textId="77777777" w:rsidTr="003B7011">
        <w:trPr>
          <w:trHeight w:val="145"/>
        </w:trPr>
        <w:tc>
          <w:tcPr>
            <w:tcW w:w="2554" w:type="dxa"/>
            <w:gridSpan w:val="2"/>
            <w:tcBorders>
              <w:bottom w:val="single" w:sz="4" w:space="0" w:color="auto"/>
            </w:tcBorders>
            <w:shd w:val="clear" w:color="auto" w:fill="FABF8F"/>
            <w:vAlign w:val="center"/>
          </w:tcPr>
          <w:p w14:paraId="61D1F77D" w14:textId="77777777" w:rsidR="001A63C6" w:rsidRPr="00762CA6" w:rsidRDefault="001A63C6" w:rsidP="00C240D6">
            <w:pPr>
              <w:pStyle w:val="ProductNames"/>
              <w:spacing w:beforeLines="10" w:before="24" w:afterLines="10" w:after="24"/>
              <w:rPr>
                <w:rFonts w:ascii="Tahoma" w:hAnsi="Tahoma" w:cs="Tahoma"/>
                <w:sz w:val="14"/>
              </w:rPr>
            </w:pPr>
            <w:bookmarkStart w:id="428" w:name="_Toc257333904"/>
            <w:bookmarkStart w:id="429" w:name="_Toc336338068"/>
            <w:bookmarkStart w:id="430" w:name="_Toc357596484"/>
            <w:r w:rsidRPr="00762CA6">
              <w:rPr>
                <w:rFonts w:ascii="Tahoma" w:hAnsi="Tahoma" w:cs="Tahoma"/>
                <w:sz w:val="14"/>
              </w:rPr>
              <w:t>System Center Data Protection Manager 2010 Standard, лицензия на управление сервером</w:t>
            </w:r>
            <w:bookmarkEnd w:id="428"/>
            <w:bookmarkEnd w:id="429"/>
            <w:bookmarkEnd w:id="430"/>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F77E" w14:textId="77777777" w:rsidR="001A63C6" w:rsidRPr="00762CA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61D1F77F" w14:textId="77777777" w:rsidR="001A63C6" w:rsidRPr="00762CA6" w:rsidRDefault="001A63C6" w:rsidP="001A63C6">
            <w:pPr>
              <w:pStyle w:val="TableText"/>
              <w:widowControl w:val="0"/>
              <w:spacing w:before="180"/>
              <w:rPr>
                <w:rFonts w:ascii="Tahoma" w:hAnsi="Tahoma" w:cs="Tahoma"/>
                <w:color w:val="000000"/>
                <w:sz w:val="13"/>
              </w:rPr>
            </w:pPr>
            <w:r w:rsidRPr="00762CA6">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61D1F78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78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82"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83"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84"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8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86"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787"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788"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8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78A"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78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D1F78C"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78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1D1F78E"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AO, ST</w:t>
            </w:r>
          </w:p>
        </w:tc>
        <w:tc>
          <w:tcPr>
            <w:tcW w:w="540" w:type="dxa"/>
            <w:tcBorders>
              <w:bottom w:val="single" w:sz="4" w:space="0" w:color="auto"/>
            </w:tcBorders>
            <w:shd w:val="clear" w:color="auto" w:fill="FABF8F"/>
            <w:vAlign w:val="center"/>
          </w:tcPr>
          <w:p w14:paraId="61D1F78F"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7A4" w14:textId="77777777" w:rsidTr="003B7011">
        <w:trPr>
          <w:trHeight w:val="145"/>
        </w:trPr>
        <w:tc>
          <w:tcPr>
            <w:tcW w:w="2554" w:type="dxa"/>
            <w:gridSpan w:val="2"/>
            <w:tcBorders>
              <w:bottom w:val="single" w:sz="4" w:space="0" w:color="auto"/>
            </w:tcBorders>
            <w:shd w:val="clear" w:color="auto" w:fill="auto"/>
            <w:vAlign w:val="center"/>
          </w:tcPr>
          <w:p w14:paraId="61D1F791" w14:textId="77777777" w:rsidR="001A63C6" w:rsidRPr="00762CA6" w:rsidRDefault="001A63C6" w:rsidP="00C240D6">
            <w:pPr>
              <w:pStyle w:val="ProductNames"/>
              <w:spacing w:beforeLines="20" w:before="48" w:afterLines="20" w:after="48"/>
              <w:rPr>
                <w:rFonts w:ascii="Tahoma" w:hAnsi="Tahoma" w:cs="Tahoma"/>
                <w:sz w:val="14"/>
              </w:rPr>
            </w:pPr>
            <w:bookmarkStart w:id="431" w:name="_Toc336338069"/>
            <w:bookmarkStart w:id="432" w:name="_Toc357596485"/>
            <w:bookmarkStart w:id="433" w:name="_Toc257333905"/>
            <w:r w:rsidRPr="00762CA6">
              <w:rPr>
                <w:rFonts w:ascii="Tahoma" w:hAnsi="Tahoma" w:cs="Tahoma"/>
                <w:sz w:val="14"/>
              </w:rPr>
              <w:t>System Center Essentials 2010</w:t>
            </w:r>
            <w:bookmarkEnd w:id="431"/>
            <w:bookmarkEnd w:id="432"/>
            <w:r w:rsidRPr="00762CA6">
              <w:rPr>
                <w:rFonts w:ascii="Tahoma" w:hAnsi="Tahoma" w:cs="Tahoma"/>
                <w:sz w:val="14"/>
              </w:rPr>
              <w:t xml:space="preserve"> </w:t>
            </w:r>
            <w:bookmarkEnd w:id="433"/>
          </w:p>
        </w:tc>
        <w:tc>
          <w:tcPr>
            <w:tcW w:w="630" w:type="dxa"/>
            <w:tcBorders>
              <w:bottom w:val="single" w:sz="4" w:space="0" w:color="auto"/>
            </w:tcBorders>
            <w:shd w:val="clear" w:color="auto" w:fill="auto"/>
            <w:vAlign w:val="center"/>
          </w:tcPr>
          <w:p w14:paraId="61D1F792" w14:textId="77777777" w:rsidR="001A63C6" w:rsidRPr="00762CA6" w:rsidRDefault="001D2B2D" w:rsidP="008833B2">
            <w:pPr>
              <w:pStyle w:val="TableText"/>
              <w:widowControl w:val="0"/>
              <w:rPr>
                <w:rStyle w:val="EndnoteReference"/>
                <w:b w:val="0"/>
                <w:color w:val="0000FF"/>
                <w:sz w:val="13"/>
                <w:szCs w:val="13"/>
                <w:u w:val="single"/>
              </w:rPr>
            </w:pPr>
            <w:hyperlink w:anchor="_79_System_Center" w:history="1">
              <w:r w:rsidR="009D1322" w:rsidRPr="00762CA6">
                <w:rPr>
                  <w:rStyle w:val="Hyperlink"/>
                  <w:b/>
                  <w:sz w:val="13"/>
                  <w:szCs w:val="13"/>
                </w:rPr>
                <w:t>8</w:t>
              </w:r>
            </w:hyperlink>
            <w:r w:rsidR="008833B2">
              <w:rPr>
                <w:rStyle w:val="Hyperlink"/>
                <w:b/>
                <w:sz w:val="13"/>
                <w:szCs w:val="13"/>
              </w:rPr>
              <w:t>7</w:t>
            </w:r>
          </w:p>
        </w:tc>
        <w:tc>
          <w:tcPr>
            <w:tcW w:w="450" w:type="dxa"/>
            <w:tcBorders>
              <w:bottom w:val="single" w:sz="4" w:space="0" w:color="auto"/>
            </w:tcBorders>
            <w:shd w:val="clear" w:color="auto" w:fill="auto"/>
          </w:tcPr>
          <w:p w14:paraId="61D1F793" w14:textId="77777777" w:rsidR="001A63C6" w:rsidRPr="00762CA6"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794" w14:textId="77777777" w:rsidR="001A63C6" w:rsidRPr="00762CA6"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1D1F79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96"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97"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98"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9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9A"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79B"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9C"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9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79E"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9F"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7A0"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7A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1D1F7A2" w14:textId="77777777" w:rsidR="001A63C6" w:rsidRPr="00762CA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1D1F7A3"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7B8" w14:textId="77777777" w:rsidTr="003B7011">
        <w:trPr>
          <w:trHeight w:val="145"/>
        </w:trPr>
        <w:tc>
          <w:tcPr>
            <w:tcW w:w="2554" w:type="dxa"/>
            <w:gridSpan w:val="2"/>
            <w:tcBorders>
              <w:bottom w:val="single" w:sz="4" w:space="0" w:color="auto"/>
            </w:tcBorders>
            <w:shd w:val="clear" w:color="auto" w:fill="FABF8F"/>
            <w:vAlign w:val="center"/>
          </w:tcPr>
          <w:p w14:paraId="61D1F7A5" w14:textId="77777777" w:rsidR="001A63C6" w:rsidRPr="00762CA6" w:rsidRDefault="001A63C6" w:rsidP="003B7011">
            <w:pPr>
              <w:pStyle w:val="ProductNames"/>
              <w:spacing w:beforeLines="20" w:before="48" w:afterLines="20" w:after="48"/>
              <w:rPr>
                <w:rFonts w:ascii="Tahoma" w:hAnsi="Tahoma" w:cs="Tahoma"/>
                <w:sz w:val="14"/>
              </w:rPr>
            </w:pPr>
            <w:bookmarkStart w:id="434" w:name="_Toc257333906"/>
            <w:bookmarkStart w:id="435" w:name="_Toc336338070"/>
            <w:bookmarkStart w:id="436" w:name="_Toc357596486"/>
            <w:r w:rsidRPr="00762CA6">
              <w:rPr>
                <w:rFonts w:ascii="Tahoma" w:hAnsi="Tahoma" w:cs="Tahoma"/>
                <w:sz w:val="14"/>
              </w:rPr>
              <w:t>System Center Essentials 2010 Client</w:t>
            </w:r>
            <w:r w:rsidR="003B7011" w:rsidRPr="00762CA6">
              <w:rPr>
                <w:rFonts w:ascii="Tahoma" w:hAnsi="Tahoma" w:cs="Tahoma"/>
                <w:sz w:val="14"/>
              </w:rPr>
              <w:t> </w:t>
            </w:r>
            <w:r w:rsidRPr="00762CA6">
              <w:rPr>
                <w:rFonts w:ascii="Tahoma" w:hAnsi="Tahoma" w:cs="Tahoma"/>
                <w:sz w:val="14"/>
              </w:rPr>
              <w:t>ML</w:t>
            </w:r>
            <w:bookmarkEnd w:id="434"/>
            <w:bookmarkEnd w:id="435"/>
            <w:bookmarkEnd w:id="436"/>
          </w:p>
        </w:tc>
        <w:tc>
          <w:tcPr>
            <w:tcW w:w="630" w:type="dxa"/>
            <w:tcBorders>
              <w:bottom w:val="single" w:sz="4" w:space="0" w:color="auto"/>
            </w:tcBorders>
            <w:shd w:val="clear" w:color="auto" w:fill="FABF8F"/>
            <w:vAlign w:val="center"/>
          </w:tcPr>
          <w:p w14:paraId="61D1F7A6"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61D1F7A7" w14:textId="77777777" w:rsidR="001A63C6" w:rsidRPr="00762CA6"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7A8"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7A9"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FABF8F"/>
            <w:vAlign w:val="center"/>
          </w:tcPr>
          <w:p w14:paraId="61D1F7AA"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AB"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AC"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A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AE"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7AF"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7B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FABF8F"/>
            <w:vAlign w:val="center"/>
          </w:tcPr>
          <w:p w14:paraId="61D1F7B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7B2"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7B3"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7B4"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7B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1D1F7B6" w14:textId="77777777" w:rsidR="001A63C6" w:rsidRPr="00762CA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1D1F7B7"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7CC" w14:textId="77777777" w:rsidTr="003B7011">
        <w:trPr>
          <w:trHeight w:val="145"/>
        </w:trPr>
        <w:tc>
          <w:tcPr>
            <w:tcW w:w="2554" w:type="dxa"/>
            <w:gridSpan w:val="2"/>
            <w:tcBorders>
              <w:bottom w:val="single" w:sz="4" w:space="0" w:color="auto"/>
            </w:tcBorders>
            <w:shd w:val="clear" w:color="auto" w:fill="auto"/>
            <w:vAlign w:val="center"/>
          </w:tcPr>
          <w:p w14:paraId="61D1F7B9" w14:textId="77777777" w:rsidR="001A63C6" w:rsidRPr="00762CA6" w:rsidRDefault="001A63C6" w:rsidP="003B7011">
            <w:pPr>
              <w:pStyle w:val="ProductNames"/>
              <w:spacing w:beforeLines="20" w:before="48" w:afterLines="20" w:after="48"/>
              <w:rPr>
                <w:rFonts w:ascii="Tahoma" w:hAnsi="Tahoma" w:cs="Tahoma"/>
                <w:sz w:val="14"/>
              </w:rPr>
            </w:pPr>
            <w:bookmarkStart w:id="437" w:name="_Toc257333908"/>
            <w:bookmarkStart w:id="438" w:name="_Toc336338071"/>
            <w:bookmarkStart w:id="439" w:name="_Toc357596487"/>
            <w:r w:rsidRPr="00762CA6">
              <w:rPr>
                <w:rFonts w:ascii="Tahoma" w:hAnsi="Tahoma" w:cs="Tahoma"/>
                <w:sz w:val="14"/>
              </w:rPr>
              <w:t>System Center Essentials 2010 Server</w:t>
            </w:r>
            <w:r w:rsidR="003B7011" w:rsidRPr="00762CA6">
              <w:rPr>
                <w:rFonts w:ascii="Tahoma" w:hAnsi="Tahoma" w:cs="Tahoma"/>
                <w:sz w:val="14"/>
              </w:rPr>
              <w:t> </w:t>
            </w:r>
            <w:r w:rsidRPr="00762CA6">
              <w:rPr>
                <w:rFonts w:ascii="Tahoma" w:hAnsi="Tahoma" w:cs="Tahoma"/>
                <w:sz w:val="14"/>
              </w:rPr>
              <w:t>ML</w:t>
            </w:r>
            <w:bookmarkEnd w:id="437"/>
            <w:bookmarkEnd w:id="438"/>
            <w:bookmarkEnd w:id="439"/>
          </w:p>
        </w:tc>
        <w:tc>
          <w:tcPr>
            <w:tcW w:w="630" w:type="dxa"/>
            <w:tcBorders>
              <w:bottom w:val="single" w:sz="4" w:space="0" w:color="auto"/>
            </w:tcBorders>
            <w:shd w:val="clear" w:color="auto" w:fill="auto"/>
            <w:vAlign w:val="center"/>
          </w:tcPr>
          <w:p w14:paraId="61D1F7BA"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14:paraId="61D1F7BB" w14:textId="77777777" w:rsidR="001A63C6" w:rsidRPr="00762CA6"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7BC" w14:textId="77777777" w:rsidR="001A63C6" w:rsidRPr="00762CA6"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1D1F7BD"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auto"/>
            <w:vAlign w:val="center"/>
          </w:tcPr>
          <w:p w14:paraId="61D1F7BE"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BF"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C0"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C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C2"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7C3"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C4"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auto"/>
            <w:vAlign w:val="center"/>
          </w:tcPr>
          <w:p w14:paraId="61D1F7C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7C6"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C7"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7C8"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7C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1D1F7CA" w14:textId="77777777" w:rsidR="001A63C6" w:rsidRPr="00762CA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1D1F7CB"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7E0" w14:textId="77777777" w:rsidTr="003B7011">
        <w:trPr>
          <w:trHeight w:val="145"/>
        </w:trPr>
        <w:tc>
          <w:tcPr>
            <w:tcW w:w="2554" w:type="dxa"/>
            <w:gridSpan w:val="2"/>
            <w:tcBorders>
              <w:bottom w:val="single" w:sz="4" w:space="0" w:color="auto"/>
            </w:tcBorders>
            <w:shd w:val="clear" w:color="auto" w:fill="FABF8F"/>
            <w:vAlign w:val="center"/>
          </w:tcPr>
          <w:p w14:paraId="61D1F7CD" w14:textId="77777777" w:rsidR="001A63C6" w:rsidRPr="00762CA6" w:rsidRDefault="001A63C6" w:rsidP="00C240D6">
            <w:pPr>
              <w:pStyle w:val="ProductNames"/>
              <w:spacing w:beforeLines="20" w:before="48" w:afterLines="20" w:after="48"/>
              <w:rPr>
                <w:rFonts w:ascii="Tahoma" w:hAnsi="Tahoma" w:cs="Tahoma"/>
                <w:sz w:val="14"/>
              </w:rPr>
            </w:pPr>
            <w:bookmarkStart w:id="440" w:name="_Toc336338072"/>
            <w:bookmarkStart w:id="441" w:name="_Toc357596488"/>
            <w:bookmarkStart w:id="442" w:name="_Toc257333910"/>
            <w:r w:rsidRPr="00762CA6">
              <w:rPr>
                <w:rFonts w:ascii="Tahoma" w:hAnsi="Tahoma" w:cs="Tahoma"/>
                <w:sz w:val="14"/>
              </w:rPr>
              <w:t>System Center Essentials 2010 с технологией SQL Server 2008</w:t>
            </w:r>
            <w:bookmarkEnd w:id="440"/>
            <w:bookmarkEnd w:id="441"/>
            <w:r w:rsidRPr="00762CA6">
              <w:rPr>
                <w:rFonts w:ascii="Tahoma" w:hAnsi="Tahoma" w:cs="Tahoma"/>
                <w:sz w:val="14"/>
              </w:rPr>
              <w:t xml:space="preserve"> </w:t>
            </w:r>
            <w:bookmarkEnd w:id="442"/>
          </w:p>
        </w:tc>
        <w:tc>
          <w:tcPr>
            <w:tcW w:w="630" w:type="dxa"/>
            <w:tcBorders>
              <w:bottom w:val="single" w:sz="4" w:space="0" w:color="auto"/>
            </w:tcBorders>
            <w:shd w:val="clear" w:color="auto" w:fill="FABF8F"/>
            <w:vAlign w:val="center"/>
          </w:tcPr>
          <w:p w14:paraId="61D1F7CE"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61D1F7CF" w14:textId="77777777" w:rsidR="001A63C6" w:rsidRPr="00762CA6"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7D0" w14:textId="77777777" w:rsidR="001A63C6" w:rsidRPr="00762CA6"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1D1F7D1"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10</w:t>
            </w:r>
          </w:p>
        </w:tc>
        <w:tc>
          <w:tcPr>
            <w:tcW w:w="450" w:type="dxa"/>
            <w:tcBorders>
              <w:bottom w:val="single" w:sz="4" w:space="0" w:color="auto"/>
            </w:tcBorders>
            <w:shd w:val="clear" w:color="auto" w:fill="FABF8F"/>
            <w:vAlign w:val="center"/>
          </w:tcPr>
          <w:p w14:paraId="61D1F7D2"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D3"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D4"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D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D6"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7D7"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7D8"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D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7DA"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7DB"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7DC"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7D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1D1F7DE" w14:textId="77777777" w:rsidR="001A63C6" w:rsidRPr="00762CA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1D1F7DF"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7F4" w14:textId="77777777" w:rsidTr="003B7011">
        <w:trPr>
          <w:trHeight w:val="145"/>
        </w:trPr>
        <w:tc>
          <w:tcPr>
            <w:tcW w:w="2554" w:type="dxa"/>
            <w:gridSpan w:val="2"/>
            <w:tcBorders>
              <w:bottom w:val="single" w:sz="4" w:space="0" w:color="auto"/>
            </w:tcBorders>
            <w:shd w:val="clear" w:color="auto" w:fill="auto"/>
            <w:vAlign w:val="center"/>
          </w:tcPr>
          <w:p w14:paraId="61D1F7E1" w14:textId="77777777" w:rsidR="001A63C6" w:rsidRPr="00762CA6" w:rsidRDefault="001A63C6" w:rsidP="00C240D6">
            <w:pPr>
              <w:pStyle w:val="ProductNames"/>
              <w:spacing w:beforeLines="20" w:before="48" w:afterLines="20" w:after="48"/>
              <w:rPr>
                <w:rFonts w:ascii="Tahoma" w:hAnsi="Tahoma" w:cs="Tahoma"/>
                <w:sz w:val="14"/>
              </w:rPr>
            </w:pPr>
            <w:bookmarkStart w:id="443" w:name="_Toc336338073"/>
            <w:bookmarkStart w:id="444" w:name="_Toc357596489"/>
            <w:r w:rsidRPr="00762CA6">
              <w:rPr>
                <w:rFonts w:ascii="Tahoma" w:hAnsi="Tahoma" w:cs="Tahoma"/>
                <w:sz w:val="14"/>
              </w:rPr>
              <w:t>System Center Essentials Plus 2010 Client Management License Suite</w:t>
            </w:r>
            <w:bookmarkEnd w:id="443"/>
            <w:bookmarkEnd w:id="444"/>
          </w:p>
        </w:tc>
        <w:tc>
          <w:tcPr>
            <w:tcW w:w="630" w:type="dxa"/>
            <w:tcBorders>
              <w:bottom w:val="single" w:sz="4" w:space="0" w:color="auto"/>
            </w:tcBorders>
            <w:shd w:val="clear" w:color="auto" w:fill="auto"/>
            <w:vAlign w:val="center"/>
          </w:tcPr>
          <w:p w14:paraId="61D1F7E2"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14:paraId="61D1F7E3"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61D1F7E4"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7E5"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auto"/>
            <w:vAlign w:val="center"/>
          </w:tcPr>
          <w:p w14:paraId="61D1F7E6"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E7"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E8"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E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EA"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7EB"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E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tcBorders>
            <w:shd w:val="clear" w:color="auto" w:fill="auto"/>
            <w:vAlign w:val="center"/>
          </w:tcPr>
          <w:p w14:paraId="61D1F7E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7EE"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7EF"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7F0"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7F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7F2" w14:textId="77777777" w:rsidR="001A63C6" w:rsidRPr="00762CA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1D1F7F3"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808" w14:textId="77777777" w:rsidTr="003B7011">
        <w:trPr>
          <w:trHeight w:val="145"/>
        </w:trPr>
        <w:tc>
          <w:tcPr>
            <w:tcW w:w="2554" w:type="dxa"/>
            <w:gridSpan w:val="2"/>
            <w:tcBorders>
              <w:bottom w:val="single" w:sz="4" w:space="0" w:color="auto"/>
            </w:tcBorders>
            <w:shd w:val="clear" w:color="auto" w:fill="FABF8F"/>
            <w:vAlign w:val="center"/>
          </w:tcPr>
          <w:p w14:paraId="61D1F7F5" w14:textId="77777777" w:rsidR="001A63C6" w:rsidRPr="00762CA6" w:rsidRDefault="001A63C6" w:rsidP="00C240D6">
            <w:pPr>
              <w:pStyle w:val="ProductNames"/>
              <w:spacing w:beforeLines="20" w:before="48" w:afterLines="20" w:after="48"/>
              <w:rPr>
                <w:rFonts w:ascii="Tahoma" w:hAnsi="Tahoma" w:cs="Tahoma"/>
                <w:sz w:val="14"/>
              </w:rPr>
            </w:pPr>
            <w:bookmarkStart w:id="445" w:name="_Toc336338077"/>
            <w:bookmarkStart w:id="446" w:name="_Toc357596490"/>
            <w:r w:rsidRPr="00762CA6">
              <w:rPr>
                <w:rFonts w:ascii="Tahoma" w:hAnsi="Tahoma" w:cs="Tahoma"/>
                <w:sz w:val="14"/>
              </w:rPr>
              <w:t>System Center Operations Manager 2007 R2 Standard Server Management License</w:t>
            </w:r>
            <w:bookmarkEnd w:id="445"/>
            <w:bookmarkEnd w:id="446"/>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F7F6" w14:textId="77777777" w:rsidR="001A63C6" w:rsidRPr="00762CA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61D1F7F7" w14:textId="77777777" w:rsidR="001A63C6" w:rsidRPr="00762CA6" w:rsidRDefault="001A63C6" w:rsidP="001A63C6">
            <w:pPr>
              <w:pStyle w:val="TableText"/>
              <w:widowControl w:val="0"/>
              <w:spacing w:before="200"/>
              <w:rPr>
                <w:rFonts w:ascii="Tahoma" w:hAnsi="Tahoma" w:cs="Tahoma"/>
                <w:color w:val="000000"/>
                <w:sz w:val="13"/>
              </w:rPr>
            </w:pPr>
            <w:r w:rsidRPr="00762CA6">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1D1F7F8"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7F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FA"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FB"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FC"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F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7FE"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7FF"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800"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80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802"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80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D1F804"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80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1D1F806"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807"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81C" w14:textId="77777777" w:rsidTr="003B7011">
        <w:trPr>
          <w:trHeight w:val="145"/>
        </w:trPr>
        <w:tc>
          <w:tcPr>
            <w:tcW w:w="2554" w:type="dxa"/>
            <w:gridSpan w:val="2"/>
            <w:tcBorders>
              <w:bottom w:val="single" w:sz="4" w:space="0" w:color="auto"/>
            </w:tcBorders>
            <w:shd w:val="clear" w:color="auto" w:fill="auto"/>
            <w:vAlign w:val="center"/>
          </w:tcPr>
          <w:p w14:paraId="61D1F809" w14:textId="77777777" w:rsidR="001A63C6" w:rsidRPr="00762CA6" w:rsidRDefault="001A63C6" w:rsidP="00C240D6">
            <w:pPr>
              <w:pStyle w:val="ProductNames"/>
              <w:spacing w:beforeLines="20" w:before="48" w:afterLines="20" w:after="48"/>
              <w:rPr>
                <w:rFonts w:ascii="Tahoma" w:hAnsi="Tahoma" w:cs="Tahoma"/>
                <w:sz w:val="14"/>
              </w:rPr>
            </w:pPr>
            <w:bookmarkStart w:id="447" w:name="_Toc336338078"/>
            <w:bookmarkStart w:id="448" w:name="_Toc357596491"/>
            <w:r w:rsidRPr="00762CA6">
              <w:rPr>
                <w:rFonts w:ascii="Tahoma" w:hAnsi="Tahoma" w:cs="Tahoma"/>
                <w:sz w:val="14"/>
              </w:rPr>
              <w:t>System Center Operations Manager 2007 R2 Enterprise Server Management License</w:t>
            </w:r>
            <w:bookmarkEnd w:id="447"/>
            <w:bookmarkEnd w:id="448"/>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80A" w14:textId="77777777" w:rsidR="001A63C6" w:rsidRPr="00762CA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61D1F80B" w14:textId="77777777" w:rsidR="001A63C6" w:rsidRPr="00762CA6" w:rsidRDefault="001A63C6" w:rsidP="001A63C6">
            <w:pPr>
              <w:pStyle w:val="TableText"/>
              <w:widowControl w:val="0"/>
              <w:spacing w:before="200"/>
              <w:rPr>
                <w:rFonts w:ascii="Tahoma" w:hAnsi="Tahoma" w:cs="Tahoma"/>
                <w:color w:val="000000"/>
                <w:sz w:val="13"/>
              </w:rPr>
            </w:pPr>
            <w:r w:rsidRPr="00762CA6">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61D1F80C"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80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80E"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80F"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810"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81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812"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D1F813"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814"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1D1F81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D1F816"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D1F81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1D1F818"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81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1D1F81A"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81B"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830" w14:textId="77777777" w:rsidTr="003B7011">
        <w:trPr>
          <w:trHeight w:val="145"/>
        </w:trPr>
        <w:tc>
          <w:tcPr>
            <w:tcW w:w="2554" w:type="dxa"/>
            <w:gridSpan w:val="2"/>
            <w:tcBorders>
              <w:bottom w:val="single" w:sz="4" w:space="0" w:color="auto"/>
            </w:tcBorders>
            <w:shd w:val="clear" w:color="auto" w:fill="FABF8F"/>
            <w:vAlign w:val="center"/>
          </w:tcPr>
          <w:p w14:paraId="61D1F81D" w14:textId="77777777" w:rsidR="001A63C6" w:rsidRPr="00762CA6" w:rsidRDefault="001A63C6" w:rsidP="00C240D6">
            <w:pPr>
              <w:pStyle w:val="ProductNames"/>
              <w:spacing w:beforeLines="20" w:before="48" w:afterLines="20" w:after="48"/>
              <w:rPr>
                <w:rFonts w:ascii="Tahoma" w:hAnsi="Tahoma" w:cs="Tahoma"/>
                <w:sz w:val="14"/>
              </w:rPr>
            </w:pPr>
            <w:bookmarkStart w:id="449" w:name="_Toc336338079"/>
            <w:bookmarkStart w:id="450" w:name="_Toc357596492"/>
            <w:r w:rsidRPr="00762CA6">
              <w:rPr>
                <w:rFonts w:ascii="Tahoma" w:hAnsi="Tahoma" w:cs="Tahoma"/>
                <w:sz w:val="14"/>
              </w:rPr>
              <w:t>System Center Operations Manager 2007 R2, клиентская лицензия на управление «на операционную среду»</w:t>
            </w:r>
            <w:bookmarkEnd w:id="449"/>
            <w:bookmarkEnd w:id="450"/>
          </w:p>
        </w:tc>
        <w:tc>
          <w:tcPr>
            <w:tcW w:w="630" w:type="dxa"/>
            <w:tcBorders>
              <w:bottom w:val="single" w:sz="4" w:space="0" w:color="auto"/>
            </w:tcBorders>
            <w:shd w:val="clear" w:color="auto" w:fill="FABF8F"/>
            <w:vAlign w:val="center"/>
          </w:tcPr>
          <w:p w14:paraId="61D1F81E" w14:textId="77777777" w:rsidR="001A63C6" w:rsidRPr="00762CA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61D1F81F" w14:textId="77777777" w:rsidR="001A63C6" w:rsidRPr="00762CA6" w:rsidRDefault="001A63C6" w:rsidP="001A63C6">
            <w:pPr>
              <w:pStyle w:val="TableText"/>
              <w:widowControl w:val="0"/>
              <w:spacing w:before="200"/>
              <w:rPr>
                <w:rFonts w:ascii="Tahoma" w:hAnsi="Tahoma" w:cs="Tahoma"/>
                <w:color w:val="000000"/>
                <w:sz w:val="13"/>
              </w:rPr>
            </w:pPr>
            <w:r w:rsidRPr="00762CA6">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1D1F820"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821"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822"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823"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824"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825"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826" w14:textId="77777777" w:rsidR="001A63C6" w:rsidRPr="00762CA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827"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828"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829"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D1F82A"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82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D1F82C" w14:textId="77777777" w:rsidR="001A63C6" w:rsidRPr="00762CA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82D" w14:textId="77777777" w:rsidR="001A63C6" w:rsidRPr="00762CA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1D1F82E"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sz w:val="13"/>
              </w:rPr>
              <w:t>AO, ST</w:t>
            </w:r>
          </w:p>
        </w:tc>
        <w:tc>
          <w:tcPr>
            <w:tcW w:w="540" w:type="dxa"/>
            <w:tcBorders>
              <w:bottom w:val="single" w:sz="4" w:space="0" w:color="auto"/>
            </w:tcBorders>
            <w:shd w:val="clear" w:color="auto" w:fill="FABF8F"/>
            <w:vAlign w:val="center"/>
          </w:tcPr>
          <w:p w14:paraId="61D1F82F"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845" w14:textId="77777777" w:rsidTr="003B7011">
        <w:trPr>
          <w:trHeight w:val="145"/>
        </w:trPr>
        <w:tc>
          <w:tcPr>
            <w:tcW w:w="2554" w:type="dxa"/>
            <w:gridSpan w:val="2"/>
            <w:tcBorders>
              <w:bottom w:val="single" w:sz="4" w:space="0" w:color="auto"/>
            </w:tcBorders>
            <w:shd w:val="clear" w:color="auto" w:fill="auto"/>
            <w:vAlign w:val="center"/>
          </w:tcPr>
          <w:p w14:paraId="61D1F831" w14:textId="77777777" w:rsidR="001A63C6" w:rsidRPr="00762CA6" w:rsidRDefault="001A63C6" w:rsidP="000F22CB">
            <w:pPr>
              <w:pStyle w:val="ProductNames"/>
              <w:keepNext/>
              <w:spacing w:beforeLines="20" w:before="48" w:afterLines="20" w:after="48"/>
              <w:rPr>
                <w:rFonts w:ascii="Tahoma" w:hAnsi="Tahoma" w:cs="Tahoma"/>
                <w:sz w:val="14"/>
              </w:rPr>
            </w:pPr>
            <w:bookmarkStart w:id="451" w:name="_Toc336338080"/>
            <w:bookmarkStart w:id="452" w:name="_Toc357596493"/>
            <w:r w:rsidRPr="00762CA6">
              <w:rPr>
                <w:rFonts w:ascii="Tahoma" w:hAnsi="Tahoma" w:cs="Tahoma"/>
                <w:sz w:val="14"/>
              </w:rPr>
              <w:t>System Center Operations Manager 2007 R2 клиентская лицензия на управление «на пользователя»</w:t>
            </w:r>
            <w:bookmarkEnd w:id="451"/>
            <w:bookmarkEnd w:id="452"/>
          </w:p>
        </w:tc>
        <w:tc>
          <w:tcPr>
            <w:tcW w:w="630" w:type="dxa"/>
            <w:tcBorders>
              <w:bottom w:val="single" w:sz="4" w:space="0" w:color="auto"/>
            </w:tcBorders>
            <w:shd w:val="clear" w:color="auto" w:fill="auto"/>
            <w:vAlign w:val="center"/>
          </w:tcPr>
          <w:p w14:paraId="61D1F832" w14:textId="77777777" w:rsidR="001A63C6" w:rsidRPr="00762CA6" w:rsidRDefault="001A63C6" w:rsidP="000F22CB">
            <w:pPr>
              <w:pStyle w:val="TableText"/>
              <w:keepNext/>
              <w:keepLines/>
              <w:widowControl w:val="0"/>
              <w:rPr>
                <w:rStyle w:val="EndnoteReference"/>
                <w:color w:val="000000"/>
                <w:sz w:val="13"/>
                <w:szCs w:val="13"/>
                <w:u w:val="single"/>
              </w:rPr>
            </w:pPr>
          </w:p>
        </w:tc>
        <w:tc>
          <w:tcPr>
            <w:tcW w:w="450" w:type="dxa"/>
            <w:tcBorders>
              <w:bottom w:val="single" w:sz="4" w:space="0" w:color="auto"/>
            </w:tcBorders>
            <w:shd w:val="clear" w:color="auto" w:fill="auto"/>
          </w:tcPr>
          <w:p w14:paraId="61D1F833" w14:textId="77777777" w:rsidR="001A63C6" w:rsidRPr="00762CA6" w:rsidRDefault="001A63C6" w:rsidP="000F22CB">
            <w:pPr>
              <w:pStyle w:val="TableText"/>
              <w:keepNext/>
              <w:keepLines/>
              <w:widowControl w:val="0"/>
              <w:spacing w:before="200"/>
              <w:rPr>
                <w:rFonts w:ascii="Tahoma" w:hAnsi="Tahoma" w:cs="Tahoma"/>
                <w:sz w:val="13"/>
              </w:rPr>
            </w:pPr>
            <w:r w:rsidRPr="00762CA6">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61D1F834"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835"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836"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837"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838"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839"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83A" w14:textId="77777777" w:rsidR="001A63C6" w:rsidRPr="00762CA6" w:rsidRDefault="001A63C6" w:rsidP="000F22CB">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83B" w14:textId="77777777" w:rsidR="001A63C6" w:rsidRPr="00762CA6" w:rsidRDefault="001A63C6" w:rsidP="000F22CB">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83C"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83D"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83E"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83F"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840" w14:textId="77777777" w:rsidR="001A63C6" w:rsidRPr="00762CA6" w:rsidRDefault="001A63C6" w:rsidP="000F22CB">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841" w14:textId="77777777" w:rsidR="001A63C6" w:rsidRPr="00762CA6" w:rsidRDefault="001A63C6" w:rsidP="000F22CB">
            <w:pPr>
              <w:pStyle w:val="TableText"/>
              <w:keepNext/>
              <w:keepLines/>
              <w:widowControl w:val="0"/>
              <w:spacing w:before="120"/>
            </w:pPr>
          </w:p>
          <w:p w14:paraId="61D1F842"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tcPr>
          <w:p w14:paraId="61D1F843" w14:textId="77777777" w:rsidR="001A63C6" w:rsidRPr="00762CA6" w:rsidRDefault="001A63C6" w:rsidP="000F22CB">
            <w:pPr>
              <w:pStyle w:val="TableText"/>
              <w:keepNext/>
              <w:keepLines/>
              <w:widowControl w:val="0"/>
              <w:spacing w:before="12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auto"/>
            <w:vAlign w:val="center"/>
          </w:tcPr>
          <w:p w14:paraId="61D1F844" w14:textId="77777777" w:rsidR="001A63C6" w:rsidRPr="00762CA6" w:rsidRDefault="001A63C6" w:rsidP="000F22CB">
            <w:pPr>
              <w:pStyle w:val="TableText"/>
              <w:keepNext/>
              <w:keepLines/>
              <w:widowControl w:val="0"/>
              <w:rPr>
                <w:rFonts w:ascii="Tahoma" w:hAnsi="Tahoma" w:cs="Tahoma"/>
                <w:sz w:val="13"/>
              </w:rPr>
            </w:pPr>
          </w:p>
        </w:tc>
      </w:tr>
      <w:tr w:rsidR="00B33D0E" w:rsidRPr="00762CA6" w14:paraId="61D1F859" w14:textId="77777777" w:rsidTr="003B7011">
        <w:trPr>
          <w:trHeight w:val="145"/>
        </w:trPr>
        <w:tc>
          <w:tcPr>
            <w:tcW w:w="2554" w:type="dxa"/>
            <w:gridSpan w:val="2"/>
            <w:tcBorders>
              <w:bottom w:val="single" w:sz="4" w:space="0" w:color="auto"/>
            </w:tcBorders>
            <w:shd w:val="clear" w:color="auto" w:fill="FABF8F"/>
            <w:vAlign w:val="center"/>
          </w:tcPr>
          <w:p w14:paraId="61D1F846" w14:textId="77777777" w:rsidR="001A63C6" w:rsidRPr="00762CA6" w:rsidRDefault="001A63C6" w:rsidP="00C240D6">
            <w:pPr>
              <w:pStyle w:val="ProductNames"/>
              <w:spacing w:beforeLines="20" w:before="48" w:afterLines="20" w:after="48"/>
              <w:rPr>
                <w:rFonts w:ascii="Tahoma" w:hAnsi="Tahoma" w:cs="Tahoma"/>
                <w:sz w:val="14"/>
              </w:rPr>
            </w:pPr>
            <w:bookmarkStart w:id="453" w:name="_Toc336338081"/>
            <w:bookmarkStart w:id="454" w:name="_Toc357596494"/>
            <w:r w:rsidRPr="00762CA6">
              <w:rPr>
                <w:rFonts w:ascii="Tahoma" w:hAnsi="Tahoma" w:cs="Tahoma"/>
                <w:sz w:val="14"/>
              </w:rPr>
              <w:t>System Center Reporting Manager 2006</w:t>
            </w:r>
            <w:bookmarkEnd w:id="453"/>
            <w:bookmarkEnd w:id="454"/>
            <w:r w:rsidRPr="00762CA6">
              <w:rPr>
                <w:rFonts w:ascii="Tahoma" w:hAnsi="Tahoma" w:cs="Tahoma"/>
                <w:sz w:val="14"/>
              </w:rPr>
              <w:t xml:space="preserve"> </w:t>
            </w:r>
          </w:p>
        </w:tc>
        <w:tc>
          <w:tcPr>
            <w:tcW w:w="630" w:type="dxa"/>
            <w:tcBorders>
              <w:bottom w:val="single" w:sz="4" w:space="0" w:color="auto"/>
            </w:tcBorders>
            <w:shd w:val="clear" w:color="auto" w:fill="FABF8F"/>
            <w:vAlign w:val="center"/>
          </w:tcPr>
          <w:p w14:paraId="61D1F847" w14:textId="77777777" w:rsidR="001A63C6" w:rsidRPr="00762CA6" w:rsidRDefault="001D2B2D" w:rsidP="008833B2">
            <w:pPr>
              <w:pStyle w:val="TableText"/>
              <w:widowControl w:val="0"/>
              <w:rPr>
                <w:rStyle w:val="EndnoteReference"/>
                <w:b w:val="0"/>
                <w:color w:val="0000FF"/>
                <w:sz w:val="13"/>
                <w:szCs w:val="13"/>
                <w:u w:val="single"/>
              </w:rPr>
            </w:pPr>
            <w:hyperlink w:anchor="_80_System_Center" w:history="1">
              <w:r w:rsidR="009D1322" w:rsidRPr="00762CA6">
                <w:rPr>
                  <w:rStyle w:val="Hyperlink"/>
                  <w:b/>
                  <w:sz w:val="13"/>
                  <w:szCs w:val="13"/>
                </w:rPr>
                <w:t>8</w:t>
              </w:r>
            </w:hyperlink>
            <w:r w:rsidR="008833B2">
              <w:rPr>
                <w:rStyle w:val="Hyperlink"/>
                <w:b/>
                <w:sz w:val="13"/>
                <w:szCs w:val="13"/>
              </w:rPr>
              <w:t>8</w:t>
            </w:r>
          </w:p>
        </w:tc>
        <w:tc>
          <w:tcPr>
            <w:tcW w:w="450" w:type="dxa"/>
            <w:tcBorders>
              <w:bottom w:val="single" w:sz="4" w:space="0" w:color="auto"/>
            </w:tcBorders>
            <w:shd w:val="clear" w:color="auto" w:fill="FABF8F"/>
          </w:tcPr>
          <w:p w14:paraId="61D1F848"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849"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84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84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84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84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84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84F"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850"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85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85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85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85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85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85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857" w14:textId="77777777" w:rsidR="001A63C6" w:rsidRPr="00762CA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1D1F858" w14:textId="77777777" w:rsidR="001A63C6" w:rsidRPr="00762CA6" w:rsidRDefault="001A63C6" w:rsidP="001A63C6">
            <w:pPr>
              <w:pStyle w:val="TableText"/>
              <w:widowControl w:val="0"/>
              <w:rPr>
                <w:rFonts w:ascii="Tahoma" w:hAnsi="Tahoma" w:cs="Tahoma"/>
                <w:sz w:val="13"/>
              </w:rPr>
            </w:pPr>
          </w:p>
        </w:tc>
      </w:tr>
      <w:tr w:rsidR="001A63C6" w:rsidRPr="00762CA6" w14:paraId="61D1F86D" w14:textId="77777777" w:rsidTr="003B7011">
        <w:trPr>
          <w:trHeight w:val="145"/>
        </w:trPr>
        <w:tc>
          <w:tcPr>
            <w:tcW w:w="2554" w:type="dxa"/>
            <w:gridSpan w:val="2"/>
            <w:tcBorders>
              <w:bottom w:val="single" w:sz="4" w:space="0" w:color="auto"/>
            </w:tcBorders>
            <w:shd w:val="clear" w:color="auto" w:fill="auto"/>
            <w:vAlign w:val="center"/>
          </w:tcPr>
          <w:p w14:paraId="61D1F85A" w14:textId="77777777" w:rsidR="001A63C6" w:rsidRPr="00762CA6" w:rsidRDefault="001A63C6" w:rsidP="00C240D6">
            <w:pPr>
              <w:pStyle w:val="ProductNames"/>
              <w:spacing w:beforeLines="20" w:before="48" w:afterLines="20" w:after="48"/>
              <w:rPr>
                <w:rFonts w:ascii="Tahoma" w:hAnsi="Tahoma" w:cs="Tahoma"/>
                <w:sz w:val="14"/>
              </w:rPr>
            </w:pPr>
            <w:bookmarkStart w:id="455" w:name="_Toc336338082"/>
            <w:bookmarkStart w:id="456" w:name="_Toc357596495"/>
            <w:r w:rsidRPr="00762CA6">
              <w:rPr>
                <w:rFonts w:ascii="Tahoma" w:hAnsi="Tahoma" w:cs="Tahoma"/>
                <w:sz w:val="14"/>
              </w:rPr>
              <w:t>System Center Server Management Suite Enterprise</w:t>
            </w:r>
            <w:bookmarkEnd w:id="455"/>
            <w:bookmarkEnd w:id="456"/>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85B" w14:textId="77777777" w:rsidR="001A63C6" w:rsidRPr="00762CA6" w:rsidRDefault="001D2B2D" w:rsidP="008833B2">
            <w:pPr>
              <w:pStyle w:val="TableText"/>
              <w:widowControl w:val="0"/>
              <w:rPr>
                <w:rStyle w:val="EndnoteReference"/>
                <w:b w:val="0"/>
                <w:color w:val="0000FF"/>
                <w:sz w:val="13"/>
                <w:szCs w:val="13"/>
                <w:u w:val="single"/>
              </w:rPr>
            </w:pPr>
            <w:hyperlink w:anchor="_88_System_Center" w:history="1">
              <w:r w:rsidR="009D1322" w:rsidRPr="00762CA6">
                <w:rPr>
                  <w:rStyle w:val="Hyperlink"/>
                  <w:b/>
                  <w:sz w:val="13"/>
                  <w:szCs w:val="13"/>
                </w:rPr>
                <w:t>8</w:t>
              </w:r>
            </w:hyperlink>
            <w:r w:rsidR="008833B2">
              <w:rPr>
                <w:rStyle w:val="Hyperlink"/>
                <w:b/>
                <w:sz w:val="13"/>
                <w:szCs w:val="13"/>
              </w:rPr>
              <w:t>9</w:t>
            </w:r>
          </w:p>
        </w:tc>
        <w:tc>
          <w:tcPr>
            <w:tcW w:w="450" w:type="dxa"/>
            <w:tcBorders>
              <w:bottom w:val="single" w:sz="4" w:space="0" w:color="auto"/>
            </w:tcBorders>
            <w:shd w:val="clear" w:color="auto" w:fill="auto"/>
          </w:tcPr>
          <w:p w14:paraId="61D1F85C"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61D1F85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85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14:paraId="61D1F85F" w14:textId="77777777" w:rsidR="001A63C6" w:rsidRPr="00762CA6"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61D1F860" w14:textId="77777777" w:rsidR="001A63C6" w:rsidRPr="00762CA6"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61D1F861" w14:textId="77777777" w:rsidR="001A63C6" w:rsidRPr="00762CA6"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61D1F862" w14:textId="77777777" w:rsidR="001A63C6" w:rsidRPr="00762CA6"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61D1F863" w14:textId="77777777" w:rsidR="001A63C6" w:rsidRPr="00762CA6"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61D1F864" w14:textId="77777777" w:rsidR="001A63C6" w:rsidRPr="00762CA6"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1D1F86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86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86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86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1D1F86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86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86B"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86C" w14:textId="77777777" w:rsidR="001A63C6" w:rsidRPr="00762CA6" w:rsidRDefault="001A63C6" w:rsidP="001A63C6">
            <w:pPr>
              <w:pStyle w:val="TableText"/>
              <w:widowControl w:val="0"/>
              <w:rPr>
                <w:rFonts w:ascii="Tahoma" w:hAnsi="Tahoma" w:cs="Tahoma"/>
                <w:sz w:val="13"/>
              </w:rPr>
            </w:pPr>
          </w:p>
        </w:tc>
      </w:tr>
      <w:tr w:rsidR="00B33D0E" w:rsidRPr="00762CA6" w14:paraId="61D1F881" w14:textId="77777777" w:rsidTr="003B7011">
        <w:trPr>
          <w:trHeight w:val="145"/>
        </w:trPr>
        <w:tc>
          <w:tcPr>
            <w:tcW w:w="2554" w:type="dxa"/>
            <w:gridSpan w:val="2"/>
            <w:tcBorders>
              <w:bottom w:val="single" w:sz="4" w:space="0" w:color="auto"/>
            </w:tcBorders>
            <w:shd w:val="clear" w:color="auto" w:fill="FABF8F"/>
          </w:tcPr>
          <w:p w14:paraId="61D1F86E" w14:textId="77777777" w:rsidR="001A63C6" w:rsidRPr="00762CA6" w:rsidRDefault="001A63C6" w:rsidP="00C240D6">
            <w:pPr>
              <w:pStyle w:val="Heading4"/>
              <w:spacing w:beforeLines="20" w:before="48" w:afterLines="20" w:after="48"/>
              <w:ind w:left="0" w:firstLine="0"/>
              <w:rPr>
                <w:rFonts w:ascii="Tahoma" w:hAnsi="Tahoma" w:cs="Tahoma"/>
                <w:b w:val="0"/>
                <w:sz w:val="18"/>
                <w:szCs w:val="18"/>
              </w:rPr>
            </w:pPr>
            <w:bookmarkStart w:id="457" w:name="_Toc336338083"/>
            <w:bookmarkStart w:id="458" w:name="_Toc357596496"/>
            <w:r w:rsidRPr="00762CA6">
              <w:rPr>
                <w:rFonts w:ascii="Tahoma" w:hAnsi="Tahoma" w:cs="Tahoma"/>
                <w:b w:val="0"/>
                <w:sz w:val="14"/>
                <w:szCs w:val="18"/>
              </w:rPr>
              <w:t>System Center Server Management Suite Datacenter</w:t>
            </w:r>
            <w:bookmarkEnd w:id="457"/>
            <w:bookmarkEnd w:id="458"/>
          </w:p>
        </w:tc>
        <w:tc>
          <w:tcPr>
            <w:tcW w:w="630" w:type="dxa"/>
            <w:tcBorders>
              <w:bottom w:val="single" w:sz="4" w:space="0" w:color="auto"/>
            </w:tcBorders>
            <w:shd w:val="clear" w:color="auto" w:fill="FABF8F"/>
          </w:tcPr>
          <w:p w14:paraId="61D1F86F" w14:textId="77777777" w:rsidR="001A63C6" w:rsidRPr="00762CA6" w:rsidRDefault="001D2B2D" w:rsidP="005312F5">
            <w:pPr>
              <w:pStyle w:val="TableText"/>
              <w:widowControl w:val="0"/>
              <w:spacing w:before="120"/>
              <w:rPr>
                <w:rStyle w:val="EndnoteReference"/>
                <w:b w:val="0"/>
                <w:sz w:val="13"/>
                <w:szCs w:val="13"/>
                <w:u w:val="single"/>
              </w:rPr>
            </w:pPr>
            <w:hyperlink w:anchor="_86_System_Center" w:history="1">
              <w:r w:rsidR="008833B2">
                <w:rPr>
                  <w:rStyle w:val="Hyperlink"/>
                  <w:b/>
                  <w:sz w:val="13"/>
                  <w:szCs w:val="13"/>
                </w:rPr>
                <w:t>90</w:t>
              </w:r>
            </w:hyperlink>
          </w:p>
        </w:tc>
        <w:tc>
          <w:tcPr>
            <w:tcW w:w="450" w:type="dxa"/>
            <w:tcBorders>
              <w:bottom w:val="single" w:sz="4" w:space="0" w:color="auto"/>
            </w:tcBorders>
            <w:shd w:val="clear" w:color="auto" w:fill="FABF8F"/>
          </w:tcPr>
          <w:p w14:paraId="61D1F870"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07/09</w:t>
            </w:r>
          </w:p>
        </w:tc>
        <w:tc>
          <w:tcPr>
            <w:tcW w:w="360" w:type="dxa"/>
            <w:tcBorders>
              <w:bottom w:val="single" w:sz="4" w:space="0" w:color="auto"/>
              <w:right w:val="single" w:sz="18" w:space="0" w:color="auto"/>
            </w:tcBorders>
            <w:shd w:val="clear" w:color="auto" w:fill="FABF8F"/>
          </w:tcPr>
          <w:p w14:paraId="61D1F871"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tcPr>
          <w:p w14:paraId="61D1F872"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D1F873"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D1F874"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D1F875"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D1F876"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D1F877" w14:textId="77777777" w:rsidR="001A63C6" w:rsidRPr="00762CA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61D1F878"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61D1F879"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D1F87A"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61D1F87B"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61D1F87C"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FABF8F"/>
          </w:tcPr>
          <w:p w14:paraId="61D1F87D"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61D1F87E"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D1F87F"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tcPr>
          <w:p w14:paraId="61D1F880" w14:textId="77777777" w:rsidR="001A63C6" w:rsidRPr="00762CA6" w:rsidRDefault="001A63C6" w:rsidP="001A63C6">
            <w:pPr>
              <w:pStyle w:val="TableText"/>
              <w:widowControl w:val="0"/>
              <w:rPr>
                <w:rFonts w:ascii="Tahoma" w:hAnsi="Tahoma" w:cs="Tahoma"/>
                <w:sz w:val="13"/>
              </w:rPr>
            </w:pPr>
          </w:p>
        </w:tc>
      </w:tr>
      <w:tr w:rsidR="001A63C6" w:rsidRPr="00762CA6" w14:paraId="61D1F896" w14:textId="77777777" w:rsidTr="003B7011">
        <w:trPr>
          <w:trHeight w:val="145"/>
        </w:trPr>
        <w:tc>
          <w:tcPr>
            <w:tcW w:w="2554" w:type="dxa"/>
            <w:gridSpan w:val="2"/>
            <w:tcBorders>
              <w:bottom w:val="single" w:sz="4" w:space="0" w:color="auto"/>
            </w:tcBorders>
            <w:shd w:val="clear" w:color="auto" w:fill="auto"/>
          </w:tcPr>
          <w:p w14:paraId="61D1F882" w14:textId="77777777" w:rsidR="001A63C6" w:rsidRPr="00762CA6" w:rsidRDefault="001A63C6" w:rsidP="00C240D6">
            <w:pPr>
              <w:pStyle w:val="ProductNames"/>
              <w:spacing w:beforeLines="10" w:before="24" w:afterLines="10" w:after="24"/>
              <w:rPr>
                <w:rFonts w:ascii="Tahoma" w:hAnsi="Tahoma" w:cs="Tahoma"/>
                <w:b/>
                <w:sz w:val="14"/>
              </w:rPr>
            </w:pPr>
            <w:bookmarkStart w:id="459" w:name="_Toc336338086"/>
            <w:bookmarkStart w:id="460" w:name="_Toc357596497"/>
            <w:r w:rsidRPr="00762CA6">
              <w:rPr>
                <w:rFonts w:ascii="Tahoma" w:hAnsi="Tahoma" w:cs="Tahoma"/>
                <w:sz w:val="14"/>
              </w:rPr>
              <w:t>System Center Service Manager 2010, клиентская лицензия на управление (Client ML) «на операционную среду»</w:t>
            </w:r>
            <w:bookmarkEnd w:id="459"/>
            <w:bookmarkEnd w:id="460"/>
          </w:p>
        </w:tc>
        <w:tc>
          <w:tcPr>
            <w:tcW w:w="630" w:type="dxa"/>
            <w:tcBorders>
              <w:bottom w:val="single" w:sz="4" w:space="0" w:color="auto"/>
            </w:tcBorders>
            <w:shd w:val="clear" w:color="auto" w:fill="auto"/>
          </w:tcPr>
          <w:p w14:paraId="61D1F883"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14:paraId="61D1F884"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04/10</w:t>
            </w:r>
          </w:p>
        </w:tc>
        <w:tc>
          <w:tcPr>
            <w:tcW w:w="360" w:type="dxa"/>
            <w:tcBorders>
              <w:bottom w:val="single" w:sz="4" w:space="0" w:color="auto"/>
              <w:right w:val="single" w:sz="18" w:space="0" w:color="auto"/>
            </w:tcBorders>
            <w:shd w:val="clear" w:color="auto" w:fill="auto"/>
          </w:tcPr>
          <w:p w14:paraId="61D1F885"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886"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1D1F887"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1D1F888"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1D1F889"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1D1F88A"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1D1F88B" w14:textId="77777777" w:rsidR="001A63C6" w:rsidRPr="00762CA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88C"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88D"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1D1F88E" w14:textId="77777777" w:rsidR="001A63C6" w:rsidRPr="00762CA6"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88F"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890"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891"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892" w14:textId="77777777" w:rsidR="001A63C6" w:rsidRPr="00762CA6" w:rsidRDefault="001A63C6" w:rsidP="001A63C6">
            <w:pPr>
              <w:pStyle w:val="TableText"/>
              <w:widowControl w:val="0"/>
              <w:spacing w:before="120"/>
            </w:pPr>
          </w:p>
          <w:p w14:paraId="61D1F893"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61D1F894"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auto"/>
          </w:tcPr>
          <w:p w14:paraId="61D1F895" w14:textId="77777777" w:rsidR="001A63C6" w:rsidRPr="00762CA6" w:rsidRDefault="001A63C6" w:rsidP="001A63C6">
            <w:pPr>
              <w:pStyle w:val="TableText"/>
              <w:widowControl w:val="0"/>
              <w:rPr>
                <w:rFonts w:ascii="Tahoma" w:hAnsi="Tahoma" w:cs="Tahoma"/>
                <w:sz w:val="13"/>
              </w:rPr>
            </w:pPr>
          </w:p>
        </w:tc>
      </w:tr>
      <w:tr w:rsidR="00B33D0E" w:rsidRPr="00762CA6" w14:paraId="61D1F8AB" w14:textId="77777777" w:rsidTr="003B7011">
        <w:trPr>
          <w:trHeight w:val="145"/>
        </w:trPr>
        <w:tc>
          <w:tcPr>
            <w:tcW w:w="2554" w:type="dxa"/>
            <w:gridSpan w:val="2"/>
            <w:tcBorders>
              <w:bottom w:val="single" w:sz="4" w:space="0" w:color="auto"/>
            </w:tcBorders>
            <w:shd w:val="clear" w:color="auto" w:fill="FABF8F"/>
          </w:tcPr>
          <w:p w14:paraId="61D1F897" w14:textId="77777777" w:rsidR="001A63C6" w:rsidRPr="00762CA6" w:rsidRDefault="001A63C6" w:rsidP="00C240D6">
            <w:pPr>
              <w:pStyle w:val="ProductNames"/>
              <w:spacing w:beforeLines="10" w:before="24" w:afterLines="10" w:after="24"/>
              <w:rPr>
                <w:rFonts w:ascii="Tahoma" w:hAnsi="Tahoma" w:cs="Tahoma"/>
                <w:b/>
                <w:sz w:val="14"/>
              </w:rPr>
            </w:pPr>
            <w:bookmarkStart w:id="461" w:name="_Toc336338087"/>
            <w:bookmarkStart w:id="462" w:name="_Toc357596498"/>
            <w:r w:rsidRPr="00762CA6">
              <w:rPr>
                <w:rFonts w:ascii="Tahoma" w:hAnsi="Tahoma" w:cs="Tahoma"/>
                <w:sz w:val="14"/>
              </w:rPr>
              <w:t>System Center Service Manager 2010, клиентская лицензия на управление (Client ML) «на пользователя»</w:t>
            </w:r>
            <w:bookmarkEnd w:id="461"/>
            <w:bookmarkEnd w:id="462"/>
          </w:p>
        </w:tc>
        <w:tc>
          <w:tcPr>
            <w:tcW w:w="630" w:type="dxa"/>
            <w:tcBorders>
              <w:bottom w:val="single" w:sz="4" w:space="0" w:color="auto"/>
            </w:tcBorders>
            <w:shd w:val="clear" w:color="auto" w:fill="FABF8F"/>
          </w:tcPr>
          <w:p w14:paraId="61D1F898"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61D1F899"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04/10</w:t>
            </w:r>
          </w:p>
        </w:tc>
        <w:tc>
          <w:tcPr>
            <w:tcW w:w="360" w:type="dxa"/>
            <w:tcBorders>
              <w:bottom w:val="single" w:sz="4" w:space="0" w:color="auto"/>
              <w:right w:val="single" w:sz="18" w:space="0" w:color="auto"/>
            </w:tcBorders>
            <w:shd w:val="clear" w:color="auto" w:fill="FABF8F"/>
          </w:tcPr>
          <w:p w14:paraId="61D1F89A"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89B"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1D1F89C"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1D1F89D"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1D1F89E"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1D1F89F"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1D1F8A0" w14:textId="77777777" w:rsidR="001A63C6" w:rsidRPr="00762CA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8A1"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8A2"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1D1F8A3"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8A4"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8A5"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8A6" w14:textId="77777777" w:rsidR="001A63C6" w:rsidRPr="00762CA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8A7" w14:textId="77777777" w:rsidR="001A63C6" w:rsidRPr="00762CA6" w:rsidRDefault="001A63C6" w:rsidP="001A63C6">
            <w:pPr>
              <w:pStyle w:val="TableText"/>
              <w:widowControl w:val="0"/>
              <w:spacing w:before="120"/>
            </w:pPr>
          </w:p>
          <w:p w14:paraId="61D1F8A8" w14:textId="77777777" w:rsidR="001A63C6" w:rsidRPr="00762CA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1D1F8A9"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FABF8F"/>
          </w:tcPr>
          <w:p w14:paraId="61D1F8AA" w14:textId="77777777" w:rsidR="001A63C6" w:rsidRPr="00762CA6" w:rsidRDefault="001A63C6" w:rsidP="001A63C6">
            <w:pPr>
              <w:pStyle w:val="TableText"/>
              <w:widowControl w:val="0"/>
              <w:rPr>
                <w:rFonts w:ascii="Tahoma" w:hAnsi="Tahoma" w:cs="Tahoma"/>
                <w:sz w:val="13"/>
              </w:rPr>
            </w:pPr>
          </w:p>
        </w:tc>
      </w:tr>
      <w:tr w:rsidR="00B33D0E" w:rsidRPr="00762CA6" w14:paraId="61D1F8C0" w14:textId="77777777" w:rsidTr="003B7011">
        <w:trPr>
          <w:trHeight w:val="145"/>
        </w:trPr>
        <w:tc>
          <w:tcPr>
            <w:tcW w:w="2554" w:type="dxa"/>
            <w:gridSpan w:val="2"/>
            <w:tcBorders>
              <w:bottom w:val="single" w:sz="4" w:space="0" w:color="auto"/>
            </w:tcBorders>
            <w:shd w:val="clear" w:color="auto" w:fill="auto"/>
          </w:tcPr>
          <w:p w14:paraId="61D1F8AC" w14:textId="77777777" w:rsidR="001A63C6" w:rsidRPr="00762CA6" w:rsidRDefault="001A63C6" w:rsidP="00C240D6">
            <w:pPr>
              <w:pStyle w:val="Heading3"/>
              <w:spacing w:beforeLines="20" w:before="48" w:afterLines="20" w:after="48"/>
              <w:rPr>
                <w:rFonts w:ascii="Tahoma" w:hAnsi="Tahoma" w:cs="Tahoma"/>
                <w:b w:val="0"/>
                <w:sz w:val="14"/>
                <w:szCs w:val="16"/>
              </w:rPr>
            </w:pPr>
            <w:bookmarkStart w:id="463" w:name="_Toc336338088"/>
            <w:bookmarkStart w:id="464" w:name="_Toc357596499"/>
            <w:r w:rsidRPr="00762CA6">
              <w:rPr>
                <w:rFonts w:ascii="Tahoma" w:hAnsi="Tahoma" w:cs="Tahoma"/>
                <w:b w:val="0"/>
                <w:sz w:val="14"/>
                <w:szCs w:val="16"/>
              </w:rPr>
              <w:t>System Center Service Manager 2010, лицензия на управление сервером (Server ML) «на операционную среду»</w:t>
            </w:r>
            <w:bookmarkEnd w:id="463"/>
            <w:bookmarkEnd w:id="464"/>
          </w:p>
        </w:tc>
        <w:tc>
          <w:tcPr>
            <w:tcW w:w="630" w:type="dxa"/>
            <w:tcBorders>
              <w:bottom w:val="single" w:sz="4" w:space="0" w:color="auto"/>
            </w:tcBorders>
            <w:shd w:val="clear" w:color="auto" w:fill="auto"/>
          </w:tcPr>
          <w:p w14:paraId="61D1F8AD" w14:textId="77777777" w:rsidR="001A63C6" w:rsidRPr="00762CA6" w:rsidRDefault="001A63C6" w:rsidP="001A63C6">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tcPr>
          <w:p w14:paraId="61D1F8AE" w14:textId="77777777" w:rsidR="001A63C6" w:rsidRPr="00762CA6" w:rsidRDefault="001A63C6" w:rsidP="001A63C6">
            <w:pPr>
              <w:pStyle w:val="TableText"/>
              <w:widowControl w:val="0"/>
              <w:spacing w:before="20" w:after="20"/>
              <w:rPr>
                <w:rFonts w:ascii="Tahoma" w:hAnsi="Tahoma" w:cs="Tahoma"/>
                <w:sz w:val="13"/>
              </w:rPr>
            </w:pPr>
            <w:r w:rsidRPr="00762CA6">
              <w:rPr>
                <w:rFonts w:ascii="Tahoma" w:hAnsi="Tahoma" w:cs="Tahoma"/>
                <w:sz w:val="13"/>
              </w:rPr>
              <w:t>04/10</w:t>
            </w:r>
          </w:p>
        </w:tc>
        <w:tc>
          <w:tcPr>
            <w:tcW w:w="360" w:type="dxa"/>
            <w:tcBorders>
              <w:bottom w:val="single" w:sz="4" w:space="0" w:color="auto"/>
              <w:right w:val="single" w:sz="18" w:space="0" w:color="auto"/>
            </w:tcBorders>
            <w:shd w:val="clear" w:color="auto" w:fill="auto"/>
          </w:tcPr>
          <w:p w14:paraId="61D1F8AF" w14:textId="77777777" w:rsidR="001A63C6" w:rsidRPr="00762CA6" w:rsidRDefault="001A63C6" w:rsidP="001A63C6">
            <w:pPr>
              <w:pStyle w:val="TableText"/>
              <w:widowControl w:val="0"/>
              <w:spacing w:before="20" w:after="2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8B0"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1D1F8B1"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1D1F8B2"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1D1F8B3"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1D1F8B4"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1D1F8B5" w14:textId="77777777" w:rsidR="001A63C6" w:rsidRPr="00762CA6"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8B6"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8B7"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1D1F8B8"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8B9"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8BA" w14:textId="77777777" w:rsidR="001A63C6" w:rsidRPr="00762CA6" w:rsidRDefault="001A63C6" w:rsidP="001A63C6">
            <w:pPr>
              <w:pStyle w:val="TableText"/>
              <w:widowControl w:val="0"/>
              <w:spacing w:before="20" w:after="2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8BB"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8BC" w14:textId="77777777" w:rsidR="001A63C6" w:rsidRPr="00762CA6" w:rsidRDefault="001A63C6" w:rsidP="001A63C6">
            <w:pPr>
              <w:pStyle w:val="TableText"/>
              <w:widowControl w:val="0"/>
              <w:spacing w:before="20" w:after="20"/>
            </w:pPr>
          </w:p>
          <w:p w14:paraId="61D1F8BD" w14:textId="77777777" w:rsidR="001A63C6" w:rsidRPr="00762CA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1D1F8BE" w14:textId="77777777" w:rsidR="001A63C6" w:rsidRPr="00762CA6" w:rsidRDefault="001A63C6" w:rsidP="001A63C6">
            <w:pPr>
              <w:pStyle w:val="TableText"/>
              <w:widowControl w:val="0"/>
              <w:spacing w:before="20" w:after="20"/>
              <w:rPr>
                <w:rFonts w:ascii="Tahoma" w:hAnsi="Tahoma" w:cs="Tahoma"/>
                <w:sz w:val="13"/>
              </w:rPr>
            </w:pPr>
            <w:r w:rsidRPr="00762CA6">
              <w:rPr>
                <w:rFonts w:ascii="Tahoma" w:hAnsi="Tahoma" w:cs="Tahoma"/>
                <w:sz w:val="13"/>
              </w:rPr>
              <w:t>A,ST</w:t>
            </w:r>
          </w:p>
        </w:tc>
        <w:tc>
          <w:tcPr>
            <w:tcW w:w="540" w:type="dxa"/>
            <w:tcBorders>
              <w:bottom w:val="single" w:sz="4" w:space="0" w:color="auto"/>
            </w:tcBorders>
            <w:shd w:val="clear" w:color="auto" w:fill="auto"/>
          </w:tcPr>
          <w:p w14:paraId="61D1F8BF" w14:textId="77777777" w:rsidR="001A63C6" w:rsidRPr="00762CA6" w:rsidRDefault="001A63C6" w:rsidP="001A63C6">
            <w:pPr>
              <w:pStyle w:val="TableText"/>
              <w:widowControl w:val="0"/>
              <w:spacing w:before="20" w:after="20"/>
              <w:rPr>
                <w:rFonts w:ascii="Tahoma" w:hAnsi="Tahoma" w:cs="Tahoma"/>
                <w:sz w:val="13"/>
              </w:rPr>
            </w:pPr>
          </w:p>
        </w:tc>
      </w:tr>
      <w:tr w:rsidR="006864A1" w:rsidRPr="00762CA6" w14:paraId="61D1F8D4" w14:textId="77777777" w:rsidTr="003B7011">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554" w:type="dxa"/>
            <w:gridSpan w:val="2"/>
            <w:tcBorders>
              <w:bottom w:val="single" w:sz="2" w:space="0" w:color="auto"/>
            </w:tcBorders>
            <w:shd w:val="clear" w:color="auto" w:fill="FABF8F"/>
          </w:tcPr>
          <w:p w14:paraId="61D1F8C1"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465" w:name="_Toc336338089"/>
            <w:bookmarkStart w:id="466" w:name="_Toc357596500"/>
            <w:r w:rsidRPr="00762CA6">
              <w:rPr>
                <w:rFonts w:ascii="Tahoma" w:hAnsi="Tahoma" w:cs="Tahoma"/>
                <w:b w:val="0"/>
                <w:sz w:val="14"/>
                <w:szCs w:val="14"/>
              </w:rPr>
              <w:lastRenderedPageBreak/>
              <w:t>System Center Virtual Machine Manager 2008 R2, клиентская лицензия на управление «на операционную среду»</w:t>
            </w:r>
            <w:bookmarkEnd w:id="465"/>
            <w:bookmarkEnd w:id="466"/>
          </w:p>
        </w:tc>
        <w:tc>
          <w:tcPr>
            <w:tcW w:w="630" w:type="dxa"/>
            <w:tcBorders>
              <w:bottom w:val="single" w:sz="2" w:space="0" w:color="auto"/>
            </w:tcBorders>
            <w:shd w:val="clear" w:color="auto" w:fill="FABF8F"/>
            <w:vAlign w:val="center"/>
          </w:tcPr>
          <w:p w14:paraId="61D1F8C2" w14:textId="77777777" w:rsidR="001A63C6" w:rsidRPr="00762CA6" w:rsidRDefault="001D2B2D" w:rsidP="008833B2">
            <w:pPr>
              <w:pStyle w:val="TableText"/>
              <w:widowControl w:val="0"/>
              <w:spacing w:before="60"/>
              <w:rPr>
                <w:rStyle w:val="EndnoteReference"/>
                <w:rFonts w:cs="Tahoma"/>
                <w:b w:val="0"/>
                <w:color w:val="0000FF"/>
                <w:sz w:val="13"/>
                <w:szCs w:val="13"/>
                <w:u w:val="single"/>
              </w:rPr>
            </w:pPr>
            <w:hyperlink w:anchor="_87_System_Center" w:history="1">
              <w:r w:rsidR="002E59B1" w:rsidRPr="00762CA6">
                <w:rPr>
                  <w:rStyle w:val="Hyperlink"/>
                  <w:rFonts w:cs="Tahoma"/>
                  <w:b/>
                  <w:sz w:val="13"/>
                  <w:szCs w:val="13"/>
                </w:rPr>
                <w:t>9</w:t>
              </w:r>
            </w:hyperlink>
            <w:r w:rsidR="008833B2">
              <w:rPr>
                <w:rStyle w:val="Hyperlink"/>
                <w:rFonts w:cs="Tahoma"/>
                <w:b/>
                <w:sz w:val="13"/>
                <w:szCs w:val="13"/>
              </w:rPr>
              <w:t>1</w:t>
            </w:r>
          </w:p>
        </w:tc>
        <w:tc>
          <w:tcPr>
            <w:tcW w:w="450" w:type="dxa"/>
            <w:tcBorders>
              <w:bottom w:val="single" w:sz="2" w:space="0" w:color="auto"/>
            </w:tcBorders>
            <w:shd w:val="clear" w:color="auto" w:fill="FABF8F"/>
          </w:tcPr>
          <w:p w14:paraId="61D1F8C3" w14:textId="77777777" w:rsidR="001A63C6" w:rsidRPr="00762CA6" w:rsidRDefault="001A63C6" w:rsidP="001A63C6">
            <w:pPr>
              <w:pStyle w:val="TableText"/>
              <w:widowControl w:val="0"/>
              <w:spacing w:before="120"/>
              <w:rPr>
                <w:rFonts w:ascii="Tahoma" w:hAnsi="Tahoma" w:cs="Tahoma"/>
                <w:sz w:val="13"/>
                <w:szCs w:val="13"/>
              </w:rPr>
            </w:pPr>
            <w:r w:rsidRPr="00762CA6">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14:paraId="61D1F8C4"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14:paraId="61D1F8C5"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1D1F8C6"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1D1F8C7"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1D1F8C8"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1D1F8C9"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1D1F8CA" w14:textId="77777777" w:rsidR="001A63C6" w:rsidRPr="00762CA6"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14:paraId="61D1F8CB"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61D1F8CC"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1D1F8CD"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14:paraId="61D1F8CE"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61D1F8CF"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14:paraId="61D1F8D0"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14:paraId="61D1F8D1"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1D1F8D2"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3"/>
              </w:rPr>
              <w:t>A</w:t>
            </w:r>
          </w:p>
        </w:tc>
        <w:tc>
          <w:tcPr>
            <w:tcW w:w="540" w:type="dxa"/>
            <w:tcBorders>
              <w:bottom w:val="single" w:sz="2" w:space="0" w:color="auto"/>
            </w:tcBorders>
            <w:shd w:val="clear" w:color="auto" w:fill="FABF8F"/>
          </w:tcPr>
          <w:p w14:paraId="61D1F8D3" w14:textId="77777777" w:rsidR="001A63C6" w:rsidRPr="00762CA6" w:rsidRDefault="001A63C6" w:rsidP="001A63C6">
            <w:pPr>
              <w:pStyle w:val="TableText"/>
              <w:widowControl w:val="0"/>
              <w:rPr>
                <w:rFonts w:ascii="Tahoma" w:hAnsi="Tahoma" w:cs="Tahoma"/>
                <w:sz w:val="14"/>
                <w:szCs w:val="14"/>
              </w:rPr>
            </w:pPr>
          </w:p>
        </w:tc>
      </w:tr>
      <w:tr w:rsidR="006864A1" w:rsidRPr="00762CA6" w14:paraId="61D1F8E8" w14:textId="77777777" w:rsidTr="003B7011">
        <w:trPr>
          <w:trHeight w:val="145"/>
        </w:trPr>
        <w:tc>
          <w:tcPr>
            <w:tcW w:w="2554" w:type="dxa"/>
            <w:gridSpan w:val="2"/>
            <w:tcBorders>
              <w:bottom w:val="single" w:sz="4" w:space="0" w:color="auto"/>
            </w:tcBorders>
            <w:shd w:val="clear" w:color="auto" w:fill="auto"/>
          </w:tcPr>
          <w:p w14:paraId="61D1F8D5"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467" w:name="_Toc336338090"/>
            <w:bookmarkStart w:id="468" w:name="_Toc357596501"/>
            <w:r w:rsidRPr="00762CA6">
              <w:rPr>
                <w:rFonts w:ascii="Tahoma" w:hAnsi="Tahoma" w:cs="Tahoma"/>
                <w:b w:val="0"/>
                <w:sz w:val="14"/>
                <w:szCs w:val="14"/>
              </w:rPr>
              <w:t>System Center Virtual Machine Manager 2008 R2, клиентская лицензия на управление «на пользователя»</w:t>
            </w:r>
            <w:bookmarkEnd w:id="467"/>
            <w:bookmarkEnd w:id="468"/>
          </w:p>
        </w:tc>
        <w:tc>
          <w:tcPr>
            <w:tcW w:w="630" w:type="dxa"/>
            <w:tcBorders>
              <w:bottom w:val="single" w:sz="4" w:space="0" w:color="auto"/>
            </w:tcBorders>
            <w:shd w:val="clear" w:color="auto" w:fill="auto"/>
            <w:vAlign w:val="center"/>
          </w:tcPr>
          <w:p w14:paraId="61D1F8D6" w14:textId="77777777" w:rsidR="001A63C6" w:rsidRPr="00762CA6" w:rsidRDefault="001D2B2D" w:rsidP="008833B2">
            <w:pPr>
              <w:pStyle w:val="TableText"/>
              <w:widowControl w:val="0"/>
              <w:spacing w:before="60"/>
              <w:rPr>
                <w:rStyle w:val="EndnoteReference"/>
                <w:rFonts w:cs="Tahoma"/>
                <w:b w:val="0"/>
                <w:sz w:val="13"/>
                <w:szCs w:val="13"/>
                <w:u w:val="single"/>
              </w:rPr>
            </w:pPr>
            <w:hyperlink w:anchor="_87_System_Center" w:history="1">
              <w:r w:rsidR="006D5E3E" w:rsidRPr="00762CA6">
                <w:rPr>
                  <w:rStyle w:val="Hyperlink"/>
                  <w:rFonts w:cs="Tahoma"/>
                  <w:b/>
                  <w:sz w:val="13"/>
                  <w:szCs w:val="13"/>
                </w:rPr>
                <w:t>9</w:t>
              </w:r>
            </w:hyperlink>
            <w:r w:rsidR="008833B2">
              <w:rPr>
                <w:rStyle w:val="Hyperlink"/>
                <w:rFonts w:cs="Tahoma"/>
                <w:b/>
                <w:sz w:val="13"/>
                <w:szCs w:val="13"/>
              </w:rPr>
              <w:t>1</w:t>
            </w:r>
          </w:p>
        </w:tc>
        <w:tc>
          <w:tcPr>
            <w:tcW w:w="450" w:type="dxa"/>
            <w:tcBorders>
              <w:bottom w:val="single" w:sz="4" w:space="0" w:color="auto"/>
            </w:tcBorders>
            <w:shd w:val="clear" w:color="auto" w:fill="auto"/>
          </w:tcPr>
          <w:p w14:paraId="61D1F8D7" w14:textId="77777777" w:rsidR="001A63C6" w:rsidRPr="00762CA6" w:rsidRDefault="001A63C6" w:rsidP="001A63C6">
            <w:pPr>
              <w:pStyle w:val="TableText"/>
              <w:widowControl w:val="0"/>
              <w:spacing w:before="120"/>
              <w:rPr>
                <w:rFonts w:ascii="Tahoma" w:hAnsi="Tahoma" w:cs="Tahoma"/>
                <w:sz w:val="13"/>
                <w:szCs w:val="13"/>
              </w:rPr>
            </w:pPr>
            <w:r w:rsidRPr="00762CA6">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14:paraId="61D1F8D8"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14:paraId="61D1F8D9"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1D1F8DA"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1D1F8DB"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1D1F8DC"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1D1F8DD"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1D1F8DE" w14:textId="77777777" w:rsidR="001A63C6" w:rsidRPr="00762CA6"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14:paraId="61D1F8DF"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61D1F8E0"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1D1F8E1"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14:paraId="61D1F8E2"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61D1F8E3"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4"/>
                <w:szCs w:val="14"/>
              </w:rPr>
              <w:t>1</w:t>
            </w:r>
          </w:p>
        </w:tc>
        <w:tc>
          <w:tcPr>
            <w:tcW w:w="450" w:type="dxa"/>
            <w:tcBorders>
              <w:bottom w:val="single" w:sz="4" w:space="0" w:color="auto"/>
              <w:right w:val="single" w:sz="18" w:space="0" w:color="auto"/>
            </w:tcBorders>
            <w:shd w:val="clear" w:color="auto" w:fill="auto"/>
          </w:tcPr>
          <w:p w14:paraId="61D1F8E4"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61D1F8E5"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1D1F8E6"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3"/>
              </w:rPr>
              <w:t>A</w:t>
            </w:r>
          </w:p>
        </w:tc>
        <w:tc>
          <w:tcPr>
            <w:tcW w:w="540" w:type="dxa"/>
            <w:tcBorders>
              <w:bottom w:val="single" w:sz="4" w:space="0" w:color="auto"/>
            </w:tcBorders>
            <w:shd w:val="clear" w:color="auto" w:fill="auto"/>
          </w:tcPr>
          <w:p w14:paraId="61D1F8E7" w14:textId="77777777" w:rsidR="001A63C6" w:rsidRPr="00762CA6" w:rsidRDefault="001A63C6" w:rsidP="001A63C6">
            <w:pPr>
              <w:pStyle w:val="TableText"/>
              <w:widowControl w:val="0"/>
              <w:rPr>
                <w:rFonts w:ascii="Tahoma" w:hAnsi="Tahoma" w:cs="Tahoma"/>
                <w:sz w:val="14"/>
                <w:szCs w:val="14"/>
              </w:rPr>
            </w:pPr>
          </w:p>
        </w:tc>
      </w:tr>
      <w:tr w:rsidR="006864A1" w:rsidRPr="00762CA6" w14:paraId="61D1F8FC" w14:textId="77777777" w:rsidTr="003B7011">
        <w:trPr>
          <w:trHeight w:val="145"/>
        </w:trPr>
        <w:tc>
          <w:tcPr>
            <w:tcW w:w="2554" w:type="dxa"/>
            <w:gridSpan w:val="2"/>
            <w:tcBorders>
              <w:bottom w:val="single" w:sz="4" w:space="0" w:color="auto"/>
            </w:tcBorders>
            <w:shd w:val="clear" w:color="auto" w:fill="FABF8F"/>
          </w:tcPr>
          <w:p w14:paraId="61D1F8E9" w14:textId="77777777" w:rsidR="001A63C6" w:rsidRPr="00762CA6" w:rsidRDefault="001A63C6" w:rsidP="00C240D6">
            <w:pPr>
              <w:pStyle w:val="ProductNames"/>
              <w:spacing w:beforeLines="20" w:before="48" w:afterLines="20" w:after="48"/>
              <w:rPr>
                <w:rFonts w:ascii="Tahoma" w:hAnsi="Tahoma" w:cs="Tahoma"/>
                <w:sz w:val="14"/>
                <w:szCs w:val="14"/>
              </w:rPr>
            </w:pPr>
            <w:bookmarkStart w:id="469" w:name="_Toc336338091"/>
            <w:bookmarkStart w:id="470" w:name="_Toc357596502"/>
            <w:r w:rsidRPr="00762CA6">
              <w:rPr>
                <w:rFonts w:ascii="Tahoma" w:hAnsi="Tahoma" w:cs="Tahoma"/>
                <w:color w:val="000000"/>
                <w:sz w:val="14"/>
                <w:szCs w:val="14"/>
              </w:rPr>
              <w:t>System Center Virtual Machine Manager 2008 R2, лицензия на управление сервером Enterprise</w:t>
            </w:r>
            <w:bookmarkEnd w:id="469"/>
            <w:bookmarkEnd w:id="470"/>
          </w:p>
        </w:tc>
        <w:tc>
          <w:tcPr>
            <w:tcW w:w="630" w:type="dxa"/>
            <w:tcBorders>
              <w:bottom w:val="single" w:sz="4" w:space="0" w:color="auto"/>
            </w:tcBorders>
            <w:shd w:val="clear" w:color="auto" w:fill="FABF8F"/>
            <w:vAlign w:val="center"/>
          </w:tcPr>
          <w:p w14:paraId="61D1F8EA" w14:textId="77777777" w:rsidR="001A63C6" w:rsidRPr="00762CA6" w:rsidRDefault="001D2B2D" w:rsidP="008833B2">
            <w:pPr>
              <w:pStyle w:val="TableText"/>
              <w:widowControl w:val="0"/>
              <w:spacing w:before="120"/>
              <w:rPr>
                <w:rStyle w:val="EndnoteReference"/>
                <w:rFonts w:cs="Tahoma"/>
                <w:b w:val="0"/>
                <w:sz w:val="13"/>
                <w:szCs w:val="13"/>
                <w:u w:val="single"/>
              </w:rPr>
            </w:pPr>
            <w:hyperlink w:anchor="_87_System_Center" w:history="1">
              <w:r w:rsidR="006D5E3E" w:rsidRPr="00762CA6">
                <w:rPr>
                  <w:rStyle w:val="Hyperlink"/>
                  <w:rFonts w:cs="Tahoma"/>
                  <w:b/>
                  <w:sz w:val="13"/>
                  <w:szCs w:val="13"/>
                </w:rPr>
                <w:t>9</w:t>
              </w:r>
            </w:hyperlink>
            <w:r w:rsidR="008833B2">
              <w:rPr>
                <w:rStyle w:val="Hyperlink"/>
                <w:rFonts w:cs="Tahoma"/>
                <w:b/>
                <w:sz w:val="13"/>
                <w:szCs w:val="13"/>
              </w:rPr>
              <w:t>1</w:t>
            </w:r>
            <w:hyperlink w:anchor="Srv_100SysCenterVMM2008R2" w:history="1"/>
          </w:p>
        </w:tc>
        <w:tc>
          <w:tcPr>
            <w:tcW w:w="450" w:type="dxa"/>
            <w:tcBorders>
              <w:bottom w:val="single" w:sz="4" w:space="0" w:color="auto"/>
            </w:tcBorders>
            <w:shd w:val="clear" w:color="auto" w:fill="FABF8F"/>
          </w:tcPr>
          <w:p w14:paraId="61D1F8EB" w14:textId="77777777" w:rsidR="001A63C6" w:rsidRPr="00762CA6" w:rsidRDefault="001A63C6" w:rsidP="001A63C6">
            <w:pPr>
              <w:pStyle w:val="TableText"/>
              <w:widowControl w:val="0"/>
              <w:spacing w:before="120"/>
              <w:rPr>
                <w:rFonts w:ascii="Tahoma" w:hAnsi="Tahoma" w:cs="Tahoma"/>
                <w:sz w:val="13"/>
                <w:szCs w:val="13"/>
              </w:rPr>
            </w:pPr>
            <w:r w:rsidRPr="00762CA6">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14:paraId="61D1F8EC"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14:paraId="61D1F8ED"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1D1F8EE"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1D1F8EF"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1D1F8F0"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1D1F8F1"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1D1F8F2" w14:textId="77777777" w:rsidR="001A63C6" w:rsidRPr="00762CA6"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14:paraId="61D1F8F3"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61D1F8F4"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1D1F8F5"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14:paraId="61D1F8F6"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61D1F8F7"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14:paraId="61D1F8F8"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61D1F8F9" w14:textId="77777777" w:rsidR="001A63C6" w:rsidRPr="00762CA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1D1F8FA" w14:textId="77777777" w:rsidR="001A63C6" w:rsidRPr="00762CA6" w:rsidRDefault="001A63C6" w:rsidP="001A63C6">
            <w:pPr>
              <w:pStyle w:val="TableText"/>
              <w:widowControl w:val="0"/>
              <w:spacing w:before="120"/>
              <w:rPr>
                <w:rFonts w:ascii="Tahoma" w:hAnsi="Tahoma" w:cs="Tahoma"/>
                <w:sz w:val="14"/>
                <w:szCs w:val="14"/>
              </w:rPr>
            </w:pPr>
            <w:r w:rsidRPr="00762CA6">
              <w:rPr>
                <w:rFonts w:ascii="Tahoma" w:hAnsi="Tahoma" w:cs="Tahoma"/>
                <w:sz w:val="13"/>
              </w:rPr>
              <w:t>A</w:t>
            </w:r>
          </w:p>
        </w:tc>
        <w:tc>
          <w:tcPr>
            <w:tcW w:w="540" w:type="dxa"/>
            <w:tcBorders>
              <w:bottom w:val="single" w:sz="4" w:space="0" w:color="auto"/>
            </w:tcBorders>
            <w:shd w:val="clear" w:color="auto" w:fill="FABF8F"/>
          </w:tcPr>
          <w:p w14:paraId="61D1F8FB" w14:textId="77777777" w:rsidR="001A63C6" w:rsidRPr="00762CA6" w:rsidRDefault="001A63C6" w:rsidP="001A63C6">
            <w:pPr>
              <w:pStyle w:val="TableText"/>
              <w:widowControl w:val="0"/>
              <w:rPr>
                <w:rFonts w:ascii="Tahoma" w:hAnsi="Tahoma" w:cs="Tahoma"/>
                <w:sz w:val="14"/>
                <w:szCs w:val="14"/>
              </w:rPr>
            </w:pPr>
          </w:p>
        </w:tc>
      </w:tr>
      <w:tr w:rsidR="006864A1" w:rsidRPr="00762CA6" w14:paraId="61D1F911" w14:textId="77777777" w:rsidTr="003B7011">
        <w:trPr>
          <w:trHeight w:val="368"/>
        </w:trPr>
        <w:tc>
          <w:tcPr>
            <w:tcW w:w="2554" w:type="dxa"/>
            <w:gridSpan w:val="2"/>
            <w:tcBorders>
              <w:bottom w:val="single" w:sz="4" w:space="0" w:color="auto"/>
            </w:tcBorders>
            <w:shd w:val="clear" w:color="auto" w:fill="auto"/>
            <w:vAlign w:val="center"/>
          </w:tcPr>
          <w:p w14:paraId="61D1F8FD" w14:textId="77777777" w:rsidR="001A63C6" w:rsidRPr="00762CA6" w:rsidRDefault="001A63C6" w:rsidP="00C240D6">
            <w:pPr>
              <w:pStyle w:val="ProductNames"/>
              <w:spacing w:beforeLines="20" w:before="48" w:afterLines="20" w:after="48"/>
              <w:rPr>
                <w:rFonts w:ascii="Tahoma" w:hAnsi="Tahoma" w:cs="Tahoma"/>
                <w:sz w:val="14"/>
              </w:rPr>
            </w:pPr>
            <w:bookmarkStart w:id="471" w:name="_Toc336338093"/>
            <w:bookmarkStart w:id="472" w:name="_Toc357596503"/>
            <w:r w:rsidRPr="00762CA6">
              <w:rPr>
                <w:rFonts w:ascii="Tahoma" w:hAnsi="Tahoma" w:cs="Tahoma"/>
                <w:sz w:val="14"/>
                <w:szCs w:val="18"/>
              </w:rPr>
              <w:t xml:space="preserve">System Center 2012 Client Management Suite на операционную среду </w:t>
            </w:r>
            <w:r w:rsidR="003B7011" w:rsidRPr="00762CA6">
              <w:rPr>
                <w:rFonts w:ascii="Tahoma" w:hAnsi="Tahoma" w:cs="Tahoma"/>
                <w:sz w:val="14"/>
                <w:szCs w:val="18"/>
              </w:rPr>
              <w:br/>
            </w:r>
            <w:r w:rsidRPr="00762CA6">
              <w:rPr>
                <w:rFonts w:ascii="Tahoma" w:hAnsi="Tahoma" w:cs="Tahoma"/>
                <w:sz w:val="14"/>
                <w:szCs w:val="18"/>
              </w:rPr>
              <w:t>(Client ML)</w:t>
            </w:r>
            <w:bookmarkEnd w:id="471"/>
            <w:bookmarkEnd w:id="472"/>
          </w:p>
        </w:tc>
        <w:tc>
          <w:tcPr>
            <w:tcW w:w="630" w:type="dxa"/>
            <w:tcBorders>
              <w:bottom w:val="single" w:sz="4" w:space="0" w:color="auto"/>
            </w:tcBorders>
            <w:shd w:val="clear" w:color="auto" w:fill="auto"/>
            <w:vAlign w:val="center"/>
          </w:tcPr>
          <w:p w14:paraId="61D1F8FE" w14:textId="77777777" w:rsidR="001A63C6" w:rsidRPr="00762CA6" w:rsidRDefault="001D2B2D" w:rsidP="008833B2">
            <w:pPr>
              <w:pStyle w:val="TableText"/>
              <w:widowControl w:val="0"/>
              <w:rPr>
                <w:b/>
                <w:color w:val="000000"/>
                <w:sz w:val="13"/>
                <w:szCs w:val="13"/>
                <w:u w:val="single"/>
              </w:rPr>
            </w:pPr>
            <w:hyperlink w:anchor="_69_Office_365_1" w:history="1">
              <w:r w:rsidR="002E59B1" w:rsidRPr="00762CA6">
                <w:rPr>
                  <w:rStyle w:val="Hyperlink"/>
                  <w:rFonts w:cs="Tahoma"/>
                  <w:b/>
                  <w:sz w:val="13"/>
                  <w:szCs w:val="13"/>
                </w:rPr>
                <w:t>9</w:t>
              </w:r>
            </w:hyperlink>
            <w:r w:rsidR="008833B2">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61D1F8FF" w14:textId="77777777" w:rsidR="001A63C6" w:rsidRPr="00762CA6" w:rsidRDefault="001A63C6" w:rsidP="001A63C6">
            <w:pPr>
              <w:pStyle w:val="TableText"/>
              <w:widowControl w:val="0"/>
              <w:spacing w:before="24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F900" w14:textId="77777777" w:rsidR="001A63C6" w:rsidRPr="00762CA6" w:rsidRDefault="001A63C6" w:rsidP="001A63C6">
            <w:pPr>
              <w:pStyle w:val="TableText"/>
              <w:widowControl w:val="0"/>
              <w:rPr>
                <w:rFonts w:ascii="Tahoma" w:hAnsi="Tahoma" w:cs="Tahoma"/>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1D1F901"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1D1F902"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03"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04"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05"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tcBorders>
            <w:shd w:val="clear" w:color="auto" w:fill="auto"/>
            <w:vAlign w:val="bottom"/>
          </w:tcPr>
          <w:p w14:paraId="61D1F906"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61D1F907" w14:textId="77777777" w:rsidR="001A63C6" w:rsidRPr="00762CA6" w:rsidRDefault="00747CC4" w:rsidP="001A63C6">
            <w:pPr>
              <w:pStyle w:val="TableText"/>
              <w:widowControl w:val="0"/>
              <w:spacing w:after="120"/>
              <w:rPr>
                <w:rFonts w:ascii="Tahoma" w:hAnsi="Tahoma" w:cs="Tahoma"/>
                <w:sz w:val="13"/>
                <w:szCs w:val="13"/>
              </w:rPr>
            </w:pPr>
            <w:r w:rsidRPr="00762CA6">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61D1F908"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1D1F909"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1D1F90A"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61D1F90B"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1D1F90C"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14:paraId="61D1F90D"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P</w:t>
            </w:r>
          </w:p>
        </w:tc>
        <w:tc>
          <w:tcPr>
            <w:tcW w:w="450" w:type="dxa"/>
            <w:tcBorders>
              <w:bottom w:val="single" w:sz="4" w:space="0" w:color="auto"/>
            </w:tcBorders>
            <w:shd w:val="clear" w:color="auto" w:fill="auto"/>
          </w:tcPr>
          <w:p w14:paraId="61D1F90E" w14:textId="77777777" w:rsidR="001A63C6" w:rsidRPr="00762CA6" w:rsidRDefault="001A63C6" w:rsidP="001A63C6">
            <w:pPr>
              <w:spacing w:before="240"/>
              <w:jc w:val="center"/>
            </w:pPr>
            <w:r w:rsidRPr="00762CA6">
              <w:rPr>
                <w:rFonts w:ascii="Arial" w:hAnsi="Arial" w:cs="Arial"/>
                <w:sz w:val="13"/>
                <w:szCs w:val="13"/>
              </w:rPr>
              <w:t>AO, ST</w:t>
            </w:r>
          </w:p>
          <w:p w14:paraId="61D1F90F" w14:textId="77777777" w:rsidR="001A63C6" w:rsidRPr="00762CA6"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14:paraId="61D1F910" w14:textId="77777777" w:rsidR="001A63C6" w:rsidRPr="00762CA6" w:rsidRDefault="001A63C6" w:rsidP="001A63C6">
            <w:pPr>
              <w:pStyle w:val="TableText"/>
              <w:widowControl w:val="0"/>
              <w:rPr>
                <w:rFonts w:ascii="Tahoma" w:hAnsi="Tahoma" w:cs="Tahoma"/>
                <w:sz w:val="13"/>
              </w:rPr>
            </w:pPr>
          </w:p>
        </w:tc>
      </w:tr>
      <w:tr w:rsidR="006864A1" w:rsidRPr="00762CA6" w14:paraId="61D1F925" w14:textId="77777777" w:rsidTr="003B7011">
        <w:trPr>
          <w:trHeight w:val="134"/>
        </w:trPr>
        <w:tc>
          <w:tcPr>
            <w:tcW w:w="2554" w:type="dxa"/>
            <w:gridSpan w:val="2"/>
            <w:tcBorders>
              <w:bottom w:val="single" w:sz="4" w:space="0" w:color="auto"/>
            </w:tcBorders>
            <w:shd w:val="clear" w:color="auto" w:fill="FABF8F"/>
            <w:vAlign w:val="center"/>
          </w:tcPr>
          <w:p w14:paraId="61D1F912" w14:textId="77777777" w:rsidR="001A63C6" w:rsidRPr="00762CA6" w:rsidRDefault="001A63C6" w:rsidP="00C240D6">
            <w:pPr>
              <w:pStyle w:val="ProductNames"/>
              <w:spacing w:beforeLines="20" w:before="48" w:afterLines="20" w:after="48"/>
              <w:rPr>
                <w:rFonts w:ascii="Tahoma" w:hAnsi="Tahoma" w:cs="Tahoma"/>
                <w:sz w:val="14"/>
              </w:rPr>
            </w:pPr>
            <w:bookmarkStart w:id="473" w:name="_Toc336338094"/>
            <w:bookmarkStart w:id="474" w:name="_Toc357596504"/>
            <w:r w:rsidRPr="00762CA6">
              <w:rPr>
                <w:rFonts w:ascii="Tahoma" w:hAnsi="Tahoma" w:cs="Tahoma"/>
                <w:sz w:val="14"/>
                <w:szCs w:val="18"/>
              </w:rPr>
              <w:t>System Center 2012 Client Management Suite (Client ML) «на пользователя»</w:t>
            </w:r>
            <w:bookmarkEnd w:id="473"/>
            <w:bookmarkEnd w:id="474"/>
          </w:p>
        </w:tc>
        <w:tc>
          <w:tcPr>
            <w:tcW w:w="630" w:type="dxa"/>
            <w:tcBorders>
              <w:bottom w:val="single" w:sz="4" w:space="0" w:color="auto"/>
            </w:tcBorders>
            <w:shd w:val="clear" w:color="auto" w:fill="FABF8F"/>
            <w:vAlign w:val="center"/>
          </w:tcPr>
          <w:p w14:paraId="61D1F913" w14:textId="77777777" w:rsidR="001A63C6" w:rsidRPr="00762CA6" w:rsidRDefault="001D2B2D" w:rsidP="008833B2">
            <w:pPr>
              <w:pStyle w:val="TableText"/>
              <w:widowControl w:val="0"/>
              <w:rPr>
                <w:b/>
                <w:color w:val="000000"/>
                <w:sz w:val="13"/>
                <w:szCs w:val="13"/>
                <w:u w:val="single"/>
              </w:rPr>
            </w:pPr>
            <w:hyperlink w:anchor="_69_Office_365_1" w:history="1">
              <w:r w:rsidR="00ED36E9" w:rsidRPr="00762CA6">
                <w:rPr>
                  <w:rStyle w:val="Hyperlink"/>
                  <w:rFonts w:cs="Tahoma"/>
                  <w:b/>
                  <w:sz w:val="13"/>
                  <w:szCs w:val="13"/>
                </w:rPr>
                <w:t>9</w:t>
              </w:r>
            </w:hyperlink>
            <w:r w:rsidR="008833B2">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FABF8F"/>
          </w:tcPr>
          <w:p w14:paraId="61D1F914" w14:textId="77777777" w:rsidR="001A63C6" w:rsidRPr="00762CA6" w:rsidRDefault="001A63C6" w:rsidP="001A63C6">
            <w:pPr>
              <w:pStyle w:val="TableText"/>
              <w:widowControl w:val="0"/>
              <w:spacing w:before="24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915" w14:textId="77777777" w:rsidR="001A63C6" w:rsidRPr="00762CA6" w:rsidRDefault="001A63C6" w:rsidP="001A63C6">
            <w:pPr>
              <w:pStyle w:val="TableText"/>
              <w:widowControl w:val="0"/>
              <w:rPr>
                <w:rFonts w:ascii="Tahoma" w:hAnsi="Tahoma" w:cs="Tahoma"/>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1D1F916"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D1F917"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FABF8F"/>
            <w:vAlign w:val="bottom"/>
          </w:tcPr>
          <w:p w14:paraId="61D1F918"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FABF8F"/>
            <w:vAlign w:val="bottom"/>
          </w:tcPr>
          <w:p w14:paraId="61D1F919"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FABF8F"/>
            <w:vAlign w:val="bottom"/>
          </w:tcPr>
          <w:p w14:paraId="61D1F91A"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tcBorders>
            <w:shd w:val="clear" w:color="auto" w:fill="FABF8F"/>
            <w:vAlign w:val="bottom"/>
          </w:tcPr>
          <w:p w14:paraId="61D1F91B"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1D1F91C" w14:textId="77777777" w:rsidR="001A63C6" w:rsidRPr="00762CA6" w:rsidRDefault="00747CC4" w:rsidP="001A63C6">
            <w:pPr>
              <w:pStyle w:val="TableText"/>
              <w:widowControl w:val="0"/>
              <w:spacing w:after="120"/>
              <w:rPr>
                <w:rFonts w:ascii="Tahoma" w:hAnsi="Tahoma" w:cs="Tahoma"/>
                <w:sz w:val="13"/>
                <w:szCs w:val="13"/>
              </w:rPr>
            </w:pPr>
            <w:r w:rsidRPr="00762CA6">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61D1F91D"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D1F91E"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61D1F91F"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1D1F920"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1D1F92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92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923"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924" w14:textId="77777777" w:rsidR="001A63C6" w:rsidRPr="00762CA6" w:rsidRDefault="001A63C6" w:rsidP="001A63C6">
            <w:pPr>
              <w:pStyle w:val="TableText"/>
              <w:widowControl w:val="0"/>
              <w:rPr>
                <w:rFonts w:ascii="Tahoma" w:hAnsi="Tahoma" w:cs="Tahoma"/>
                <w:sz w:val="13"/>
              </w:rPr>
            </w:pPr>
          </w:p>
        </w:tc>
      </w:tr>
      <w:tr w:rsidR="006864A1" w:rsidRPr="00762CA6" w14:paraId="61D1F939" w14:textId="77777777" w:rsidTr="003B7011">
        <w:trPr>
          <w:cantSplit/>
          <w:trHeight w:val="134"/>
        </w:trPr>
        <w:tc>
          <w:tcPr>
            <w:tcW w:w="2554" w:type="dxa"/>
            <w:gridSpan w:val="2"/>
            <w:tcBorders>
              <w:bottom w:val="single" w:sz="4" w:space="0" w:color="auto"/>
            </w:tcBorders>
            <w:shd w:val="clear" w:color="auto" w:fill="auto"/>
            <w:vAlign w:val="center"/>
          </w:tcPr>
          <w:p w14:paraId="61D1F926" w14:textId="77777777" w:rsidR="001A63C6" w:rsidRPr="00762CA6" w:rsidRDefault="001A63C6" w:rsidP="00C240D6">
            <w:pPr>
              <w:pStyle w:val="ProductNames"/>
              <w:spacing w:beforeLines="20" w:before="48" w:afterLines="20" w:after="48"/>
              <w:rPr>
                <w:rFonts w:ascii="Tahoma" w:hAnsi="Tahoma" w:cs="Tahoma"/>
                <w:sz w:val="14"/>
              </w:rPr>
            </w:pPr>
            <w:bookmarkStart w:id="475" w:name="_Toc336338095"/>
            <w:bookmarkStart w:id="476" w:name="_Toc357596505"/>
            <w:r w:rsidRPr="00762CA6">
              <w:rPr>
                <w:rFonts w:ascii="Tahoma" w:hAnsi="Tahoma" w:cs="Tahoma"/>
                <w:sz w:val="14"/>
                <w:szCs w:val="14"/>
              </w:rPr>
              <w:t>System Center 2012 Configuration Manager, клиентская лицензия на управление (Client ML) только для учащихся</w:t>
            </w:r>
            <w:bookmarkEnd w:id="475"/>
            <w:bookmarkEnd w:id="476"/>
          </w:p>
        </w:tc>
        <w:tc>
          <w:tcPr>
            <w:tcW w:w="630" w:type="dxa"/>
            <w:tcBorders>
              <w:bottom w:val="single" w:sz="4" w:space="0" w:color="auto"/>
            </w:tcBorders>
            <w:shd w:val="clear" w:color="auto" w:fill="auto"/>
            <w:vAlign w:val="center"/>
          </w:tcPr>
          <w:p w14:paraId="61D1F927" w14:textId="77777777" w:rsidR="001A63C6" w:rsidRPr="00762CA6" w:rsidRDefault="001D2B2D" w:rsidP="008833B2">
            <w:pPr>
              <w:pStyle w:val="TableText"/>
              <w:widowControl w:val="0"/>
              <w:rPr>
                <w:b/>
                <w:color w:val="000000"/>
                <w:sz w:val="13"/>
                <w:szCs w:val="13"/>
                <w:u w:val="single"/>
              </w:rPr>
            </w:pPr>
            <w:hyperlink w:anchor="_69_Office_365_1" w:history="1">
              <w:r w:rsidR="00C67994" w:rsidRPr="00762CA6">
                <w:rPr>
                  <w:rStyle w:val="Hyperlink"/>
                  <w:rFonts w:cs="Tahoma"/>
                  <w:b/>
                  <w:sz w:val="13"/>
                  <w:szCs w:val="13"/>
                </w:rPr>
                <w:t>9</w:t>
              </w:r>
            </w:hyperlink>
            <w:r w:rsidR="008833B2">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61D1F928" w14:textId="77777777" w:rsidR="001A63C6" w:rsidRPr="00762CA6" w:rsidRDefault="001A63C6" w:rsidP="001A63C6">
            <w:pPr>
              <w:pStyle w:val="TableText"/>
              <w:widowControl w:val="0"/>
              <w:spacing w:before="24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F929" w14:textId="77777777" w:rsidR="001A63C6" w:rsidRPr="00762CA6" w:rsidRDefault="001A63C6" w:rsidP="001A63C6">
            <w:pPr>
              <w:pStyle w:val="TableText"/>
              <w:widowControl w:val="0"/>
              <w:rPr>
                <w:rFonts w:ascii="Tahoma" w:hAnsi="Tahoma" w:cs="Tahoma"/>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1D1F92A"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1D1F92B"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2C"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2D"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2E"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tcBorders>
            <w:shd w:val="clear" w:color="auto" w:fill="auto"/>
            <w:vAlign w:val="bottom"/>
          </w:tcPr>
          <w:p w14:paraId="61D1F92F"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61D1F930" w14:textId="77777777" w:rsidR="001A63C6" w:rsidRPr="00762CA6" w:rsidRDefault="00747CC4" w:rsidP="001A63C6">
            <w:pPr>
              <w:pStyle w:val="TableText"/>
              <w:widowControl w:val="0"/>
              <w:spacing w:after="120"/>
              <w:rPr>
                <w:rFonts w:ascii="Tahoma" w:hAnsi="Tahoma" w:cs="Tahoma"/>
                <w:sz w:val="13"/>
                <w:szCs w:val="13"/>
              </w:rPr>
            </w:pPr>
            <w:r w:rsidRPr="00762CA6">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61D1F931"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1D1F932"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1D1F933"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14:paraId="61D1F934" w14:textId="77777777" w:rsidR="001A63C6" w:rsidRPr="00762CA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1D1F93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93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937"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938" w14:textId="77777777" w:rsidR="001A63C6" w:rsidRPr="00762CA6" w:rsidRDefault="001A63C6" w:rsidP="001A63C6">
            <w:pPr>
              <w:pStyle w:val="TableText"/>
              <w:widowControl w:val="0"/>
              <w:rPr>
                <w:rFonts w:ascii="Tahoma" w:hAnsi="Tahoma" w:cs="Tahoma"/>
                <w:sz w:val="13"/>
              </w:rPr>
            </w:pPr>
          </w:p>
        </w:tc>
      </w:tr>
      <w:tr w:rsidR="006864A1" w:rsidRPr="00762CA6" w14:paraId="61D1F94D" w14:textId="77777777" w:rsidTr="003B7011">
        <w:trPr>
          <w:trHeight w:val="134"/>
        </w:trPr>
        <w:tc>
          <w:tcPr>
            <w:tcW w:w="2554" w:type="dxa"/>
            <w:gridSpan w:val="2"/>
            <w:tcBorders>
              <w:bottom w:val="single" w:sz="4" w:space="0" w:color="auto"/>
            </w:tcBorders>
            <w:shd w:val="clear" w:color="auto" w:fill="FABF8F"/>
            <w:vAlign w:val="center"/>
          </w:tcPr>
          <w:p w14:paraId="61D1F93A" w14:textId="77777777" w:rsidR="001A63C6" w:rsidRPr="00762CA6" w:rsidRDefault="001A63C6" w:rsidP="00C240D6">
            <w:pPr>
              <w:pStyle w:val="ProductNames"/>
              <w:spacing w:beforeLines="20" w:before="48" w:afterLines="20" w:after="48"/>
              <w:rPr>
                <w:rFonts w:ascii="Tahoma" w:hAnsi="Tahoma" w:cs="Tahoma"/>
                <w:sz w:val="14"/>
              </w:rPr>
            </w:pPr>
            <w:bookmarkStart w:id="477" w:name="_Toc336338096"/>
            <w:bookmarkStart w:id="478" w:name="_Toc357596506"/>
            <w:r w:rsidRPr="00762CA6">
              <w:rPr>
                <w:rFonts w:ascii="Tahoma" w:hAnsi="Tahoma" w:cs="Tahoma"/>
                <w:sz w:val="14"/>
              </w:rPr>
              <w:t>System Center Configuration Manager 2012 Client ML «на операционную среду»</w:t>
            </w:r>
            <w:bookmarkEnd w:id="477"/>
            <w:bookmarkEnd w:id="478"/>
          </w:p>
        </w:tc>
        <w:tc>
          <w:tcPr>
            <w:tcW w:w="630" w:type="dxa"/>
            <w:tcBorders>
              <w:bottom w:val="single" w:sz="4" w:space="0" w:color="auto"/>
            </w:tcBorders>
            <w:shd w:val="clear" w:color="auto" w:fill="FABF8F"/>
            <w:vAlign w:val="center"/>
          </w:tcPr>
          <w:p w14:paraId="61D1F93B" w14:textId="77777777" w:rsidR="001A63C6" w:rsidRPr="00762CA6" w:rsidRDefault="001D2B2D" w:rsidP="008833B2">
            <w:pPr>
              <w:pStyle w:val="TableText"/>
              <w:widowControl w:val="0"/>
              <w:rPr>
                <w:b/>
                <w:color w:val="000000"/>
                <w:sz w:val="13"/>
                <w:szCs w:val="13"/>
                <w:u w:val="single"/>
              </w:rPr>
            </w:pPr>
            <w:hyperlink w:anchor="_69_Office_365_1" w:history="1">
              <w:r w:rsidR="00347F16" w:rsidRPr="00762CA6">
                <w:rPr>
                  <w:rStyle w:val="Hyperlink"/>
                  <w:rFonts w:cs="Tahoma"/>
                  <w:b/>
                  <w:sz w:val="13"/>
                  <w:szCs w:val="13"/>
                </w:rPr>
                <w:t>9</w:t>
              </w:r>
            </w:hyperlink>
            <w:r w:rsidR="008833B2">
              <w:rPr>
                <w:rStyle w:val="Hyperlink"/>
                <w:rFonts w:cs="Tahoma"/>
                <w:b/>
                <w:sz w:val="13"/>
                <w:szCs w:val="13"/>
              </w:rPr>
              <w:t>2</w:t>
            </w:r>
            <w:hyperlink w:anchor="_91_89_System" w:history="1"/>
          </w:p>
        </w:tc>
        <w:tc>
          <w:tcPr>
            <w:tcW w:w="450" w:type="dxa"/>
            <w:tcBorders>
              <w:bottom w:val="single" w:sz="4" w:space="0" w:color="auto"/>
            </w:tcBorders>
            <w:shd w:val="clear" w:color="auto" w:fill="FABF8F"/>
          </w:tcPr>
          <w:p w14:paraId="61D1F93C" w14:textId="77777777" w:rsidR="001A63C6" w:rsidRPr="00762CA6" w:rsidRDefault="001A63C6" w:rsidP="001A63C6">
            <w:pPr>
              <w:pStyle w:val="TableText"/>
              <w:widowControl w:val="0"/>
              <w:spacing w:before="24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93D" w14:textId="77777777" w:rsidR="001A63C6" w:rsidRPr="00762CA6" w:rsidRDefault="001A63C6" w:rsidP="001A63C6">
            <w:pPr>
              <w:pStyle w:val="TableText"/>
              <w:widowControl w:val="0"/>
              <w:rPr>
                <w:rFonts w:ascii="Tahoma" w:hAnsi="Tahoma" w:cs="Tahoma"/>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1D1F93E"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D1F93F"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3</w:t>
            </w:r>
          </w:p>
        </w:tc>
        <w:tc>
          <w:tcPr>
            <w:tcW w:w="450" w:type="dxa"/>
            <w:tcBorders>
              <w:bottom w:val="single" w:sz="4" w:space="0" w:color="auto"/>
            </w:tcBorders>
            <w:shd w:val="clear" w:color="auto" w:fill="FABF8F"/>
            <w:vAlign w:val="bottom"/>
          </w:tcPr>
          <w:p w14:paraId="61D1F940"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2</w:t>
            </w:r>
          </w:p>
        </w:tc>
        <w:tc>
          <w:tcPr>
            <w:tcW w:w="450" w:type="dxa"/>
            <w:tcBorders>
              <w:bottom w:val="single" w:sz="4" w:space="0" w:color="auto"/>
            </w:tcBorders>
            <w:shd w:val="clear" w:color="auto" w:fill="FABF8F"/>
            <w:vAlign w:val="bottom"/>
          </w:tcPr>
          <w:p w14:paraId="61D1F941"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2</w:t>
            </w:r>
          </w:p>
        </w:tc>
        <w:tc>
          <w:tcPr>
            <w:tcW w:w="450" w:type="dxa"/>
            <w:tcBorders>
              <w:bottom w:val="single" w:sz="4" w:space="0" w:color="auto"/>
            </w:tcBorders>
            <w:shd w:val="clear" w:color="auto" w:fill="FABF8F"/>
            <w:vAlign w:val="bottom"/>
          </w:tcPr>
          <w:p w14:paraId="61D1F942"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2</w:t>
            </w:r>
          </w:p>
        </w:tc>
        <w:tc>
          <w:tcPr>
            <w:tcW w:w="450" w:type="dxa"/>
            <w:tcBorders>
              <w:bottom w:val="single" w:sz="4" w:space="0" w:color="auto"/>
            </w:tcBorders>
            <w:shd w:val="clear" w:color="auto" w:fill="FABF8F"/>
            <w:vAlign w:val="bottom"/>
          </w:tcPr>
          <w:p w14:paraId="61D1F943"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14:paraId="61D1F944"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14:paraId="61D1F945"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D1F946"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14:paraId="61D1F947" w14:textId="77777777" w:rsidR="001A63C6" w:rsidRPr="00762CA6" w:rsidRDefault="001A63C6" w:rsidP="001A63C6">
            <w:pPr>
              <w:pStyle w:val="TableText"/>
              <w:widowControl w:val="0"/>
              <w:spacing w:after="120"/>
              <w:rPr>
                <w:rFonts w:ascii="Tahoma" w:hAnsi="Tahoma" w:cs="Tahoma"/>
                <w:sz w:val="13"/>
                <w:szCs w:val="13"/>
              </w:rPr>
            </w:pPr>
            <w:r w:rsidRPr="00762CA6">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14:paraId="61D1F94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94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94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94B" w14:textId="77777777" w:rsidR="001A63C6" w:rsidRPr="00762CA6"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14:paraId="61D1F94C" w14:textId="77777777" w:rsidR="001A63C6" w:rsidRPr="00762CA6" w:rsidRDefault="001A63C6" w:rsidP="001A63C6">
            <w:pPr>
              <w:pStyle w:val="TableText"/>
              <w:widowControl w:val="0"/>
              <w:rPr>
                <w:rFonts w:ascii="Tahoma" w:hAnsi="Tahoma" w:cs="Tahoma"/>
                <w:sz w:val="13"/>
              </w:rPr>
            </w:pPr>
          </w:p>
        </w:tc>
      </w:tr>
      <w:tr w:rsidR="006864A1" w:rsidRPr="00762CA6" w14:paraId="61D1F961" w14:textId="77777777" w:rsidTr="003B7011">
        <w:trPr>
          <w:trHeight w:val="134"/>
        </w:trPr>
        <w:tc>
          <w:tcPr>
            <w:tcW w:w="2554" w:type="dxa"/>
            <w:gridSpan w:val="2"/>
            <w:tcBorders>
              <w:bottom w:val="single" w:sz="4" w:space="0" w:color="auto"/>
            </w:tcBorders>
            <w:shd w:val="clear" w:color="auto" w:fill="auto"/>
            <w:vAlign w:val="center"/>
          </w:tcPr>
          <w:p w14:paraId="61D1F94E" w14:textId="77777777" w:rsidR="001A63C6" w:rsidRPr="00762CA6" w:rsidRDefault="001A63C6" w:rsidP="00C240D6">
            <w:pPr>
              <w:pStyle w:val="ProductNames"/>
              <w:spacing w:beforeLines="20" w:before="48" w:afterLines="20" w:after="48"/>
              <w:rPr>
                <w:rFonts w:ascii="Tahoma" w:hAnsi="Tahoma" w:cs="Tahoma"/>
                <w:sz w:val="14"/>
              </w:rPr>
            </w:pPr>
            <w:bookmarkStart w:id="479" w:name="_Toc336338097"/>
            <w:bookmarkStart w:id="480" w:name="_Toc357596507"/>
            <w:r w:rsidRPr="00762CA6">
              <w:rPr>
                <w:rFonts w:ascii="Tahoma" w:hAnsi="Tahoma" w:cs="Tahoma"/>
                <w:sz w:val="14"/>
              </w:rPr>
              <w:t>System Center 2012 Configuration Manager, клиентская лицензия на управление «на пользователя»</w:t>
            </w:r>
            <w:bookmarkEnd w:id="479"/>
            <w:bookmarkEnd w:id="480"/>
          </w:p>
        </w:tc>
        <w:tc>
          <w:tcPr>
            <w:tcW w:w="630" w:type="dxa"/>
            <w:tcBorders>
              <w:bottom w:val="single" w:sz="4" w:space="0" w:color="auto"/>
            </w:tcBorders>
            <w:shd w:val="clear" w:color="auto" w:fill="auto"/>
            <w:vAlign w:val="center"/>
          </w:tcPr>
          <w:p w14:paraId="61D1F94F" w14:textId="77777777" w:rsidR="001A63C6" w:rsidRPr="00762CA6" w:rsidRDefault="001D2B2D" w:rsidP="008833B2">
            <w:pPr>
              <w:pStyle w:val="TableText"/>
              <w:widowControl w:val="0"/>
              <w:rPr>
                <w:b/>
                <w:color w:val="000000"/>
                <w:sz w:val="13"/>
                <w:szCs w:val="13"/>
                <w:u w:val="single"/>
              </w:rPr>
            </w:pPr>
            <w:hyperlink w:anchor="_69_Office_365_1" w:history="1">
              <w:r w:rsidR="00347F16" w:rsidRPr="00762CA6">
                <w:rPr>
                  <w:rStyle w:val="Hyperlink"/>
                  <w:rFonts w:cs="Tahoma"/>
                  <w:b/>
                  <w:sz w:val="13"/>
                  <w:szCs w:val="13"/>
                </w:rPr>
                <w:t>9</w:t>
              </w:r>
            </w:hyperlink>
            <w:r w:rsidR="008833B2">
              <w:rPr>
                <w:rStyle w:val="Hyperlink"/>
                <w:rFonts w:cs="Tahoma"/>
                <w:b/>
                <w:sz w:val="13"/>
                <w:szCs w:val="13"/>
              </w:rPr>
              <w:t>2</w:t>
            </w:r>
          </w:p>
        </w:tc>
        <w:tc>
          <w:tcPr>
            <w:tcW w:w="450" w:type="dxa"/>
            <w:tcBorders>
              <w:bottom w:val="single" w:sz="4" w:space="0" w:color="auto"/>
            </w:tcBorders>
            <w:shd w:val="clear" w:color="auto" w:fill="auto"/>
          </w:tcPr>
          <w:p w14:paraId="61D1F950" w14:textId="77777777" w:rsidR="001A63C6" w:rsidRPr="00762CA6" w:rsidRDefault="001A63C6" w:rsidP="001A63C6">
            <w:pPr>
              <w:pStyle w:val="TableText"/>
              <w:widowControl w:val="0"/>
              <w:spacing w:before="24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F951" w14:textId="77777777" w:rsidR="001A63C6" w:rsidRPr="00762CA6" w:rsidRDefault="001A63C6" w:rsidP="001A63C6">
            <w:pPr>
              <w:pStyle w:val="TableText"/>
              <w:widowControl w:val="0"/>
              <w:rPr>
                <w:rFonts w:ascii="Tahoma" w:hAnsi="Tahoma" w:cs="Tahoma"/>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1D1F952"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1D1F953"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w:t>
            </w:r>
          </w:p>
        </w:tc>
        <w:tc>
          <w:tcPr>
            <w:tcW w:w="450" w:type="dxa"/>
            <w:tcBorders>
              <w:bottom w:val="single" w:sz="4" w:space="0" w:color="auto"/>
            </w:tcBorders>
            <w:shd w:val="clear" w:color="auto" w:fill="auto"/>
            <w:vAlign w:val="bottom"/>
          </w:tcPr>
          <w:p w14:paraId="61D1F954"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55"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56"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tcBorders>
            <w:shd w:val="clear" w:color="auto" w:fill="auto"/>
            <w:vAlign w:val="bottom"/>
          </w:tcPr>
          <w:p w14:paraId="61D1F957"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61D1F958"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61D1F959"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1D1F95A"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61D1F95B"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1D1F95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95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61D1F95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95F" w14:textId="77777777" w:rsidR="001A63C6" w:rsidRPr="00762CA6" w:rsidRDefault="001A63C6" w:rsidP="001A63C6">
            <w:pPr>
              <w:pStyle w:val="TableText"/>
              <w:widowControl w:val="0"/>
              <w:spacing w:before="24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auto"/>
            <w:vAlign w:val="center"/>
          </w:tcPr>
          <w:p w14:paraId="61D1F960" w14:textId="77777777" w:rsidR="001A63C6" w:rsidRPr="00762CA6" w:rsidRDefault="001A63C6" w:rsidP="001A63C6">
            <w:pPr>
              <w:pStyle w:val="TableText"/>
              <w:widowControl w:val="0"/>
              <w:rPr>
                <w:rFonts w:ascii="Tahoma" w:hAnsi="Tahoma" w:cs="Tahoma"/>
                <w:sz w:val="13"/>
              </w:rPr>
            </w:pPr>
          </w:p>
        </w:tc>
      </w:tr>
      <w:tr w:rsidR="006864A1" w:rsidRPr="00762CA6" w14:paraId="61D1F975" w14:textId="77777777" w:rsidTr="003B7011">
        <w:trPr>
          <w:trHeight w:val="134"/>
        </w:trPr>
        <w:tc>
          <w:tcPr>
            <w:tcW w:w="2554" w:type="dxa"/>
            <w:gridSpan w:val="2"/>
            <w:tcBorders>
              <w:bottom w:val="single" w:sz="4" w:space="0" w:color="auto"/>
            </w:tcBorders>
            <w:shd w:val="clear" w:color="auto" w:fill="FABF8F"/>
          </w:tcPr>
          <w:p w14:paraId="61D1F962" w14:textId="77777777" w:rsidR="001A63C6" w:rsidRPr="00762CA6" w:rsidRDefault="001A63C6" w:rsidP="00C240D6">
            <w:pPr>
              <w:pStyle w:val="ProductNames"/>
              <w:spacing w:beforeLines="20" w:before="48" w:afterLines="20" w:after="48"/>
              <w:rPr>
                <w:rFonts w:ascii="Tahoma" w:hAnsi="Tahoma" w:cs="Tahoma"/>
                <w:sz w:val="14"/>
              </w:rPr>
            </w:pPr>
            <w:bookmarkStart w:id="481" w:name="_Toc336338098"/>
            <w:bookmarkStart w:id="482" w:name="_Toc357596508"/>
            <w:r w:rsidRPr="00762CA6">
              <w:rPr>
                <w:rFonts w:ascii="Tahoma" w:hAnsi="Tahoma" w:cs="Tahoma"/>
                <w:sz w:val="14"/>
              </w:rPr>
              <w:t xml:space="preserve">System Center 2012 Datacenter Server, лицензия на управление </w:t>
            </w:r>
            <w:r w:rsidR="003B7011" w:rsidRPr="00762CA6">
              <w:rPr>
                <w:rFonts w:ascii="Tahoma" w:hAnsi="Tahoma" w:cs="Tahoma"/>
                <w:sz w:val="14"/>
              </w:rPr>
              <w:br/>
            </w:r>
            <w:r w:rsidRPr="00762CA6">
              <w:rPr>
                <w:rFonts w:ascii="Tahoma" w:hAnsi="Tahoma" w:cs="Tahoma"/>
                <w:sz w:val="14"/>
              </w:rPr>
              <w:t>(2-процессорная)</w:t>
            </w:r>
            <w:bookmarkEnd w:id="481"/>
            <w:bookmarkEnd w:id="482"/>
          </w:p>
        </w:tc>
        <w:tc>
          <w:tcPr>
            <w:tcW w:w="630" w:type="dxa"/>
            <w:tcBorders>
              <w:bottom w:val="single" w:sz="4" w:space="0" w:color="auto"/>
            </w:tcBorders>
            <w:shd w:val="clear" w:color="auto" w:fill="FABF8F"/>
            <w:vAlign w:val="center"/>
          </w:tcPr>
          <w:p w14:paraId="61D1F963" w14:textId="77777777" w:rsidR="001A63C6" w:rsidRPr="00762CA6" w:rsidRDefault="001D2B2D" w:rsidP="008833B2">
            <w:pPr>
              <w:pStyle w:val="TableText"/>
              <w:widowControl w:val="0"/>
              <w:rPr>
                <w:b/>
                <w:color w:val="000000"/>
                <w:sz w:val="13"/>
                <w:szCs w:val="13"/>
                <w:u w:val="single"/>
              </w:rPr>
            </w:pPr>
            <w:hyperlink w:anchor="_69_Office_365_1" w:history="1">
              <w:r w:rsidR="00347F16" w:rsidRPr="00762CA6">
                <w:rPr>
                  <w:rStyle w:val="Hyperlink"/>
                  <w:rFonts w:cs="Tahoma"/>
                  <w:b/>
                  <w:sz w:val="13"/>
                  <w:szCs w:val="13"/>
                </w:rPr>
                <w:t>9</w:t>
              </w:r>
            </w:hyperlink>
            <w:r w:rsidR="008833B2">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FABF8F"/>
          </w:tcPr>
          <w:p w14:paraId="61D1F964"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965" w14:textId="77777777" w:rsidR="001A63C6" w:rsidRPr="00762CA6" w:rsidRDefault="001A63C6" w:rsidP="001A63C6">
            <w:pPr>
              <w:pStyle w:val="TableText"/>
              <w:widowControl w:val="0"/>
              <w:rPr>
                <w:rFonts w:ascii="Tahoma" w:hAnsi="Tahoma" w:cs="Tahoma"/>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1D1F966"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D1F967"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63</w:t>
            </w:r>
          </w:p>
        </w:tc>
        <w:tc>
          <w:tcPr>
            <w:tcW w:w="450" w:type="dxa"/>
            <w:tcBorders>
              <w:bottom w:val="single" w:sz="4" w:space="0" w:color="auto"/>
            </w:tcBorders>
            <w:shd w:val="clear" w:color="auto" w:fill="FABF8F"/>
            <w:vAlign w:val="bottom"/>
          </w:tcPr>
          <w:p w14:paraId="61D1F968"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50</w:t>
            </w:r>
          </w:p>
        </w:tc>
        <w:tc>
          <w:tcPr>
            <w:tcW w:w="450" w:type="dxa"/>
            <w:tcBorders>
              <w:bottom w:val="single" w:sz="4" w:space="0" w:color="auto"/>
            </w:tcBorders>
            <w:shd w:val="clear" w:color="auto" w:fill="FABF8F"/>
            <w:vAlign w:val="bottom"/>
          </w:tcPr>
          <w:p w14:paraId="61D1F969"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38</w:t>
            </w:r>
          </w:p>
        </w:tc>
        <w:tc>
          <w:tcPr>
            <w:tcW w:w="450" w:type="dxa"/>
            <w:tcBorders>
              <w:bottom w:val="single" w:sz="4" w:space="0" w:color="auto"/>
            </w:tcBorders>
            <w:shd w:val="clear" w:color="auto" w:fill="FABF8F"/>
            <w:vAlign w:val="bottom"/>
          </w:tcPr>
          <w:p w14:paraId="61D1F96A"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38</w:t>
            </w:r>
          </w:p>
        </w:tc>
        <w:tc>
          <w:tcPr>
            <w:tcW w:w="450" w:type="dxa"/>
            <w:tcBorders>
              <w:bottom w:val="single" w:sz="4" w:space="0" w:color="auto"/>
            </w:tcBorders>
            <w:shd w:val="clear" w:color="auto" w:fill="FABF8F"/>
            <w:vAlign w:val="bottom"/>
          </w:tcPr>
          <w:p w14:paraId="61D1F96B"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61D1F96C"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61D1F96D"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D1F96E"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61D1F96F"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61D1F970"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61D1F97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97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973"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97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1136F4" w:rsidRPr="00762CA6" w14:paraId="61D1F983" w14:textId="77777777" w:rsidTr="003B7011">
        <w:trPr>
          <w:trHeight w:val="134"/>
        </w:trPr>
        <w:tc>
          <w:tcPr>
            <w:tcW w:w="2554" w:type="dxa"/>
            <w:gridSpan w:val="2"/>
            <w:tcBorders>
              <w:bottom w:val="single" w:sz="4" w:space="0" w:color="auto"/>
            </w:tcBorders>
            <w:shd w:val="clear" w:color="auto" w:fill="auto"/>
            <w:vAlign w:val="center"/>
          </w:tcPr>
          <w:p w14:paraId="61D1F976" w14:textId="77777777" w:rsidR="001136F4" w:rsidRPr="00762CA6" w:rsidRDefault="001136F4" w:rsidP="007E466C">
            <w:pPr>
              <w:pStyle w:val="ProductNames"/>
              <w:spacing w:before="60" w:after="60"/>
              <w:rPr>
                <w:rFonts w:ascii="Tahoma" w:hAnsi="Tahoma" w:cs="Tahoma"/>
                <w:sz w:val="14"/>
              </w:rPr>
            </w:pPr>
            <w:bookmarkStart w:id="483" w:name="_Toc357596509"/>
            <w:r w:rsidRPr="00762CA6">
              <w:rPr>
                <w:rFonts w:ascii="Tahoma" w:hAnsi="Tahoma" w:cs="Tahoma"/>
                <w:sz w:val="14"/>
              </w:rPr>
              <w:t>System Center 2012 Endpoint Protection</w:t>
            </w:r>
            <w:bookmarkEnd w:id="483"/>
          </w:p>
        </w:tc>
        <w:tc>
          <w:tcPr>
            <w:tcW w:w="630" w:type="dxa"/>
            <w:tcBorders>
              <w:bottom w:val="single" w:sz="4" w:space="0" w:color="auto"/>
            </w:tcBorders>
            <w:shd w:val="clear" w:color="auto" w:fill="auto"/>
            <w:vAlign w:val="center"/>
          </w:tcPr>
          <w:p w14:paraId="61D1F977" w14:textId="77777777" w:rsidR="001136F4" w:rsidRPr="00762CA6" w:rsidRDefault="001D2B2D" w:rsidP="008833B2">
            <w:pPr>
              <w:pStyle w:val="TableText"/>
              <w:widowControl w:val="0"/>
              <w:rPr>
                <w:b/>
                <w:color w:val="000000"/>
                <w:sz w:val="13"/>
                <w:szCs w:val="13"/>
                <w:u w:val="single"/>
              </w:rPr>
            </w:pPr>
            <w:hyperlink w:anchor="_92_System_Center" w:history="1">
              <w:r w:rsidR="009D1322" w:rsidRPr="00762CA6">
                <w:rPr>
                  <w:rStyle w:val="Hyperlink"/>
                  <w:b/>
                  <w:sz w:val="13"/>
                  <w:szCs w:val="13"/>
                </w:rPr>
                <w:t>9</w:t>
              </w:r>
            </w:hyperlink>
            <w:r w:rsidR="008833B2">
              <w:rPr>
                <w:rStyle w:val="Hyperlink"/>
                <w:b/>
                <w:sz w:val="13"/>
                <w:szCs w:val="13"/>
              </w:rPr>
              <w:t>3</w:t>
            </w:r>
            <w:hyperlink w:anchor="Srv_102SysCtr2012EndpointProt" w:history="1"/>
          </w:p>
        </w:tc>
        <w:tc>
          <w:tcPr>
            <w:tcW w:w="450" w:type="dxa"/>
            <w:tcBorders>
              <w:bottom w:val="single" w:sz="4" w:space="0" w:color="auto"/>
            </w:tcBorders>
            <w:shd w:val="clear" w:color="auto" w:fill="auto"/>
            <w:vAlign w:val="center"/>
          </w:tcPr>
          <w:p w14:paraId="61D1F978" w14:textId="77777777" w:rsidR="001136F4" w:rsidRPr="00762CA6" w:rsidRDefault="001136F4" w:rsidP="001A63C6">
            <w:pPr>
              <w:pStyle w:val="TableText"/>
              <w:widowControl w:val="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F979" w14:textId="77777777" w:rsidR="001136F4" w:rsidRPr="00762CA6" w:rsidRDefault="001136F4"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97A" w14:textId="77777777" w:rsidR="001136F4" w:rsidRPr="00762CA6" w:rsidRDefault="001136F4" w:rsidP="007E466C">
            <w:pPr>
              <w:pStyle w:val="TableText"/>
              <w:widowControl w:val="0"/>
              <w:rPr>
                <w:rFonts w:ascii="Tahoma" w:hAnsi="Tahoma" w:cs="Tahoma"/>
                <w:sz w:val="13"/>
                <w:szCs w:val="13"/>
              </w:rPr>
            </w:pPr>
            <w:r w:rsidRPr="00762CA6">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14:paraId="61D1F97B" w14:textId="77777777" w:rsidR="001136F4" w:rsidRPr="00762CA6"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D1F97C" w14:textId="77777777" w:rsidR="001136F4" w:rsidRPr="00762CA6"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1D1F97D" w14:textId="77777777" w:rsidR="001136F4" w:rsidRPr="00762CA6"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1D1F97E" w14:textId="77777777" w:rsidR="001136F4" w:rsidRPr="00762CA6" w:rsidRDefault="001136F4" w:rsidP="007E466C">
            <w:pPr>
              <w:pStyle w:val="TableText"/>
              <w:widowControl w:val="0"/>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1D1F97F" w14:textId="77777777" w:rsidR="001136F4" w:rsidRPr="00762CA6"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980" w14:textId="77777777" w:rsidR="001136F4" w:rsidRPr="00762CA6" w:rsidRDefault="001136F4"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F981" w14:textId="77777777" w:rsidR="001136F4" w:rsidRPr="00762CA6" w:rsidRDefault="001136F4" w:rsidP="007E466C">
            <w:pPr>
              <w:pStyle w:val="TableText"/>
              <w:widowControl w:val="0"/>
              <w:rPr>
                <w:rFonts w:ascii="Tahoma" w:hAnsi="Tahoma" w:cs="Tahoma"/>
                <w:sz w:val="13"/>
              </w:rPr>
            </w:pPr>
            <w:r w:rsidRPr="00762CA6">
              <w:rPr>
                <w:rFonts w:ascii="Tahoma" w:hAnsi="Tahoma" w:cs="Tahoma"/>
                <w:sz w:val="13"/>
              </w:rPr>
              <w:t>AO, ST</w:t>
            </w:r>
          </w:p>
        </w:tc>
        <w:tc>
          <w:tcPr>
            <w:tcW w:w="540" w:type="dxa"/>
            <w:tcBorders>
              <w:bottom w:val="single" w:sz="4" w:space="0" w:color="auto"/>
            </w:tcBorders>
            <w:shd w:val="clear" w:color="auto" w:fill="auto"/>
            <w:vAlign w:val="center"/>
          </w:tcPr>
          <w:p w14:paraId="61D1F982" w14:textId="77777777" w:rsidR="001136F4" w:rsidRPr="00762CA6" w:rsidRDefault="001136F4" w:rsidP="001A63C6">
            <w:pPr>
              <w:pStyle w:val="TableText"/>
              <w:widowControl w:val="0"/>
              <w:rPr>
                <w:rFonts w:ascii="Tahoma" w:hAnsi="Tahoma" w:cs="Tahoma"/>
                <w:sz w:val="13"/>
              </w:rPr>
            </w:pPr>
          </w:p>
        </w:tc>
      </w:tr>
      <w:tr w:rsidR="00EF228F" w:rsidRPr="00762CA6" w14:paraId="61D1F997" w14:textId="77777777" w:rsidTr="003B7011">
        <w:trPr>
          <w:trHeight w:val="134"/>
        </w:trPr>
        <w:tc>
          <w:tcPr>
            <w:tcW w:w="2554" w:type="dxa"/>
            <w:gridSpan w:val="2"/>
            <w:tcBorders>
              <w:bottom w:val="single" w:sz="4" w:space="0" w:color="auto"/>
            </w:tcBorders>
            <w:shd w:val="clear" w:color="auto" w:fill="FABF8F"/>
          </w:tcPr>
          <w:p w14:paraId="61D1F984" w14:textId="77777777" w:rsidR="001A63C6" w:rsidRPr="00762CA6" w:rsidRDefault="001A63C6" w:rsidP="00C240D6">
            <w:pPr>
              <w:pStyle w:val="ProductNames"/>
              <w:spacing w:beforeLines="20" w:before="48" w:afterLines="20" w:after="48"/>
              <w:rPr>
                <w:rFonts w:ascii="Tahoma" w:hAnsi="Tahoma" w:cs="Tahoma"/>
                <w:sz w:val="14"/>
              </w:rPr>
            </w:pPr>
            <w:bookmarkStart w:id="484" w:name="_Toc336338100"/>
            <w:bookmarkStart w:id="485" w:name="_Toc357596510"/>
            <w:r w:rsidRPr="00762CA6">
              <w:rPr>
                <w:rFonts w:ascii="Tahoma" w:hAnsi="Tahoma" w:cs="Tahoma"/>
                <w:sz w:val="14"/>
              </w:rPr>
              <w:t xml:space="preserve">System Center 2012 Standard Server, лицензия на управление </w:t>
            </w:r>
            <w:r w:rsidR="003B7011" w:rsidRPr="00762CA6">
              <w:rPr>
                <w:rFonts w:ascii="Tahoma" w:hAnsi="Tahoma" w:cs="Tahoma"/>
                <w:sz w:val="14"/>
              </w:rPr>
              <w:br/>
            </w:r>
            <w:r w:rsidRPr="00762CA6">
              <w:rPr>
                <w:rFonts w:ascii="Tahoma" w:hAnsi="Tahoma" w:cs="Tahoma"/>
                <w:sz w:val="14"/>
              </w:rPr>
              <w:t>(2-процессорная)</w:t>
            </w:r>
            <w:bookmarkEnd w:id="484"/>
            <w:bookmarkEnd w:id="485"/>
          </w:p>
        </w:tc>
        <w:tc>
          <w:tcPr>
            <w:tcW w:w="630" w:type="dxa"/>
            <w:tcBorders>
              <w:bottom w:val="single" w:sz="4" w:space="0" w:color="auto"/>
            </w:tcBorders>
            <w:shd w:val="clear" w:color="auto" w:fill="FABF8F"/>
            <w:vAlign w:val="center"/>
          </w:tcPr>
          <w:p w14:paraId="61D1F985" w14:textId="77777777" w:rsidR="001A63C6" w:rsidRPr="00762CA6" w:rsidRDefault="001A63C6" w:rsidP="001A63C6">
            <w:pPr>
              <w:pStyle w:val="TableText"/>
              <w:widowControl w:val="0"/>
              <w:spacing w:before="240"/>
              <w:rPr>
                <w:b/>
                <w:color w:val="000000"/>
                <w:sz w:val="13"/>
                <w:szCs w:val="13"/>
                <w:u w:val="single"/>
              </w:rPr>
            </w:pPr>
          </w:p>
        </w:tc>
        <w:tc>
          <w:tcPr>
            <w:tcW w:w="450" w:type="dxa"/>
            <w:tcBorders>
              <w:bottom w:val="single" w:sz="4" w:space="0" w:color="auto"/>
            </w:tcBorders>
            <w:shd w:val="clear" w:color="auto" w:fill="FABF8F"/>
          </w:tcPr>
          <w:p w14:paraId="61D1F986"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987" w14:textId="77777777" w:rsidR="001A63C6" w:rsidRPr="00762CA6" w:rsidRDefault="001A63C6" w:rsidP="001A63C6">
            <w:pPr>
              <w:pStyle w:val="TableText"/>
              <w:widowControl w:val="0"/>
              <w:rPr>
                <w:rFonts w:ascii="Tahoma" w:hAnsi="Tahoma" w:cs="Tahoma"/>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1D1F988"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D1F989"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38</w:t>
            </w:r>
          </w:p>
        </w:tc>
        <w:tc>
          <w:tcPr>
            <w:tcW w:w="450" w:type="dxa"/>
            <w:tcBorders>
              <w:bottom w:val="single" w:sz="4" w:space="0" w:color="auto"/>
            </w:tcBorders>
            <w:shd w:val="clear" w:color="auto" w:fill="FABF8F"/>
            <w:vAlign w:val="bottom"/>
          </w:tcPr>
          <w:p w14:paraId="61D1F98A"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30</w:t>
            </w:r>
          </w:p>
        </w:tc>
        <w:tc>
          <w:tcPr>
            <w:tcW w:w="450" w:type="dxa"/>
            <w:tcBorders>
              <w:bottom w:val="single" w:sz="4" w:space="0" w:color="auto"/>
            </w:tcBorders>
            <w:shd w:val="clear" w:color="auto" w:fill="FABF8F"/>
            <w:vAlign w:val="bottom"/>
          </w:tcPr>
          <w:p w14:paraId="61D1F98B"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23</w:t>
            </w:r>
          </w:p>
        </w:tc>
        <w:tc>
          <w:tcPr>
            <w:tcW w:w="450" w:type="dxa"/>
            <w:tcBorders>
              <w:bottom w:val="single" w:sz="4" w:space="0" w:color="auto"/>
            </w:tcBorders>
            <w:shd w:val="clear" w:color="auto" w:fill="FABF8F"/>
            <w:vAlign w:val="bottom"/>
          </w:tcPr>
          <w:p w14:paraId="61D1F98C"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23</w:t>
            </w:r>
          </w:p>
        </w:tc>
        <w:tc>
          <w:tcPr>
            <w:tcW w:w="450" w:type="dxa"/>
            <w:tcBorders>
              <w:bottom w:val="single" w:sz="4" w:space="0" w:color="auto"/>
            </w:tcBorders>
            <w:shd w:val="clear" w:color="auto" w:fill="FABF8F"/>
            <w:vAlign w:val="bottom"/>
          </w:tcPr>
          <w:p w14:paraId="61D1F98D"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61D1F98E"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61D1F98F" w14:textId="77777777" w:rsidR="001A63C6" w:rsidRPr="00762CA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1D1F990"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61D1F991"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61D1F992"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61D1F99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99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995" w14:textId="77777777" w:rsidR="001A63C6" w:rsidRPr="00762CA6" w:rsidRDefault="001A63C6" w:rsidP="001A63C6">
            <w:pPr>
              <w:pStyle w:val="TableText"/>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99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OL/OV</w:t>
            </w:r>
          </w:p>
        </w:tc>
      </w:tr>
      <w:tr w:rsidR="009E5BF9" w:rsidRPr="00762CA6" w14:paraId="61D1F9AB" w14:textId="77777777" w:rsidTr="003B7011">
        <w:trPr>
          <w:trHeight w:val="134"/>
        </w:trPr>
        <w:tc>
          <w:tcPr>
            <w:tcW w:w="2554" w:type="dxa"/>
            <w:gridSpan w:val="2"/>
            <w:tcBorders>
              <w:bottom w:val="single" w:sz="4" w:space="0" w:color="auto"/>
            </w:tcBorders>
            <w:shd w:val="clear" w:color="auto" w:fill="auto"/>
            <w:vAlign w:val="center"/>
          </w:tcPr>
          <w:p w14:paraId="61D1F998" w14:textId="77777777" w:rsidR="001A63C6" w:rsidRPr="00762CA6" w:rsidRDefault="001A63C6" w:rsidP="000F22CB">
            <w:pPr>
              <w:pStyle w:val="ProductNames"/>
              <w:keepNext/>
              <w:spacing w:beforeLines="20" w:before="48" w:afterLines="20" w:after="48"/>
              <w:rPr>
                <w:rFonts w:ascii="Tahoma" w:hAnsi="Tahoma" w:cs="Tahoma"/>
                <w:sz w:val="14"/>
              </w:rPr>
            </w:pPr>
            <w:bookmarkStart w:id="486" w:name="_Toc336338101"/>
            <w:bookmarkStart w:id="487" w:name="_Toc357596511"/>
            <w:r w:rsidRPr="00762CA6">
              <w:rPr>
                <w:rFonts w:ascii="Tahoma" w:hAnsi="Tahoma" w:cs="Tahoma"/>
                <w:sz w:val="14"/>
              </w:rPr>
              <w:t>TechNet Plus Single User</w:t>
            </w:r>
            <w:bookmarkEnd w:id="486"/>
            <w:bookmarkEnd w:id="487"/>
          </w:p>
        </w:tc>
        <w:tc>
          <w:tcPr>
            <w:tcW w:w="630" w:type="dxa"/>
            <w:tcBorders>
              <w:bottom w:val="single" w:sz="4" w:space="0" w:color="auto"/>
            </w:tcBorders>
            <w:shd w:val="clear" w:color="auto" w:fill="auto"/>
            <w:vAlign w:val="center"/>
          </w:tcPr>
          <w:p w14:paraId="61D1F999" w14:textId="77777777" w:rsidR="001A63C6" w:rsidRPr="00762CA6" w:rsidRDefault="001D2B2D" w:rsidP="008833B2">
            <w:pPr>
              <w:pStyle w:val="TableText"/>
              <w:keepNext/>
              <w:keepLines/>
              <w:widowControl w:val="0"/>
              <w:rPr>
                <w:rStyle w:val="EndnoteReference"/>
                <w:rFonts w:cs="Tahoma"/>
                <w:b w:val="0"/>
                <w:color w:val="000000"/>
                <w:position w:val="-11"/>
                <w:sz w:val="13"/>
                <w:szCs w:val="13"/>
                <w:u w:val="single"/>
              </w:rPr>
            </w:pPr>
            <w:hyperlink w:anchor="_93_TechNet_Plus" w:history="1">
              <w:r w:rsidR="009D1322" w:rsidRPr="00762CA6">
                <w:rPr>
                  <w:rStyle w:val="Hyperlink"/>
                  <w:b/>
                  <w:sz w:val="13"/>
                  <w:szCs w:val="13"/>
                </w:rPr>
                <w:t>9</w:t>
              </w:r>
            </w:hyperlink>
            <w:r w:rsidR="008833B2">
              <w:rPr>
                <w:rStyle w:val="Hyperlink"/>
                <w:b/>
                <w:sz w:val="13"/>
                <w:szCs w:val="13"/>
              </w:rPr>
              <w:t>4</w:t>
            </w:r>
            <w:hyperlink w:anchor="Srv_103TechNetPlusSingleUser" w:history="1"/>
          </w:p>
        </w:tc>
        <w:tc>
          <w:tcPr>
            <w:tcW w:w="450" w:type="dxa"/>
            <w:tcBorders>
              <w:bottom w:val="single" w:sz="4" w:space="0" w:color="auto"/>
            </w:tcBorders>
            <w:shd w:val="clear" w:color="auto" w:fill="auto"/>
          </w:tcPr>
          <w:p w14:paraId="61D1F99A" w14:textId="77777777" w:rsidR="001A63C6" w:rsidRPr="00762CA6" w:rsidRDefault="001A63C6" w:rsidP="000F22CB">
            <w:pPr>
              <w:pStyle w:val="TableText"/>
              <w:keepNext/>
              <w:keepLines/>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99B" w14:textId="77777777" w:rsidR="001A63C6" w:rsidRPr="00762CA6" w:rsidRDefault="001A63C6" w:rsidP="000F22CB">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99C"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99D"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99E"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99F"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9A0"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9A1"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9A2"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9A3"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9A4"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9A5"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9A6"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9A7"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9A8"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9A9" w14:textId="77777777" w:rsidR="001A63C6" w:rsidRPr="00762CA6" w:rsidRDefault="001A63C6" w:rsidP="000F22CB">
            <w:pPr>
              <w:pStyle w:val="TableText"/>
              <w:keepNext/>
              <w:keepLines/>
              <w:widowControl w:val="0"/>
              <w:spacing w:before="12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9AA"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OL</w:t>
            </w:r>
          </w:p>
        </w:tc>
      </w:tr>
      <w:tr w:rsidR="00EF228F" w:rsidRPr="00762CA6" w14:paraId="61D1F9B9" w14:textId="77777777" w:rsidTr="003B7011">
        <w:trPr>
          <w:trHeight w:val="145"/>
        </w:trPr>
        <w:tc>
          <w:tcPr>
            <w:tcW w:w="2554" w:type="dxa"/>
            <w:gridSpan w:val="2"/>
            <w:tcBorders>
              <w:bottom w:val="single" w:sz="4" w:space="0" w:color="auto"/>
            </w:tcBorders>
            <w:shd w:val="clear" w:color="auto" w:fill="FABF8F"/>
          </w:tcPr>
          <w:p w14:paraId="61D1F9AC"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488" w:name="_Toc336338102"/>
            <w:bookmarkStart w:id="489" w:name="_Toc357596512"/>
            <w:r w:rsidRPr="00762CA6">
              <w:rPr>
                <w:rFonts w:ascii="Tahoma" w:hAnsi="Tahoma" w:cs="Tahoma"/>
                <w:b w:val="0"/>
                <w:sz w:val="14"/>
                <w:szCs w:val="14"/>
              </w:rPr>
              <w:t>VDI Suite</w:t>
            </w:r>
            <w:bookmarkEnd w:id="488"/>
            <w:bookmarkEnd w:id="489"/>
          </w:p>
        </w:tc>
        <w:tc>
          <w:tcPr>
            <w:tcW w:w="630" w:type="dxa"/>
            <w:tcBorders>
              <w:bottom w:val="single" w:sz="4" w:space="0" w:color="auto"/>
            </w:tcBorders>
            <w:shd w:val="clear" w:color="auto" w:fill="FABF8F"/>
            <w:vAlign w:val="center"/>
          </w:tcPr>
          <w:p w14:paraId="61D1F9AD" w14:textId="77777777" w:rsidR="001A63C6" w:rsidRPr="00762CA6"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14:paraId="61D1F9A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1D1F9A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9B0"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61D1F9B1" w14:textId="77777777" w:rsidR="001A63C6" w:rsidRPr="00762CA6"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61D1F9B2" w14:textId="77777777" w:rsidR="001A63C6" w:rsidRPr="00762CA6"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D1F9B3" w14:textId="77777777" w:rsidR="001A63C6" w:rsidRPr="00762CA6"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1D1F9B4"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1D1F9B5"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9B6"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P</w:t>
            </w:r>
          </w:p>
        </w:tc>
        <w:tc>
          <w:tcPr>
            <w:tcW w:w="450" w:type="dxa"/>
            <w:tcBorders>
              <w:bottom w:val="single" w:sz="4" w:space="0" w:color="auto"/>
            </w:tcBorders>
            <w:shd w:val="clear" w:color="auto" w:fill="FABF8F"/>
          </w:tcPr>
          <w:p w14:paraId="61D1F9B7"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A,ST</w:t>
            </w:r>
          </w:p>
        </w:tc>
        <w:tc>
          <w:tcPr>
            <w:tcW w:w="540" w:type="dxa"/>
            <w:tcBorders>
              <w:bottom w:val="single" w:sz="4" w:space="0" w:color="auto"/>
            </w:tcBorders>
            <w:shd w:val="clear" w:color="auto" w:fill="FABF8F"/>
            <w:vAlign w:val="center"/>
          </w:tcPr>
          <w:p w14:paraId="61D1F9B8" w14:textId="77777777" w:rsidR="001A63C6" w:rsidRPr="00762CA6" w:rsidRDefault="001A63C6" w:rsidP="001A63C6">
            <w:pPr>
              <w:pStyle w:val="TableText"/>
              <w:widowControl w:val="0"/>
              <w:rPr>
                <w:rFonts w:ascii="Tahoma" w:hAnsi="Tahoma" w:cs="Tahoma"/>
                <w:sz w:val="13"/>
              </w:rPr>
            </w:pPr>
          </w:p>
        </w:tc>
      </w:tr>
      <w:tr w:rsidR="00B33D0E" w:rsidRPr="00762CA6" w14:paraId="61D1F9C7" w14:textId="77777777" w:rsidTr="003B7011">
        <w:trPr>
          <w:trHeight w:val="215"/>
        </w:trPr>
        <w:tc>
          <w:tcPr>
            <w:tcW w:w="2554" w:type="dxa"/>
            <w:gridSpan w:val="2"/>
            <w:tcBorders>
              <w:bottom w:val="single" w:sz="4" w:space="0" w:color="auto"/>
            </w:tcBorders>
            <w:shd w:val="clear" w:color="auto" w:fill="auto"/>
          </w:tcPr>
          <w:p w14:paraId="61D1F9BA"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490" w:name="_Toc336338103"/>
            <w:bookmarkStart w:id="491" w:name="_Toc357596513"/>
            <w:r w:rsidRPr="00762CA6">
              <w:rPr>
                <w:rFonts w:ascii="Tahoma" w:hAnsi="Tahoma" w:cs="Tahoma"/>
                <w:b w:val="0"/>
                <w:sz w:val="14"/>
                <w:szCs w:val="14"/>
              </w:rPr>
              <w:t>VDI Suite с MDOP</w:t>
            </w:r>
            <w:bookmarkEnd w:id="490"/>
            <w:bookmarkEnd w:id="491"/>
          </w:p>
        </w:tc>
        <w:tc>
          <w:tcPr>
            <w:tcW w:w="630" w:type="dxa"/>
            <w:tcBorders>
              <w:bottom w:val="single" w:sz="4" w:space="0" w:color="auto"/>
            </w:tcBorders>
            <w:shd w:val="clear" w:color="auto" w:fill="auto"/>
            <w:vAlign w:val="center"/>
          </w:tcPr>
          <w:p w14:paraId="61D1F9BB" w14:textId="77777777" w:rsidR="001A63C6" w:rsidRPr="00762CA6"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14:paraId="61D1F9B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1D1F9B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9BE"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14:paraId="61D1F9BF" w14:textId="77777777" w:rsidR="001A63C6" w:rsidRPr="00762CA6"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61D1F9C0" w14:textId="77777777" w:rsidR="001A63C6" w:rsidRPr="00762CA6"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1D1F9C1" w14:textId="77777777" w:rsidR="001A63C6" w:rsidRPr="00762CA6"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1D1F9C2"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1D1F9C3"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9C4"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E, P</w:t>
            </w:r>
          </w:p>
        </w:tc>
        <w:tc>
          <w:tcPr>
            <w:tcW w:w="450" w:type="dxa"/>
            <w:tcBorders>
              <w:bottom w:val="single" w:sz="4" w:space="0" w:color="auto"/>
            </w:tcBorders>
            <w:shd w:val="clear" w:color="auto" w:fill="auto"/>
          </w:tcPr>
          <w:p w14:paraId="61D1F9C5" w14:textId="77777777" w:rsidR="001A63C6" w:rsidRPr="00762CA6" w:rsidRDefault="001A63C6" w:rsidP="001A63C6">
            <w:pPr>
              <w:pStyle w:val="TableText"/>
              <w:rPr>
                <w:rFonts w:ascii="Tahoma" w:hAnsi="Tahoma" w:cs="Tahoma"/>
                <w:sz w:val="13"/>
                <w:szCs w:val="13"/>
              </w:rPr>
            </w:pPr>
            <w:r w:rsidRPr="00762CA6">
              <w:rPr>
                <w:rFonts w:ascii="Tahoma" w:hAnsi="Tahoma" w:cs="Tahoma"/>
                <w:sz w:val="13"/>
                <w:szCs w:val="13"/>
              </w:rPr>
              <w:t>A,ST</w:t>
            </w:r>
          </w:p>
        </w:tc>
        <w:tc>
          <w:tcPr>
            <w:tcW w:w="540" w:type="dxa"/>
            <w:tcBorders>
              <w:bottom w:val="single" w:sz="4" w:space="0" w:color="auto"/>
            </w:tcBorders>
            <w:shd w:val="clear" w:color="auto" w:fill="auto"/>
            <w:vAlign w:val="center"/>
          </w:tcPr>
          <w:p w14:paraId="61D1F9C6" w14:textId="77777777" w:rsidR="001A63C6" w:rsidRPr="00762CA6" w:rsidRDefault="001A63C6" w:rsidP="001A63C6">
            <w:pPr>
              <w:pStyle w:val="TableText"/>
              <w:widowControl w:val="0"/>
              <w:rPr>
                <w:rFonts w:ascii="Tahoma" w:hAnsi="Tahoma" w:cs="Tahoma"/>
                <w:sz w:val="13"/>
              </w:rPr>
            </w:pPr>
          </w:p>
        </w:tc>
      </w:tr>
      <w:tr w:rsidR="00EF228F" w:rsidRPr="00762CA6" w14:paraId="61D1F9D5" w14:textId="77777777" w:rsidTr="003B7011">
        <w:trPr>
          <w:trHeight w:val="260"/>
        </w:trPr>
        <w:tc>
          <w:tcPr>
            <w:tcW w:w="2554" w:type="dxa"/>
            <w:gridSpan w:val="2"/>
            <w:tcBorders>
              <w:bottom w:val="single" w:sz="4" w:space="0" w:color="auto"/>
            </w:tcBorders>
            <w:shd w:val="clear" w:color="auto" w:fill="FABF8F"/>
          </w:tcPr>
          <w:p w14:paraId="61D1F9C8"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492" w:name="_Toc336338104"/>
            <w:bookmarkStart w:id="493" w:name="_Toc357596514"/>
            <w:r w:rsidRPr="00762CA6">
              <w:rPr>
                <w:rFonts w:ascii="Tahoma" w:hAnsi="Tahoma" w:cs="Tahoma"/>
                <w:b w:val="0"/>
                <w:sz w:val="14"/>
                <w:szCs w:val="14"/>
              </w:rPr>
              <w:t>VDI Standard Suite</w:t>
            </w:r>
            <w:bookmarkEnd w:id="492"/>
            <w:bookmarkEnd w:id="493"/>
          </w:p>
        </w:tc>
        <w:tc>
          <w:tcPr>
            <w:tcW w:w="630" w:type="dxa"/>
            <w:tcBorders>
              <w:bottom w:val="single" w:sz="4" w:space="0" w:color="auto"/>
            </w:tcBorders>
            <w:shd w:val="clear" w:color="auto" w:fill="FABF8F"/>
            <w:vAlign w:val="center"/>
          </w:tcPr>
          <w:p w14:paraId="61D1F9C9" w14:textId="77777777" w:rsidR="001A63C6" w:rsidRPr="00762CA6" w:rsidRDefault="001D2B2D" w:rsidP="008833B2">
            <w:pPr>
              <w:pStyle w:val="TableText"/>
              <w:widowControl w:val="0"/>
              <w:rPr>
                <w:rStyle w:val="EndnoteReference"/>
                <w:b w:val="0"/>
                <w:sz w:val="13"/>
                <w:szCs w:val="13"/>
              </w:rPr>
            </w:pPr>
            <w:hyperlink w:anchor="_94_VDI_Standard" w:history="1">
              <w:r w:rsidR="009D1322" w:rsidRPr="00762CA6">
                <w:rPr>
                  <w:rStyle w:val="Hyperlink"/>
                  <w:b/>
                  <w:sz w:val="13"/>
                  <w:szCs w:val="13"/>
                </w:rPr>
                <w:t>9</w:t>
              </w:r>
            </w:hyperlink>
            <w:r w:rsidR="008833B2">
              <w:rPr>
                <w:rStyle w:val="Hyperlink"/>
                <w:b/>
                <w:sz w:val="13"/>
                <w:szCs w:val="13"/>
              </w:rPr>
              <w:t>5</w:t>
            </w:r>
          </w:p>
        </w:tc>
        <w:tc>
          <w:tcPr>
            <w:tcW w:w="450" w:type="dxa"/>
            <w:tcBorders>
              <w:bottom w:val="single" w:sz="4" w:space="0" w:color="auto"/>
            </w:tcBorders>
            <w:shd w:val="clear" w:color="auto" w:fill="FABF8F"/>
          </w:tcPr>
          <w:p w14:paraId="61D1F9CA"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9CB"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9CC"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9C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9C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9C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9D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9D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9D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9D3"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9D4" w14:textId="77777777" w:rsidR="001A63C6" w:rsidRPr="00762CA6" w:rsidRDefault="001A63C6" w:rsidP="001A63C6">
            <w:pPr>
              <w:pStyle w:val="TableText"/>
              <w:widowControl w:val="0"/>
              <w:rPr>
                <w:rFonts w:ascii="Tahoma" w:hAnsi="Tahoma" w:cs="Tahoma"/>
                <w:sz w:val="13"/>
              </w:rPr>
            </w:pPr>
          </w:p>
        </w:tc>
      </w:tr>
      <w:tr w:rsidR="00B33D0E" w:rsidRPr="00762CA6" w14:paraId="61D1F9E3" w14:textId="77777777" w:rsidTr="003B7011">
        <w:trPr>
          <w:trHeight w:val="260"/>
        </w:trPr>
        <w:tc>
          <w:tcPr>
            <w:tcW w:w="2554" w:type="dxa"/>
            <w:gridSpan w:val="2"/>
            <w:tcBorders>
              <w:bottom w:val="single" w:sz="4" w:space="0" w:color="auto"/>
            </w:tcBorders>
            <w:shd w:val="clear" w:color="auto" w:fill="auto"/>
          </w:tcPr>
          <w:p w14:paraId="61D1F9D6"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494" w:name="_Toc336338105"/>
            <w:bookmarkStart w:id="495" w:name="_Toc357596515"/>
            <w:r w:rsidRPr="00762CA6">
              <w:rPr>
                <w:rFonts w:ascii="Tahoma" w:hAnsi="Tahoma" w:cs="Tahoma"/>
                <w:b w:val="0"/>
                <w:sz w:val="14"/>
                <w:szCs w:val="14"/>
              </w:rPr>
              <w:t>VDI Standard Suite с MDOP</w:t>
            </w:r>
            <w:bookmarkEnd w:id="494"/>
            <w:bookmarkEnd w:id="495"/>
          </w:p>
        </w:tc>
        <w:tc>
          <w:tcPr>
            <w:tcW w:w="630" w:type="dxa"/>
            <w:tcBorders>
              <w:bottom w:val="single" w:sz="4" w:space="0" w:color="auto"/>
            </w:tcBorders>
            <w:shd w:val="clear" w:color="auto" w:fill="auto"/>
            <w:vAlign w:val="center"/>
          </w:tcPr>
          <w:p w14:paraId="61D1F9D7" w14:textId="77777777" w:rsidR="001A63C6" w:rsidRPr="00762CA6" w:rsidRDefault="001D2B2D" w:rsidP="008833B2">
            <w:pPr>
              <w:pStyle w:val="TableText"/>
              <w:widowControl w:val="0"/>
              <w:rPr>
                <w:rStyle w:val="EndnoteReference"/>
                <w:b w:val="0"/>
                <w:sz w:val="13"/>
                <w:szCs w:val="13"/>
                <w:u w:val="single"/>
              </w:rPr>
            </w:pPr>
            <w:hyperlink w:anchor="_94_VDI_Standard" w:history="1">
              <w:r w:rsidR="00B76B93" w:rsidRPr="00762CA6">
                <w:rPr>
                  <w:rStyle w:val="Hyperlink"/>
                  <w:b/>
                  <w:sz w:val="13"/>
                  <w:szCs w:val="13"/>
                </w:rPr>
                <w:t>9</w:t>
              </w:r>
            </w:hyperlink>
            <w:r w:rsidR="008833B2">
              <w:rPr>
                <w:rStyle w:val="Hyperlink"/>
                <w:b/>
                <w:sz w:val="13"/>
                <w:szCs w:val="13"/>
              </w:rPr>
              <w:t>5</w:t>
            </w:r>
            <w:hyperlink w:anchor="Srv_105VDIStandardandPremiumSuites" w:history="1"/>
          </w:p>
        </w:tc>
        <w:tc>
          <w:tcPr>
            <w:tcW w:w="450" w:type="dxa"/>
            <w:tcBorders>
              <w:bottom w:val="single" w:sz="4" w:space="0" w:color="auto"/>
            </w:tcBorders>
            <w:shd w:val="clear" w:color="auto" w:fill="auto"/>
          </w:tcPr>
          <w:p w14:paraId="61D1F9D8"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9D9"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9D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9D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9D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9D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9D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9D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9E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9E1"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9E2" w14:textId="77777777" w:rsidR="001A63C6" w:rsidRPr="00762CA6" w:rsidRDefault="001A63C6" w:rsidP="001A63C6">
            <w:pPr>
              <w:pStyle w:val="TableText"/>
              <w:widowControl w:val="0"/>
              <w:rPr>
                <w:rFonts w:ascii="Tahoma" w:hAnsi="Tahoma" w:cs="Tahoma"/>
                <w:sz w:val="13"/>
              </w:rPr>
            </w:pPr>
          </w:p>
        </w:tc>
      </w:tr>
      <w:tr w:rsidR="00EF228F" w:rsidRPr="00762CA6" w14:paraId="61D1F9F1" w14:textId="77777777" w:rsidTr="003B7011">
        <w:trPr>
          <w:trHeight w:val="260"/>
        </w:trPr>
        <w:tc>
          <w:tcPr>
            <w:tcW w:w="2554" w:type="dxa"/>
            <w:gridSpan w:val="2"/>
            <w:tcBorders>
              <w:bottom w:val="single" w:sz="4" w:space="0" w:color="auto"/>
            </w:tcBorders>
            <w:shd w:val="clear" w:color="auto" w:fill="FABF8F"/>
          </w:tcPr>
          <w:p w14:paraId="61D1F9E4"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496" w:name="_Toc336338106"/>
            <w:bookmarkStart w:id="497" w:name="_Toc357596516"/>
            <w:r w:rsidRPr="00762CA6">
              <w:rPr>
                <w:rFonts w:ascii="Tahoma" w:hAnsi="Tahoma" w:cs="Tahoma"/>
                <w:b w:val="0"/>
                <w:sz w:val="14"/>
                <w:szCs w:val="14"/>
              </w:rPr>
              <w:t>VDI Premium Suite</w:t>
            </w:r>
            <w:bookmarkEnd w:id="496"/>
            <w:bookmarkEnd w:id="497"/>
          </w:p>
        </w:tc>
        <w:tc>
          <w:tcPr>
            <w:tcW w:w="630" w:type="dxa"/>
            <w:tcBorders>
              <w:bottom w:val="single" w:sz="4" w:space="0" w:color="auto"/>
            </w:tcBorders>
            <w:shd w:val="clear" w:color="auto" w:fill="FABF8F"/>
            <w:vAlign w:val="center"/>
          </w:tcPr>
          <w:p w14:paraId="61D1F9E5" w14:textId="77777777" w:rsidR="001A63C6" w:rsidRPr="00762CA6" w:rsidRDefault="001D2B2D" w:rsidP="008833B2">
            <w:pPr>
              <w:pStyle w:val="TableText"/>
              <w:widowControl w:val="0"/>
              <w:rPr>
                <w:rStyle w:val="EndnoteReference"/>
                <w:b w:val="0"/>
                <w:sz w:val="13"/>
                <w:szCs w:val="13"/>
                <w:u w:val="single"/>
              </w:rPr>
            </w:pPr>
            <w:hyperlink w:anchor="_94_VDI_Standard" w:history="1">
              <w:r w:rsidR="00B76B93" w:rsidRPr="00762CA6">
                <w:rPr>
                  <w:rStyle w:val="Hyperlink"/>
                  <w:b/>
                  <w:sz w:val="13"/>
                  <w:szCs w:val="13"/>
                </w:rPr>
                <w:t>9</w:t>
              </w:r>
            </w:hyperlink>
            <w:r w:rsidR="008833B2">
              <w:rPr>
                <w:rStyle w:val="Hyperlink"/>
                <w:b/>
                <w:sz w:val="13"/>
                <w:szCs w:val="13"/>
              </w:rPr>
              <w:t>5</w:t>
            </w:r>
            <w:hyperlink w:anchor="Srv_105VDIStandardandPremiumSuites" w:history="1"/>
          </w:p>
        </w:tc>
        <w:tc>
          <w:tcPr>
            <w:tcW w:w="450" w:type="dxa"/>
            <w:tcBorders>
              <w:bottom w:val="single" w:sz="4" w:space="0" w:color="auto"/>
            </w:tcBorders>
            <w:shd w:val="clear" w:color="auto" w:fill="FABF8F"/>
          </w:tcPr>
          <w:p w14:paraId="61D1F9E6"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9E7"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9E8"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9E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9E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9E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9E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9E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9E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9EF"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9F0" w14:textId="77777777" w:rsidR="001A63C6" w:rsidRPr="00762CA6" w:rsidRDefault="001A63C6" w:rsidP="001A63C6">
            <w:pPr>
              <w:pStyle w:val="TableText"/>
              <w:widowControl w:val="0"/>
              <w:rPr>
                <w:rFonts w:ascii="Tahoma" w:hAnsi="Tahoma" w:cs="Tahoma"/>
                <w:sz w:val="13"/>
              </w:rPr>
            </w:pPr>
          </w:p>
        </w:tc>
      </w:tr>
      <w:tr w:rsidR="00B33D0E" w:rsidRPr="00762CA6" w14:paraId="61D1F9FF" w14:textId="77777777" w:rsidTr="003B7011">
        <w:trPr>
          <w:trHeight w:val="260"/>
        </w:trPr>
        <w:tc>
          <w:tcPr>
            <w:tcW w:w="2554" w:type="dxa"/>
            <w:gridSpan w:val="2"/>
            <w:tcBorders>
              <w:bottom w:val="single" w:sz="4" w:space="0" w:color="auto"/>
            </w:tcBorders>
            <w:shd w:val="clear" w:color="auto" w:fill="auto"/>
          </w:tcPr>
          <w:p w14:paraId="61D1F9F2"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498" w:name="_Toc336338107"/>
            <w:bookmarkStart w:id="499" w:name="_Toc357596517"/>
            <w:r w:rsidRPr="00762CA6">
              <w:rPr>
                <w:rFonts w:ascii="Tahoma" w:hAnsi="Tahoma" w:cs="Tahoma"/>
                <w:b w:val="0"/>
                <w:sz w:val="14"/>
                <w:szCs w:val="14"/>
              </w:rPr>
              <w:t>VDI Premium Suite с MDOP</w:t>
            </w:r>
            <w:bookmarkEnd w:id="498"/>
            <w:bookmarkEnd w:id="499"/>
          </w:p>
        </w:tc>
        <w:tc>
          <w:tcPr>
            <w:tcW w:w="630" w:type="dxa"/>
            <w:tcBorders>
              <w:bottom w:val="single" w:sz="4" w:space="0" w:color="auto"/>
            </w:tcBorders>
            <w:shd w:val="clear" w:color="auto" w:fill="auto"/>
            <w:vAlign w:val="center"/>
          </w:tcPr>
          <w:p w14:paraId="61D1F9F3" w14:textId="77777777" w:rsidR="001A63C6" w:rsidRPr="00762CA6" w:rsidRDefault="001D2B2D" w:rsidP="008833B2">
            <w:pPr>
              <w:pStyle w:val="TableText"/>
              <w:widowControl w:val="0"/>
              <w:rPr>
                <w:rStyle w:val="EndnoteReference"/>
                <w:b w:val="0"/>
                <w:sz w:val="13"/>
                <w:szCs w:val="13"/>
                <w:u w:val="single"/>
              </w:rPr>
            </w:pPr>
            <w:hyperlink w:anchor="_94_VDI_Standard" w:history="1">
              <w:r w:rsidR="00B76B93" w:rsidRPr="00762CA6">
                <w:rPr>
                  <w:rStyle w:val="Hyperlink"/>
                  <w:b/>
                  <w:sz w:val="13"/>
                  <w:szCs w:val="13"/>
                </w:rPr>
                <w:t>9</w:t>
              </w:r>
            </w:hyperlink>
            <w:r w:rsidR="008833B2">
              <w:rPr>
                <w:rStyle w:val="Hyperlink"/>
                <w:b/>
                <w:sz w:val="13"/>
                <w:szCs w:val="13"/>
              </w:rPr>
              <w:t>5</w:t>
            </w:r>
          </w:p>
        </w:tc>
        <w:tc>
          <w:tcPr>
            <w:tcW w:w="450" w:type="dxa"/>
            <w:tcBorders>
              <w:bottom w:val="single" w:sz="4" w:space="0" w:color="auto"/>
            </w:tcBorders>
            <w:shd w:val="clear" w:color="auto" w:fill="auto"/>
          </w:tcPr>
          <w:p w14:paraId="61D1F9F4"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9F5"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9F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9F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9F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9F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9F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9F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9F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9FD"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9FE" w14:textId="77777777" w:rsidR="001A63C6" w:rsidRPr="00762CA6" w:rsidRDefault="001A63C6" w:rsidP="001A63C6">
            <w:pPr>
              <w:pStyle w:val="TableText"/>
              <w:widowControl w:val="0"/>
              <w:rPr>
                <w:rFonts w:ascii="Tahoma" w:hAnsi="Tahoma" w:cs="Tahoma"/>
                <w:sz w:val="13"/>
              </w:rPr>
            </w:pPr>
          </w:p>
        </w:tc>
      </w:tr>
      <w:tr w:rsidR="00B33D0E" w:rsidRPr="00762CA6" w14:paraId="61D1FA0D" w14:textId="77777777" w:rsidTr="003B7011">
        <w:trPr>
          <w:trHeight w:val="145"/>
        </w:trPr>
        <w:tc>
          <w:tcPr>
            <w:tcW w:w="2554" w:type="dxa"/>
            <w:gridSpan w:val="2"/>
            <w:tcBorders>
              <w:bottom w:val="single" w:sz="4" w:space="0" w:color="auto"/>
            </w:tcBorders>
            <w:shd w:val="clear" w:color="auto" w:fill="FABF8F"/>
          </w:tcPr>
          <w:p w14:paraId="61D1FA00" w14:textId="77777777" w:rsidR="001A63C6" w:rsidRPr="00762CA6" w:rsidRDefault="001A63C6" w:rsidP="00C240D6">
            <w:pPr>
              <w:pStyle w:val="ProductNames"/>
              <w:spacing w:beforeLines="20" w:before="48" w:afterLines="20" w:after="48"/>
              <w:rPr>
                <w:rFonts w:ascii="Tahoma" w:hAnsi="Tahoma"/>
                <w:sz w:val="14"/>
              </w:rPr>
            </w:pPr>
            <w:bookmarkStart w:id="500" w:name="_Toc357596518"/>
            <w:r w:rsidRPr="00762CA6">
              <w:rPr>
                <w:rFonts w:ascii="Tahoma" w:hAnsi="Tahoma" w:cs="Tahoma"/>
                <w:sz w:val="14"/>
              </w:rPr>
              <w:t>Vexcel Server</w:t>
            </w:r>
            <w:bookmarkEnd w:id="500"/>
          </w:p>
        </w:tc>
        <w:tc>
          <w:tcPr>
            <w:tcW w:w="630" w:type="dxa"/>
            <w:tcBorders>
              <w:bottom w:val="single" w:sz="4" w:space="0" w:color="auto"/>
            </w:tcBorders>
            <w:shd w:val="clear" w:color="auto" w:fill="FABF8F"/>
            <w:vAlign w:val="center"/>
          </w:tcPr>
          <w:p w14:paraId="61D1FA01" w14:textId="77777777" w:rsidR="001A63C6" w:rsidRPr="00762CA6" w:rsidRDefault="001D2B2D" w:rsidP="008833B2">
            <w:pPr>
              <w:pStyle w:val="TableText"/>
              <w:widowControl w:val="0"/>
              <w:rPr>
                <w:rStyle w:val="EndnoteReference"/>
                <w:b w:val="0"/>
                <w:sz w:val="13"/>
                <w:szCs w:val="13"/>
                <w:u w:val="single"/>
              </w:rPr>
            </w:pPr>
            <w:hyperlink w:anchor="_95_Vexcel_Server" w:history="1">
              <w:r w:rsidR="009D1322" w:rsidRPr="00762CA6">
                <w:rPr>
                  <w:rStyle w:val="Hyperlink"/>
                  <w:b/>
                  <w:sz w:val="13"/>
                  <w:szCs w:val="13"/>
                </w:rPr>
                <w:t>9</w:t>
              </w:r>
            </w:hyperlink>
            <w:r w:rsidR="008833B2">
              <w:rPr>
                <w:rStyle w:val="Hyperlink"/>
                <w:b/>
                <w:sz w:val="13"/>
                <w:szCs w:val="13"/>
              </w:rPr>
              <w:t>6</w:t>
            </w:r>
            <w:hyperlink w:anchor="Srv_27BingMapsSvrandContentPack" w:history="1"/>
          </w:p>
        </w:tc>
        <w:tc>
          <w:tcPr>
            <w:tcW w:w="450" w:type="dxa"/>
            <w:tcBorders>
              <w:bottom w:val="single" w:sz="4" w:space="0" w:color="auto"/>
            </w:tcBorders>
            <w:shd w:val="clear" w:color="auto" w:fill="FABF8F"/>
          </w:tcPr>
          <w:p w14:paraId="61D1FA02"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61D1FA03"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D1FA0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200 баллов</w:t>
            </w:r>
          </w:p>
        </w:tc>
        <w:tc>
          <w:tcPr>
            <w:tcW w:w="450" w:type="dxa"/>
            <w:tcBorders>
              <w:left w:val="single" w:sz="18" w:space="0" w:color="auto"/>
              <w:bottom w:val="single" w:sz="4" w:space="0" w:color="auto"/>
            </w:tcBorders>
            <w:shd w:val="clear" w:color="auto" w:fill="FABF8F"/>
            <w:vAlign w:val="center"/>
          </w:tcPr>
          <w:p w14:paraId="61D1FA0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0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0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0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61D1FA0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A0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A0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A0C" w14:textId="77777777" w:rsidR="001A63C6" w:rsidRPr="00762CA6" w:rsidRDefault="001A63C6" w:rsidP="001A63C6">
            <w:pPr>
              <w:pStyle w:val="TableText"/>
              <w:widowControl w:val="0"/>
              <w:rPr>
                <w:rFonts w:ascii="Tahoma" w:hAnsi="Tahoma" w:cs="Tahoma"/>
                <w:sz w:val="13"/>
              </w:rPr>
            </w:pPr>
          </w:p>
        </w:tc>
      </w:tr>
      <w:tr w:rsidR="00B33D0E" w:rsidRPr="00762CA6" w14:paraId="61D1FA1B" w14:textId="77777777" w:rsidTr="003B7011">
        <w:trPr>
          <w:trHeight w:val="145"/>
        </w:trPr>
        <w:tc>
          <w:tcPr>
            <w:tcW w:w="2554" w:type="dxa"/>
            <w:gridSpan w:val="2"/>
            <w:tcBorders>
              <w:bottom w:val="single" w:sz="4" w:space="0" w:color="auto"/>
            </w:tcBorders>
            <w:shd w:val="clear" w:color="auto" w:fill="auto"/>
          </w:tcPr>
          <w:p w14:paraId="61D1FA0E" w14:textId="77777777" w:rsidR="001A63C6" w:rsidRPr="00762CA6" w:rsidRDefault="001A63C6" w:rsidP="00C240D6">
            <w:pPr>
              <w:pStyle w:val="ProductNames"/>
              <w:spacing w:beforeLines="20" w:before="48" w:afterLines="20" w:after="48"/>
              <w:rPr>
                <w:rFonts w:ascii="Tahoma" w:hAnsi="Tahoma"/>
                <w:sz w:val="14"/>
              </w:rPr>
            </w:pPr>
            <w:bookmarkStart w:id="501" w:name="_Toc357596519"/>
            <w:r w:rsidRPr="00762CA6">
              <w:rPr>
                <w:rFonts w:ascii="Tahoma" w:hAnsi="Tahoma" w:cs="Tahoma"/>
                <w:sz w:val="14"/>
              </w:rPr>
              <w:t>Vexcel Server с улучшенным пакетом содержимого</w:t>
            </w:r>
            <w:bookmarkEnd w:id="501"/>
            <w:r w:rsidRPr="00762CA6">
              <w:rPr>
                <w:rFonts w:ascii="Tahoma" w:hAnsi="Tahoma" w:cs="Tahoma"/>
                <w:sz w:val="14"/>
              </w:rPr>
              <w:t xml:space="preserve"> </w:t>
            </w:r>
          </w:p>
        </w:tc>
        <w:tc>
          <w:tcPr>
            <w:tcW w:w="630" w:type="dxa"/>
            <w:tcBorders>
              <w:bottom w:val="single" w:sz="4" w:space="0" w:color="auto"/>
            </w:tcBorders>
            <w:shd w:val="clear" w:color="auto" w:fill="auto"/>
            <w:vAlign w:val="center"/>
          </w:tcPr>
          <w:p w14:paraId="61D1FA0F" w14:textId="77777777" w:rsidR="001A63C6" w:rsidRPr="00762CA6" w:rsidRDefault="001D2B2D" w:rsidP="008833B2">
            <w:pPr>
              <w:pStyle w:val="TableText"/>
              <w:widowControl w:val="0"/>
              <w:rPr>
                <w:rStyle w:val="EndnoteReference"/>
                <w:b w:val="0"/>
                <w:sz w:val="13"/>
                <w:szCs w:val="13"/>
                <w:u w:val="single"/>
              </w:rPr>
            </w:pPr>
            <w:hyperlink w:anchor="_95_Vexcel_Server" w:history="1">
              <w:r w:rsidR="00B76B93" w:rsidRPr="00762CA6">
                <w:rPr>
                  <w:rStyle w:val="Hyperlink"/>
                  <w:b/>
                  <w:sz w:val="13"/>
                  <w:szCs w:val="13"/>
                </w:rPr>
                <w:t>9</w:t>
              </w:r>
            </w:hyperlink>
            <w:r w:rsidR="008833B2">
              <w:rPr>
                <w:rStyle w:val="Hyperlink"/>
                <w:b/>
                <w:sz w:val="13"/>
                <w:szCs w:val="13"/>
              </w:rPr>
              <w:t>6</w:t>
            </w:r>
          </w:p>
        </w:tc>
        <w:tc>
          <w:tcPr>
            <w:tcW w:w="450" w:type="dxa"/>
            <w:tcBorders>
              <w:bottom w:val="single" w:sz="4" w:space="0" w:color="auto"/>
            </w:tcBorders>
            <w:shd w:val="clear" w:color="auto" w:fill="auto"/>
          </w:tcPr>
          <w:p w14:paraId="61D1FA10"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61D1FA11" w14:textId="77777777" w:rsidR="001A63C6" w:rsidRPr="00762CA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D1FA1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200 баллов</w:t>
            </w:r>
          </w:p>
        </w:tc>
        <w:tc>
          <w:tcPr>
            <w:tcW w:w="450" w:type="dxa"/>
            <w:tcBorders>
              <w:left w:val="single" w:sz="18" w:space="0" w:color="auto"/>
              <w:bottom w:val="single" w:sz="4" w:space="0" w:color="auto"/>
            </w:tcBorders>
            <w:shd w:val="clear" w:color="auto" w:fill="auto"/>
            <w:vAlign w:val="center"/>
          </w:tcPr>
          <w:p w14:paraId="61D1FA1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1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1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1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61D1FA1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A1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FA1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A1A" w14:textId="77777777" w:rsidR="001A63C6" w:rsidRPr="00762CA6" w:rsidRDefault="001A63C6" w:rsidP="001A63C6">
            <w:pPr>
              <w:pStyle w:val="TableText"/>
              <w:widowControl w:val="0"/>
              <w:rPr>
                <w:rFonts w:ascii="Tahoma" w:hAnsi="Tahoma" w:cs="Tahoma"/>
                <w:sz w:val="13"/>
              </w:rPr>
            </w:pPr>
          </w:p>
        </w:tc>
      </w:tr>
      <w:tr w:rsidR="001A63C6" w:rsidRPr="00762CA6" w14:paraId="61D1FA2F" w14:textId="77777777" w:rsidTr="003B7011">
        <w:trPr>
          <w:trHeight w:val="145"/>
        </w:trPr>
        <w:tc>
          <w:tcPr>
            <w:tcW w:w="2554" w:type="dxa"/>
            <w:gridSpan w:val="2"/>
            <w:tcBorders>
              <w:bottom w:val="single" w:sz="4" w:space="0" w:color="auto"/>
            </w:tcBorders>
            <w:shd w:val="clear" w:color="auto" w:fill="FABF8F"/>
          </w:tcPr>
          <w:p w14:paraId="61D1FA1C"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502" w:name="_Toc336338108"/>
            <w:bookmarkStart w:id="503" w:name="_Toc357596520"/>
            <w:r w:rsidRPr="00762CA6">
              <w:rPr>
                <w:rFonts w:ascii="Tahoma" w:hAnsi="Tahoma" w:cs="Tahoma"/>
                <w:b w:val="0"/>
                <w:sz w:val="14"/>
                <w:szCs w:val="14"/>
              </w:rPr>
              <w:t>Virtual Server 2005 R2 Enterprise Edition</w:t>
            </w:r>
            <w:bookmarkEnd w:id="502"/>
            <w:bookmarkEnd w:id="503"/>
          </w:p>
        </w:tc>
        <w:tc>
          <w:tcPr>
            <w:tcW w:w="630" w:type="dxa"/>
            <w:tcBorders>
              <w:bottom w:val="single" w:sz="4" w:space="0" w:color="auto"/>
            </w:tcBorders>
            <w:shd w:val="clear" w:color="auto" w:fill="FABF8F"/>
            <w:vAlign w:val="center"/>
          </w:tcPr>
          <w:p w14:paraId="61D1FA1D"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61D1FA1E"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61D1FA1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A2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2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2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2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2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25"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A2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2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2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2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2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2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A2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A2D"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A2E" w14:textId="77777777" w:rsidR="001A63C6" w:rsidRPr="00762CA6" w:rsidRDefault="001A63C6" w:rsidP="001A63C6">
            <w:pPr>
              <w:pStyle w:val="TableText"/>
              <w:widowControl w:val="0"/>
              <w:rPr>
                <w:rFonts w:ascii="Tahoma" w:hAnsi="Tahoma" w:cs="Tahoma"/>
                <w:sz w:val="13"/>
              </w:rPr>
            </w:pPr>
          </w:p>
        </w:tc>
      </w:tr>
      <w:tr w:rsidR="006B1F3F" w:rsidRPr="00762CA6" w14:paraId="61D1FA43" w14:textId="77777777" w:rsidTr="003B7011">
        <w:trPr>
          <w:trHeight w:val="145"/>
        </w:trPr>
        <w:tc>
          <w:tcPr>
            <w:tcW w:w="2554" w:type="dxa"/>
            <w:gridSpan w:val="2"/>
            <w:tcBorders>
              <w:bottom w:val="single" w:sz="4" w:space="0" w:color="auto"/>
            </w:tcBorders>
            <w:shd w:val="clear" w:color="auto" w:fill="auto"/>
            <w:vAlign w:val="center"/>
          </w:tcPr>
          <w:p w14:paraId="61D1FA30"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504" w:name="_Toc336338109"/>
            <w:bookmarkStart w:id="505" w:name="_Toc357596521"/>
            <w:r w:rsidRPr="00762CA6">
              <w:rPr>
                <w:rFonts w:ascii="Tahoma" w:hAnsi="Tahoma" w:cs="Tahoma"/>
                <w:b w:val="0"/>
                <w:sz w:val="14"/>
                <w:szCs w:val="14"/>
              </w:rPr>
              <w:t>Visual Studio</w:t>
            </w:r>
            <w:r w:rsidR="00E631B2" w:rsidRPr="00762CA6">
              <w:rPr>
                <w:rFonts w:ascii="Tahoma" w:eastAsia="Times New Roman" w:hAnsi="Tahoma" w:cs="Tahoma"/>
                <w:b w:val="0"/>
                <w:color w:val="000000"/>
                <w:sz w:val="14"/>
                <w:szCs w:val="14"/>
                <w:vertAlign w:val="superscript"/>
              </w:rPr>
              <w:t>®</w:t>
            </w:r>
            <w:r w:rsidRPr="00762CA6">
              <w:rPr>
                <w:rFonts w:ascii="Tahoma" w:hAnsi="Tahoma" w:cs="Tahoma"/>
                <w:b w:val="0"/>
                <w:sz w:val="14"/>
                <w:szCs w:val="14"/>
              </w:rPr>
              <w:t xml:space="preserve"> Team Foundation Server 2012 с технологией SQL Server 2012</w:t>
            </w:r>
            <w:bookmarkEnd w:id="504"/>
            <w:bookmarkEnd w:id="505"/>
          </w:p>
        </w:tc>
        <w:tc>
          <w:tcPr>
            <w:tcW w:w="630" w:type="dxa"/>
            <w:tcBorders>
              <w:bottom w:val="single" w:sz="4" w:space="0" w:color="auto"/>
            </w:tcBorders>
            <w:shd w:val="clear" w:color="auto" w:fill="auto"/>
            <w:vAlign w:val="center"/>
          </w:tcPr>
          <w:p w14:paraId="61D1FA31" w14:textId="77777777" w:rsidR="001A63C6" w:rsidRPr="00762CA6"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61D1FA32"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61D1FA3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A34"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bottom w:val="single" w:sz="4" w:space="0" w:color="auto"/>
            </w:tcBorders>
            <w:shd w:val="clear" w:color="auto" w:fill="auto"/>
            <w:vAlign w:val="center"/>
          </w:tcPr>
          <w:p w14:paraId="61D1FA35"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13</w:t>
            </w:r>
          </w:p>
        </w:tc>
        <w:tc>
          <w:tcPr>
            <w:tcW w:w="450" w:type="dxa"/>
            <w:tcBorders>
              <w:bottom w:val="single" w:sz="4" w:space="0" w:color="auto"/>
            </w:tcBorders>
            <w:shd w:val="clear" w:color="auto" w:fill="auto"/>
            <w:vAlign w:val="center"/>
          </w:tcPr>
          <w:p w14:paraId="61D1FA36"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10</w:t>
            </w:r>
          </w:p>
        </w:tc>
        <w:tc>
          <w:tcPr>
            <w:tcW w:w="450" w:type="dxa"/>
            <w:tcBorders>
              <w:bottom w:val="single" w:sz="4" w:space="0" w:color="auto"/>
            </w:tcBorders>
            <w:shd w:val="clear" w:color="auto" w:fill="auto"/>
            <w:vAlign w:val="center"/>
          </w:tcPr>
          <w:p w14:paraId="61D1FA37"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8</w:t>
            </w:r>
          </w:p>
        </w:tc>
        <w:tc>
          <w:tcPr>
            <w:tcW w:w="450" w:type="dxa"/>
            <w:tcBorders>
              <w:bottom w:val="single" w:sz="4" w:space="0" w:color="auto"/>
            </w:tcBorders>
            <w:shd w:val="clear" w:color="auto" w:fill="auto"/>
            <w:vAlign w:val="center"/>
          </w:tcPr>
          <w:p w14:paraId="61D1FA38"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8</w:t>
            </w:r>
          </w:p>
        </w:tc>
        <w:tc>
          <w:tcPr>
            <w:tcW w:w="450" w:type="dxa"/>
            <w:tcBorders>
              <w:bottom w:val="single" w:sz="4" w:space="0" w:color="auto"/>
            </w:tcBorders>
            <w:shd w:val="clear" w:color="auto" w:fill="auto"/>
            <w:vAlign w:val="center"/>
          </w:tcPr>
          <w:p w14:paraId="61D1FA39"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1D1FA3A"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1D1FA3B"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bottom w:val="single" w:sz="4" w:space="0" w:color="auto"/>
            </w:tcBorders>
            <w:shd w:val="clear" w:color="auto" w:fill="auto"/>
            <w:vAlign w:val="center"/>
          </w:tcPr>
          <w:p w14:paraId="61D1FA3C"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1D1FA3D"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1D1FA3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1D1FA3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1D1FA4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vAlign w:val="center"/>
          </w:tcPr>
          <w:p w14:paraId="61D1FA4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A42" w14:textId="77777777" w:rsidR="001A63C6" w:rsidRPr="00762CA6" w:rsidRDefault="001A63C6" w:rsidP="001A63C6">
            <w:pPr>
              <w:pStyle w:val="TableText"/>
              <w:widowControl w:val="0"/>
              <w:rPr>
                <w:rFonts w:ascii="Tahoma" w:hAnsi="Tahoma" w:cs="Tahoma"/>
                <w:sz w:val="13"/>
              </w:rPr>
            </w:pPr>
          </w:p>
        </w:tc>
      </w:tr>
      <w:tr w:rsidR="001A63C6" w:rsidRPr="00762CA6" w14:paraId="61D1FA57" w14:textId="77777777" w:rsidTr="003B7011">
        <w:trPr>
          <w:trHeight w:val="145"/>
        </w:trPr>
        <w:tc>
          <w:tcPr>
            <w:tcW w:w="2554" w:type="dxa"/>
            <w:gridSpan w:val="2"/>
            <w:tcBorders>
              <w:bottom w:val="single" w:sz="4" w:space="0" w:color="auto"/>
            </w:tcBorders>
            <w:shd w:val="clear" w:color="auto" w:fill="FABF8F"/>
            <w:vAlign w:val="center"/>
          </w:tcPr>
          <w:p w14:paraId="61D1FA44"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506" w:name="_Toc254805933"/>
            <w:bookmarkStart w:id="507" w:name="_Toc336338110"/>
            <w:bookmarkStart w:id="508" w:name="_Toc357596522"/>
            <w:r w:rsidRPr="00762CA6">
              <w:rPr>
                <w:rFonts w:ascii="Tahoma" w:hAnsi="Tahoma" w:cs="Tahoma"/>
                <w:b w:val="0"/>
                <w:sz w:val="14"/>
                <w:szCs w:val="14"/>
              </w:rPr>
              <w:t>Visual Studio</w:t>
            </w:r>
            <w:r w:rsidR="00E631B2" w:rsidRPr="00762CA6">
              <w:rPr>
                <w:rFonts w:ascii="Tahoma" w:hAnsi="Tahoma" w:cs="Tahoma"/>
                <w:b w:val="0"/>
                <w:sz w:val="14"/>
                <w:szCs w:val="14"/>
                <w:vertAlign w:val="superscript"/>
              </w:rPr>
              <w:t>®</w:t>
            </w:r>
            <w:r w:rsidRPr="00762CA6">
              <w:rPr>
                <w:rFonts w:ascii="Tahoma" w:hAnsi="Tahoma" w:cs="Tahoma"/>
                <w:b w:val="0"/>
                <w:sz w:val="14"/>
                <w:szCs w:val="14"/>
              </w:rPr>
              <w:t xml:space="preserve"> Team Foundation Server 2012, лицензия CAL «на устройство»</w:t>
            </w:r>
            <w:bookmarkEnd w:id="506"/>
            <w:bookmarkEnd w:id="507"/>
            <w:bookmarkEnd w:id="508"/>
          </w:p>
        </w:tc>
        <w:tc>
          <w:tcPr>
            <w:tcW w:w="630" w:type="dxa"/>
            <w:tcBorders>
              <w:bottom w:val="single" w:sz="4" w:space="0" w:color="auto"/>
            </w:tcBorders>
            <w:shd w:val="clear" w:color="auto" w:fill="FABF8F"/>
            <w:vAlign w:val="center"/>
          </w:tcPr>
          <w:p w14:paraId="61D1FA45" w14:textId="77777777" w:rsidR="001A63C6" w:rsidRPr="00762CA6"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14:paraId="61D1FA46"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61D1FA4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A48"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bottom w:val="single" w:sz="4" w:space="0" w:color="auto"/>
            </w:tcBorders>
            <w:shd w:val="clear" w:color="auto" w:fill="FABF8F"/>
            <w:vAlign w:val="center"/>
          </w:tcPr>
          <w:p w14:paraId="61D1FA49"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13</w:t>
            </w:r>
          </w:p>
        </w:tc>
        <w:tc>
          <w:tcPr>
            <w:tcW w:w="450" w:type="dxa"/>
            <w:tcBorders>
              <w:bottom w:val="single" w:sz="4" w:space="0" w:color="auto"/>
            </w:tcBorders>
            <w:shd w:val="clear" w:color="auto" w:fill="FABF8F"/>
            <w:vAlign w:val="center"/>
          </w:tcPr>
          <w:p w14:paraId="61D1FA4A"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10</w:t>
            </w:r>
          </w:p>
        </w:tc>
        <w:tc>
          <w:tcPr>
            <w:tcW w:w="450" w:type="dxa"/>
            <w:tcBorders>
              <w:bottom w:val="single" w:sz="4" w:space="0" w:color="auto"/>
            </w:tcBorders>
            <w:shd w:val="clear" w:color="auto" w:fill="FABF8F"/>
            <w:vAlign w:val="center"/>
          </w:tcPr>
          <w:p w14:paraId="61D1FA4B"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8</w:t>
            </w:r>
          </w:p>
        </w:tc>
        <w:tc>
          <w:tcPr>
            <w:tcW w:w="450" w:type="dxa"/>
            <w:tcBorders>
              <w:bottom w:val="single" w:sz="4" w:space="0" w:color="auto"/>
            </w:tcBorders>
            <w:shd w:val="clear" w:color="auto" w:fill="FABF8F"/>
            <w:vAlign w:val="center"/>
          </w:tcPr>
          <w:p w14:paraId="61D1FA4C"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8</w:t>
            </w:r>
          </w:p>
        </w:tc>
        <w:tc>
          <w:tcPr>
            <w:tcW w:w="450" w:type="dxa"/>
            <w:tcBorders>
              <w:bottom w:val="single" w:sz="4" w:space="0" w:color="auto"/>
            </w:tcBorders>
            <w:shd w:val="clear" w:color="auto" w:fill="FABF8F"/>
            <w:vAlign w:val="center"/>
          </w:tcPr>
          <w:p w14:paraId="61D1FA4D"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1D1FA4E"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1D1FA4F"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bottom w:val="single" w:sz="4" w:space="0" w:color="auto"/>
            </w:tcBorders>
            <w:shd w:val="clear" w:color="auto" w:fill="FABF8F"/>
            <w:vAlign w:val="center"/>
          </w:tcPr>
          <w:p w14:paraId="61D1FA50"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1D1FA51"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1D1FA5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1D1FA5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1D1FA5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vAlign w:val="center"/>
          </w:tcPr>
          <w:p w14:paraId="61D1FA5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A56" w14:textId="77777777" w:rsidR="001A63C6" w:rsidRPr="00762CA6" w:rsidRDefault="001A63C6" w:rsidP="001A63C6">
            <w:pPr>
              <w:pStyle w:val="TableText"/>
              <w:widowControl w:val="0"/>
              <w:rPr>
                <w:rFonts w:ascii="Tahoma" w:hAnsi="Tahoma" w:cs="Tahoma"/>
                <w:sz w:val="13"/>
              </w:rPr>
            </w:pPr>
          </w:p>
        </w:tc>
      </w:tr>
      <w:tr w:rsidR="006B1F3F" w:rsidRPr="00762CA6" w14:paraId="61D1FA6B" w14:textId="77777777" w:rsidTr="00C24D6C">
        <w:trPr>
          <w:trHeight w:val="145"/>
        </w:trPr>
        <w:tc>
          <w:tcPr>
            <w:tcW w:w="2554" w:type="dxa"/>
            <w:gridSpan w:val="2"/>
            <w:tcBorders>
              <w:bottom w:val="single" w:sz="4" w:space="0" w:color="auto"/>
            </w:tcBorders>
            <w:shd w:val="clear" w:color="auto" w:fill="FAC08F"/>
            <w:vAlign w:val="center"/>
          </w:tcPr>
          <w:p w14:paraId="61D1FA58" w14:textId="77777777" w:rsidR="001A63C6" w:rsidRPr="00762CA6" w:rsidRDefault="001A63C6" w:rsidP="00C240D6">
            <w:pPr>
              <w:pStyle w:val="Heading2"/>
              <w:spacing w:beforeLines="20" w:before="48" w:afterLines="20" w:after="48"/>
              <w:ind w:left="0"/>
              <w:rPr>
                <w:rFonts w:ascii="Tahoma" w:hAnsi="Tahoma" w:cs="Tahoma"/>
                <w:b w:val="0"/>
                <w:sz w:val="14"/>
                <w:szCs w:val="14"/>
              </w:rPr>
            </w:pPr>
            <w:bookmarkStart w:id="509" w:name="_Toc254805934"/>
            <w:bookmarkStart w:id="510" w:name="_Toc336338111"/>
            <w:bookmarkStart w:id="511" w:name="_Toc357596523"/>
            <w:r w:rsidRPr="00762CA6">
              <w:rPr>
                <w:rFonts w:ascii="Tahoma" w:hAnsi="Tahoma" w:cs="Tahoma"/>
                <w:b w:val="0"/>
                <w:sz w:val="14"/>
                <w:szCs w:val="14"/>
              </w:rPr>
              <w:lastRenderedPageBreak/>
              <w:t>Visual Studio</w:t>
            </w:r>
            <w:r w:rsidR="00E631B2" w:rsidRPr="00762CA6">
              <w:rPr>
                <w:rFonts w:ascii="Tahoma" w:hAnsi="Tahoma" w:cs="Tahoma"/>
                <w:b w:val="0"/>
                <w:sz w:val="14"/>
                <w:szCs w:val="14"/>
                <w:vertAlign w:val="superscript"/>
              </w:rPr>
              <w:t>®</w:t>
            </w:r>
            <w:r w:rsidRPr="00762CA6">
              <w:rPr>
                <w:rFonts w:ascii="Tahoma" w:hAnsi="Tahoma" w:cs="Tahoma"/>
                <w:b w:val="0"/>
                <w:sz w:val="14"/>
                <w:szCs w:val="14"/>
              </w:rPr>
              <w:t xml:space="preserve"> Team Foundation Server 2012, пользовательская лицензия CAL</w:t>
            </w:r>
            <w:bookmarkEnd w:id="509"/>
            <w:bookmarkEnd w:id="510"/>
            <w:bookmarkEnd w:id="511"/>
          </w:p>
        </w:tc>
        <w:tc>
          <w:tcPr>
            <w:tcW w:w="630" w:type="dxa"/>
            <w:tcBorders>
              <w:bottom w:val="single" w:sz="4" w:space="0" w:color="auto"/>
            </w:tcBorders>
            <w:shd w:val="clear" w:color="auto" w:fill="FAC08F"/>
            <w:vAlign w:val="center"/>
          </w:tcPr>
          <w:p w14:paraId="61D1FA59" w14:textId="77777777" w:rsidR="001A63C6" w:rsidRPr="00762CA6"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C08F"/>
            <w:vAlign w:val="center"/>
          </w:tcPr>
          <w:p w14:paraId="61D1FA5A"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09/12</w:t>
            </w:r>
          </w:p>
        </w:tc>
        <w:tc>
          <w:tcPr>
            <w:tcW w:w="360" w:type="dxa"/>
            <w:tcBorders>
              <w:bottom w:val="single" w:sz="4" w:space="0" w:color="auto"/>
              <w:right w:val="single" w:sz="18" w:space="0" w:color="auto"/>
            </w:tcBorders>
            <w:shd w:val="clear" w:color="auto" w:fill="FAC08F"/>
            <w:vAlign w:val="center"/>
          </w:tcPr>
          <w:p w14:paraId="61D1FA5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14:paraId="61D1FA5C"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bottom w:val="single" w:sz="4" w:space="0" w:color="auto"/>
            </w:tcBorders>
            <w:shd w:val="clear" w:color="auto" w:fill="FAC08F"/>
            <w:vAlign w:val="center"/>
          </w:tcPr>
          <w:p w14:paraId="61D1FA5D"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13</w:t>
            </w:r>
          </w:p>
        </w:tc>
        <w:tc>
          <w:tcPr>
            <w:tcW w:w="450" w:type="dxa"/>
            <w:tcBorders>
              <w:bottom w:val="single" w:sz="4" w:space="0" w:color="auto"/>
            </w:tcBorders>
            <w:shd w:val="clear" w:color="auto" w:fill="FAC08F"/>
            <w:vAlign w:val="center"/>
          </w:tcPr>
          <w:p w14:paraId="61D1FA5E"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10</w:t>
            </w:r>
          </w:p>
        </w:tc>
        <w:tc>
          <w:tcPr>
            <w:tcW w:w="450" w:type="dxa"/>
            <w:tcBorders>
              <w:bottom w:val="single" w:sz="4" w:space="0" w:color="auto"/>
            </w:tcBorders>
            <w:shd w:val="clear" w:color="auto" w:fill="FAC08F"/>
            <w:vAlign w:val="center"/>
          </w:tcPr>
          <w:p w14:paraId="61D1FA5F"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8</w:t>
            </w:r>
          </w:p>
        </w:tc>
        <w:tc>
          <w:tcPr>
            <w:tcW w:w="450" w:type="dxa"/>
            <w:tcBorders>
              <w:bottom w:val="single" w:sz="4" w:space="0" w:color="auto"/>
            </w:tcBorders>
            <w:shd w:val="clear" w:color="auto" w:fill="FAC08F"/>
            <w:vAlign w:val="center"/>
          </w:tcPr>
          <w:p w14:paraId="61D1FA60"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8</w:t>
            </w:r>
          </w:p>
        </w:tc>
        <w:tc>
          <w:tcPr>
            <w:tcW w:w="450" w:type="dxa"/>
            <w:tcBorders>
              <w:bottom w:val="single" w:sz="4" w:space="0" w:color="auto"/>
            </w:tcBorders>
            <w:shd w:val="clear" w:color="auto" w:fill="FAC08F"/>
            <w:vAlign w:val="center"/>
          </w:tcPr>
          <w:p w14:paraId="61D1FA61"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360" w:type="dxa"/>
            <w:tcBorders>
              <w:bottom w:val="single" w:sz="4" w:space="0" w:color="auto"/>
              <w:right w:val="single" w:sz="18" w:space="0" w:color="auto"/>
            </w:tcBorders>
            <w:shd w:val="clear" w:color="auto" w:fill="FAC08F"/>
            <w:vAlign w:val="center"/>
          </w:tcPr>
          <w:p w14:paraId="61D1FA62"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3</w:t>
            </w:r>
          </w:p>
        </w:tc>
        <w:tc>
          <w:tcPr>
            <w:tcW w:w="450" w:type="dxa"/>
            <w:tcBorders>
              <w:left w:val="single" w:sz="18" w:space="0" w:color="auto"/>
              <w:bottom w:val="single" w:sz="4" w:space="0" w:color="auto"/>
            </w:tcBorders>
            <w:shd w:val="clear" w:color="auto" w:fill="FAC08F"/>
            <w:vAlign w:val="center"/>
          </w:tcPr>
          <w:p w14:paraId="61D1FA63"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bottom w:val="single" w:sz="4" w:space="0" w:color="auto"/>
            </w:tcBorders>
            <w:shd w:val="clear" w:color="auto" w:fill="FAC08F"/>
            <w:vAlign w:val="center"/>
          </w:tcPr>
          <w:p w14:paraId="61D1FA64"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10</w:t>
            </w:r>
          </w:p>
        </w:tc>
        <w:tc>
          <w:tcPr>
            <w:tcW w:w="450" w:type="dxa"/>
            <w:tcBorders>
              <w:bottom w:val="single" w:sz="4" w:space="0" w:color="auto"/>
              <w:right w:val="single" w:sz="18" w:space="0" w:color="auto"/>
            </w:tcBorders>
            <w:shd w:val="clear" w:color="auto" w:fill="FAC08F"/>
            <w:vAlign w:val="center"/>
          </w:tcPr>
          <w:p w14:paraId="61D1FA65" w14:textId="77777777" w:rsidR="001A63C6" w:rsidRPr="00762CA6" w:rsidRDefault="001A63C6" w:rsidP="001A63C6">
            <w:pPr>
              <w:pStyle w:val="TableText"/>
              <w:widowControl w:val="0"/>
              <w:spacing w:after="120"/>
              <w:rPr>
                <w:rFonts w:ascii="Tahoma" w:hAnsi="Tahoma" w:cs="Tahoma"/>
                <w:sz w:val="13"/>
                <w:szCs w:val="13"/>
              </w:rPr>
            </w:pPr>
            <w:r w:rsidRPr="00762CA6">
              <w:rPr>
                <w:rFonts w:ascii="Tahoma" w:hAnsi="Tahoma" w:cs="Tahoma"/>
                <w:sz w:val="13"/>
                <w:szCs w:val="13"/>
              </w:rPr>
              <w:t>5</w:t>
            </w:r>
          </w:p>
        </w:tc>
        <w:tc>
          <w:tcPr>
            <w:tcW w:w="450" w:type="dxa"/>
            <w:tcBorders>
              <w:left w:val="single" w:sz="18" w:space="0" w:color="auto"/>
              <w:bottom w:val="single" w:sz="4" w:space="0" w:color="auto"/>
            </w:tcBorders>
            <w:shd w:val="clear" w:color="auto" w:fill="FAC08F"/>
            <w:vAlign w:val="center"/>
          </w:tcPr>
          <w:p w14:paraId="61D1FA6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FAC08F"/>
            <w:vAlign w:val="center"/>
          </w:tcPr>
          <w:p w14:paraId="61D1FA6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C08F"/>
            <w:vAlign w:val="center"/>
          </w:tcPr>
          <w:p w14:paraId="61D1FA6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C08F"/>
            <w:vAlign w:val="center"/>
          </w:tcPr>
          <w:p w14:paraId="61D1FA6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C08F"/>
            <w:vAlign w:val="center"/>
          </w:tcPr>
          <w:p w14:paraId="61D1FA6A" w14:textId="77777777" w:rsidR="001A63C6" w:rsidRPr="00762CA6" w:rsidRDefault="001A63C6" w:rsidP="001A63C6">
            <w:pPr>
              <w:pStyle w:val="TableText"/>
              <w:widowControl w:val="0"/>
              <w:rPr>
                <w:rFonts w:ascii="Tahoma" w:hAnsi="Tahoma" w:cs="Tahoma"/>
                <w:sz w:val="13"/>
              </w:rPr>
            </w:pPr>
          </w:p>
        </w:tc>
      </w:tr>
      <w:tr w:rsidR="00B33D0E" w:rsidRPr="00762CA6" w14:paraId="61D1FA7F" w14:textId="77777777" w:rsidTr="003B7011">
        <w:trPr>
          <w:trHeight w:val="287"/>
        </w:trPr>
        <w:tc>
          <w:tcPr>
            <w:tcW w:w="2554" w:type="dxa"/>
            <w:gridSpan w:val="2"/>
            <w:tcBorders>
              <w:bottom w:val="single" w:sz="4" w:space="0" w:color="auto"/>
            </w:tcBorders>
            <w:shd w:val="clear" w:color="auto" w:fill="auto"/>
            <w:vAlign w:val="center"/>
          </w:tcPr>
          <w:p w14:paraId="61D1FA6C" w14:textId="77777777" w:rsidR="001A63C6" w:rsidRPr="00762CA6" w:rsidRDefault="001A63C6" w:rsidP="00C240D6">
            <w:pPr>
              <w:pStyle w:val="Heading2"/>
              <w:spacing w:beforeLines="20" w:before="48" w:afterLines="20" w:after="48"/>
              <w:ind w:left="0"/>
              <w:rPr>
                <w:rFonts w:ascii="Tahoma" w:hAnsi="Tahoma" w:cs="Tahoma"/>
                <w:b w:val="0"/>
                <w:sz w:val="14"/>
              </w:rPr>
            </w:pPr>
            <w:bookmarkStart w:id="512" w:name="_Toc336338114"/>
            <w:bookmarkStart w:id="513" w:name="_Toc357596524"/>
            <w:r w:rsidRPr="00762CA6">
              <w:rPr>
                <w:rFonts w:ascii="Tahoma" w:hAnsi="Tahoma" w:cs="Tahoma"/>
                <w:b w:val="0"/>
                <w:sz w:val="14"/>
              </w:rPr>
              <w:t>Службы Windows Azure</w:t>
            </w:r>
            <w:bookmarkEnd w:id="512"/>
            <w:bookmarkEnd w:id="513"/>
          </w:p>
        </w:tc>
        <w:tc>
          <w:tcPr>
            <w:tcW w:w="630" w:type="dxa"/>
            <w:tcBorders>
              <w:bottom w:val="single" w:sz="4" w:space="0" w:color="auto"/>
            </w:tcBorders>
            <w:shd w:val="clear" w:color="auto" w:fill="auto"/>
            <w:vAlign w:val="center"/>
          </w:tcPr>
          <w:p w14:paraId="61D1FA6D" w14:textId="77777777" w:rsidR="001A63C6" w:rsidRPr="00762CA6" w:rsidRDefault="001D2B2D" w:rsidP="008833B2">
            <w:pPr>
              <w:pStyle w:val="TableText"/>
              <w:widowControl w:val="0"/>
              <w:spacing w:before="100" w:beforeAutospacing="1"/>
              <w:rPr>
                <w:rFonts w:cs="Tahoma"/>
                <w:b/>
                <w:color w:val="0000FF"/>
                <w:sz w:val="13"/>
                <w:szCs w:val="13"/>
                <w:u w:val="single"/>
              </w:rPr>
            </w:pPr>
            <w:hyperlink w:anchor="_96_Службы_Windows" w:history="1">
              <w:r w:rsidR="009D1322" w:rsidRPr="00762CA6">
                <w:rPr>
                  <w:rStyle w:val="Hyperlink"/>
                  <w:rFonts w:cs="Tahoma"/>
                  <w:b/>
                  <w:sz w:val="13"/>
                  <w:szCs w:val="13"/>
                </w:rPr>
                <w:t>9</w:t>
              </w:r>
            </w:hyperlink>
            <w:r w:rsidR="008833B2">
              <w:rPr>
                <w:rStyle w:val="Hyperlink"/>
                <w:rFonts w:cs="Tahoma"/>
                <w:b/>
                <w:sz w:val="13"/>
                <w:szCs w:val="13"/>
              </w:rPr>
              <w:t>7</w:t>
            </w:r>
          </w:p>
        </w:tc>
        <w:tc>
          <w:tcPr>
            <w:tcW w:w="450" w:type="dxa"/>
            <w:tcBorders>
              <w:bottom w:val="single" w:sz="4" w:space="0" w:color="auto"/>
            </w:tcBorders>
            <w:shd w:val="clear" w:color="auto" w:fill="auto"/>
            <w:vAlign w:val="center"/>
          </w:tcPr>
          <w:p w14:paraId="61D1FA6E"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14:paraId="61D1FA6F"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A7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7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7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7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7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75"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A7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7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7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7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7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7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A7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A7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A7E" w14:textId="77777777" w:rsidR="001A63C6" w:rsidRPr="00762CA6" w:rsidRDefault="001A63C6" w:rsidP="001A63C6">
            <w:pPr>
              <w:pStyle w:val="TableText"/>
              <w:widowControl w:val="0"/>
              <w:rPr>
                <w:rFonts w:ascii="Tahoma" w:hAnsi="Tahoma" w:cs="Tahoma"/>
                <w:sz w:val="13"/>
              </w:rPr>
            </w:pPr>
          </w:p>
        </w:tc>
      </w:tr>
      <w:tr w:rsidR="001A63C6" w:rsidRPr="00762CA6" w14:paraId="61D1FA93" w14:textId="77777777" w:rsidTr="003B7011">
        <w:trPr>
          <w:trHeight w:val="152"/>
        </w:trPr>
        <w:tc>
          <w:tcPr>
            <w:tcW w:w="2554" w:type="dxa"/>
            <w:gridSpan w:val="2"/>
            <w:tcBorders>
              <w:bottom w:val="single" w:sz="4" w:space="0" w:color="auto"/>
            </w:tcBorders>
            <w:shd w:val="clear" w:color="auto" w:fill="FABF8F"/>
            <w:vAlign w:val="center"/>
          </w:tcPr>
          <w:p w14:paraId="61D1FA80" w14:textId="77777777" w:rsidR="001A63C6" w:rsidRPr="00762CA6" w:rsidRDefault="001A63C6" w:rsidP="003B7011">
            <w:pPr>
              <w:pStyle w:val="Heading2"/>
              <w:spacing w:before="20" w:after="20"/>
              <w:ind w:left="0"/>
              <w:rPr>
                <w:rFonts w:ascii="Tahoma" w:hAnsi="Tahoma" w:cs="Tahoma"/>
                <w:b w:val="0"/>
                <w:sz w:val="14"/>
                <w:szCs w:val="14"/>
              </w:rPr>
            </w:pPr>
            <w:bookmarkStart w:id="514" w:name="_Toc336338115"/>
            <w:bookmarkStart w:id="515" w:name="_Toc357596525"/>
            <w:r w:rsidRPr="00762CA6">
              <w:rPr>
                <w:rFonts w:ascii="Tahoma" w:hAnsi="Tahoma" w:cs="Tahoma"/>
                <w:b w:val="0"/>
                <w:sz w:val="14"/>
              </w:rPr>
              <w:t>Windows</w:t>
            </w:r>
            <w:r w:rsidR="00E631B2" w:rsidRPr="00762CA6">
              <w:rPr>
                <w:rFonts w:ascii="Tahoma" w:hAnsi="Tahoma" w:cs="Tahoma"/>
                <w:b w:val="0"/>
                <w:sz w:val="14"/>
                <w:vertAlign w:val="superscript"/>
              </w:rPr>
              <w:t>®</w:t>
            </w:r>
            <w:r w:rsidRPr="00762CA6">
              <w:rPr>
                <w:rFonts w:ascii="Tahoma" w:hAnsi="Tahoma" w:cs="Tahoma"/>
                <w:b w:val="0"/>
                <w:sz w:val="14"/>
              </w:rPr>
              <w:t xml:space="preserve"> Embedded Device Manager</w:t>
            </w:r>
            <w:r w:rsidR="003B7011" w:rsidRPr="00762CA6">
              <w:rPr>
                <w:rFonts w:ascii="Tahoma" w:hAnsi="Tahoma" w:cs="Tahoma"/>
                <w:b w:val="0"/>
                <w:sz w:val="14"/>
              </w:rPr>
              <w:t> </w:t>
            </w:r>
            <w:r w:rsidRPr="00762CA6">
              <w:rPr>
                <w:rFonts w:ascii="Tahoma" w:hAnsi="Tahoma" w:cs="Tahoma"/>
                <w:b w:val="0"/>
                <w:sz w:val="14"/>
              </w:rPr>
              <w:t>2011</w:t>
            </w:r>
            <w:bookmarkEnd w:id="514"/>
            <w:bookmarkEnd w:id="515"/>
          </w:p>
        </w:tc>
        <w:tc>
          <w:tcPr>
            <w:tcW w:w="630" w:type="dxa"/>
            <w:tcBorders>
              <w:bottom w:val="single" w:sz="4" w:space="0" w:color="auto"/>
            </w:tcBorders>
            <w:shd w:val="clear" w:color="auto" w:fill="FABF8F"/>
            <w:vAlign w:val="center"/>
          </w:tcPr>
          <w:p w14:paraId="61D1FA81" w14:textId="77777777" w:rsidR="001A63C6" w:rsidRPr="00762CA6" w:rsidRDefault="001D2B2D" w:rsidP="008833B2">
            <w:pPr>
              <w:pStyle w:val="TableText"/>
              <w:widowControl w:val="0"/>
              <w:spacing w:before="100" w:beforeAutospacing="1"/>
              <w:rPr>
                <w:rFonts w:cs="Tahoma"/>
                <w:b/>
                <w:color w:val="0000FF"/>
                <w:sz w:val="13"/>
                <w:szCs w:val="13"/>
                <w:u w:val="single"/>
              </w:rPr>
            </w:pPr>
            <w:hyperlink w:anchor="_97_Windows_Embedded" w:history="1">
              <w:r w:rsidR="009D1322" w:rsidRPr="00762CA6">
                <w:rPr>
                  <w:rStyle w:val="Hyperlink"/>
                  <w:rFonts w:cs="Tahoma"/>
                  <w:b/>
                  <w:sz w:val="13"/>
                  <w:szCs w:val="13"/>
                </w:rPr>
                <w:t>9</w:t>
              </w:r>
            </w:hyperlink>
            <w:r w:rsidR="008833B2">
              <w:rPr>
                <w:rStyle w:val="Hyperlink"/>
                <w:rFonts w:cs="Tahoma"/>
                <w:b/>
                <w:sz w:val="13"/>
                <w:szCs w:val="13"/>
              </w:rPr>
              <w:t>8</w:t>
            </w:r>
          </w:p>
        </w:tc>
        <w:tc>
          <w:tcPr>
            <w:tcW w:w="450" w:type="dxa"/>
            <w:tcBorders>
              <w:bottom w:val="single" w:sz="4" w:space="0" w:color="auto"/>
            </w:tcBorders>
            <w:shd w:val="clear" w:color="auto" w:fill="FABF8F"/>
            <w:vAlign w:val="center"/>
          </w:tcPr>
          <w:p w14:paraId="61D1FA82"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A83"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A8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8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8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8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8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89"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A8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8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8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8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8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8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A9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A91"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A92" w14:textId="77777777" w:rsidR="001A63C6" w:rsidRPr="00762CA6" w:rsidRDefault="001A63C6" w:rsidP="001A63C6">
            <w:pPr>
              <w:pStyle w:val="TableText"/>
              <w:widowControl w:val="0"/>
              <w:rPr>
                <w:rFonts w:ascii="Tahoma" w:hAnsi="Tahoma" w:cs="Tahoma"/>
                <w:sz w:val="13"/>
              </w:rPr>
            </w:pPr>
          </w:p>
        </w:tc>
      </w:tr>
      <w:tr w:rsidR="00B33D0E" w:rsidRPr="00762CA6" w14:paraId="61D1FAA7" w14:textId="77777777" w:rsidTr="003B7011">
        <w:trPr>
          <w:trHeight w:val="287"/>
        </w:trPr>
        <w:tc>
          <w:tcPr>
            <w:tcW w:w="2554" w:type="dxa"/>
            <w:gridSpan w:val="2"/>
            <w:tcBorders>
              <w:bottom w:val="single" w:sz="4" w:space="0" w:color="auto"/>
            </w:tcBorders>
            <w:shd w:val="clear" w:color="auto" w:fill="auto"/>
            <w:vAlign w:val="center"/>
          </w:tcPr>
          <w:p w14:paraId="61D1FA94" w14:textId="77777777" w:rsidR="001A63C6" w:rsidRPr="00762CA6" w:rsidRDefault="001A63C6" w:rsidP="001A63C6">
            <w:pPr>
              <w:pStyle w:val="Heading2"/>
              <w:spacing w:before="20" w:after="20"/>
              <w:ind w:left="0"/>
              <w:rPr>
                <w:rFonts w:ascii="Tahoma" w:hAnsi="Tahoma" w:cs="Tahoma"/>
                <w:b w:val="0"/>
                <w:sz w:val="14"/>
                <w:szCs w:val="14"/>
              </w:rPr>
            </w:pPr>
            <w:bookmarkStart w:id="516" w:name="_Toc336338116"/>
            <w:bookmarkStart w:id="517" w:name="_Toc357596526"/>
            <w:r w:rsidRPr="00762CA6">
              <w:rPr>
                <w:rFonts w:ascii="Tahoma" w:hAnsi="Tahoma" w:cs="Tahoma"/>
                <w:b w:val="0"/>
                <w:sz w:val="14"/>
              </w:rPr>
              <w:t>Windows</w:t>
            </w:r>
            <w:r w:rsidR="00E631B2" w:rsidRPr="00762CA6">
              <w:rPr>
                <w:rFonts w:ascii="Tahoma" w:hAnsi="Tahoma" w:cs="Tahoma"/>
                <w:b w:val="0"/>
                <w:sz w:val="14"/>
                <w:vertAlign w:val="superscript"/>
              </w:rPr>
              <w:t>®</w:t>
            </w:r>
            <w:r w:rsidRPr="00762CA6">
              <w:rPr>
                <w:rFonts w:ascii="Tahoma" w:hAnsi="Tahoma" w:cs="Tahoma"/>
                <w:b w:val="0"/>
                <w:sz w:val="14"/>
              </w:rPr>
              <w:t xml:space="preserve"> Embedded Device Manager 2011, клиентская лицензия на управление «на операционную среду»</w:t>
            </w:r>
            <w:bookmarkEnd w:id="516"/>
            <w:bookmarkEnd w:id="517"/>
          </w:p>
        </w:tc>
        <w:tc>
          <w:tcPr>
            <w:tcW w:w="630" w:type="dxa"/>
            <w:tcBorders>
              <w:bottom w:val="single" w:sz="4" w:space="0" w:color="auto"/>
            </w:tcBorders>
            <w:shd w:val="clear" w:color="auto" w:fill="auto"/>
            <w:vAlign w:val="center"/>
          </w:tcPr>
          <w:p w14:paraId="61D1FA95" w14:textId="77777777" w:rsidR="001A63C6" w:rsidRPr="00762CA6" w:rsidRDefault="001A63C6" w:rsidP="001A63C6">
            <w:pPr>
              <w:pStyle w:val="TableText"/>
              <w:widowControl w:val="0"/>
              <w:spacing w:before="100" w:beforeAutospacing="1"/>
              <w:rPr>
                <w:rFonts w:ascii="Tahoma" w:hAnsi="Tahoma" w:cs="Tahoma"/>
                <w:b/>
                <w:color w:val="0000FF"/>
                <w:sz w:val="13"/>
                <w:szCs w:val="13"/>
              </w:rPr>
            </w:pPr>
          </w:p>
        </w:tc>
        <w:tc>
          <w:tcPr>
            <w:tcW w:w="450" w:type="dxa"/>
            <w:tcBorders>
              <w:bottom w:val="single" w:sz="4" w:space="0" w:color="auto"/>
            </w:tcBorders>
            <w:shd w:val="clear" w:color="auto" w:fill="auto"/>
            <w:vAlign w:val="center"/>
          </w:tcPr>
          <w:p w14:paraId="61D1FA96"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A97"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A9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9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9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9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9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9D"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A9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9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A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A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A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A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AA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AA5"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AA6" w14:textId="77777777" w:rsidR="001A63C6" w:rsidRPr="00762CA6" w:rsidRDefault="001A63C6" w:rsidP="001A63C6">
            <w:pPr>
              <w:pStyle w:val="TableText"/>
              <w:widowControl w:val="0"/>
              <w:rPr>
                <w:rFonts w:ascii="Tahoma" w:hAnsi="Tahoma" w:cs="Tahoma"/>
                <w:sz w:val="13"/>
              </w:rPr>
            </w:pPr>
          </w:p>
        </w:tc>
      </w:tr>
      <w:tr w:rsidR="001A63C6" w:rsidRPr="00762CA6" w14:paraId="61D1FABB" w14:textId="77777777" w:rsidTr="003B7011">
        <w:trPr>
          <w:trHeight w:val="287"/>
        </w:trPr>
        <w:tc>
          <w:tcPr>
            <w:tcW w:w="2554" w:type="dxa"/>
            <w:gridSpan w:val="2"/>
            <w:tcBorders>
              <w:bottom w:val="single" w:sz="4" w:space="0" w:color="auto"/>
            </w:tcBorders>
            <w:shd w:val="clear" w:color="auto" w:fill="FABF8F"/>
            <w:vAlign w:val="center"/>
          </w:tcPr>
          <w:p w14:paraId="61D1FAA8" w14:textId="77777777" w:rsidR="001A63C6" w:rsidRPr="00762CA6" w:rsidRDefault="001A63C6" w:rsidP="001A63C6">
            <w:pPr>
              <w:pStyle w:val="Heading2"/>
              <w:spacing w:before="20" w:after="20"/>
              <w:ind w:left="0"/>
              <w:rPr>
                <w:rFonts w:ascii="Tahoma" w:hAnsi="Tahoma" w:cs="Tahoma"/>
                <w:b w:val="0"/>
                <w:sz w:val="14"/>
                <w:szCs w:val="14"/>
              </w:rPr>
            </w:pPr>
            <w:bookmarkStart w:id="518" w:name="_Toc336338117"/>
            <w:bookmarkStart w:id="519" w:name="_Toc357596527"/>
            <w:r w:rsidRPr="00762CA6">
              <w:rPr>
                <w:rFonts w:ascii="Tahoma" w:hAnsi="Tahoma" w:cs="Tahoma"/>
                <w:b w:val="0"/>
                <w:sz w:val="14"/>
              </w:rPr>
              <w:t>Windows</w:t>
            </w:r>
            <w:r w:rsidR="00E631B2" w:rsidRPr="00762CA6">
              <w:rPr>
                <w:rFonts w:ascii="Tahoma" w:hAnsi="Tahoma" w:cs="Tahoma"/>
                <w:b w:val="0"/>
                <w:sz w:val="14"/>
                <w:vertAlign w:val="superscript"/>
              </w:rPr>
              <w:t>®</w:t>
            </w:r>
            <w:r w:rsidRPr="00762CA6">
              <w:rPr>
                <w:rFonts w:ascii="Tahoma" w:hAnsi="Tahoma" w:cs="Tahoma"/>
                <w:b w:val="0"/>
                <w:sz w:val="14"/>
              </w:rPr>
              <w:t xml:space="preserve"> Embedded Device Manager 2011, клиентская лицензия на управление «на пользователя»</w:t>
            </w:r>
            <w:bookmarkEnd w:id="518"/>
            <w:bookmarkEnd w:id="519"/>
          </w:p>
        </w:tc>
        <w:tc>
          <w:tcPr>
            <w:tcW w:w="630" w:type="dxa"/>
            <w:tcBorders>
              <w:bottom w:val="single" w:sz="4" w:space="0" w:color="auto"/>
            </w:tcBorders>
            <w:shd w:val="clear" w:color="auto" w:fill="FABF8F"/>
            <w:vAlign w:val="center"/>
          </w:tcPr>
          <w:p w14:paraId="61D1FAA9" w14:textId="77777777" w:rsidR="001A63C6" w:rsidRPr="00762CA6" w:rsidRDefault="001D2B2D" w:rsidP="008833B2">
            <w:pPr>
              <w:pStyle w:val="TableText"/>
              <w:widowControl w:val="0"/>
              <w:spacing w:before="100" w:beforeAutospacing="1"/>
              <w:rPr>
                <w:rFonts w:cs="Tahoma"/>
                <w:b/>
                <w:color w:val="0000FF"/>
                <w:sz w:val="13"/>
                <w:szCs w:val="13"/>
              </w:rPr>
            </w:pPr>
            <w:hyperlink w:anchor="_98_Windows_Embedded" w:history="1">
              <w:r w:rsidR="009D1322" w:rsidRPr="00762CA6">
                <w:rPr>
                  <w:rStyle w:val="Hyperlink"/>
                  <w:rFonts w:cs="Tahoma"/>
                  <w:b/>
                  <w:sz w:val="13"/>
                  <w:szCs w:val="13"/>
                </w:rPr>
                <w:t>9</w:t>
              </w:r>
            </w:hyperlink>
            <w:r w:rsidR="008833B2">
              <w:rPr>
                <w:rStyle w:val="Hyperlink"/>
                <w:rFonts w:cs="Tahoma"/>
                <w:b/>
                <w:sz w:val="13"/>
                <w:szCs w:val="13"/>
              </w:rPr>
              <w:t>9</w:t>
            </w:r>
          </w:p>
        </w:tc>
        <w:tc>
          <w:tcPr>
            <w:tcW w:w="450" w:type="dxa"/>
            <w:tcBorders>
              <w:bottom w:val="single" w:sz="4" w:space="0" w:color="auto"/>
            </w:tcBorders>
            <w:shd w:val="clear" w:color="auto" w:fill="FABF8F"/>
            <w:vAlign w:val="center"/>
          </w:tcPr>
          <w:p w14:paraId="61D1FAAA"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AAB"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AA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A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A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A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B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B1"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AB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B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B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B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B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B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AB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AB9"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ABA" w14:textId="77777777" w:rsidR="001A63C6" w:rsidRPr="00762CA6" w:rsidRDefault="001A63C6" w:rsidP="001A63C6">
            <w:pPr>
              <w:pStyle w:val="TableText"/>
              <w:widowControl w:val="0"/>
              <w:rPr>
                <w:rFonts w:ascii="Tahoma" w:hAnsi="Tahoma" w:cs="Tahoma"/>
                <w:sz w:val="13"/>
              </w:rPr>
            </w:pPr>
          </w:p>
        </w:tc>
      </w:tr>
      <w:tr w:rsidR="00B33D0E" w:rsidRPr="00762CA6" w14:paraId="61D1FACF" w14:textId="77777777" w:rsidTr="003B7011">
        <w:trPr>
          <w:trHeight w:val="287"/>
        </w:trPr>
        <w:tc>
          <w:tcPr>
            <w:tcW w:w="2554" w:type="dxa"/>
            <w:gridSpan w:val="2"/>
            <w:tcBorders>
              <w:bottom w:val="single" w:sz="4" w:space="0" w:color="auto"/>
            </w:tcBorders>
            <w:shd w:val="clear" w:color="auto" w:fill="auto"/>
            <w:vAlign w:val="center"/>
          </w:tcPr>
          <w:p w14:paraId="61D1FABC" w14:textId="77777777" w:rsidR="001A63C6" w:rsidRPr="00762CA6" w:rsidRDefault="001A63C6" w:rsidP="001A63C6">
            <w:pPr>
              <w:pStyle w:val="Heading2"/>
              <w:spacing w:before="20" w:after="20"/>
              <w:ind w:left="0"/>
              <w:rPr>
                <w:rFonts w:ascii="Tahoma" w:hAnsi="Tahoma" w:cs="Tahoma"/>
                <w:b w:val="0"/>
                <w:sz w:val="14"/>
                <w:szCs w:val="14"/>
              </w:rPr>
            </w:pPr>
            <w:bookmarkStart w:id="520" w:name="_Toc336338118"/>
            <w:bookmarkStart w:id="521" w:name="_Toc357596528"/>
            <w:r w:rsidRPr="00762CA6">
              <w:rPr>
                <w:rFonts w:ascii="Tahoma" w:hAnsi="Tahoma" w:cs="Tahoma"/>
                <w:b w:val="0"/>
                <w:sz w:val="14"/>
              </w:rPr>
              <w:t>Windows</w:t>
            </w:r>
            <w:r w:rsidR="00E631B2" w:rsidRPr="00762CA6">
              <w:rPr>
                <w:rFonts w:ascii="Tahoma" w:hAnsi="Tahoma" w:cs="Tahoma"/>
                <w:b w:val="0"/>
                <w:sz w:val="14"/>
                <w:vertAlign w:val="superscript"/>
              </w:rPr>
              <w:t>®</w:t>
            </w:r>
            <w:r w:rsidRPr="00762CA6">
              <w:rPr>
                <w:rFonts w:ascii="Tahoma" w:hAnsi="Tahoma" w:cs="Tahoma"/>
                <w:b w:val="0"/>
                <w:sz w:val="14"/>
              </w:rPr>
              <w:t xml:space="preserve"> Embedded Device Manager 2011 с технологией SQL Server</w:t>
            </w:r>
            <w:r w:rsidR="00E631B2" w:rsidRPr="00762CA6">
              <w:rPr>
                <w:rFonts w:ascii="Tahoma" w:hAnsi="Tahoma" w:cs="Tahoma"/>
                <w:b w:val="0"/>
                <w:sz w:val="14"/>
                <w:vertAlign w:val="superscript"/>
              </w:rPr>
              <w:t>®</w:t>
            </w:r>
            <w:r w:rsidRPr="00762CA6">
              <w:rPr>
                <w:rFonts w:ascii="Tahoma" w:hAnsi="Tahoma" w:cs="Tahoma"/>
                <w:b w:val="0"/>
                <w:sz w:val="14"/>
              </w:rPr>
              <w:t xml:space="preserve"> 2008</w:t>
            </w:r>
            <w:bookmarkEnd w:id="520"/>
            <w:bookmarkEnd w:id="521"/>
          </w:p>
        </w:tc>
        <w:tc>
          <w:tcPr>
            <w:tcW w:w="630" w:type="dxa"/>
            <w:tcBorders>
              <w:bottom w:val="single" w:sz="4" w:space="0" w:color="auto"/>
            </w:tcBorders>
            <w:shd w:val="clear" w:color="auto" w:fill="auto"/>
            <w:vAlign w:val="center"/>
          </w:tcPr>
          <w:p w14:paraId="61D1FABD" w14:textId="77777777" w:rsidR="001A63C6" w:rsidRPr="00762CA6" w:rsidRDefault="001D2B2D" w:rsidP="008833B2">
            <w:pPr>
              <w:pStyle w:val="TableText"/>
              <w:widowControl w:val="0"/>
              <w:spacing w:before="100" w:beforeAutospacing="1"/>
              <w:rPr>
                <w:rFonts w:cs="Tahoma"/>
                <w:b/>
                <w:color w:val="0000FF"/>
                <w:sz w:val="13"/>
                <w:szCs w:val="13"/>
                <w:u w:val="single"/>
              </w:rPr>
            </w:pPr>
            <w:hyperlink w:anchor="_98_Windows_Embedded" w:history="1">
              <w:r w:rsidR="007B6739" w:rsidRPr="00762CA6">
                <w:rPr>
                  <w:rStyle w:val="Hyperlink"/>
                  <w:rFonts w:cs="Tahoma"/>
                  <w:b/>
                  <w:sz w:val="13"/>
                  <w:szCs w:val="13"/>
                </w:rPr>
                <w:t>9</w:t>
              </w:r>
            </w:hyperlink>
            <w:r w:rsidR="008833B2">
              <w:rPr>
                <w:rStyle w:val="Hyperlink"/>
                <w:rFonts w:cs="Tahoma"/>
                <w:b/>
                <w:sz w:val="13"/>
                <w:szCs w:val="13"/>
              </w:rPr>
              <w:t>9</w:t>
            </w:r>
          </w:p>
        </w:tc>
        <w:tc>
          <w:tcPr>
            <w:tcW w:w="450" w:type="dxa"/>
            <w:tcBorders>
              <w:bottom w:val="single" w:sz="4" w:space="0" w:color="auto"/>
            </w:tcBorders>
            <w:shd w:val="clear" w:color="auto" w:fill="auto"/>
            <w:vAlign w:val="center"/>
          </w:tcPr>
          <w:p w14:paraId="61D1FABE"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ABF"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AC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C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C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C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C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C5"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AC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C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C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C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C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C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AC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ACD"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ACE" w14:textId="77777777" w:rsidR="001A63C6" w:rsidRPr="00762CA6" w:rsidRDefault="001A63C6" w:rsidP="001A63C6">
            <w:pPr>
              <w:pStyle w:val="TableText"/>
              <w:widowControl w:val="0"/>
              <w:rPr>
                <w:rFonts w:ascii="Tahoma" w:hAnsi="Tahoma" w:cs="Tahoma"/>
                <w:sz w:val="13"/>
              </w:rPr>
            </w:pPr>
          </w:p>
        </w:tc>
      </w:tr>
      <w:tr w:rsidR="001A63C6" w:rsidRPr="00762CA6" w14:paraId="61D1FAE3" w14:textId="77777777" w:rsidTr="003B7011">
        <w:trPr>
          <w:trHeight w:val="287"/>
        </w:trPr>
        <w:tc>
          <w:tcPr>
            <w:tcW w:w="2554" w:type="dxa"/>
            <w:gridSpan w:val="2"/>
            <w:tcBorders>
              <w:bottom w:val="single" w:sz="4" w:space="0" w:color="auto"/>
            </w:tcBorders>
            <w:shd w:val="clear" w:color="auto" w:fill="FABF8F"/>
            <w:vAlign w:val="center"/>
          </w:tcPr>
          <w:p w14:paraId="61D1FAD0" w14:textId="77777777" w:rsidR="001A63C6" w:rsidRPr="00762CA6" w:rsidRDefault="001A63C6" w:rsidP="001A63C6">
            <w:pPr>
              <w:pStyle w:val="Heading2"/>
              <w:spacing w:before="20" w:after="20"/>
              <w:ind w:left="0"/>
              <w:rPr>
                <w:rFonts w:ascii="Tahoma" w:hAnsi="Tahoma" w:cs="Tahoma"/>
                <w:b w:val="0"/>
                <w:sz w:val="14"/>
                <w:szCs w:val="14"/>
              </w:rPr>
            </w:pPr>
            <w:bookmarkStart w:id="522" w:name="_Toc336338119"/>
            <w:bookmarkStart w:id="523" w:name="_Toc357596529"/>
            <w:r w:rsidRPr="00762CA6">
              <w:rPr>
                <w:rFonts w:ascii="Tahoma" w:hAnsi="Tahoma" w:cs="Tahoma"/>
                <w:b w:val="0"/>
                <w:sz w:val="14"/>
                <w:szCs w:val="14"/>
              </w:rPr>
              <w:t>Windows Essential Business Server 2008 Standard</w:t>
            </w:r>
            <w:bookmarkEnd w:id="522"/>
            <w:bookmarkEnd w:id="523"/>
          </w:p>
        </w:tc>
        <w:tc>
          <w:tcPr>
            <w:tcW w:w="630" w:type="dxa"/>
            <w:tcBorders>
              <w:bottom w:val="single" w:sz="4" w:space="0" w:color="auto"/>
            </w:tcBorders>
            <w:shd w:val="clear" w:color="auto" w:fill="FABF8F"/>
            <w:vAlign w:val="center"/>
          </w:tcPr>
          <w:p w14:paraId="61D1FAD1" w14:textId="77777777" w:rsidR="001A63C6" w:rsidRPr="00762CA6" w:rsidRDefault="001D2B2D" w:rsidP="005312F5">
            <w:pPr>
              <w:pStyle w:val="TableText"/>
              <w:widowControl w:val="0"/>
              <w:spacing w:before="100" w:beforeAutospacing="1"/>
              <w:rPr>
                <w:rStyle w:val="EndnoteReference"/>
                <w:rFonts w:cs="Tahoma"/>
                <w:b w:val="0"/>
                <w:color w:val="0000FF"/>
                <w:sz w:val="13"/>
                <w:szCs w:val="13"/>
                <w:u w:val="single"/>
              </w:rPr>
            </w:pPr>
            <w:hyperlink w:anchor="_100_Windows_EBS" w:history="1">
              <w:r w:rsidR="008833B2">
                <w:rPr>
                  <w:rStyle w:val="Hyperlink"/>
                  <w:rFonts w:cs="Tahoma"/>
                  <w:b/>
                  <w:sz w:val="13"/>
                  <w:szCs w:val="13"/>
                </w:rPr>
                <w:t>100</w:t>
              </w:r>
            </w:hyperlink>
          </w:p>
        </w:tc>
        <w:tc>
          <w:tcPr>
            <w:tcW w:w="450" w:type="dxa"/>
            <w:tcBorders>
              <w:bottom w:val="single" w:sz="4" w:space="0" w:color="auto"/>
            </w:tcBorders>
            <w:shd w:val="clear" w:color="auto" w:fill="FABF8F"/>
            <w:vAlign w:val="center"/>
          </w:tcPr>
          <w:p w14:paraId="61D1FAD2"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AD3"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AD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D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D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D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D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D9"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AD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D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D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D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AD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AD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AE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AE1"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AE2" w14:textId="77777777" w:rsidR="001A63C6" w:rsidRPr="00762CA6" w:rsidRDefault="001A63C6" w:rsidP="001A63C6">
            <w:pPr>
              <w:pStyle w:val="TableText"/>
              <w:widowControl w:val="0"/>
              <w:rPr>
                <w:rFonts w:ascii="Tahoma" w:hAnsi="Tahoma" w:cs="Tahoma"/>
                <w:sz w:val="13"/>
              </w:rPr>
            </w:pPr>
          </w:p>
        </w:tc>
      </w:tr>
      <w:tr w:rsidR="00B33D0E" w:rsidRPr="00762CA6" w14:paraId="61D1FAF7" w14:textId="77777777" w:rsidTr="003B7011">
        <w:trPr>
          <w:trHeight w:val="287"/>
        </w:trPr>
        <w:tc>
          <w:tcPr>
            <w:tcW w:w="2554" w:type="dxa"/>
            <w:gridSpan w:val="2"/>
            <w:tcBorders>
              <w:bottom w:val="single" w:sz="4" w:space="0" w:color="auto"/>
            </w:tcBorders>
            <w:shd w:val="clear" w:color="auto" w:fill="auto"/>
            <w:vAlign w:val="center"/>
          </w:tcPr>
          <w:p w14:paraId="61D1FAE4" w14:textId="77777777" w:rsidR="001A63C6" w:rsidRPr="00762CA6" w:rsidRDefault="001A63C6" w:rsidP="001A63C6">
            <w:pPr>
              <w:pStyle w:val="Heading2"/>
              <w:spacing w:before="20" w:after="20"/>
              <w:ind w:left="0"/>
              <w:rPr>
                <w:rFonts w:ascii="Tahoma" w:hAnsi="Tahoma" w:cs="Tahoma"/>
                <w:b w:val="0"/>
                <w:sz w:val="14"/>
                <w:szCs w:val="14"/>
              </w:rPr>
            </w:pPr>
            <w:bookmarkStart w:id="524" w:name="_Toc336338120"/>
            <w:bookmarkStart w:id="525" w:name="_Toc357596530"/>
            <w:r w:rsidRPr="00762CA6">
              <w:rPr>
                <w:rFonts w:ascii="Tahoma" w:hAnsi="Tahoma" w:cs="Tahoma"/>
                <w:b w:val="0"/>
                <w:sz w:val="14"/>
                <w:szCs w:val="14"/>
              </w:rPr>
              <w:t>Набор клиентских лицензий Windows Essential Business Server 2008 CAL Suite</w:t>
            </w:r>
            <w:bookmarkEnd w:id="524"/>
            <w:bookmarkEnd w:id="525"/>
          </w:p>
        </w:tc>
        <w:tc>
          <w:tcPr>
            <w:tcW w:w="630" w:type="dxa"/>
            <w:tcBorders>
              <w:bottom w:val="single" w:sz="4" w:space="0" w:color="auto"/>
            </w:tcBorders>
            <w:shd w:val="clear" w:color="auto" w:fill="auto"/>
            <w:vAlign w:val="center"/>
          </w:tcPr>
          <w:p w14:paraId="61D1FAE5" w14:textId="77777777" w:rsidR="001A63C6" w:rsidRPr="00762CA6"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61D1FAE6"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1D1FAE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AE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E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E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E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E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ED"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AE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E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AF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F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AF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AF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AF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AF5"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AF6" w14:textId="77777777" w:rsidR="001A63C6" w:rsidRPr="00762CA6" w:rsidRDefault="001A63C6" w:rsidP="001A63C6">
            <w:pPr>
              <w:pStyle w:val="TableText"/>
              <w:widowControl w:val="0"/>
              <w:rPr>
                <w:rFonts w:ascii="Tahoma" w:hAnsi="Tahoma" w:cs="Tahoma"/>
                <w:sz w:val="13"/>
              </w:rPr>
            </w:pPr>
          </w:p>
        </w:tc>
      </w:tr>
      <w:tr w:rsidR="001A63C6" w:rsidRPr="00762CA6" w14:paraId="61D1FB0B" w14:textId="77777777" w:rsidTr="003B7011">
        <w:trPr>
          <w:trHeight w:val="287"/>
        </w:trPr>
        <w:tc>
          <w:tcPr>
            <w:tcW w:w="2554" w:type="dxa"/>
            <w:gridSpan w:val="2"/>
            <w:tcBorders>
              <w:bottom w:val="single" w:sz="4" w:space="0" w:color="auto"/>
            </w:tcBorders>
            <w:shd w:val="clear" w:color="auto" w:fill="FABF8F"/>
            <w:vAlign w:val="center"/>
          </w:tcPr>
          <w:p w14:paraId="61D1FAF8" w14:textId="77777777" w:rsidR="001A63C6" w:rsidRPr="00762CA6" w:rsidRDefault="001A63C6" w:rsidP="001A63C6">
            <w:pPr>
              <w:pStyle w:val="Heading2"/>
              <w:spacing w:before="20" w:after="20"/>
              <w:ind w:left="0"/>
              <w:rPr>
                <w:rFonts w:ascii="Tahoma" w:hAnsi="Tahoma" w:cs="Tahoma"/>
                <w:b w:val="0"/>
                <w:sz w:val="14"/>
                <w:szCs w:val="14"/>
              </w:rPr>
            </w:pPr>
            <w:bookmarkStart w:id="526" w:name="_Toc336338121"/>
            <w:bookmarkStart w:id="527" w:name="_Toc357596531"/>
            <w:r w:rsidRPr="00762CA6">
              <w:rPr>
                <w:rFonts w:ascii="Tahoma" w:hAnsi="Tahoma" w:cs="Tahoma"/>
                <w:b w:val="0"/>
                <w:sz w:val="14"/>
                <w:szCs w:val="14"/>
              </w:rPr>
              <w:t>Набор клиентских лицензий Windows Essential Business Server 2008 CAL Suite (5 клиентов)</w:t>
            </w:r>
            <w:bookmarkEnd w:id="526"/>
            <w:bookmarkEnd w:id="527"/>
          </w:p>
        </w:tc>
        <w:tc>
          <w:tcPr>
            <w:tcW w:w="630" w:type="dxa"/>
            <w:tcBorders>
              <w:bottom w:val="single" w:sz="4" w:space="0" w:color="auto"/>
            </w:tcBorders>
            <w:shd w:val="clear" w:color="auto" w:fill="FABF8F"/>
            <w:vAlign w:val="center"/>
          </w:tcPr>
          <w:p w14:paraId="61D1FAF9" w14:textId="77777777" w:rsidR="001A63C6" w:rsidRPr="00762CA6"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61D1FAFA"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1D1FAF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AF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F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F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AF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0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01"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B0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0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FABF8F"/>
            <w:vAlign w:val="center"/>
          </w:tcPr>
          <w:p w14:paraId="61D1FB0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0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0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0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B0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B09"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B0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w:t>
            </w:r>
          </w:p>
        </w:tc>
      </w:tr>
      <w:tr w:rsidR="00B33D0E" w:rsidRPr="00762CA6" w14:paraId="61D1FB1F" w14:textId="77777777" w:rsidTr="003B7011">
        <w:trPr>
          <w:trHeight w:val="287"/>
        </w:trPr>
        <w:tc>
          <w:tcPr>
            <w:tcW w:w="2554" w:type="dxa"/>
            <w:gridSpan w:val="2"/>
            <w:tcBorders>
              <w:bottom w:val="single" w:sz="4" w:space="0" w:color="auto"/>
            </w:tcBorders>
            <w:shd w:val="clear" w:color="auto" w:fill="auto"/>
            <w:vAlign w:val="center"/>
          </w:tcPr>
          <w:p w14:paraId="61D1FB0C" w14:textId="77777777" w:rsidR="001A63C6" w:rsidRPr="00762CA6" w:rsidRDefault="001A63C6" w:rsidP="001A63C6">
            <w:pPr>
              <w:pStyle w:val="Heading2"/>
              <w:spacing w:before="20" w:after="20"/>
              <w:ind w:left="0"/>
              <w:rPr>
                <w:rFonts w:ascii="Tahoma" w:hAnsi="Tahoma" w:cs="Tahoma"/>
                <w:b w:val="0"/>
                <w:sz w:val="14"/>
                <w:szCs w:val="14"/>
              </w:rPr>
            </w:pPr>
            <w:bookmarkStart w:id="528" w:name="_Toc336338122"/>
            <w:bookmarkStart w:id="529" w:name="_Toc357596532"/>
            <w:r w:rsidRPr="00762CA6">
              <w:rPr>
                <w:rFonts w:ascii="Tahoma" w:hAnsi="Tahoma" w:cs="Tahoma"/>
                <w:b w:val="0"/>
                <w:color w:val="000000"/>
                <w:sz w:val="14"/>
                <w:szCs w:val="14"/>
              </w:rPr>
              <w:t>Набор клиентских лицензий Windows Essential Business Server 2008 CAL Suite (20 клиентов)</w:t>
            </w:r>
            <w:bookmarkEnd w:id="528"/>
            <w:bookmarkEnd w:id="529"/>
          </w:p>
        </w:tc>
        <w:tc>
          <w:tcPr>
            <w:tcW w:w="630" w:type="dxa"/>
            <w:tcBorders>
              <w:bottom w:val="single" w:sz="4" w:space="0" w:color="auto"/>
            </w:tcBorders>
            <w:shd w:val="clear" w:color="auto" w:fill="auto"/>
            <w:vAlign w:val="center"/>
          </w:tcPr>
          <w:p w14:paraId="61D1FB0D" w14:textId="77777777" w:rsidR="001A63C6" w:rsidRPr="00762CA6"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61D1FB0E"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1D1FB0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B1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1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1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1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1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15"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B1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1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auto"/>
            <w:vAlign w:val="center"/>
          </w:tcPr>
          <w:p w14:paraId="61D1FB1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1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1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1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B1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B1D"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B1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w:t>
            </w:r>
          </w:p>
        </w:tc>
      </w:tr>
      <w:tr w:rsidR="001A63C6" w:rsidRPr="00762CA6" w14:paraId="61D1FB33" w14:textId="77777777" w:rsidTr="003B7011">
        <w:trPr>
          <w:trHeight w:val="287"/>
        </w:trPr>
        <w:tc>
          <w:tcPr>
            <w:tcW w:w="2554" w:type="dxa"/>
            <w:gridSpan w:val="2"/>
            <w:tcBorders>
              <w:bottom w:val="single" w:sz="4" w:space="0" w:color="auto"/>
            </w:tcBorders>
            <w:shd w:val="clear" w:color="auto" w:fill="FABF8F"/>
            <w:vAlign w:val="center"/>
          </w:tcPr>
          <w:p w14:paraId="61D1FB20" w14:textId="77777777" w:rsidR="001A63C6" w:rsidRPr="00762CA6" w:rsidRDefault="001A63C6" w:rsidP="001A63C6">
            <w:pPr>
              <w:pStyle w:val="Heading2"/>
              <w:spacing w:before="20" w:after="20"/>
              <w:ind w:left="0"/>
              <w:rPr>
                <w:rFonts w:ascii="Tahoma" w:hAnsi="Tahoma" w:cs="Tahoma"/>
                <w:b w:val="0"/>
                <w:sz w:val="14"/>
                <w:szCs w:val="14"/>
              </w:rPr>
            </w:pPr>
            <w:bookmarkStart w:id="530" w:name="_Toc336338123"/>
            <w:bookmarkStart w:id="531" w:name="_Toc357596533"/>
            <w:r w:rsidRPr="00762CA6">
              <w:rPr>
                <w:rFonts w:ascii="Tahoma" w:hAnsi="Tahoma" w:cs="Tahoma"/>
                <w:b w:val="0"/>
                <w:sz w:val="14"/>
                <w:szCs w:val="14"/>
              </w:rPr>
              <w:t>Набор клиентских лицензий Windows Essential Business Server 2008 CAL Suite (50 клиентов)</w:t>
            </w:r>
            <w:bookmarkEnd w:id="530"/>
            <w:bookmarkEnd w:id="531"/>
          </w:p>
        </w:tc>
        <w:tc>
          <w:tcPr>
            <w:tcW w:w="630" w:type="dxa"/>
            <w:tcBorders>
              <w:bottom w:val="single" w:sz="4" w:space="0" w:color="auto"/>
            </w:tcBorders>
            <w:shd w:val="clear" w:color="auto" w:fill="FABF8F"/>
            <w:vAlign w:val="center"/>
          </w:tcPr>
          <w:p w14:paraId="61D1FB21" w14:textId="77777777" w:rsidR="001A63C6" w:rsidRPr="00762CA6"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61D1FB22"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1D1FB2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B2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2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2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2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2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29"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B2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2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B2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2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2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2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B3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B31"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B3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w:t>
            </w:r>
          </w:p>
        </w:tc>
      </w:tr>
      <w:tr w:rsidR="00B33D0E" w:rsidRPr="00762CA6" w14:paraId="61D1FB47" w14:textId="77777777" w:rsidTr="003B7011">
        <w:trPr>
          <w:trHeight w:val="287"/>
        </w:trPr>
        <w:tc>
          <w:tcPr>
            <w:tcW w:w="2554" w:type="dxa"/>
            <w:gridSpan w:val="2"/>
            <w:tcBorders>
              <w:bottom w:val="single" w:sz="4" w:space="0" w:color="auto"/>
            </w:tcBorders>
            <w:shd w:val="clear" w:color="auto" w:fill="auto"/>
            <w:vAlign w:val="center"/>
          </w:tcPr>
          <w:p w14:paraId="61D1FB34" w14:textId="77777777" w:rsidR="001A63C6" w:rsidRPr="00762CA6" w:rsidRDefault="001A63C6" w:rsidP="001A63C6">
            <w:pPr>
              <w:pStyle w:val="Heading2"/>
              <w:spacing w:before="20" w:after="20"/>
              <w:ind w:left="0"/>
              <w:rPr>
                <w:rFonts w:ascii="Tahoma" w:hAnsi="Tahoma" w:cs="Tahoma"/>
                <w:b w:val="0"/>
                <w:sz w:val="14"/>
                <w:szCs w:val="14"/>
              </w:rPr>
            </w:pPr>
            <w:bookmarkStart w:id="532" w:name="_Toc336338124"/>
            <w:bookmarkStart w:id="533" w:name="_Toc357596534"/>
            <w:r w:rsidRPr="00762CA6">
              <w:rPr>
                <w:rFonts w:ascii="Tahoma" w:hAnsi="Tahoma" w:cs="Tahoma"/>
                <w:b w:val="0"/>
                <w:sz w:val="14"/>
                <w:szCs w:val="14"/>
              </w:rPr>
              <w:t>Windows Essential Business Server 2008 Premium</w:t>
            </w:r>
            <w:bookmarkEnd w:id="532"/>
            <w:bookmarkEnd w:id="533"/>
            <w:r w:rsidRPr="00762CA6">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14:paraId="61D1FB35" w14:textId="77777777" w:rsidR="001A63C6" w:rsidRPr="00762CA6" w:rsidRDefault="001D2B2D" w:rsidP="005312F5">
            <w:pPr>
              <w:pStyle w:val="TableText"/>
              <w:widowControl w:val="0"/>
              <w:spacing w:before="100" w:beforeAutospacing="1"/>
              <w:rPr>
                <w:rStyle w:val="EndnoteReference"/>
                <w:rFonts w:cs="Tahoma"/>
                <w:b w:val="0"/>
                <w:color w:val="0000FF"/>
                <w:sz w:val="13"/>
                <w:szCs w:val="13"/>
                <w:u w:val="single"/>
              </w:rPr>
            </w:pPr>
            <w:hyperlink w:anchor="_100_Windows_EBS" w:history="1">
              <w:r w:rsidR="008833B2">
                <w:rPr>
                  <w:rStyle w:val="Hyperlink"/>
                  <w:rFonts w:cs="Tahoma"/>
                  <w:b/>
                  <w:sz w:val="13"/>
                  <w:szCs w:val="13"/>
                </w:rPr>
                <w:t>100</w:t>
              </w:r>
            </w:hyperlink>
          </w:p>
        </w:tc>
        <w:tc>
          <w:tcPr>
            <w:tcW w:w="450" w:type="dxa"/>
            <w:tcBorders>
              <w:bottom w:val="single" w:sz="4" w:space="0" w:color="auto"/>
            </w:tcBorders>
            <w:shd w:val="clear" w:color="auto" w:fill="auto"/>
            <w:vAlign w:val="center"/>
          </w:tcPr>
          <w:p w14:paraId="61D1FB36" w14:textId="77777777" w:rsidR="001A63C6" w:rsidRPr="00762CA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B37" w14:textId="77777777" w:rsidR="001A63C6" w:rsidRPr="00762CA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B3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3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3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3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3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3D"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B3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3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4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4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4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4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B4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B45"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B46" w14:textId="77777777" w:rsidR="001A63C6" w:rsidRPr="00762CA6" w:rsidRDefault="001A63C6" w:rsidP="001A63C6">
            <w:pPr>
              <w:pStyle w:val="TableText"/>
              <w:widowControl w:val="0"/>
              <w:rPr>
                <w:rFonts w:ascii="Tahoma" w:hAnsi="Tahoma" w:cs="Tahoma"/>
                <w:sz w:val="13"/>
              </w:rPr>
            </w:pPr>
          </w:p>
        </w:tc>
      </w:tr>
      <w:tr w:rsidR="00E5334D" w:rsidRPr="00762CA6" w14:paraId="61D1FB5B" w14:textId="77777777" w:rsidTr="003B7011">
        <w:trPr>
          <w:trHeight w:val="287"/>
        </w:trPr>
        <w:tc>
          <w:tcPr>
            <w:tcW w:w="2554" w:type="dxa"/>
            <w:gridSpan w:val="2"/>
            <w:tcBorders>
              <w:bottom w:val="single" w:sz="4" w:space="0" w:color="auto"/>
            </w:tcBorders>
            <w:shd w:val="clear" w:color="auto" w:fill="FABF8F"/>
            <w:vAlign w:val="center"/>
          </w:tcPr>
          <w:p w14:paraId="61D1FB48" w14:textId="77777777" w:rsidR="001A63C6" w:rsidRPr="00762CA6" w:rsidRDefault="001A63C6" w:rsidP="001A63C6">
            <w:pPr>
              <w:pStyle w:val="Heading2"/>
              <w:spacing w:before="20" w:after="20"/>
              <w:ind w:left="0"/>
              <w:rPr>
                <w:rFonts w:ascii="Tahoma" w:hAnsi="Tahoma" w:cs="Tahoma"/>
                <w:b w:val="0"/>
                <w:sz w:val="14"/>
                <w:szCs w:val="14"/>
              </w:rPr>
            </w:pPr>
            <w:bookmarkStart w:id="534" w:name="_Toc336338125"/>
            <w:bookmarkStart w:id="535" w:name="_Toc357596535"/>
            <w:r w:rsidRPr="00762CA6">
              <w:rPr>
                <w:rFonts w:ascii="Tahoma" w:hAnsi="Tahoma" w:cs="Tahoma"/>
                <w:b w:val="0"/>
                <w:sz w:val="14"/>
                <w:szCs w:val="14"/>
              </w:rPr>
              <w:t>Пакет Windows Essential Business Server 2008 CAL Suite for Premium Users or Devices</w:t>
            </w:r>
            <w:bookmarkEnd w:id="534"/>
            <w:bookmarkEnd w:id="535"/>
            <w:r w:rsidRPr="00762CA6">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14:paraId="61D1FB49" w14:textId="77777777" w:rsidR="001A63C6" w:rsidRPr="00762CA6"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61D1FB4A" w14:textId="77777777" w:rsidR="001A63C6" w:rsidRPr="00762CA6" w:rsidRDefault="001A63C6" w:rsidP="001A63C6">
            <w:pPr>
              <w:pStyle w:val="TableText"/>
              <w:widowControl w:val="0"/>
              <w:spacing w:before="80"/>
              <w:rPr>
                <w:rFonts w:ascii="Tahoma" w:hAnsi="Tahoma" w:cs="Tahoma"/>
                <w:sz w:val="13"/>
              </w:rPr>
            </w:pPr>
            <w:r w:rsidRPr="00762CA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1D1FB4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B4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4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4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4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5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51"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B5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5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5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5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5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5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B5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B59"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B5A" w14:textId="77777777" w:rsidR="001A63C6" w:rsidRPr="00762CA6" w:rsidRDefault="001A63C6" w:rsidP="001A63C6">
            <w:pPr>
              <w:pStyle w:val="TableText"/>
              <w:widowControl w:val="0"/>
              <w:rPr>
                <w:rFonts w:ascii="Tahoma" w:hAnsi="Tahoma" w:cs="Tahoma"/>
                <w:sz w:val="13"/>
              </w:rPr>
            </w:pPr>
          </w:p>
        </w:tc>
      </w:tr>
      <w:tr w:rsidR="00B33D0E" w:rsidRPr="00762CA6" w14:paraId="61D1FB6F" w14:textId="77777777" w:rsidTr="003B7011">
        <w:trPr>
          <w:trHeight w:val="287"/>
        </w:trPr>
        <w:tc>
          <w:tcPr>
            <w:tcW w:w="2554" w:type="dxa"/>
            <w:gridSpan w:val="2"/>
            <w:tcBorders>
              <w:bottom w:val="single" w:sz="4" w:space="0" w:color="auto"/>
            </w:tcBorders>
            <w:shd w:val="clear" w:color="auto" w:fill="auto"/>
            <w:vAlign w:val="center"/>
          </w:tcPr>
          <w:p w14:paraId="61D1FB5C" w14:textId="77777777" w:rsidR="001A63C6" w:rsidRPr="00762CA6" w:rsidRDefault="001A63C6" w:rsidP="001A63C6">
            <w:pPr>
              <w:pStyle w:val="Heading2"/>
              <w:spacing w:before="20" w:after="20"/>
              <w:ind w:left="0"/>
              <w:rPr>
                <w:rFonts w:ascii="Tahoma" w:hAnsi="Tahoma" w:cs="Tahoma"/>
                <w:b w:val="0"/>
                <w:sz w:val="14"/>
                <w:szCs w:val="14"/>
              </w:rPr>
            </w:pPr>
            <w:bookmarkStart w:id="536" w:name="_Toc336338126"/>
            <w:bookmarkStart w:id="537" w:name="_Toc357596536"/>
            <w:r w:rsidRPr="00762CA6">
              <w:rPr>
                <w:rFonts w:ascii="Tahoma" w:hAnsi="Tahoma" w:cs="Tahoma"/>
                <w:b w:val="0"/>
                <w:sz w:val="14"/>
                <w:szCs w:val="14"/>
              </w:rPr>
              <w:t>Пакет Windows Essential Business Server 2008 CAL Suite for Premium Users or Devices (5 клиентов)</w:t>
            </w:r>
            <w:bookmarkEnd w:id="536"/>
            <w:bookmarkEnd w:id="537"/>
          </w:p>
        </w:tc>
        <w:tc>
          <w:tcPr>
            <w:tcW w:w="630" w:type="dxa"/>
            <w:tcBorders>
              <w:bottom w:val="single" w:sz="4" w:space="0" w:color="auto"/>
            </w:tcBorders>
            <w:shd w:val="clear" w:color="auto" w:fill="auto"/>
            <w:vAlign w:val="center"/>
          </w:tcPr>
          <w:p w14:paraId="61D1FB5D" w14:textId="77777777" w:rsidR="001A63C6" w:rsidRPr="00762CA6"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auto"/>
            <w:vAlign w:val="center"/>
          </w:tcPr>
          <w:p w14:paraId="61D1FB5E" w14:textId="77777777" w:rsidR="001A63C6" w:rsidRPr="00762CA6" w:rsidRDefault="001A63C6" w:rsidP="001A63C6">
            <w:pPr>
              <w:pStyle w:val="TableText"/>
              <w:widowControl w:val="0"/>
              <w:spacing w:before="200"/>
              <w:rPr>
                <w:rFonts w:ascii="Tahoma" w:hAnsi="Tahoma" w:cs="Tahoma"/>
                <w:sz w:val="13"/>
              </w:rPr>
            </w:pPr>
            <w:r w:rsidRPr="00762CA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1D1FB5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B6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6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6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6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6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65"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B6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6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auto"/>
            <w:vAlign w:val="center"/>
          </w:tcPr>
          <w:p w14:paraId="61D1FB6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6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6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6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B6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B6D"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B6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w:t>
            </w:r>
          </w:p>
        </w:tc>
      </w:tr>
      <w:tr w:rsidR="00E5334D" w:rsidRPr="00762CA6" w14:paraId="61D1FB83" w14:textId="77777777" w:rsidTr="003B7011">
        <w:trPr>
          <w:trHeight w:val="287"/>
        </w:trPr>
        <w:tc>
          <w:tcPr>
            <w:tcW w:w="2554" w:type="dxa"/>
            <w:gridSpan w:val="2"/>
            <w:tcBorders>
              <w:bottom w:val="single" w:sz="4" w:space="0" w:color="auto"/>
            </w:tcBorders>
            <w:shd w:val="clear" w:color="auto" w:fill="FABF8F"/>
            <w:vAlign w:val="center"/>
          </w:tcPr>
          <w:p w14:paraId="61D1FB70" w14:textId="77777777" w:rsidR="001A63C6" w:rsidRPr="00762CA6" w:rsidRDefault="001A63C6" w:rsidP="001A63C6">
            <w:pPr>
              <w:pStyle w:val="Heading2"/>
              <w:spacing w:before="20" w:after="20"/>
              <w:ind w:left="0"/>
              <w:rPr>
                <w:rFonts w:ascii="Tahoma" w:hAnsi="Tahoma" w:cs="Tahoma"/>
                <w:b w:val="0"/>
                <w:sz w:val="14"/>
                <w:szCs w:val="14"/>
              </w:rPr>
            </w:pPr>
            <w:bookmarkStart w:id="538" w:name="_Toc336338127"/>
            <w:bookmarkStart w:id="539" w:name="_Toc357596537"/>
            <w:r w:rsidRPr="00762CA6">
              <w:rPr>
                <w:rFonts w:ascii="Tahoma" w:hAnsi="Tahoma" w:cs="Tahoma"/>
                <w:b w:val="0"/>
                <w:sz w:val="14"/>
                <w:szCs w:val="14"/>
              </w:rPr>
              <w:t>Пакет Windows Essential Business Server 2008 CAL Suite for Premium Users or Devices (20 клиентов)</w:t>
            </w:r>
            <w:bookmarkEnd w:id="538"/>
            <w:bookmarkEnd w:id="539"/>
          </w:p>
        </w:tc>
        <w:tc>
          <w:tcPr>
            <w:tcW w:w="630" w:type="dxa"/>
            <w:tcBorders>
              <w:bottom w:val="single" w:sz="4" w:space="0" w:color="auto"/>
            </w:tcBorders>
            <w:shd w:val="clear" w:color="auto" w:fill="FABF8F"/>
            <w:vAlign w:val="center"/>
          </w:tcPr>
          <w:p w14:paraId="61D1FB71" w14:textId="77777777" w:rsidR="001A63C6" w:rsidRPr="00762CA6"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61D1FB72" w14:textId="77777777" w:rsidR="001A63C6" w:rsidRPr="00762CA6" w:rsidRDefault="001A63C6" w:rsidP="001A63C6">
            <w:pPr>
              <w:pStyle w:val="TableText"/>
              <w:widowControl w:val="0"/>
              <w:spacing w:before="160"/>
              <w:rPr>
                <w:rFonts w:ascii="Tahoma" w:hAnsi="Tahoma" w:cs="Tahoma"/>
                <w:sz w:val="13"/>
              </w:rPr>
            </w:pPr>
            <w:r w:rsidRPr="00762CA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1D1FB7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B7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7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7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7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7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79"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B7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7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B7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7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7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7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B8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B81"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B8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w:t>
            </w:r>
          </w:p>
        </w:tc>
      </w:tr>
      <w:tr w:rsidR="00B33D0E" w:rsidRPr="00762CA6" w14:paraId="61D1FB97" w14:textId="77777777" w:rsidTr="003B7011">
        <w:trPr>
          <w:trHeight w:val="287"/>
        </w:trPr>
        <w:tc>
          <w:tcPr>
            <w:tcW w:w="2554" w:type="dxa"/>
            <w:gridSpan w:val="2"/>
            <w:tcBorders>
              <w:bottom w:val="single" w:sz="4" w:space="0" w:color="auto"/>
            </w:tcBorders>
            <w:shd w:val="clear" w:color="auto" w:fill="auto"/>
            <w:vAlign w:val="center"/>
          </w:tcPr>
          <w:p w14:paraId="61D1FB84" w14:textId="77777777" w:rsidR="001A63C6" w:rsidRPr="00762CA6" w:rsidRDefault="001A63C6" w:rsidP="001A63C6">
            <w:pPr>
              <w:pStyle w:val="Heading2"/>
              <w:spacing w:before="20" w:after="20"/>
              <w:ind w:left="0"/>
              <w:rPr>
                <w:rFonts w:ascii="Tahoma" w:hAnsi="Tahoma" w:cs="Tahoma"/>
                <w:b w:val="0"/>
                <w:sz w:val="14"/>
                <w:szCs w:val="14"/>
              </w:rPr>
            </w:pPr>
            <w:bookmarkStart w:id="540" w:name="_Toc336338128"/>
            <w:bookmarkStart w:id="541" w:name="_Toc357596538"/>
            <w:r w:rsidRPr="00762CA6">
              <w:rPr>
                <w:rFonts w:ascii="Tahoma" w:hAnsi="Tahoma" w:cs="Tahoma"/>
                <w:b w:val="0"/>
                <w:sz w:val="14"/>
                <w:szCs w:val="14"/>
              </w:rPr>
              <w:t>Пакет Windows Essential Business Server 2008 CAL Suite for Premium Users or Devices (50 клиентов)</w:t>
            </w:r>
            <w:bookmarkEnd w:id="540"/>
            <w:bookmarkEnd w:id="541"/>
          </w:p>
        </w:tc>
        <w:tc>
          <w:tcPr>
            <w:tcW w:w="630" w:type="dxa"/>
            <w:tcBorders>
              <w:bottom w:val="single" w:sz="4" w:space="0" w:color="auto"/>
            </w:tcBorders>
            <w:shd w:val="clear" w:color="auto" w:fill="auto"/>
            <w:vAlign w:val="center"/>
          </w:tcPr>
          <w:p w14:paraId="61D1FB85" w14:textId="77777777" w:rsidR="001A63C6" w:rsidRPr="00762CA6" w:rsidRDefault="001A63C6" w:rsidP="001A63C6">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auto"/>
            <w:vAlign w:val="center"/>
          </w:tcPr>
          <w:p w14:paraId="61D1FB86" w14:textId="77777777" w:rsidR="001A63C6" w:rsidRPr="00762CA6" w:rsidRDefault="001A63C6" w:rsidP="001A63C6">
            <w:pPr>
              <w:pStyle w:val="TableText"/>
              <w:widowControl w:val="0"/>
              <w:spacing w:before="180"/>
              <w:rPr>
                <w:rFonts w:ascii="Tahoma" w:hAnsi="Tahoma" w:cs="Tahoma"/>
                <w:sz w:val="13"/>
              </w:rPr>
            </w:pPr>
            <w:r w:rsidRPr="00762CA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1D1FB8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B8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8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8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8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8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8D"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B8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8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auto"/>
            <w:vAlign w:val="center"/>
          </w:tcPr>
          <w:p w14:paraId="61D1FB9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9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9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9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B9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B95"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1D1FB9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OL</w:t>
            </w:r>
          </w:p>
        </w:tc>
      </w:tr>
      <w:tr w:rsidR="00E5334D" w:rsidRPr="00762CA6" w14:paraId="61D1FBAB" w14:textId="77777777" w:rsidTr="003B7011">
        <w:trPr>
          <w:trHeight w:val="145"/>
        </w:trPr>
        <w:tc>
          <w:tcPr>
            <w:tcW w:w="2554" w:type="dxa"/>
            <w:gridSpan w:val="2"/>
            <w:tcBorders>
              <w:bottom w:val="single" w:sz="4" w:space="0" w:color="auto"/>
            </w:tcBorders>
            <w:shd w:val="clear" w:color="auto" w:fill="FABF8F"/>
            <w:vAlign w:val="center"/>
          </w:tcPr>
          <w:p w14:paraId="61D1FB98" w14:textId="77777777" w:rsidR="001A63C6" w:rsidRPr="00762CA6" w:rsidRDefault="001A63C6" w:rsidP="001A63C6">
            <w:pPr>
              <w:pStyle w:val="Heading2"/>
              <w:spacing w:before="20" w:after="20"/>
              <w:ind w:left="0"/>
              <w:rPr>
                <w:rFonts w:ascii="Tahoma" w:hAnsi="Tahoma" w:cs="Tahoma"/>
                <w:b w:val="0"/>
                <w:sz w:val="14"/>
                <w:szCs w:val="14"/>
              </w:rPr>
            </w:pPr>
            <w:bookmarkStart w:id="542" w:name="_Toc336338129"/>
            <w:bookmarkStart w:id="543" w:name="_Toc357596539"/>
            <w:r w:rsidRPr="00762CA6">
              <w:rPr>
                <w:rFonts w:ascii="Tahoma" w:hAnsi="Tahoma" w:cs="Tahoma"/>
                <w:b w:val="0"/>
                <w:sz w:val="14"/>
                <w:szCs w:val="14"/>
              </w:rPr>
              <w:t>Windows HPC Server 2008 R2 Suite</w:t>
            </w:r>
            <w:bookmarkEnd w:id="542"/>
            <w:bookmarkEnd w:id="543"/>
            <w:r w:rsidRPr="00762CA6">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14:paraId="61D1FB99" w14:textId="77777777" w:rsidR="001A63C6" w:rsidRPr="00762CA6" w:rsidRDefault="001D2B2D" w:rsidP="008833B2">
            <w:pPr>
              <w:pStyle w:val="TableText"/>
              <w:widowControl w:val="0"/>
              <w:rPr>
                <w:b/>
                <w:sz w:val="13"/>
                <w:szCs w:val="13"/>
                <w:u w:val="single"/>
              </w:rPr>
            </w:pPr>
            <w:hyperlink w:anchor="_100_Windows_HPC" w:history="1">
              <w:r w:rsidR="005312F5" w:rsidRPr="00762CA6">
                <w:rPr>
                  <w:rStyle w:val="Hyperlink"/>
                  <w:b/>
                  <w:sz w:val="13"/>
                  <w:szCs w:val="13"/>
                </w:rPr>
                <w:t>10</w:t>
              </w:r>
            </w:hyperlink>
            <w:r w:rsidR="008833B2">
              <w:rPr>
                <w:rStyle w:val="Hyperlink"/>
                <w:b/>
                <w:sz w:val="13"/>
                <w:szCs w:val="13"/>
              </w:rPr>
              <w:t>1</w:t>
            </w:r>
          </w:p>
        </w:tc>
        <w:tc>
          <w:tcPr>
            <w:tcW w:w="450" w:type="dxa"/>
            <w:tcBorders>
              <w:bottom w:val="single" w:sz="4" w:space="0" w:color="auto"/>
            </w:tcBorders>
            <w:shd w:val="clear" w:color="auto" w:fill="FABF8F"/>
            <w:vAlign w:val="center"/>
          </w:tcPr>
          <w:p w14:paraId="61D1FB9A" w14:textId="77777777" w:rsidR="001A63C6" w:rsidRPr="00762CA6" w:rsidRDefault="001A63C6" w:rsidP="007E466C">
            <w:pPr>
              <w:pStyle w:val="TableText"/>
              <w:widowControl w:val="0"/>
              <w:rPr>
                <w:rFonts w:ascii="Tahoma" w:hAnsi="Tahoma" w:cs="Tahoma"/>
                <w:color w:val="000000"/>
                <w:sz w:val="13"/>
              </w:rPr>
            </w:pPr>
            <w:r w:rsidRPr="00762CA6">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61D1FB9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B9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9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9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9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A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A1"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BA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A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A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A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A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A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BA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BA9" w14:textId="77777777" w:rsidR="001A63C6" w:rsidRPr="00762CA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1D1FBAA"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BBF" w14:textId="77777777" w:rsidTr="003B7011">
        <w:trPr>
          <w:trHeight w:val="145"/>
        </w:trPr>
        <w:tc>
          <w:tcPr>
            <w:tcW w:w="2554" w:type="dxa"/>
            <w:gridSpan w:val="2"/>
            <w:tcBorders>
              <w:bottom w:val="single" w:sz="4" w:space="0" w:color="auto"/>
            </w:tcBorders>
            <w:shd w:val="clear" w:color="auto" w:fill="auto"/>
            <w:vAlign w:val="center"/>
          </w:tcPr>
          <w:p w14:paraId="61D1FBAC" w14:textId="77777777" w:rsidR="001A63C6" w:rsidRPr="00762CA6" w:rsidRDefault="001A63C6" w:rsidP="001A63C6">
            <w:pPr>
              <w:pStyle w:val="Heading2"/>
              <w:spacing w:before="20" w:after="20"/>
              <w:ind w:left="0"/>
              <w:rPr>
                <w:rFonts w:ascii="Tahoma" w:hAnsi="Tahoma" w:cs="Tahoma"/>
                <w:b w:val="0"/>
                <w:sz w:val="14"/>
                <w:szCs w:val="14"/>
              </w:rPr>
            </w:pPr>
            <w:bookmarkStart w:id="544" w:name="_Toc357596540"/>
            <w:r w:rsidRPr="00762CA6">
              <w:rPr>
                <w:rFonts w:ascii="Tahoma" w:hAnsi="Tahoma" w:cs="Tahoma"/>
                <w:b w:val="0"/>
                <w:sz w:val="14"/>
              </w:rPr>
              <w:t>Windows Intune Add-on для System Center Configuration Manager и System Center Endpoint Protection (на пользователя)</w:t>
            </w:r>
            <w:bookmarkEnd w:id="544"/>
          </w:p>
        </w:tc>
        <w:tc>
          <w:tcPr>
            <w:tcW w:w="630" w:type="dxa"/>
            <w:tcBorders>
              <w:bottom w:val="single" w:sz="4" w:space="0" w:color="auto"/>
            </w:tcBorders>
            <w:shd w:val="clear" w:color="auto" w:fill="auto"/>
            <w:vAlign w:val="center"/>
          </w:tcPr>
          <w:p w14:paraId="61D1FBAD" w14:textId="77777777" w:rsidR="001A63C6" w:rsidRPr="00762CA6"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61D1FBAE"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1D1FBA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61D1FBB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B1"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B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B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B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B5"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BB6"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B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B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B9"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B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B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BB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BB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ST</w:t>
            </w:r>
          </w:p>
        </w:tc>
        <w:tc>
          <w:tcPr>
            <w:tcW w:w="540" w:type="dxa"/>
            <w:tcBorders>
              <w:bottom w:val="single" w:sz="4" w:space="0" w:color="auto"/>
            </w:tcBorders>
            <w:shd w:val="clear" w:color="auto" w:fill="auto"/>
            <w:vAlign w:val="center"/>
          </w:tcPr>
          <w:p w14:paraId="61D1FBBE"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BD3" w14:textId="77777777" w:rsidTr="003B7011">
        <w:trPr>
          <w:trHeight w:val="145"/>
        </w:trPr>
        <w:tc>
          <w:tcPr>
            <w:tcW w:w="2554" w:type="dxa"/>
            <w:gridSpan w:val="2"/>
            <w:tcBorders>
              <w:bottom w:val="single" w:sz="4" w:space="0" w:color="auto"/>
            </w:tcBorders>
            <w:shd w:val="clear" w:color="auto" w:fill="FABF8F"/>
            <w:vAlign w:val="center"/>
          </w:tcPr>
          <w:p w14:paraId="61D1FBC0" w14:textId="77777777" w:rsidR="001A63C6" w:rsidRPr="00762CA6" w:rsidRDefault="001A63C6" w:rsidP="001A63C6">
            <w:pPr>
              <w:pStyle w:val="Heading2"/>
              <w:spacing w:before="20" w:after="20"/>
              <w:ind w:left="0"/>
              <w:rPr>
                <w:rFonts w:ascii="Tahoma" w:hAnsi="Tahoma" w:cs="Tahoma"/>
                <w:b w:val="0"/>
                <w:sz w:val="14"/>
                <w:szCs w:val="14"/>
              </w:rPr>
            </w:pPr>
            <w:bookmarkStart w:id="545" w:name="_Toc357596541"/>
            <w:r w:rsidRPr="00762CA6">
              <w:rPr>
                <w:rFonts w:ascii="Tahoma" w:hAnsi="Tahoma" w:cs="Tahoma"/>
                <w:b w:val="0"/>
                <w:sz w:val="14"/>
                <w:szCs w:val="14"/>
              </w:rPr>
              <w:t>Windows Intune (на пользователя)</w:t>
            </w:r>
            <w:bookmarkEnd w:id="545"/>
          </w:p>
        </w:tc>
        <w:tc>
          <w:tcPr>
            <w:tcW w:w="630" w:type="dxa"/>
            <w:tcBorders>
              <w:bottom w:val="single" w:sz="4" w:space="0" w:color="auto"/>
            </w:tcBorders>
            <w:shd w:val="clear" w:color="auto" w:fill="FABF8F"/>
            <w:vAlign w:val="center"/>
          </w:tcPr>
          <w:p w14:paraId="61D1FBC1" w14:textId="77777777" w:rsidR="001A63C6" w:rsidRPr="00762CA6"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61D1FBC2" w14:textId="77777777" w:rsidR="001A63C6" w:rsidRPr="00762CA6" w:rsidRDefault="001A63C6" w:rsidP="007E466C">
            <w:pPr>
              <w:pStyle w:val="TableText"/>
              <w:widowControl w:val="0"/>
              <w:rPr>
                <w:rFonts w:ascii="Tahoma" w:hAnsi="Tahoma" w:cs="Tahoma"/>
                <w:color w:val="000000"/>
                <w:sz w:val="13"/>
              </w:rPr>
            </w:pPr>
            <w:r w:rsidRPr="00762CA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1D1FBC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61D1FBC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C5"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C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C7"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C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C9"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BCA"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C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BC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CD"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BC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BC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1D1FBD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BD1" w14:textId="77777777" w:rsidR="001A63C6" w:rsidRPr="00762CA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1D1FBD2"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BE7" w14:textId="77777777" w:rsidTr="003B7011">
        <w:trPr>
          <w:trHeight w:val="145"/>
        </w:trPr>
        <w:tc>
          <w:tcPr>
            <w:tcW w:w="2554" w:type="dxa"/>
            <w:gridSpan w:val="2"/>
            <w:tcBorders>
              <w:bottom w:val="single" w:sz="4" w:space="0" w:color="auto"/>
            </w:tcBorders>
            <w:shd w:val="clear" w:color="auto" w:fill="auto"/>
            <w:vAlign w:val="center"/>
          </w:tcPr>
          <w:p w14:paraId="61D1FBD4" w14:textId="77777777" w:rsidR="001A63C6" w:rsidRPr="00762CA6" w:rsidRDefault="001A63C6" w:rsidP="001A63C6">
            <w:pPr>
              <w:pStyle w:val="Heading2"/>
              <w:spacing w:before="20" w:after="20"/>
              <w:ind w:left="0"/>
              <w:rPr>
                <w:rFonts w:ascii="Tahoma" w:hAnsi="Tahoma" w:cs="Tahoma"/>
                <w:b w:val="0"/>
                <w:sz w:val="14"/>
                <w:szCs w:val="14"/>
              </w:rPr>
            </w:pPr>
            <w:bookmarkStart w:id="546" w:name="_Toc336338132"/>
            <w:bookmarkStart w:id="547" w:name="_Toc341193035"/>
            <w:bookmarkStart w:id="548" w:name="_Toc357596542"/>
            <w:r w:rsidRPr="00762CA6">
              <w:rPr>
                <w:rFonts w:ascii="Tahoma" w:hAnsi="Tahoma" w:cs="Tahoma"/>
                <w:b w:val="0"/>
                <w:sz w:val="14"/>
                <w:szCs w:val="14"/>
              </w:rPr>
              <w:t>Дополнительное хранилище для Windows Intune USL Add-On (1 ГБ)</w:t>
            </w:r>
            <w:bookmarkEnd w:id="546"/>
            <w:bookmarkEnd w:id="547"/>
            <w:bookmarkEnd w:id="548"/>
          </w:p>
        </w:tc>
        <w:tc>
          <w:tcPr>
            <w:tcW w:w="630" w:type="dxa"/>
            <w:tcBorders>
              <w:bottom w:val="single" w:sz="4" w:space="0" w:color="auto"/>
            </w:tcBorders>
            <w:shd w:val="clear" w:color="auto" w:fill="auto"/>
            <w:vAlign w:val="center"/>
          </w:tcPr>
          <w:p w14:paraId="61D1FBD5" w14:textId="77777777" w:rsidR="001A63C6" w:rsidRPr="00762CA6"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61D1FBD6"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1D1FBD7" w14:textId="77777777" w:rsidR="001A63C6" w:rsidRPr="00762CA6"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1D1FBD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D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D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D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D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DD"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BD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D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BE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E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BE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BE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BE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BE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ST</w:t>
            </w:r>
          </w:p>
        </w:tc>
        <w:tc>
          <w:tcPr>
            <w:tcW w:w="540" w:type="dxa"/>
            <w:tcBorders>
              <w:bottom w:val="single" w:sz="4" w:space="0" w:color="auto"/>
            </w:tcBorders>
            <w:shd w:val="clear" w:color="auto" w:fill="auto"/>
            <w:vAlign w:val="center"/>
          </w:tcPr>
          <w:p w14:paraId="61D1FBE6"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BFB" w14:textId="77777777" w:rsidTr="003B7011">
        <w:trPr>
          <w:trHeight w:val="145"/>
        </w:trPr>
        <w:tc>
          <w:tcPr>
            <w:tcW w:w="2554" w:type="dxa"/>
            <w:gridSpan w:val="2"/>
            <w:tcBorders>
              <w:bottom w:val="single" w:sz="4" w:space="0" w:color="auto"/>
            </w:tcBorders>
            <w:shd w:val="clear" w:color="auto" w:fill="FABF8F"/>
            <w:vAlign w:val="center"/>
          </w:tcPr>
          <w:p w14:paraId="61D1FBE8" w14:textId="77777777" w:rsidR="001A63C6" w:rsidRPr="00762CA6" w:rsidRDefault="001A63C6" w:rsidP="000F22CB">
            <w:pPr>
              <w:pStyle w:val="Heading2"/>
              <w:keepNext/>
              <w:keepLines/>
              <w:spacing w:before="20" w:after="20"/>
              <w:ind w:left="0"/>
              <w:rPr>
                <w:rFonts w:ascii="Tahoma" w:hAnsi="Tahoma" w:cs="Tahoma"/>
                <w:b w:val="0"/>
                <w:sz w:val="14"/>
                <w:szCs w:val="14"/>
              </w:rPr>
            </w:pPr>
            <w:bookmarkStart w:id="549" w:name="_Toc336338133"/>
            <w:bookmarkStart w:id="550" w:name="_Toc357596543"/>
            <w:r w:rsidRPr="00762CA6">
              <w:rPr>
                <w:rFonts w:ascii="Tahoma" w:hAnsi="Tahoma" w:cs="Tahoma"/>
                <w:b w:val="0"/>
                <w:sz w:val="14"/>
                <w:szCs w:val="14"/>
              </w:rPr>
              <w:t>Windows MultiPoint Server 2012 Standard</w:t>
            </w:r>
            <w:bookmarkEnd w:id="549"/>
            <w:bookmarkEnd w:id="550"/>
          </w:p>
        </w:tc>
        <w:tc>
          <w:tcPr>
            <w:tcW w:w="630" w:type="dxa"/>
            <w:tcBorders>
              <w:bottom w:val="single" w:sz="4" w:space="0" w:color="auto"/>
            </w:tcBorders>
            <w:shd w:val="clear" w:color="auto" w:fill="FABF8F"/>
            <w:vAlign w:val="center"/>
          </w:tcPr>
          <w:p w14:paraId="61D1FBE9" w14:textId="77777777" w:rsidR="001A63C6" w:rsidRPr="00762CA6" w:rsidRDefault="001D2B2D" w:rsidP="008833B2">
            <w:pPr>
              <w:pStyle w:val="TableText"/>
              <w:keepNext/>
              <w:keepLines/>
              <w:widowControl w:val="0"/>
              <w:rPr>
                <w:b/>
                <w:sz w:val="13"/>
                <w:szCs w:val="13"/>
                <w:u w:val="single"/>
              </w:rPr>
            </w:pPr>
            <w:hyperlink w:anchor="_101_Windows_Multipoint" w:history="1">
              <w:r w:rsidR="006E7054" w:rsidRPr="00762CA6">
                <w:rPr>
                  <w:rStyle w:val="Hyperlink"/>
                  <w:b/>
                  <w:sz w:val="13"/>
                  <w:szCs w:val="13"/>
                </w:rPr>
                <w:t>10</w:t>
              </w:r>
            </w:hyperlink>
            <w:r w:rsidR="008833B2">
              <w:rPr>
                <w:rStyle w:val="Hyperlink"/>
                <w:b/>
                <w:sz w:val="13"/>
                <w:szCs w:val="13"/>
              </w:rPr>
              <w:t>2</w:t>
            </w:r>
            <w:hyperlink w:anchor="_98_Windows_Multipoint" w:history="1"/>
          </w:p>
        </w:tc>
        <w:tc>
          <w:tcPr>
            <w:tcW w:w="450" w:type="dxa"/>
            <w:tcBorders>
              <w:bottom w:val="single" w:sz="4" w:space="0" w:color="auto"/>
            </w:tcBorders>
            <w:shd w:val="clear" w:color="auto" w:fill="FABF8F"/>
            <w:vAlign w:val="center"/>
          </w:tcPr>
          <w:p w14:paraId="61D1FBEA" w14:textId="77777777" w:rsidR="001A63C6" w:rsidRPr="00762CA6" w:rsidRDefault="001A63C6" w:rsidP="000F22CB">
            <w:pPr>
              <w:pStyle w:val="TableText"/>
              <w:keepNext/>
              <w:keepLines/>
              <w:widowControl w:val="0"/>
              <w:spacing w:before="80"/>
              <w:rPr>
                <w:rFonts w:ascii="Tahoma" w:hAnsi="Tahoma" w:cs="Tahoma"/>
                <w:color w:val="000000"/>
                <w:sz w:val="13"/>
              </w:rPr>
            </w:pPr>
            <w:r w:rsidRPr="00762CA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1D1FBEB" w14:textId="77777777" w:rsidR="001A63C6" w:rsidRPr="00762CA6" w:rsidRDefault="001A63C6" w:rsidP="000F22CB">
            <w:pPr>
              <w:pStyle w:val="TableText"/>
              <w:keepNext/>
              <w:keepLines/>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BEC"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FABF8F"/>
            <w:vAlign w:val="center"/>
          </w:tcPr>
          <w:p w14:paraId="61D1FBED"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13</w:t>
            </w:r>
          </w:p>
        </w:tc>
        <w:tc>
          <w:tcPr>
            <w:tcW w:w="450" w:type="dxa"/>
            <w:tcBorders>
              <w:bottom w:val="single" w:sz="4" w:space="0" w:color="auto"/>
            </w:tcBorders>
            <w:shd w:val="clear" w:color="auto" w:fill="FABF8F"/>
            <w:vAlign w:val="center"/>
          </w:tcPr>
          <w:p w14:paraId="61D1FBEE"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10</w:t>
            </w:r>
          </w:p>
        </w:tc>
        <w:tc>
          <w:tcPr>
            <w:tcW w:w="450" w:type="dxa"/>
            <w:tcBorders>
              <w:bottom w:val="single" w:sz="4" w:space="0" w:color="auto"/>
            </w:tcBorders>
            <w:shd w:val="clear" w:color="auto" w:fill="FABF8F"/>
            <w:vAlign w:val="center"/>
          </w:tcPr>
          <w:p w14:paraId="61D1FBEF"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8</w:t>
            </w:r>
          </w:p>
        </w:tc>
        <w:tc>
          <w:tcPr>
            <w:tcW w:w="450" w:type="dxa"/>
            <w:tcBorders>
              <w:bottom w:val="single" w:sz="4" w:space="0" w:color="auto"/>
            </w:tcBorders>
            <w:shd w:val="clear" w:color="auto" w:fill="FABF8F"/>
            <w:vAlign w:val="center"/>
          </w:tcPr>
          <w:p w14:paraId="61D1FBF0"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8</w:t>
            </w:r>
          </w:p>
        </w:tc>
        <w:tc>
          <w:tcPr>
            <w:tcW w:w="450" w:type="dxa"/>
            <w:tcBorders>
              <w:bottom w:val="single" w:sz="4" w:space="0" w:color="auto"/>
            </w:tcBorders>
            <w:shd w:val="clear" w:color="auto" w:fill="FABF8F"/>
            <w:vAlign w:val="center"/>
          </w:tcPr>
          <w:p w14:paraId="61D1FBF1"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61D1FBF2"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61D1FBF3"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FABF8F"/>
            <w:vAlign w:val="center"/>
          </w:tcPr>
          <w:p w14:paraId="61D1FBF4"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1D1FBF5"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1D1FBF6" w14:textId="77777777" w:rsidR="001A63C6" w:rsidRPr="00762CA6" w:rsidRDefault="001A63C6" w:rsidP="000F22CB">
            <w:pPr>
              <w:pStyle w:val="TableText"/>
              <w:keepNext/>
              <w:keepLines/>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1D1FBF7" w14:textId="77777777" w:rsidR="001A63C6" w:rsidRPr="00762CA6" w:rsidRDefault="001A63C6" w:rsidP="000F22CB">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BF8" w14:textId="77777777" w:rsidR="001A63C6" w:rsidRPr="00762CA6" w:rsidRDefault="001A63C6" w:rsidP="000F22CB">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14:paraId="61D1FBF9" w14:textId="77777777" w:rsidR="001A63C6" w:rsidRPr="00762CA6" w:rsidRDefault="001A63C6" w:rsidP="000F22CB">
            <w:pPr>
              <w:pStyle w:val="TableText"/>
              <w:keepNext/>
              <w:keepLines/>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BFA" w14:textId="77777777" w:rsidR="001A63C6" w:rsidRPr="00762CA6" w:rsidRDefault="001A63C6" w:rsidP="000F22CB">
            <w:pPr>
              <w:pStyle w:val="TableText"/>
              <w:keepNext/>
              <w:keepLines/>
              <w:widowControl w:val="0"/>
              <w:rPr>
                <w:rFonts w:ascii="Tahoma" w:hAnsi="Tahoma" w:cs="Tahoma"/>
                <w:color w:val="000000"/>
                <w:sz w:val="13"/>
              </w:rPr>
            </w:pPr>
          </w:p>
        </w:tc>
      </w:tr>
      <w:tr w:rsidR="00B33D0E" w:rsidRPr="00762CA6" w14:paraId="61D1FC0F" w14:textId="77777777" w:rsidTr="003B7011">
        <w:trPr>
          <w:trHeight w:val="145"/>
        </w:trPr>
        <w:tc>
          <w:tcPr>
            <w:tcW w:w="2554" w:type="dxa"/>
            <w:gridSpan w:val="2"/>
            <w:tcBorders>
              <w:bottom w:val="single" w:sz="4" w:space="0" w:color="auto"/>
            </w:tcBorders>
            <w:shd w:val="clear" w:color="auto" w:fill="auto"/>
            <w:vAlign w:val="center"/>
          </w:tcPr>
          <w:p w14:paraId="61D1FBFC" w14:textId="77777777" w:rsidR="001A63C6" w:rsidRPr="00762CA6" w:rsidRDefault="001A63C6" w:rsidP="001A63C6">
            <w:pPr>
              <w:pStyle w:val="Heading2"/>
              <w:spacing w:before="20" w:after="20"/>
              <w:ind w:left="0"/>
              <w:rPr>
                <w:rFonts w:ascii="Tahoma" w:hAnsi="Tahoma" w:cs="Tahoma"/>
                <w:b w:val="0"/>
                <w:sz w:val="14"/>
                <w:szCs w:val="14"/>
              </w:rPr>
            </w:pPr>
            <w:bookmarkStart w:id="551" w:name="_Toc336338134"/>
            <w:bookmarkStart w:id="552" w:name="_Toc357596544"/>
            <w:r w:rsidRPr="00762CA6">
              <w:rPr>
                <w:rFonts w:ascii="Tahoma" w:hAnsi="Tahoma" w:cs="Tahoma"/>
                <w:b w:val="0"/>
                <w:sz w:val="14"/>
                <w:szCs w:val="14"/>
              </w:rPr>
              <w:t>Windows MultiPoint Server 2012 Premium</w:t>
            </w:r>
            <w:bookmarkEnd w:id="551"/>
            <w:bookmarkEnd w:id="552"/>
          </w:p>
        </w:tc>
        <w:tc>
          <w:tcPr>
            <w:tcW w:w="630" w:type="dxa"/>
            <w:tcBorders>
              <w:bottom w:val="single" w:sz="4" w:space="0" w:color="auto"/>
            </w:tcBorders>
            <w:shd w:val="clear" w:color="auto" w:fill="auto"/>
            <w:vAlign w:val="center"/>
          </w:tcPr>
          <w:p w14:paraId="61D1FBFD" w14:textId="77777777" w:rsidR="001A63C6" w:rsidRPr="00762CA6" w:rsidRDefault="001D2B2D" w:rsidP="008833B2">
            <w:pPr>
              <w:pStyle w:val="TableText"/>
              <w:widowControl w:val="0"/>
              <w:rPr>
                <w:b/>
                <w:sz w:val="13"/>
                <w:szCs w:val="13"/>
                <w:u w:val="single"/>
              </w:rPr>
            </w:pPr>
            <w:hyperlink w:anchor="_102_Windows_Multipoint" w:history="1">
              <w:r w:rsidR="009D1322" w:rsidRPr="00762CA6">
                <w:rPr>
                  <w:rStyle w:val="Hyperlink"/>
                  <w:b/>
                  <w:sz w:val="13"/>
                  <w:szCs w:val="13"/>
                </w:rPr>
                <w:t>10</w:t>
              </w:r>
            </w:hyperlink>
            <w:r w:rsidR="008833B2">
              <w:rPr>
                <w:rStyle w:val="Hyperlink"/>
                <w:b/>
                <w:sz w:val="13"/>
                <w:szCs w:val="13"/>
              </w:rPr>
              <w:t>3</w:t>
            </w:r>
          </w:p>
        </w:tc>
        <w:tc>
          <w:tcPr>
            <w:tcW w:w="450" w:type="dxa"/>
            <w:tcBorders>
              <w:bottom w:val="single" w:sz="4" w:space="0" w:color="auto"/>
            </w:tcBorders>
            <w:shd w:val="clear" w:color="auto" w:fill="auto"/>
            <w:vAlign w:val="center"/>
          </w:tcPr>
          <w:p w14:paraId="61D1FBFE"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1D1FBF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C0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tcBorders>
            <w:shd w:val="clear" w:color="auto" w:fill="auto"/>
            <w:vAlign w:val="center"/>
          </w:tcPr>
          <w:p w14:paraId="61D1FC0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auto"/>
            <w:vAlign w:val="center"/>
          </w:tcPr>
          <w:p w14:paraId="61D1FC0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w:t>
            </w:r>
          </w:p>
        </w:tc>
        <w:tc>
          <w:tcPr>
            <w:tcW w:w="450" w:type="dxa"/>
            <w:tcBorders>
              <w:bottom w:val="single" w:sz="4" w:space="0" w:color="auto"/>
            </w:tcBorders>
            <w:shd w:val="clear" w:color="auto" w:fill="auto"/>
            <w:vAlign w:val="center"/>
          </w:tcPr>
          <w:p w14:paraId="61D1FC0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auto"/>
            <w:vAlign w:val="center"/>
          </w:tcPr>
          <w:p w14:paraId="61D1FC0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auto"/>
            <w:vAlign w:val="center"/>
          </w:tcPr>
          <w:p w14:paraId="61D1FC0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61D1FC0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1D1FC0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tcBorders>
            <w:shd w:val="clear" w:color="auto" w:fill="auto"/>
            <w:vAlign w:val="center"/>
          </w:tcPr>
          <w:p w14:paraId="61D1FC0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61D1FC0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61D1FC0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1D1FC0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C0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C0D"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C0E"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C23" w14:textId="77777777" w:rsidTr="003B7011">
        <w:trPr>
          <w:trHeight w:val="145"/>
        </w:trPr>
        <w:tc>
          <w:tcPr>
            <w:tcW w:w="2554" w:type="dxa"/>
            <w:gridSpan w:val="2"/>
            <w:tcBorders>
              <w:bottom w:val="single" w:sz="4" w:space="0" w:color="auto"/>
            </w:tcBorders>
            <w:shd w:val="clear" w:color="auto" w:fill="FABF8F"/>
            <w:vAlign w:val="center"/>
          </w:tcPr>
          <w:p w14:paraId="61D1FC10" w14:textId="77777777" w:rsidR="001A63C6" w:rsidRPr="00762CA6" w:rsidRDefault="001A63C6" w:rsidP="001A63C6">
            <w:pPr>
              <w:pStyle w:val="Heading2"/>
              <w:spacing w:before="20" w:after="20"/>
              <w:ind w:left="0"/>
              <w:rPr>
                <w:rFonts w:ascii="Tahoma" w:hAnsi="Tahoma" w:cs="Tahoma"/>
                <w:b w:val="0"/>
                <w:sz w:val="14"/>
                <w:szCs w:val="14"/>
              </w:rPr>
            </w:pPr>
            <w:bookmarkStart w:id="553" w:name="_Toc336338135"/>
            <w:bookmarkStart w:id="554" w:name="_Toc357596545"/>
            <w:r w:rsidRPr="00762CA6">
              <w:rPr>
                <w:rFonts w:ascii="Tahoma" w:hAnsi="Tahoma" w:cs="Tahoma"/>
                <w:b w:val="0"/>
                <w:sz w:val="14"/>
                <w:szCs w:val="14"/>
              </w:rPr>
              <w:t>Windows MultiPoint Server 2012 CAL</w:t>
            </w:r>
            <w:bookmarkEnd w:id="553"/>
            <w:bookmarkEnd w:id="554"/>
          </w:p>
        </w:tc>
        <w:tc>
          <w:tcPr>
            <w:tcW w:w="630" w:type="dxa"/>
            <w:tcBorders>
              <w:bottom w:val="single" w:sz="4" w:space="0" w:color="auto"/>
            </w:tcBorders>
            <w:shd w:val="clear" w:color="auto" w:fill="FABF8F"/>
            <w:vAlign w:val="center"/>
          </w:tcPr>
          <w:p w14:paraId="61D1FC11" w14:textId="77777777" w:rsidR="001A63C6" w:rsidRPr="00762CA6" w:rsidRDefault="001D2B2D" w:rsidP="008833B2">
            <w:pPr>
              <w:pStyle w:val="TableText"/>
              <w:widowControl w:val="0"/>
              <w:rPr>
                <w:b/>
                <w:sz w:val="13"/>
                <w:szCs w:val="13"/>
                <w:u w:val="single"/>
              </w:rPr>
            </w:pPr>
            <w:hyperlink w:anchor="_103_Windows_Multipoint" w:history="1">
              <w:r w:rsidR="009D1322" w:rsidRPr="00762CA6">
                <w:rPr>
                  <w:rStyle w:val="Hyperlink"/>
                  <w:b/>
                  <w:sz w:val="13"/>
                  <w:szCs w:val="13"/>
                </w:rPr>
                <w:t>10</w:t>
              </w:r>
            </w:hyperlink>
            <w:r w:rsidR="008833B2">
              <w:rPr>
                <w:rStyle w:val="Hyperlink"/>
                <w:b/>
                <w:sz w:val="13"/>
                <w:szCs w:val="13"/>
              </w:rPr>
              <w:t>4</w:t>
            </w:r>
          </w:p>
        </w:tc>
        <w:tc>
          <w:tcPr>
            <w:tcW w:w="450" w:type="dxa"/>
            <w:tcBorders>
              <w:bottom w:val="single" w:sz="4" w:space="0" w:color="auto"/>
            </w:tcBorders>
            <w:shd w:val="clear" w:color="auto" w:fill="FABF8F"/>
            <w:vAlign w:val="center"/>
          </w:tcPr>
          <w:p w14:paraId="61D1FC12"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1D1FC1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C1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C1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FABF8F"/>
            <w:vAlign w:val="center"/>
          </w:tcPr>
          <w:p w14:paraId="61D1FC1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C1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C1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FABF8F"/>
            <w:vAlign w:val="center"/>
          </w:tcPr>
          <w:p w14:paraId="61D1FC1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1D1FC1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C1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C1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D1FC1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C1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C1F"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C2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C21"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C22"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C37" w14:textId="77777777" w:rsidTr="003B7011">
        <w:trPr>
          <w:trHeight w:val="145"/>
        </w:trPr>
        <w:tc>
          <w:tcPr>
            <w:tcW w:w="2554" w:type="dxa"/>
            <w:gridSpan w:val="2"/>
            <w:tcBorders>
              <w:bottom w:val="single" w:sz="4" w:space="0" w:color="auto"/>
            </w:tcBorders>
            <w:shd w:val="clear" w:color="auto" w:fill="auto"/>
            <w:vAlign w:val="center"/>
          </w:tcPr>
          <w:p w14:paraId="61D1FC24" w14:textId="77777777" w:rsidR="001A63C6" w:rsidRPr="00762CA6" w:rsidRDefault="001A63C6" w:rsidP="001A63C6">
            <w:pPr>
              <w:pStyle w:val="Heading2"/>
              <w:spacing w:before="20" w:after="20"/>
              <w:ind w:left="0"/>
              <w:rPr>
                <w:rFonts w:ascii="Tahoma" w:hAnsi="Tahoma" w:cs="Tahoma"/>
                <w:b w:val="0"/>
                <w:sz w:val="14"/>
                <w:szCs w:val="14"/>
              </w:rPr>
            </w:pPr>
            <w:bookmarkStart w:id="555" w:name="_Toc336338136"/>
            <w:bookmarkStart w:id="556" w:name="_Toc357596546"/>
            <w:r w:rsidRPr="00762CA6">
              <w:rPr>
                <w:rFonts w:ascii="Tahoma" w:hAnsi="Tahoma" w:cs="Tahoma"/>
                <w:b w:val="0"/>
                <w:sz w:val="14"/>
                <w:szCs w:val="14"/>
              </w:rPr>
              <w:lastRenderedPageBreak/>
              <w:t>Клиентская лицензия Windows MultiPoint Server 2012 CAL с клиентской лицензией Windows Server 2012 CAL</w:t>
            </w:r>
            <w:bookmarkEnd w:id="555"/>
            <w:bookmarkEnd w:id="556"/>
          </w:p>
        </w:tc>
        <w:tc>
          <w:tcPr>
            <w:tcW w:w="630" w:type="dxa"/>
            <w:tcBorders>
              <w:bottom w:val="single" w:sz="4" w:space="0" w:color="auto"/>
            </w:tcBorders>
            <w:shd w:val="clear" w:color="auto" w:fill="auto"/>
            <w:vAlign w:val="center"/>
          </w:tcPr>
          <w:p w14:paraId="61D1FC25" w14:textId="77777777" w:rsidR="001A63C6" w:rsidRPr="00762CA6"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61D1FC26"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1D1FC2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C2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C2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C2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2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2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2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C2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C2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C3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C3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C3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C3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C3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C35"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C36"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C4B" w14:textId="77777777" w:rsidTr="003B7011">
        <w:trPr>
          <w:trHeight w:val="145"/>
        </w:trPr>
        <w:tc>
          <w:tcPr>
            <w:tcW w:w="2554" w:type="dxa"/>
            <w:gridSpan w:val="2"/>
            <w:tcBorders>
              <w:bottom w:val="single" w:sz="4" w:space="0" w:color="auto"/>
            </w:tcBorders>
            <w:shd w:val="clear" w:color="auto" w:fill="FABF8F"/>
            <w:vAlign w:val="center"/>
          </w:tcPr>
          <w:p w14:paraId="61D1FC38" w14:textId="77777777" w:rsidR="001A63C6" w:rsidRPr="00762CA6" w:rsidRDefault="001A63C6" w:rsidP="001A63C6">
            <w:pPr>
              <w:pStyle w:val="Heading2"/>
              <w:spacing w:before="20" w:after="20"/>
              <w:ind w:left="0"/>
              <w:rPr>
                <w:rFonts w:ascii="Tahoma" w:hAnsi="Tahoma" w:cs="Tahoma"/>
                <w:b w:val="0"/>
                <w:sz w:val="14"/>
                <w:szCs w:val="14"/>
              </w:rPr>
            </w:pPr>
            <w:bookmarkStart w:id="557" w:name="_Toc336338137"/>
            <w:bookmarkStart w:id="558" w:name="_Toc357596547"/>
            <w:r w:rsidRPr="00762CA6">
              <w:rPr>
                <w:rFonts w:ascii="Tahoma" w:hAnsi="Tahoma" w:cs="Tahoma"/>
                <w:b w:val="0"/>
                <w:sz w:val="14"/>
                <w:szCs w:val="14"/>
              </w:rPr>
              <w:t>Windows MultiPoint Server 2012 Premium с Windows MultiPoint Server 2012 (CAL) (5 клиентов)</w:t>
            </w:r>
            <w:bookmarkEnd w:id="557"/>
            <w:bookmarkEnd w:id="558"/>
          </w:p>
        </w:tc>
        <w:tc>
          <w:tcPr>
            <w:tcW w:w="630" w:type="dxa"/>
            <w:tcBorders>
              <w:bottom w:val="single" w:sz="4" w:space="0" w:color="auto"/>
            </w:tcBorders>
            <w:shd w:val="clear" w:color="auto" w:fill="FABF8F"/>
            <w:vAlign w:val="center"/>
          </w:tcPr>
          <w:p w14:paraId="61D1FC39" w14:textId="77777777" w:rsidR="001A63C6" w:rsidRPr="00762CA6"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61D1FC3A"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61D1FC3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C3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FC3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63</w:t>
            </w:r>
          </w:p>
        </w:tc>
        <w:tc>
          <w:tcPr>
            <w:tcW w:w="450" w:type="dxa"/>
            <w:tcBorders>
              <w:bottom w:val="single" w:sz="4" w:space="0" w:color="auto"/>
            </w:tcBorders>
            <w:shd w:val="clear" w:color="auto" w:fill="FABF8F"/>
            <w:vAlign w:val="center"/>
          </w:tcPr>
          <w:p w14:paraId="61D1FC3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C3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FABF8F"/>
            <w:vAlign w:val="center"/>
          </w:tcPr>
          <w:p w14:paraId="61D1FC4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FABF8F"/>
            <w:vAlign w:val="center"/>
          </w:tcPr>
          <w:p w14:paraId="61D1FC4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1D1FC4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1D1FC4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FC4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C4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C4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1D1FC4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C4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C49"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C4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OL/OV</w:t>
            </w:r>
          </w:p>
        </w:tc>
      </w:tr>
      <w:tr w:rsidR="00B33D0E" w:rsidRPr="00762CA6" w14:paraId="61D1FC5F" w14:textId="77777777" w:rsidTr="003B7011">
        <w:trPr>
          <w:cantSplit/>
          <w:trHeight w:val="145"/>
        </w:trPr>
        <w:tc>
          <w:tcPr>
            <w:tcW w:w="2554" w:type="dxa"/>
            <w:gridSpan w:val="2"/>
            <w:tcBorders>
              <w:bottom w:val="single" w:sz="4" w:space="0" w:color="auto"/>
            </w:tcBorders>
            <w:shd w:val="clear" w:color="auto" w:fill="auto"/>
            <w:vAlign w:val="center"/>
          </w:tcPr>
          <w:p w14:paraId="61D1FC4C" w14:textId="77777777" w:rsidR="001A63C6" w:rsidRPr="00762CA6" w:rsidRDefault="001A63C6" w:rsidP="001A63C6">
            <w:pPr>
              <w:pStyle w:val="Heading2"/>
              <w:spacing w:before="20" w:after="20"/>
              <w:ind w:left="0"/>
              <w:rPr>
                <w:rFonts w:ascii="Tahoma" w:hAnsi="Tahoma" w:cs="Tahoma"/>
                <w:b w:val="0"/>
                <w:sz w:val="14"/>
                <w:szCs w:val="14"/>
              </w:rPr>
            </w:pPr>
            <w:bookmarkStart w:id="559" w:name="_Toc336338138"/>
            <w:bookmarkStart w:id="560" w:name="_Toc357596548"/>
            <w:r w:rsidRPr="00762CA6">
              <w:rPr>
                <w:rFonts w:ascii="Tahoma" w:hAnsi="Tahoma" w:cs="Tahoma"/>
                <w:b w:val="0"/>
                <w:sz w:val="14"/>
                <w:szCs w:val="14"/>
              </w:rPr>
              <w:t>Windows MultiPoint Server 2012 Premium с Windows MultiPoint Server 2012 CAL (5 клиентов) с Windows Server 2012 CAL (5 клиентов)</w:t>
            </w:r>
            <w:bookmarkEnd w:id="559"/>
            <w:bookmarkEnd w:id="560"/>
          </w:p>
        </w:tc>
        <w:tc>
          <w:tcPr>
            <w:tcW w:w="630" w:type="dxa"/>
            <w:tcBorders>
              <w:bottom w:val="single" w:sz="4" w:space="0" w:color="auto"/>
            </w:tcBorders>
            <w:shd w:val="clear" w:color="auto" w:fill="auto"/>
            <w:vAlign w:val="center"/>
          </w:tcPr>
          <w:p w14:paraId="61D1FC4D" w14:textId="77777777" w:rsidR="001A63C6" w:rsidRPr="00762CA6"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61D1FC4E"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61D1FC4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C5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auto"/>
            <w:vAlign w:val="center"/>
          </w:tcPr>
          <w:p w14:paraId="61D1FC5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63</w:t>
            </w:r>
          </w:p>
        </w:tc>
        <w:tc>
          <w:tcPr>
            <w:tcW w:w="450" w:type="dxa"/>
            <w:tcBorders>
              <w:bottom w:val="single" w:sz="4" w:space="0" w:color="auto"/>
            </w:tcBorders>
            <w:shd w:val="clear" w:color="auto" w:fill="auto"/>
            <w:vAlign w:val="center"/>
          </w:tcPr>
          <w:p w14:paraId="61D1FC5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auto"/>
            <w:vAlign w:val="center"/>
          </w:tcPr>
          <w:p w14:paraId="61D1FC5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auto"/>
            <w:vAlign w:val="center"/>
          </w:tcPr>
          <w:p w14:paraId="61D1FC5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auto"/>
            <w:vAlign w:val="center"/>
          </w:tcPr>
          <w:p w14:paraId="61D1FC5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61D1FC5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61D1FC5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auto"/>
            <w:vAlign w:val="center"/>
          </w:tcPr>
          <w:p w14:paraId="61D1FC5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1D1FC5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1D1FC5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1D1FC5B"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C5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C5D"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C5E"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OL/OV</w:t>
            </w:r>
          </w:p>
        </w:tc>
      </w:tr>
      <w:tr w:rsidR="001933C6" w:rsidRPr="00762CA6" w14:paraId="61D1FC73" w14:textId="77777777" w:rsidTr="003B7011">
        <w:trPr>
          <w:trHeight w:val="145"/>
        </w:trPr>
        <w:tc>
          <w:tcPr>
            <w:tcW w:w="2554" w:type="dxa"/>
            <w:gridSpan w:val="2"/>
            <w:tcBorders>
              <w:bottom w:val="single" w:sz="4" w:space="0" w:color="auto"/>
            </w:tcBorders>
            <w:shd w:val="clear" w:color="auto" w:fill="FABF8F"/>
            <w:vAlign w:val="center"/>
          </w:tcPr>
          <w:p w14:paraId="61D1FC60" w14:textId="77777777" w:rsidR="001933C6" w:rsidRPr="00762CA6" w:rsidRDefault="001933C6" w:rsidP="001A63C6">
            <w:pPr>
              <w:pStyle w:val="Heading2"/>
              <w:spacing w:before="20" w:after="20"/>
              <w:ind w:left="0"/>
              <w:rPr>
                <w:rFonts w:ascii="Tahoma" w:hAnsi="Tahoma" w:cs="Tahoma"/>
                <w:b w:val="0"/>
                <w:sz w:val="14"/>
                <w:szCs w:val="14"/>
              </w:rPr>
            </w:pPr>
            <w:bookmarkStart w:id="561" w:name="_Toc357596549"/>
            <w:r w:rsidRPr="00762CA6">
              <w:rPr>
                <w:rFonts w:ascii="Tahoma" w:hAnsi="Tahoma" w:cs="Tahoma"/>
                <w:b w:val="0"/>
                <w:sz w:val="14"/>
                <w:szCs w:val="14"/>
              </w:rPr>
              <w:t>Windows Server™ 2008 R2 HPC Edition</w:t>
            </w:r>
            <w:bookmarkEnd w:id="561"/>
          </w:p>
        </w:tc>
        <w:tc>
          <w:tcPr>
            <w:tcW w:w="630" w:type="dxa"/>
            <w:tcBorders>
              <w:bottom w:val="single" w:sz="4" w:space="0" w:color="auto"/>
            </w:tcBorders>
            <w:shd w:val="clear" w:color="auto" w:fill="FABF8F"/>
            <w:vAlign w:val="center"/>
          </w:tcPr>
          <w:p w14:paraId="61D1FC61" w14:textId="77777777" w:rsidR="001933C6" w:rsidRPr="00762CA6" w:rsidRDefault="001D2B2D" w:rsidP="008833B2">
            <w:pPr>
              <w:pStyle w:val="TableText"/>
              <w:widowControl w:val="0"/>
            </w:pPr>
            <w:hyperlink w:anchor="_104_Windows_Server" w:history="1">
              <w:r w:rsidR="009D1322" w:rsidRPr="00762CA6">
                <w:rPr>
                  <w:rStyle w:val="Hyperlink"/>
                  <w:b/>
                  <w:sz w:val="13"/>
                  <w:szCs w:val="13"/>
                </w:rPr>
                <w:t>10</w:t>
              </w:r>
            </w:hyperlink>
            <w:r w:rsidR="008833B2">
              <w:rPr>
                <w:rStyle w:val="Hyperlink"/>
                <w:b/>
                <w:sz w:val="13"/>
                <w:szCs w:val="13"/>
              </w:rPr>
              <w:t>5</w:t>
            </w:r>
          </w:p>
        </w:tc>
        <w:tc>
          <w:tcPr>
            <w:tcW w:w="450" w:type="dxa"/>
            <w:tcBorders>
              <w:bottom w:val="single" w:sz="4" w:space="0" w:color="auto"/>
            </w:tcBorders>
            <w:shd w:val="clear" w:color="auto" w:fill="FABF8F"/>
            <w:vAlign w:val="center"/>
          </w:tcPr>
          <w:p w14:paraId="61D1FC62" w14:textId="77777777" w:rsidR="001933C6" w:rsidRPr="00762CA6" w:rsidRDefault="001933C6" w:rsidP="001A63C6">
            <w:pPr>
              <w:pStyle w:val="TableText"/>
              <w:widowControl w:val="0"/>
              <w:spacing w:before="80"/>
              <w:rPr>
                <w:rFonts w:ascii="Tahoma" w:hAnsi="Tahoma" w:cs="Tahoma"/>
                <w:color w:val="000000"/>
                <w:sz w:val="13"/>
              </w:rPr>
            </w:pPr>
            <w:r w:rsidRPr="00762CA6">
              <w:rPr>
                <w:sz w:val="13"/>
              </w:rPr>
              <w:t>09/10</w:t>
            </w:r>
          </w:p>
        </w:tc>
        <w:tc>
          <w:tcPr>
            <w:tcW w:w="360" w:type="dxa"/>
            <w:tcBorders>
              <w:bottom w:val="single" w:sz="4" w:space="0" w:color="auto"/>
              <w:right w:val="single" w:sz="18" w:space="0" w:color="auto"/>
            </w:tcBorders>
            <w:shd w:val="clear" w:color="auto" w:fill="FABF8F"/>
            <w:vAlign w:val="center"/>
          </w:tcPr>
          <w:p w14:paraId="61D1FC63" w14:textId="77777777" w:rsidR="001933C6" w:rsidRPr="00762CA6" w:rsidRDefault="00193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C64"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65"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66"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67"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68"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69" w14:textId="77777777" w:rsidR="001933C6" w:rsidRPr="00762CA6"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C6A" w14:textId="77777777" w:rsidR="001933C6" w:rsidRPr="00762CA6"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C6B"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6C"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C6D" w14:textId="77777777" w:rsidR="001933C6" w:rsidRPr="00762CA6"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C6E"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C6F" w14:textId="77777777" w:rsidR="001933C6" w:rsidRPr="00762CA6"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C70" w14:textId="77777777" w:rsidR="001933C6" w:rsidRPr="00762CA6"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C71" w14:textId="77777777" w:rsidR="001933C6" w:rsidRPr="00762CA6"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1D1FC72" w14:textId="77777777" w:rsidR="001933C6" w:rsidRPr="00762CA6" w:rsidRDefault="001933C6" w:rsidP="001A63C6">
            <w:pPr>
              <w:pStyle w:val="TableText"/>
              <w:widowControl w:val="0"/>
              <w:rPr>
                <w:rFonts w:ascii="Tahoma" w:hAnsi="Tahoma" w:cs="Tahoma"/>
                <w:color w:val="000000"/>
                <w:sz w:val="13"/>
              </w:rPr>
            </w:pPr>
          </w:p>
        </w:tc>
      </w:tr>
      <w:tr w:rsidR="00B33D0E" w:rsidRPr="00762CA6" w14:paraId="61D1FC87" w14:textId="77777777" w:rsidTr="003B7011">
        <w:trPr>
          <w:trHeight w:val="145"/>
        </w:trPr>
        <w:tc>
          <w:tcPr>
            <w:tcW w:w="2554" w:type="dxa"/>
            <w:gridSpan w:val="2"/>
            <w:tcBorders>
              <w:bottom w:val="single" w:sz="4" w:space="0" w:color="auto"/>
            </w:tcBorders>
            <w:shd w:val="clear" w:color="auto" w:fill="auto"/>
            <w:vAlign w:val="center"/>
          </w:tcPr>
          <w:p w14:paraId="61D1FC74" w14:textId="77777777" w:rsidR="001A63C6" w:rsidRPr="00762CA6" w:rsidRDefault="001A63C6" w:rsidP="001A63C6">
            <w:pPr>
              <w:pStyle w:val="Heading2"/>
              <w:spacing w:before="20" w:after="20"/>
              <w:ind w:left="0"/>
              <w:rPr>
                <w:rFonts w:ascii="Tahoma" w:hAnsi="Tahoma" w:cs="Tahoma"/>
                <w:b w:val="0"/>
                <w:sz w:val="14"/>
                <w:szCs w:val="14"/>
              </w:rPr>
            </w:pPr>
            <w:bookmarkStart w:id="562" w:name="_Toc336338140"/>
            <w:bookmarkStart w:id="563" w:name="_Toc357596550"/>
            <w:r w:rsidRPr="00762CA6">
              <w:rPr>
                <w:rFonts w:ascii="Tahoma" w:hAnsi="Tahoma" w:cs="Tahoma"/>
                <w:b w:val="0"/>
                <w:sz w:val="14"/>
                <w:szCs w:val="14"/>
              </w:rPr>
              <w:t>Windows Server™ 2008 R2 Enterprise</w:t>
            </w:r>
            <w:bookmarkEnd w:id="562"/>
            <w:bookmarkEnd w:id="563"/>
          </w:p>
        </w:tc>
        <w:tc>
          <w:tcPr>
            <w:tcW w:w="630" w:type="dxa"/>
            <w:tcBorders>
              <w:bottom w:val="single" w:sz="4" w:space="0" w:color="auto"/>
            </w:tcBorders>
            <w:shd w:val="clear" w:color="auto" w:fill="auto"/>
            <w:vAlign w:val="center"/>
          </w:tcPr>
          <w:p w14:paraId="61D1FC75" w14:textId="77777777" w:rsidR="001A63C6" w:rsidRPr="00762CA6" w:rsidRDefault="001D2B2D" w:rsidP="008833B2">
            <w:pPr>
              <w:pStyle w:val="TableText"/>
              <w:widowControl w:val="0"/>
              <w:rPr>
                <w:rStyle w:val="EndnoteReference"/>
                <w:rFonts w:cs="Tahoma"/>
                <w:b w:val="0"/>
                <w:color w:val="0000FF"/>
                <w:sz w:val="13"/>
                <w:szCs w:val="13"/>
                <w:u w:val="single"/>
              </w:rPr>
            </w:pPr>
            <w:hyperlink w:anchor="_105_Windows_Server" w:history="1">
              <w:r w:rsidR="009D1322" w:rsidRPr="00762CA6">
                <w:rPr>
                  <w:rStyle w:val="Hyperlink"/>
                  <w:b/>
                  <w:sz w:val="13"/>
                  <w:szCs w:val="13"/>
                </w:rPr>
                <w:t>10</w:t>
              </w:r>
            </w:hyperlink>
            <w:r w:rsidR="008833B2">
              <w:rPr>
                <w:rStyle w:val="Hyperlink"/>
                <w:b/>
                <w:sz w:val="13"/>
                <w:szCs w:val="13"/>
              </w:rPr>
              <w:t>6</w:t>
            </w:r>
          </w:p>
        </w:tc>
        <w:tc>
          <w:tcPr>
            <w:tcW w:w="450" w:type="dxa"/>
            <w:tcBorders>
              <w:bottom w:val="single" w:sz="4" w:space="0" w:color="auto"/>
            </w:tcBorders>
            <w:shd w:val="clear" w:color="auto" w:fill="auto"/>
            <w:vAlign w:val="center"/>
          </w:tcPr>
          <w:p w14:paraId="61D1FC76" w14:textId="77777777" w:rsidR="001A63C6" w:rsidRPr="00762CA6" w:rsidRDefault="001A63C6" w:rsidP="001A63C6">
            <w:pPr>
              <w:pStyle w:val="TableText"/>
              <w:widowControl w:val="0"/>
              <w:spacing w:before="80"/>
              <w:rPr>
                <w:rFonts w:ascii="Tahoma" w:hAnsi="Tahoma" w:cs="Tahoma"/>
                <w:color w:val="000000"/>
                <w:sz w:val="13"/>
              </w:rPr>
            </w:pPr>
            <w:r w:rsidRPr="00762CA6">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1D1FC7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C7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C79"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C7A"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C7B"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C7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C7D"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C7E"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C7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C8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C81"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C82"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C83"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C8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1D1FC85" w14:textId="77777777" w:rsidR="001A63C6" w:rsidRPr="00762CA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1D1FC86"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C9B" w14:textId="77777777" w:rsidTr="003B7011">
        <w:trPr>
          <w:trHeight w:val="145"/>
        </w:trPr>
        <w:tc>
          <w:tcPr>
            <w:tcW w:w="2554" w:type="dxa"/>
            <w:gridSpan w:val="2"/>
            <w:tcBorders>
              <w:bottom w:val="single" w:sz="4" w:space="0" w:color="auto"/>
            </w:tcBorders>
            <w:shd w:val="clear" w:color="auto" w:fill="FABF8F"/>
            <w:vAlign w:val="center"/>
          </w:tcPr>
          <w:p w14:paraId="61D1FC88" w14:textId="77777777" w:rsidR="001A63C6" w:rsidRPr="00762CA6" w:rsidRDefault="001A63C6" w:rsidP="001A63C6">
            <w:pPr>
              <w:pStyle w:val="Heading2"/>
              <w:spacing w:before="20" w:after="20"/>
              <w:ind w:left="0"/>
              <w:rPr>
                <w:rFonts w:ascii="Tahoma" w:hAnsi="Tahoma" w:cs="Tahoma"/>
                <w:b w:val="0"/>
                <w:sz w:val="14"/>
                <w:szCs w:val="14"/>
              </w:rPr>
            </w:pPr>
            <w:bookmarkStart w:id="564" w:name="_Toc336338141"/>
            <w:bookmarkStart w:id="565" w:name="_Toc357596551"/>
            <w:r w:rsidRPr="00762CA6">
              <w:rPr>
                <w:rFonts w:ascii="Tahoma" w:hAnsi="Tahoma" w:cs="Tahoma"/>
                <w:b w:val="0"/>
                <w:sz w:val="14"/>
                <w:szCs w:val="14"/>
              </w:rPr>
              <w:t>Windows Server™ 2008 R2 Itanium Based Systems</w:t>
            </w:r>
            <w:bookmarkEnd w:id="564"/>
            <w:bookmarkEnd w:id="565"/>
          </w:p>
        </w:tc>
        <w:tc>
          <w:tcPr>
            <w:tcW w:w="630" w:type="dxa"/>
            <w:tcBorders>
              <w:bottom w:val="single" w:sz="4" w:space="0" w:color="auto"/>
            </w:tcBorders>
            <w:shd w:val="clear" w:color="auto" w:fill="FABF8F"/>
            <w:vAlign w:val="center"/>
          </w:tcPr>
          <w:p w14:paraId="61D1FC89" w14:textId="77777777" w:rsidR="001A63C6" w:rsidRPr="00762CA6" w:rsidRDefault="001D2B2D" w:rsidP="008833B2">
            <w:pPr>
              <w:pStyle w:val="TableText"/>
              <w:widowControl w:val="0"/>
              <w:rPr>
                <w:rStyle w:val="EndnoteReference"/>
                <w:b w:val="0"/>
                <w:sz w:val="13"/>
                <w:szCs w:val="13"/>
                <w:u w:val="single"/>
              </w:rPr>
            </w:pPr>
            <w:hyperlink w:anchor="_106_Windows_Server" w:history="1">
              <w:r w:rsidR="009D1322" w:rsidRPr="00762CA6">
                <w:rPr>
                  <w:rStyle w:val="Hyperlink"/>
                  <w:b/>
                  <w:sz w:val="13"/>
                  <w:szCs w:val="13"/>
                </w:rPr>
                <w:t>10</w:t>
              </w:r>
            </w:hyperlink>
            <w:r w:rsidR="008833B2">
              <w:rPr>
                <w:rStyle w:val="Hyperlink"/>
                <w:b/>
                <w:sz w:val="13"/>
                <w:szCs w:val="13"/>
              </w:rPr>
              <w:t>7</w:t>
            </w:r>
          </w:p>
        </w:tc>
        <w:tc>
          <w:tcPr>
            <w:tcW w:w="450" w:type="dxa"/>
            <w:tcBorders>
              <w:bottom w:val="single" w:sz="4" w:space="0" w:color="auto"/>
            </w:tcBorders>
            <w:shd w:val="clear" w:color="auto" w:fill="FABF8F"/>
            <w:vAlign w:val="center"/>
          </w:tcPr>
          <w:p w14:paraId="61D1FC8A"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61D1FC8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C8C"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8D"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8E"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8F"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90"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91" w14:textId="77777777" w:rsidR="001A63C6" w:rsidRPr="00762CA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C92"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C93"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C94"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C95"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C96"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C97" w14:textId="77777777" w:rsidR="001A63C6" w:rsidRPr="00762CA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C98" w14:textId="77777777" w:rsidR="001A63C6" w:rsidRPr="00762CA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C99" w14:textId="77777777" w:rsidR="001A63C6" w:rsidRPr="00762CA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1D1FC9A" w14:textId="77777777" w:rsidR="001A63C6" w:rsidRPr="00762CA6" w:rsidRDefault="001A63C6" w:rsidP="001A63C6">
            <w:pPr>
              <w:pStyle w:val="TableText"/>
              <w:widowControl w:val="0"/>
              <w:rPr>
                <w:rFonts w:ascii="Tahoma" w:hAnsi="Tahoma" w:cs="Tahoma"/>
                <w:color w:val="000000"/>
                <w:sz w:val="13"/>
              </w:rPr>
            </w:pPr>
          </w:p>
        </w:tc>
      </w:tr>
      <w:tr w:rsidR="00B33D0E" w:rsidRPr="00762CA6" w14:paraId="61D1FCAF" w14:textId="77777777" w:rsidTr="003B7011">
        <w:trPr>
          <w:trHeight w:val="145"/>
        </w:trPr>
        <w:tc>
          <w:tcPr>
            <w:tcW w:w="2554" w:type="dxa"/>
            <w:gridSpan w:val="2"/>
            <w:tcBorders>
              <w:bottom w:val="single" w:sz="4" w:space="0" w:color="auto"/>
            </w:tcBorders>
            <w:shd w:val="clear" w:color="auto" w:fill="auto"/>
            <w:vAlign w:val="center"/>
          </w:tcPr>
          <w:p w14:paraId="61D1FC9C" w14:textId="77777777" w:rsidR="001A63C6" w:rsidRPr="00762CA6" w:rsidRDefault="001A63C6" w:rsidP="001A63C6">
            <w:pPr>
              <w:pStyle w:val="Heading2"/>
              <w:spacing w:before="20" w:after="20"/>
              <w:ind w:left="0"/>
              <w:rPr>
                <w:rFonts w:ascii="Tahoma" w:hAnsi="Tahoma" w:cs="Tahoma"/>
                <w:b w:val="0"/>
                <w:sz w:val="14"/>
                <w:szCs w:val="14"/>
              </w:rPr>
            </w:pPr>
            <w:bookmarkStart w:id="566" w:name="_Toc336338142"/>
            <w:bookmarkStart w:id="567" w:name="_Toc357596552"/>
            <w:r w:rsidRPr="00762CA6">
              <w:rPr>
                <w:rFonts w:ascii="Tahoma" w:hAnsi="Tahoma" w:cs="Tahoma"/>
                <w:b w:val="0"/>
                <w:sz w:val="14"/>
                <w:szCs w:val="14"/>
              </w:rPr>
              <w:t>Клиентская лицензия Windows Server™ 2012 CAL («на устройство» и «на пользователя»)</w:t>
            </w:r>
            <w:bookmarkEnd w:id="566"/>
            <w:bookmarkEnd w:id="567"/>
          </w:p>
        </w:tc>
        <w:tc>
          <w:tcPr>
            <w:tcW w:w="630" w:type="dxa"/>
            <w:tcBorders>
              <w:bottom w:val="single" w:sz="4" w:space="0" w:color="auto"/>
            </w:tcBorders>
            <w:shd w:val="clear" w:color="auto" w:fill="auto"/>
            <w:vAlign w:val="center"/>
          </w:tcPr>
          <w:p w14:paraId="61D1FC9D" w14:textId="77777777" w:rsidR="001A63C6" w:rsidRPr="00762CA6" w:rsidRDefault="001D2B2D" w:rsidP="008833B2">
            <w:pPr>
              <w:pStyle w:val="TableText"/>
              <w:widowControl w:val="0"/>
              <w:rPr>
                <w:b/>
                <w:sz w:val="13"/>
                <w:szCs w:val="13"/>
                <w:u w:val="single"/>
              </w:rPr>
            </w:pPr>
            <w:hyperlink w:anchor="_107_Windows_Server" w:history="1">
              <w:r w:rsidR="009D1322" w:rsidRPr="00762CA6">
                <w:rPr>
                  <w:rStyle w:val="Hyperlink"/>
                  <w:b/>
                  <w:sz w:val="13"/>
                  <w:szCs w:val="13"/>
                </w:rPr>
                <w:t>10</w:t>
              </w:r>
            </w:hyperlink>
            <w:r w:rsidR="008833B2">
              <w:rPr>
                <w:rStyle w:val="Hyperlink"/>
                <w:b/>
                <w:sz w:val="13"/>
                <w:szCs w:val="13"/>
              </w:rPr>
              <w:t>8</w:t>
            </w:r>
          </w:p>
        </w:tc>
        <w:tc>
          <w:tcPr>
            <w:tcW w:w="450" w:type="dxa"/>
            <w:tcBorders>
              <w:bottom w:val="single" w:sz="4" w:space="0" w:color="auto"/>
            </w:tcBorders>
            <w:shd w:val="clear" w:color="auto" w:fill="auto"/>
            <w:vAlign w:val="center"/>
          </w:tcPr>
          <w:p w14:paraId="61D1FC9E"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1D1FC9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CA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CA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CA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A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A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A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CA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CA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CA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CA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CA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CA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61D1FCA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CA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ST</w:t>
            </w:r>
          </w:p>
        </w:tc>
        <w:tc>
          <w:tcPr>
            <w:tcW w:w="540" w:type="dxa"/>
            <w:tcBorders>
              <w:bottom w:val="single" w:sz="4" w:space="0" w:color="auto"/>
            </w:tcBorders>
            <w:shd w:val="clear" w:color="auto" w:fill="auto"/>
            <w:vAlign w:val="center"/>
          </w:tcPr>
          <w:p w14:paraId="61D1FCAE"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CC3" w14:textId="77777777" w:rsidTr="003B7011">
        <w:trPr>
          <w:trHeight w:val="145"/>
        </w:trPr>
        <w:tc>
          <w:tcPr>
            <w:tcW w:w="2554" w:type="dxa"/>
            <w:gridSpan w:val="2"/>
            <w:tcBorders>
              <w:bottom w:val="single" w:sz="4" w:space="0" w:color="auto"/>
            </w:tcBorders>
            <w:shd w:val="clear" w:color="auto" w:fill="FABF8F"/>
            <w:vAlign w:val="center"/>
          </w:tcPr>
          <w:p w14:paraId="61D1FCB0" w14:textId="77777777" w:rsidR="001A63C6" w:rsidRPr="00762CA6" w:rsidRDefault="001A63C6" w:rsidP="001A63C6">
            <w:pPr>
              <w:pStyle w:val="Heading2"/>
              <w:spacing w:before="20" w:after="20"/>
              <w:ind w:left="0"/>
              <w:rPr>
                <w:rFonts w:ascii="Tahoma" w:hAnsi="Tahoma" w:cs="Tahoma"/>
                <w:b w:val="0"/>
                <w:sz w:val="14"/>
                <w:szCs w:val="14"/>
              </w:rPr>
            </w:pPr>
            <w:bookmarkStart w:id="568" w:name="_Toc336338143"/>
            <w:bookmarkStart w:id="569" w:name="_Toc357596553"/>
            <w:r w:rsidRPr="00762CA6">
              <w:rPr>
                <w:rFonts w:ascii="Tahoma" w:hAnsi="Tahoma" w:cs="Tahoma"/>
                <w:b w:val="0"/>
                <w:sz w:val="14"/>
                <w:szCs w:val="14"/>
              </w:rPr>
              <w:t>Windows Server™ 2012 Datacenter</w:t>
            </w:r>
            <w:bookmarkEnd w:id="568"/>
            <w:bookmarkEnd w:id="569"/>
          </w:p>
        </w:tc>
        <w:tc>
          <w:tcPr>
            <w:tcW w:w="630" w:type="dxa"/>
            <w:tcBorders>
              <w:bottom w:val="single" w:sz="4" w:space="0" w:color="auto"/>
            </w:tcBorders>
            <w:shd w:val="clear" w:color="auto" w:fill="FABF8F"/>
            <w:vAlign w:val="center"/>
          </w:tcPr>
          <w:p w14:paraId="61D1FCB1" w14:textId="77777777" w:rsidR="001A63C6" w:rsidRPr="00762CA6" w:rsidRDefault="001D2B2D" w:rsidP="008833B2">
            <w:pPr>
              <w:pStyle w:val="TableText"/>
              <w:widowControl w:val="0"/>
              <w:rPr>
                <w:rStyle w:val="EndnoteReference"/>
                <w:b w:val="0"/>
                <w:color w:val="0070C0"/>
                <w:sz w:val="13"/>
                <w:szCs w:val="13"/>
                <w:u w:val="single"/>
              </w:rPr>
            </w:pPr>
            <w:hyperlink w:anchor="_108_Windows_Server" w:history="1">
              <w:r w:rsidR="009D1322" w:rsidRPr="00762CA6">
                <w:rPr>
                  <w:rStyle w:val="Hyperlink"/>
                  <w:b/>
                  <w:sz w:val="13"/>
                  <w:szCs w:val="13"/>
                </w:rPr>
                <w:t>10</w:t>
              </w:r>
            </w:hyperlink>
            <w:r w:rsidR="008833B2">
              <w:rPr>
                <w:rStyle w:val="Hyperlink"/>
                <w:b/>
                <w:sz w:val="13"/>
                <w:szCs w:val="13"/>
              </w:rPr>
              <w:t>9</w:t>
            </w:r>
          </w:p>
        </w:tc>
        <w:tc>
          <w:tcPr>
            <w:tcW w:w="450" w:type="dxa"/>
            <w:tcBorders>
              <w:bottom w:val="single" w:sz="4" w:space="0" w:color="auto"/>
            </w:tcBorders>
            <w:shd w:val="clear" w:color="auto" w:fill="FABF8F"/>
            <w:vAlign w:val="center"/>
          </w:tcPr>
          <w:p w14:paraId="61D1FCB2"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61D1FCB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CB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CB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CB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tcBorders>
            <w:shd w:val="clear" w:color="auto" w:fill="FABF8F"/>
            <w:vAlign w:val="center"/>
          </w:tcPr>
          <w:p w14:paraId="61D1FCB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CB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CB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D1FCB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CB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CB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D1FCB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1FCB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CB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CC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CC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CC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OL/OV</w:t>
            </w:r>
          </w:p>
        </w:tc>
      </w:tr>
      <w:tr w:rsidR="00B33D0E" w:rsidRPr="00762CA6" w14:paraId="61D1FCD7" w14:textId="77777777" w:rsidTr="003B7011">
        <w:trPr>
          <w:trHeight w:val="145"/>
        </w:trPr>
        <w:tc>
          <w:tcPr>
            <w:tcW w:w="2554" w:type="dxa"/>
            <w:gridSpan w:val="2"/>
            <w:tcBorders>
              <w:bottom w:val="single" w:sz="4" w:space="0" w:color="auto"/>
            </w:tcBorders>
            <w:shd w:val="clear" w:color="auto" w:fill="auto"/>
            <w:vAlign w:val="center"/>
          </w:tcPr>
          <w:p w14:paraId="61D1FCC4" w14:textId="77777777" w:rsidR="001A63C6" w:rsidRPr="00762CA6" w:rsidRDefault="001A63C6" w:rsidP="001A63C6">
            <w:pPr>
              <w:pStyle w:val="Heading2"/>
              <w:spacing w:before="20" w:after="20"/>
              <w:ind w:left="0"/>
              <w:rPr>
                <w:rFonts w:ascii="Tahoma" w:hAnsi="Tahoma" w:cs="Tahoma"/>
                <w:b w:val="0"/>
                <w:sz w:val="14"/>
                <w:szCs w:val="14"/>
              </w:rPr>
            </w:pPr>
            <w:bookmarkStart w:id="570" w:name="_Toc336338144"/>
            <w:bookmarkStart w:id="571" w:name="_Toc357596554"/>
            <w:r w:rsidRPr="00762CA6">
              <w:rPr>
                <w:rFonts w:ascii="Tahoma" w:hAnsi="Tahoma" w:cs="Tahoma"/>
                <w:b w:val="0"/>
                <w:sz w:val="14"/>
                <w:szCs w:val="14"/>
              </w:rPr>
              <w:t>Windows Server™ 2012 Standard</w:t>
            </w:r>
            <w:bookmarkEnd w:id="570"/>
            <w:bookmarkEnd w:id="571"/>
          </w:p>
        </w:tc>
        <w:tc>
          <w:tcPr>
            <w:tcW w:w="630" w:type="dxa"/>
            <w:tcBorders>
              <w:bottom w:val="single" w:sz="4" w:space="0" w:color="auto"/>
            </w:tcBorders>
            <w:shd w:val="clear" w:color="auto" w:fill="auto"/>
            <w:vAlign w:val="center"/>
          </w:tcPr>
          <w:p w14:paraId="61D1FCC5" w14:textId="77777777" w:rsidR="001A63C6" w:rsidRPr="00762CA6" w:rsidRDefault="001D2B2D" w:rsidP="005312F5">
            <w:pPr>
              <w:pStyle w:val="TableText"/>
              <w:widowControl w:val="0"/>
              <w:rPr>
                <w:rStyle w:val="EndnoteReference"/>
                <w:b w:val="0"/>
                <w:color w:val="0070C0"/>
                <w:sz w:val="13"/>
                <w:szCs w:val="13"/>
                <w:u w:val="single"/>
                <w:vertAlign w:val="baseline"/>
              </w:rPr>
            </w:pPr>
            <w:hyperlink w:anchor="_110_Windows_Server" w:history="1">
              <w:r w:rsidR="008833B2">
                <w:rPr>
                  <w:rStyle w:val="Hyperlink"/>
                  <w:b/>
                  <w:sz w:val="13"/>
                  <w:szCs w:val="13"/>
                </w:rPr>
                <w:t>110</w:t>
              </w:r>
            </w:hyperlink>
          </w:p>
        </w:tc>
        <w:tc>
          <w:tcPr>
            <w:tcW w:w="450" w:type="dxa"/>
            <w:tcBorders>
              <w:bottom w:val="single" w:sz="4" w:space="0" w:color="auto"/>
            </w:tcBorders>
            <w:shd w:val="clear" w:color="auto" w:fill="auto"/>
            <w:vAlign w:val="center"/>
          </w:tcPr>
          <w:p w14:paraId="61D1FCC6" w14:textId="77777777" w:rsidR="001A63C6" w:rsidRPr="00762CA6" w:rsidRDefault="001A63C6" w:rsidP="001A63C6">
            <w:pPr>
              <w:pStyle w:val="TableText"/>
              <w:widowControl w:val="0"/>
              <w:spacing w:before="120"/>
              <w:rPr>
                <w:rFonts w:ascii="Tahoma" w:hAnsi="Tahoma" w:cs="Tahoma"/>
                <w:color w:val="000000"/>
                <w:sz w:val="13"/>
              </w:rPr>
            </w:pPr>
            <w:r w:rsidRPr="00762CA6">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61D1FCC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CC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auto"/>
            <w:vAlign w:val="center"/>
          </w:tcPr>
          <w:p w14:paraId="61D1FCC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auto"/>
            <w:vAlign w:val="center"/>
          </w:tcPr>
          <w:p w14:paraId="61D1FCC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30</w:t>
            </w:r>
          </w:p>
        </w:tc>
        <w:tc>
          <w:tcPr>
            <w:tcW w:w="450" w:type="dxa"/>
            <w:tcBorders>
              <w:bottom w:val="single" w:sz="4" w:space="0" w:color="auto"/>
            </w:tcBorders>
            <w:shd w:val="clear" w:color="auto" w:fill="auto"/>
            <w:vAlign w:val="center"/>
          </w:tcPr>
          <w:p w14:paraId="61D1FCC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23</w:t>
            </w:r>
          </w:p>
        </w:tc>
        <w:tc>
          <w:tcPr>
            <w:tcW w:w="450" w:type="dxa"/>
            <w:tcBorders>
              <w:bottom w:val="single" w:sz="4" w:space="0" w:color="auto"/>
            </w:tcBorders>
            <w:shd w:val="clear" w:color="auto" w:fill="auto"/>
            <w:vAlign w:val="center"/>
          </w:tcPr>
          <w:p w14:paraId="61D1FCC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23</w:t>
            </w:r>
          </w:p>
        </w:tc>
        <w:tc>
          <w:tcPr>
            <w:tcW w:w="450" w:type="dxa"/>
            <w:tcBorders>
              <w:bottom w:val="single" w:sz="4" w:space="0" w:color="auto"/>
            </w:tcBorders>
            <w:shd w:val="clear" w:color="auto" w:fill="auto"/>
            <w:vAlign w:val="center"/>
          </w:tcPr>
          <w:p w14:paraId="61D1FCC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61D1FCC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61D1FCC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auto"/>
            <w:vAlign w:val="center"/>
          </w:tcPr>
          <w:p w14:paraId="61D1FCD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61D1FCD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61D1FCD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1D1FCD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CD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CD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CD6"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CEB" w14:textId="77777777" w:rsidTr="003B7011">
        <w:trPr>
          <w:trHeight w:val="145"/>
        </w:trPr>
        <w:tc>
          <w:tcPr>
            <w:tcW w:w="2554" w:type="dxa"/>
            <w:gridSpan w:val="2"/>
            <w:tcBorders>
              <w:bottom w:val="single" w:sz="4" w:space="0" w:color="auto"/>
            </w:tcBorders>
            <w:shd w:val="clear" w:color="auto" w:fill="FABF8F"/>
            <w:vAlign w:val="center"/>
          </w:tcPr>
          <w:p w14:paraId="61D1FCD8" w14:textId="77777777" w:rsidR="001A63C6" w:rsidRPr="00762CA6" w:rsidRDefault="001A63C6" w:rsidP="001A63C6">
            <w:pPr>
              <w:pStyle w:val="Heading2"/>
              <w:spacing w:before="20" w:after="20"/>
              <w:ind w:left="0"/>
              <w:rPr>
                <w:rFonts w:ascii="Tahoma" w:hAnsi="Tahoma" w:cs="Tahoma"/>
                <w:b w:val="0"/>
                <w:sz w:val="14"/>
                <w:szCs w:val="14"/>
              </w:rPr>
            </w:pPr>
            <w:bookmarkStart w:id="572" w:name="_Toc336338145"/>
            <w:bookmarkStart w:id="573" w:name="_Toc357596555"/>
            <w:r w:rsidRPr="00762CA6">
              <w:rPr>
                <w:rFonts w:ascii="Tahoma" w:hAnsi="Tahoma" w:cs="Tahoma"/>
                <w:b w:val="0"/>
                <w:sz w:val="14"/>
                <w:szCs w:val="14"/>
              </w:rPr>
              <w:t>Windows Server™ External Connector</w:t>
            </w:r>
            <w:bookmarkEnd w:id="572"/>
            <w:bookmarkEnd w:id="573"/>
          </w:p>
        </w:tc>
        <w:tc>
          <w:tcPr>
            <w:tcW w:w="630" w:type="dxa"/>
            <w:tcBorders>
              <w:bottom w:val="single" w:sz="4" w:space="0" w:color="auto"/>
            </w:tcBorders>
            <w:shd w:val="clear" w:color="auto" w:fill="FABF8F"/>
            <w:vAlign w:val="center"/>
          </w:tcPr>
          <w:p w14:paraId="61D1FCD9"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61D1FCDA" w14:textId="77777777" w:rsidR="001A63C6" w:rsidRPr="00762CA6" w:rsidRDefault="001A63C6" w:rsidP="001A63C6">
            <w:pPr>
              <w:pStyle w:val="TableText"/>
              <w:widowControl w:val="0"/>
              <w:spacing w:before="160"/>
              <w:rPr>
                <w:rFonts w:ascii="Tahoma" w:hAnsi="Tahoma" w:cs="Tahoma"/>
                <w:color w:val="000000"/>
                <w:sz w:val="13"/>
              </w:rPr>
            </w:pPr>
            <w:r w:rsidRPr="00762CA6">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1D1FCDB"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CD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FCD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63</w:t>
            </w:r>
          </w:p>
        </w:tc>
        <w:tc>
          <w:tcPr>
            <w:tcW w:w="450" w:type="dxa"/>
            <w:tcBorders>
              <w:bottom w:val="single" w:sz="4" w:space="0" w:color="auto"/>
            </w:tcBorders>
            <w:shd w:val="clear" w:color="auto" w:fill="FABF8F"/>
            <w:vAlign w:val="center"/>
          </w:tcPr>
          <w:p w14:paraId="61D1FCD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tcBorders>
            <w:shd w:val="clear" w:color="auto" w:fill="FABF8F"/>
            <w:vAlign w:val="center"/>
          </w:tcPr>
          <w:p w14:paraId="61D1FCD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FABF8F"/>
            <w:vAlign w:val="center"/>
          </w:tcPr>
          <w:p w14:paraId="61D1FCE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bottom w:val="single" w:sz="4" w:space="0" w:color="auto"/>
            </w:tcBorders>
            <w:shd w:val="clear" w:color="auto" w:fill="FABF8F"/>
            <w:vAlign w:val="center"/>
          </w:tcPr>
          <w:p w14:paraId="61D1FCE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1D1FCE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1D1FCE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FCE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CE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CE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1D1FCE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CE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CE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CEA"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OL/OV</w:t>
            </w:r>
          </w:p>
        </w:tc>
      </w:tr>
      <w:tr w:rsidR="00B33D0E" w:rsidRPr="00762CA6" w14:paraId="61D1FCFF" w14:textId="77777777" w:rsidTr="003B7011">
        <w:trPr>
          <w:trHeight w:val="145"/>
        </w:trPr>
        <w:tc>
          <w:tcPr>
            <w:tcW w:w="2554" w:type="dxa"/>
            <w:gridSpan w:val="2"/>
            <w:tcBorders>
              <w:bottom w:val="single" w:sz="4" w:space="0" w:color="auto"/>
            </w:tcBorders>
            <w:shd w:val="clear" w:color="auto" w:fill="auto"/>
            <w:vAlign w:val="center"/>
          </w:tcPr>
          <w:p w14:paraId="61D1FCEC" w14:textId="77777777" w:rsidR="001A63C6" w:rsidRPr="00762CA6" w:rsidRDefault="001A63C6" w:rsidP="001A63C6">
            <w:pPr>
              <w:pStyle w:val="Heading2"/>
              <w:spacing w:before="20" w:after="20"/>
              <w:ind w:left="0"/>
              <w:rPr>
                <w:rFonts w:ascii="Tahoma" w:hAnsi="Tahoma" w:cs="Tahoma"/>
                <w:b w:val="0"/>
                <w:sz w:val="14"/>
                <w:szCs w:val="14"/>
              </w:rPr>
            </w:pPr>
            <w:bookmarkStart w:id="574" w:name="_Toc336338146"/>
            <w:bookmarkStart w:id="575" w:name="_Toc357596556"/>
            <w:r w:rsidRPr="00762CA6">
              <w:rPr>
                <w:rFonts w:ascii="Tahoma" w:hAnsi="Tahoma" w:cs="Tahoma"/>
                <w:b w:val="0"/>
                <w:sz w:val="14"/>
                <w:szCs w:val="14"/>
              </w:rPr>
              <w:t>Клиентская лицензия (CAL) на Службы удаленных рабочих столов Windows Server™ 2012</w:t>
            </w:r>
            <w:bookmarkEnd w:id="574"/>
            <w:bookmarkEnd w:id="575"/>
          </w:p>
        </w:tc>
        <w:tc>
          <w:tcPr>
            <w:tcW w:w="630" w:type="dxa"/>
            <w:tcBorders>
              <w:bottom w:val="single" w:sz="4" w:space="0" w:color="auto"/>
            </w:tcBorders>
            <w:shd w:val="clear" w:color="auto" w:fill="auto"/>
            <w:vAlign w:val="center"/>
          </w:tcPr>
          <w:p w14:paraId="61D1FCED"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61D1FCEE" w14:textId="77777777" w:rsidR="001A63C6" w:rsidRPr="00762CA6" w:rsidRDefault="001A63C6" w:rsidP="001A63C6">
            <w:pPr>
              <w:pStyle w:val="TableText"/>
              <w:widowControl w:val="0"/>
              <w:spacing w:before="160"/>
              <w:rPr>
                <w:rFonts w:ascii="Tahoma" w:hAnsi="Tahoma" w:cs="Tahoma"/>
                <w:color w:val="000000"/>
                <w:sz w:val="13"/>
              </w:rPr>
            </w:pPr>
            <w:r w:rsidRPr="00762CA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1D1FCEF"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CF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CF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CF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F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F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CF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CF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CF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CF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CF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CF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CF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61D1FCF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CF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r w:rsidR="003B7011"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auto"/>
            <w:vAlign w:val="center"/>
          </w:tcPr>
          <w:p w14:paraId="61D1FCFE"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D13" w14:textId="77777777" w:rsidTr="003B7011">
        <w:trPr>
          <w:trHeight w:val="431"/>
        </w:trPr>
        <w:tc>
          <w:tcPr>
            <w:tcW w:w="2554" w:type="dxa"/>
            <w:gridSpan w:val="2"/>
            <w:tcBorders>
              <w:bottom w:val="single" w:sz="4" w:space="0" w:color="auto"/>
            </w:tcBorders>
            <w:shd w:val="clear" w:color="auto" w:fill="FABF8F"/>
            <w:vAlign w:val="center"/>
          </w:tcPr>
          <w:p w14:paraId="61D1FD00" w14:textId="77777777" w:rsidR="001A63C6" w:rsidRPr="00762CA6" w:rsidRDefault="001A63C6" w:rsidP="001A63C6">
            <w:pPr>
              <w:pStyle w:val="Heading2"/>
              <w:spacing w:before="20" w:after="20"/>
              <w:ind w:left="0"/>
              <w:rPr>
                <w:rFonts w:ascii="Tahoma" w:hAnsi="Tahoma" w:cs="Tahoma"/>
                <w:b w:val="0"/>
                <w:sz w:val="14"/>
                <w:szCs w:val="14"/>
              </w:rPr>
            </w:pPr>
            <w:bookmarkStart w:id="576" w:name="_Toc336338147"/>
            <w:bookmarkStart w:id="577" w:name="_Toc357596557"/>
            <w:r w:rsidRPr="00762CA6">
              <w:rPr>
                <w:rFonts w:ascii="Tahoma" w:hAnsi="Tahoma" w:cs="Tahoma"/>
                <w:b w:val="0"/>
                <w:sz w:val="14"/>
                <w:szCs w:val="14"/>
              </w:rPr>
              <w:t>Windows Server™ 2012 Remote Desktop Services External Connector</w:t>
            </w:r>
            <w:bookmarkEnd w:id="576"/>
            <w:bookmarkEnd w:id="577"/>
          </w:p>
        </w:tc>
        <w:tc>
          <w:tcPr>
            <w:tcW w:w="630" w:type="dxa"/>
            <w:tcBorders>
              <w:bottom w:val="single" w:sz="4" w:space="0" w:color="auto"/>
            </w:tcBorders>
            <w:shd w:val="clear" w:color="auto" w:fill="FABF8F"/>
            <w:vAlign w:val="center"/>
          </w:tcPr>
          <w:p w14:paraId="61D1FD01"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61D1FD02" w14:textId="77777777" w:rsidR="001A63C6" w:rsidRPr="00762CA6" w:rsidRDefault="001A63C6" w:rsidP="001A63C6">
            <w:pPr>
              <w:pStyle w:val="TableText"/>
              <w:widowControl w:val="0"/>
              <w:spacing w:before="160"/>
              <w:rPr>
                <w:rFonts w:ascii="Tahoma" w:hAnsi="Tahoma" w:cs="Tahoma"/>
                <w:color w:val="000000"/>
                <w:sz w:val="13"/>
              </w:rPr>
            </w:pPr>
            <w:r w:rsidRPr="00762CA6">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1D1FD03"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D0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D0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188</w:t>
            </w:r>
          </w:p>
        </w:tc>
        <w:tc>
          <w:tcPr>
            <w:tcW w:w="450" w:type="dxa"/>
            <w:tcBorders>
              <w:bottom w:val="single" w:sz="4" w:space="0" w:color="auto"/>
            </w:tcBorders>
            <w:shd w:val="clear" w:color="auto" w:fill="FABF8F"/>
            <w:vAlign w:val="center"/>
          </w:tcPr>
          <w:p w14:paraId="61D1FD06"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150</w:t>
            </w:r>
          </w:p>
        </w:tc>
        <w:tc>
          <w:tcPr>
            <w:tcW w:w="450" w:type="dxa"/>
            <w:tcBorders>
              <w:bottom w:val="single" w:sz="4" w:space="0" w:color="auto"/>
            </w:tcBorders>
            <w:shd w:val="clear" w:color="auto" w:fill="FABF8F"/>
            <w:vAlign w:val="center"/>
          </w:tcPr>
          <w:p w14:paraId="61D1FD07"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113</w:t>
            </w:r>
          </w:p>
        </w:tc>
        <w:tc>
          <w:tcPr>
            <w:tcW w:w="450" w:type="dxa"/>
            <w:tcBorders>
              <w:bottom w:val="single" w:sz="4" w:space="0" w:color="auto"/>
            </w:tcBorders>
            <w:shd w:val="clear" w:color="auto" w:fill="FABF8F"/>
            <w:vAlign w:val="center"/>
          </w:tcPr>
          <w:p w14:paraId="61D1FD0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113</w:t>
            </w:r>
          </w:p>
        </w:tc>
        <w:tc>
          <w:tcPr>
            <w:tcW w:w="450" w:type="dxa"/>
            <w:tcBorders>
              <w:bottom w:val="single" w:sz="4" w:space="0" w:color="auto"/>
            </w:tcBorders>
            <w:shd w:val="clear" w:color="auto" w:fill="FABF8F"/>
            <w:vAlign w:val="center"/>
          </w:tcPr>
          <w:p w14:paraId="61D1FD0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61D1FD0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61D1FD0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tcBorders>
            <w:shd w:val="clear" w:color="auto" w:fill="FABF8F"/>
            <w:vAlign w:val="center"/>
          </w:tcPr>
          <w:p w14:paraId="61D1FD0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61D1FD0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61D1FD0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61D1FD0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D1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D1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D12"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OL/OV</w:t>
            </w:r>
          </w:p>
        </w:tc>
      </w:tr>
      <w:tr w:rsidR="00B33D0E" w:rsidRPr="00762CA6" w14:paraId="61D1FD27" w14:textId="77777777" w:rsidTr="003B7011">
        <w:trPr>
          <w:trHeight w:val="145"/>
        </w:trPr>
        <w:tc>
          <w:tcPr>
            <w:tcW w:w="2554" w:type="dxa"/>
            <w:gridSpan w:val="2"/>
            <w:tcBorders>
              <w:bottom w:val="single" w:sz="4" w:space="0" w:color="auto"/>
            </w:tcBorders>
            <w:shd w:val="clear" w:color="auto" w:fill="auto"/>
            <w:vAlign w:val="center"/>
          </w:tcPr>
          <w:p w14:paraId="61D1FD14" w14:textId="77777777" w:rsidR="001A63C6" w:rsidRPr="00762CA6" w:rsidRDefault="001A63C6" w:rsidP="001A63C6">
            <w:pPr>
              <w:pStyle w:val="Heading2"/>
              <w:spacing w:before="20" w:after="20"/>
              <w:ind w:left="0"/>
              <w:rPr>
                <w:rFonts w:ascii="Tahoma" w:hAnsi="Tahoma" w:cs="Tahoma"/>
                <w:b w:val="0"/>
                <w:sz w:val="14"/>
                <w:szCs w:val="14"/>
              </w:rPr>
            </w:pPr>
            <w:bookmarkStart w:id="578" w:name="_Toc336338148"/>
            <w:bookmarkStart w:id="579" w:name="_Toc357596558"/>
            <w:r w:rsidRPr="00762CA6">
              <w:rPr>
                <w:rFonts w:ascii="Tahoma" w:hAnsi="Tahoma" w:cs="Tahoma"/>
                <w:b w:val="0"/>
                <w:sz w:val="14"/>
                <w:szCs w:val="14"/>
              </w:rPr>
              <w:t>Windows Server™ 2012 Active Directory Rights Management Services CAL</w:t>
            </w:r>
            <w:bookmarkEnd w:id="578"/>
            <w:bookmarkEnd w:id="579"/>
          </w:p>
        </w:tc>
        <w:tc>
          <w:tcPr>
            <w:tcW w:w="630" w:type="dxa"/>
            <w:tcBorders>
              <w:bottom w:val="single" w:sz="4" w:space="0" w:color="auto"/>
            </w:tcBorders>
            <w:shd w:val="clear" w:color="auto" w:fill="auto"/>
            <w:vAlign w:val="center"/>
          </w:tcPr>
          <w:p w14:paraId="61D1FD15" w14:textId="77777777" w:rsidR="001A63C6" w:rsidRPr="00762CA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61D1FD16" w14:textId="77777777" w:rsidR="001A63C6" w:rsidRPr="00762CA6" w:rsidRDefault="001A63C6" w:rsidP="001A63C6">
            <w:pPr>
              <w:pStyle w:val="TableText"/>
              <w:widowControl w:val="0"/>
              <w:spacing w:before="160"/>
              <w:rPr>
                <w:rFonts w:ascii="Tahoma" w:hAnsi="Tahoma" w:cs="Tahoma"/>
                <w:color w:val="000000"/>
                <w:sz w:val="13"/>
              </w:rPr>
            </w:pPr>
            <w:r w:rsidRPr="00762CA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1D1FD17" w14:textId="77777777" w:rsidR="001A63C6" w:rsidRPr="00762CA6" w:rsidRDefault="001A63C6" w:rsidP="001A63C6">
            <w:pPr>
              <w:pStyle w:val="TableT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D18"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D19"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3</w:t>
            </w:r>
          </w:p>
        </w:tc>
        <w:tc>
          <w:tcPr>
            <w:tcW w:w="450" w:type="dxa"/>
            <w:tcBorders>
              <w:bottom w:val="single" w:sz="4" w:space="0" w:color="auto"/>
            </w:tcBorders>
            <w:shd w:val="clear" w:color="auto" w:fill="auto"/>
            <w:vAlign w:val="center"/>
          </w:tcPr>
          <w:p w14:paraId="61D1FD1A"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D1B"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D1C"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tcBorders>
            <w:shd w:val="clear" w:color="auto" w:fill="auto"/>
            <w:vAlign w:val="center"/>
          </w:tcPr>
          <w:p w14:paraId="61D1FD1D"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1D1FD1E"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D1F"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auto"/>
            <w:vAlign w:val="center"/>
          </w:tcPr>
          <w:p w14:paraId="61D1FD20"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D1FD21"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D1FD22"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D1FD23"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D1FD24"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D25" w14:textId="77777777" w:rsidR="001A63C6" w:rsidRPr="00762CA6" w:rsidRDefault="001A63C6" w:rsidP="001A63C6">
            <w:pPr>
              <w:pStyle w:val="TableText"/>
              <w:widowControl w:val="0"/>
              <w:rPr>
                <w:rFonts w:ascii="Tahoma" w:hAnsi="Tahoma" w:cs="Tahoma"/>
                <w:sz w:val="13"/>
              </w:rPr>
            </w:pPr>
            <w:r w:rsidRPr="00762CA6">
              <w:rPr>
                <w:rFonts w:ascii="Tahoma" w:hAnsi="Tahoma" w:cs="Tahoma"/>
                <w:sz w:val="13"/>
              </w:rPr>
              <w:t>A,</w:t>
            </w:r>
            <w:r w:rsidR="003B7011"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auto"/>
            <w:vAlign w:val="center"/>
          </w:tcPr>
          <w:p w14:paraId="61D1FD26" w14:textId="77777777" w:rsidR="001A63C6" w:rsidRPr="00762CA6" w:rsidRDefault="001A63C6" w:rsidP="001A63C6">
            <w:pPr>
              <w:pStyle w:val="TableText"/>
              <w:widowControl w:val="0"/>
              <w:rPr>
                <w:rFonts w:ascii="Tahoma" w:hAnsi="Tahoma" w:cs="Tahoma"/>
                <w:color w:val="000000"/>
                <w:sz w:val="13"/>
              </w:rPr>
            </w:pPr>
          </w:p>
        </w:tc>
      </w:tr>
      <w:tr w:rsidR="001A63C6" w:rsidRPr="00762CA6" w14:paraId="61D1FD3B" w14:textId="77777777" w:rsidTr="003B7011">
        <w:trPr>
          <w:trHeight w:val="467"/>
        </w:trPr>
        <w:tc>
          <w:tcPr>
            <w:tcW w:w="2554" w:type="dxa"/>
            <w:gridSpan w:val="2"/>
            <w:tcBorders>
              <w:bottom w:val="single" w:sz="4" w:space="0" w:color="auto"/>
            </w:tcBorders>
            <w:shd w:val="clear" w:color="auto" w:fill="FABF8F"/>
            <w:vAlign w:val="center"/>
          </w:tcPr>
          <w:p w14:paraId="61D1FD28" w14:textId="77777777" w:rsidR="001A63C6" w:rsidRPr="00762CA6" w:rsidRDefault="001A63C6" w:rsidP="007E466C">
            <w:pPr>
              <w:pStyle w:val="Heading2"/>
              <w:keepNext/>
              <w:keepLines/>
              <w:spacing w:before="20" w:after="20"/>
              <w:ind w:left="0"/>
              <w:rPr>
                <w:rFonts w:ascii="Tahoma" w:hAnsi="Tahoma" w:cs="Tahoma"/>
                <w:b w:val="0"/>
                <w:sz w:val="14"/>
                <w:szCs w:val="14"/>
              </w:rPr>
            </w:pPr>
            <w:bookmarkStart w:id="580" w:name="_Toc336338149"/>
            <w:bookmarkStart w:id="581" w:name="_Toc357596559"/>
            <w:r w:rsidRPr="00762CA6">
              <w:rPr>
                <w:rFonts w:ascii="Tahoma" w:hAnsi="Tahoma" w:cs="Tahoma"/>
                <w:b w:val="0"/>
                <w:sz w:val="14"/>
                <w:szCs w:val="14"/>
              </w:rPr>
              <w:t>Windows Server™ Active Directory Rights Management Services External Connector</w:t>
            </w:r>
            <w:bookmarkEnd w:id="580"/>
            <w:bookmarkEnd w:id="581"/>
          </w:p>
        </w:tc>
        <w:tc>
          <w:tcPr>
            <w:tcW w:w="630" w:type="dxa"/>
            <w:tcBorders>
              <w:bottom w:val="single" w:sz="4" w:space="0" w:color="auto"/>
            </w:tcBorders>
            <w:shd w:val="clear" w:color="auto" w:fill="FABF8F"/>
            <w:vAlign w:val="center"/>
          </w:tcPr>
          <w:p w14:paraId="61D1FD29" w14:textId="77777777" w:rsidR="001A63C6" w:rsidRPr="00762CA6" w:rsidRDefault="001A63C6"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61D1FD2A" w14:textId="77777777" w:rsidR="001A63C6" w:rsidRPr="00762CA6" w:rsidRDefault="001A63C6" w:rsidP="007E466C">
            <w:pPr>
              <w:pStyle w:val="TableText"/>
              <w:keepNext/>
              <w:keepLines/>
              <w:widowControl w:val="0"/>
              <w:spacing w:before="160"/>
              <w:rPr>
                <w:rFonts w:ascii="Tahoma" w:hAnsi="Tahoma" w:cs="Tahoma"/>
                <w:color w:val="000000"/>
                <w:sz w:val="13"/>
              </w:rPr>
            </w:pPr>
            <w:r w:rsidRPr="00762CA6">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1D1FD2B" w14:textId="77777777" w:rsidR="001A63C6" w:rsidRPr="00762CA6" w:rsidRDefault="001A63C6" w:rsidP="007E466C">
            <w:pPr>
              <w:pStyle w:val="TableText"/>
              <w:keepNext/>
              <w:keepLines/>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D1FD2C"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D2D"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313</w:t>
            </w:r>
          </w:p>
        </w:tc>
        <w:tc>
          <w:tcPr>
            <w:tcW w:w="450" w:type="dxa"/>
            <w:tcBorders>
              <w:bottom w:val="single" w:sz="4" w:space="0" w:color="auto"/>
            </w:tcBorders>
            <w:shd w:val="clear" w:color="auto" w:fill="FABF8F"/>
            <w:vAlign w:val="center"/>
          </w:tcPr>
          <w:p w14:paraId="61D1FD2E"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250</w:t>
            </w:r>
          </w:p>
        </w:tc>
        <w:tc>
          <w:tcPr>
            <w:tcW w:w="450" w:type="dxa"/>
            <w:tcBorders>
              <w:bottom w:val="single" w:sz="4" w:space="0" w:color="auto"/>
            </w:tcBorders>
            <w:shd w:val="clear" w:color="auto" w:fill="FABF8F"/>
            <w:vAlign w:val="center"/>
          </w:tcPr>
          <w:p w14:paraId="61D1FD2F"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188</w:t>
            </w:r>
          </w:p>
        </w:tc>
        <w:tc>
          <w:tcPr>
            <w:tcW w:w="450" w:type="dxa"/>
            <w:tcBorders>
              <w:bottom w:val="single" w:sz="4" w:space="0" w:color="auto"/>
            </w:tcBorders>
            <w:shd w:val="clear" w:color="auto" w:fill="FABF8F"/>
            <w:vAlign w:val="center"/>
          </w:tcPr>
          <w:p w14:paraId="61D1FD30"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188</w:t>
            </w:r>
          </w:p>
        </w:tc>
        <w:tc>
          <w:tcPr>
            <w:tcW w:w="450" w:type="dxa"/>
            <w:tcBorders>
              <w:bottom w:val="single" w:sz="4" w:space="0" w:color="auto"/>
            </w:tcBorders>
            <w:shd w:val="clear" w:color="auto" w:fill="FABF8F"/>
            <w:vAlign w:val="center"/>
          </w:tcPr>
          <w:p w14:paraId="61D1FD31"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61D1FD32"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61D1FD33"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125</w:t>
            </w:r>
          </w:p>
        </w:tc>
        <w:tc>
          <w:tcPr>
            <w:tcW w:w="450" w:type="dxa"/>
            <w:tcBorders>
              <w:bottom w:val="single" w:sz="4" w:space="0" w:color="auto"/>
            </w:tcBorders>
            <w:shd w:val="clear" w:color="auto" w:fill="FABF8F"/>
            <w:vAlign w:val="center"/>
          </w:tcPr>
          <w:p w14:paraId="61D1FD34"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61D1FD35"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61D1FD36"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1D1FD37"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1FD38"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D39" w14:textId="77777777" w:rsidR="001A63C6" w:rsidRPr="00762CA6" w:rsidRDefault="001A63C6" w:rsidP="007E466C">
            <w:pPr>
              <w:pStyle w:val="TableText"/>
              <w:keepNext/>
              <w:keepLines/>
              <w:widowControl w:val="0"/>
              <w:rPr>
                <w:rFonts w:ascii="Tahoma" w:hAnsi="Tahoma" w:cs="Tahoma"/>
                <w:sz w:val="13"/>
              </w:rPr>
            </w:pPr>
            <w:r w:rsidRPr="00762CA6">
              <w:rPr>
                <w:rFonts w:ascii="Tahoma" w:hAnsi="Tahoma" w:cs="Tahoma"/>
                <w:sz w:val="13"/>
              </w:rPr>
              <w:t>A,</w:t>
            </w:r>
            <w:r w:rsidR="003B7011"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FABF8F"/>
            <w:vAlign w:val="center"/>
          </w:tcPr>
          <w:p w14:paraId="61D1FD3A" w14:textId="77777777" w:rsidR="001A63C6" w:rsidRPr="00762CA6" w:rsidRDefault="001A63C6" w:rsidP="007E466C">
            <w:pPr>
              <w:pStyle w:val="TableText"/>
              <w:keepNext/>
              <w:keepLines/>
              <w:widowControl w:val="0"/>
              <w:rPr>
                <w:rFonts w:ascii="Tahoma" w:hAnsi="Tahoma" w:cs="Tahoma"/>
                <w:color w:val="000000"/>
                <w:sz w:val="13"/>
              </w:rPr>
            </w:pPr>
            <w:r w:rsidRPr="00762CA6">
              <w:rPr>
                <w:rFonts w:ascii="Tahoma" w:hAnsi="Tahoma" w:cs="Tahoma"/>
                <w:color w:val="000000"/>
                <w:sz w:val="13"/>
              </w:rPr>
              <w:t>OL/OV</w:t>
            </w:r>
          </w:p>
        </w:tc>
      </w:tr>
      <w:tr w:rsidR="00A5643F" w:rsidRPr="00762CA6" w14:paraId="61D1FD4F" w14:textId="77777777" w:rsidTr="003B7011">
        <w:trPr>
          <w:gridBefore w:val="1"/>
          <w:wBefore w:w="20" w:type="dxa"/>
          <w:trHeight w:val="145"/>
        </w:trPr>
        <w:tc>
          <w:tcPr>
            <w:tcW w:w="2534" w:type="dxa"/>
            <w:tcBorders>
              <w:bottom w:val="single" w:sz="4" w:space="0" w:color="auto"/>
            </w:tcBorders>
            <w:shd w:val="clear" w:color="auto" w:fill="auto"/>
            <w:vAlign w:val="center"/>
          </w:tcPr>
          <w:p w14:paraId="61D1FD3C" w14:textId="77777777" w:rsidR="00A5643F" w:rsidRPr="00762CA6" w:rsidRDefault="00A5643F" w:rsidP="007E466C">
            <w:pPr>
              <w:pStyle w:val="Heading2"/>
              <w:keepNext/>
              <w:keepLines/>
              <w:spacing w:before="20" w:after="20"/>
              <w:ind w:left="0"/>
              <w:rPr>
                <w:rFonts w:ascii="Tahoma" w:hAnsi="Tahoma" w:cs="Tahoma"/>
                <w:b w:val="0"/>
                <w:sz w:val="14"/>
                <w:szCs w:val="14"/>
              </w:rPr>
            </w:pPr>
            <w:bookmarkStart w:id="582" w:name="_Toc357596560"/>
            <w:r w:rsidRPr="00762CA6">
              <w:rPr>
                <w:rFonts w:ascii="Tahoma" w:hAnsi="Tahoma" w:cs="Tahoma"/>
                <w:b w:val="0"/>
                <w:sz w:val="14"/>
                <w:szCs w:val="14"/>
              </w:rPr>
              <w:t>Windows Small Business Server 2008 Premium</w:t>
            </w:r>
            <w:bookmarkEnd w:id="582"/>
            <w:r w:rsidRPr="00762CA6">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14:paraId="61D1FD3D" w14:textId="77777777" w:rsidR="00A5643F" w:rsidRPr="00762CA6" w:rsidRDefault="001D2B2D" w:rsidP="008833B2">
            <w:pPr>
              <w:pStyle w:val="TableText"/>
              <w:keepNext/>
              <w:keepLines/>
              <w:widowControl w:val="0"/>
              <w:rPr>
                <w:b/>
                <w:sz w:val="13"/>
                <w:szCs w:val="13"/>
                <w:u w:val="single"/>
              </w:rPr>
            </w:pPr>
            <w:hyperlink w:anchor="_110_Windows_Web" w:history="1">
              <w:r w:rsidR="009D1322" w:rsidRPr="00762CA6">
                <w:rPr>
                  <w:rStyle w:val="Hyperlink"/>
                  <w:b/>
                  <w:sz w:val="13"/>
                  <w:szCs w:val="13"/>
                </w:rPr>
                <w:t>11</w:t>
              </w:r>
            </w:hyperlink>
            <w:r w:rsidR="008833B2">
              <w:rPr>
                <w:rStyle w:val="Hyperlink"/>
                <w:b/>
                <w:sz w:val="13"/>
                <w:szCs w:val="13"/>
              </w:rPr>
              <w:t>1</w:t>
            </w:r>
          </w:p>
        </w:tc>
        <w:tc>
          <w:tcPr>
            <w:tcW w:w="450" w:type="dxa"/>
            <w:tcBorders>
              <w:bottom w:val="single" w:sz="4" w:space="0" w:color="auto"/>
            </w:tcBorders>
            <w:shd w:val="clear" w:color="auto" w:fill="auto"/>
            <w:vAlign w:val="center"/>
          </w:tcPr>
          <w:p w14:paraId="61D1FD3E" w14:textId="77777777" w:rsidR="00A5643F" w:rsidRPr="00762CA6" w:rsidRDefault="00A5643F" w:rsidP="007E466C">
            <w:pPr>
              <w:pStyle w:val="TableText"/>
              <w:keepNext/>
              <w:keepLines/>
              <w:widowControl w:val="0"/>
              <w:spacing w:before="120"/>
              <w:rPr>
                <w:rFonts w:ascii="Tahoma" w:hAnsi="Tahoma" w:cs="Tahoma"/>
                <w:sz w:val="13"/>
              </w:rPr>
            </w:pPr>
            <w:r w:rsidRPr="00762CA6">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61D1FD3F" w14:textId="77777777" w:rsidR="00A5643F" w:rsidRPr="00762CA6" w:rsidRDefault="00A5643F" w:rsidP="007E466C">
            <w:pPr>
              <w:pStyle w:val="TableText"/>
              <w:keepNext/>
              <w:keepLines/>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D40" w14:textId="77777777" w:rsidR="00A5643F" w:rsidRPr="00762CA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D41" w14:textId="77777777" w:rsidR="00A5643F" w:rsidRPr="00762CA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D42" w14:textId="77777777" w:rsidR="00A5643F" w:rsidRPr="00762CA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D43" w14:textId="77777777" w:rsidR="00A5643F" w:rsidRPr="00762CA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D44" w14:textId="77777777" w:rsidR="00A5643F" w:rsidRPr="00762CA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D45" w14:textId="77777777" w:rsidR="00A5643F" w:rsidRPr="00762CA6"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D46" w14:textId="77777777" w:rsidR="00A5643F" w:rsidRPr="00762CA6"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D47" w14:textId="77777777" w:rsidR="00A5643F" w:rsidRPr="00762CA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D48" w14:textId="77777777" w:rsidR="00A5643F" w:rsidRPr="00762CA6"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D49" w14:textId="77777777" w:rsidR="00A5643F" w:rsidRPr="00762CA6"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D4A" w14:textId="77777777" w:rsidR="00A5643F" w:rsidRPr="00762CA6"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D4B" w14:textId="77777777" w:rsidR="00A5643F" w:rsidRPr="00762CA6"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D4C" w14:textId="77777777" w:rsidR="00A5643F" w:rsidRPr="00762CA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1D1FD4D" w14:textId="77777777" w:rsidR="00A5643F" w:rsidRPr="00762CA6"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61D1FD4E" w14:textId="77777777" w:rsidR="00A5643F" w:rsidRPr="00762CA6" w:rsidRDefault="00A5643F" w:rsidP="007E466C">
            <w:pPr>
              <w:pStyle w:val="TableText"/>
              <w:keepNext/>
              <w:keepLines/>
              <w:widowControl w:val="0"/>
              <w:rPr>
                <w:rFonts w:ascii="Tahoma" w:hAnsi="Tahoma" w:cs="Tahoma"/>
                <w:sz w:val="13"/>
              </w:rPr>
            </w:pPr>
          </w:p>
        </w:tc>
      </w:tr>
      <w:tr w:rsidR="00A5643F" w:rsidRPr="00762CA6" w14:paraId="61D1FD63" w14:textId="77777777" w:rsidTr="003B7011">
        <w:trPr>
          <w:gridBefore w:val="1"/>
          <w:wBefore w:w="20" w:type="dxa"/>
          <w:trHeight w:val="145"/>
        </w:trPr>
        <w:tc>
          <w:tcPr>
            <w:tcW w:w="2534" w:type="dxa"/>
            <w:tcBorders>
              <w:bottom w:val="single" w:sz="4" w:space="0" w:color="auto"/>
            </w:tcBorders>
            <w:shd w:val="clear" w:color="auto" w:fill="FABF8F"/>
            <w:vAlign w:val="center"/>
          </w:tcPr>
          <w:p w14:paraId="61D1FD50" w14:textId="77777777" w:rsidR="00A5643F" w:rsidRPr="00762CA6" w:rsidRDefault="00A5643F" w:rsidP="002E5D03">
            <w:pPr>
              <w:pStyle w:val="Heading2"/>
              <w:spacing w:before="20" w:after="20"/>
              <w:ind w:left="0"/>
              <w:rPr>
                <w:rFonts w:ascii="Tahoma" w:hAnsi="Tahoma" w:cs="Tahoma"/>
                <w:b w:val="0"/>
              </w:rPr>
            </w:pPr>
            <w:bookmarkStart w:id="583" w:name="_Toc336338154"/>
            <w:bookmarkStart w:id="584" w:name="_Toc357596561"/>
            <w:r w:rsidRPr="00762CA6">
              <w:rPr>
                <w:rFonts w:ascii="Tahoma" w:hAnsi="Tahoma" w:cs="Tahoma"/>
                <w:b w:val="0"/>
                <w:sz w:val="14"/>
              </w:rPr>
              <w:t>Набор клиентских лицензий Windows Small Business Server 2008 CAL Suite for Premium Users or Devices</w:t>
            </w:r>
            <w:bookmarkEnd w:id="583"/>
            <w:bookmarkEnd w:id="584"/>
          </w:p>
        </w:tc>
        <w:tc>
          <w:tcPr>
            <w:tcW w:w="630" w:type="dxa"/>
            <w:tcBorders>
              <w:bottom w:val="single" w:sz="4" w:space="0" w:color="auto"/>
            </w:tcBorders>
            <w:shd w:val="clear" w:color="auto" w:fill="FABF8F"/>
            <w:vAlign w:val="center"/>
          </w:tcPr>
          <w:p w14:paraId="61D1FD51" w14:textId="77777777" w:rsidR="00A5643F" w:rsidRPr="00762CA6" w:rsidRDefault="00A5643F" w:rsidP="00D63C1B">
            <w:pPr>
              <w:pStyle w:val="TableText"/>
              <w:widowControl w:val="0"/>
              <w:rPr>
                <w:b/>
                <w:sz w:val="13"/>
                <w:szCs w:val="13"/>
              </w:rPr>
            </w:pPr>
          </w:p>
        </w:tc>
        <w:tc>
          <w:tcPr>
            <w:tcW w:w="450" w:type="dxa"/>
            <w:tcBorders>
              <w:bottom w:val="single" w:sz="4" w:space="0" w:color="auto"/>
            </w:tcBorders>
            <w:shd w:val="clear" w:color="auto" w:fill="FABF8F"/>
            <w:vAlign w:val="center"/>
          </w:tcPr>
          <w:p w14:paraId="61D1FD52" w14:textId="77777777" w:rsidR="00A5643F" w:rsidRPr="00762CA6" w:rsidRDefault="00A5643F" w:rsidP="00886719">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1D1FD53" w14:textId="77777777" w:rsidR="00A5643F" w:rsidRPr="00762CA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D54"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55"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56"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57"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58"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59" w14:textId="77777777" w:rsidR="00A5643F" w:rsidRPr="00762CA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D5A"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D5B"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D5C" w14:textId="77777777" w:rsidR="00A5643F" w:rsidRPr="00762CA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D5D"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D5E"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D5F"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D60"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E, P</w:t>
            </w:r>
          </w:p>
        </w:tc>
        <w:tc>
          <w:tcPr>
            <w:tcW w:w="450" w:type="dxa"/>
            <w:tcBorders>
              <w:bottom w:val="single" w:sz="4" w:space="0" w:color="auto"/>
            </w:tcBorders>
            <w:shd w:val="clear" w:color="auto" w:fill="FABF8F"/>
          </w:tcPr>
          <w:p w14:paraId="61D1FD61"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D62" w14:textId="77777777" w:rsidR="00A5643F" w:rsidRPr="00762CA6" w:rsidRDefault="00A5643F" w:rsidP="00886719">
            <w:pPr>
              <w:pStyle w:val="TableText"/>
              <w:widowControl w:val="0"/>
              <w:rPr>
                <w:rFonts w:ascii="Tahoma" w:hAnsi="Tahoma" w:cs="Tahoma"/>
                <w:sz w:val="13"/>
              </w:rPr>
            </w:pPr>
          </w:p>
        </w:tc>
      </w:tr>
      <w:tr w:rsidR="00A5643F" w:rsidRPr="00762CA6" w14:paraId="61D1FD77" w14:textId="77777777" w:rsidTr="003B7011">
        <w:trPr>
          <w:gridBefore w:val="1"/>
          <w:wBefore w:w="20" w:type="dxa"/>
          <w:trHeight w:val="145"/>
        </w:trPr>
        <w:tc>
          <w:tcPr>
            <w:tcW w:w="2534" w:type="dxa"/>
            <w:tcBorders>
              <w:bottom w:val="single" w:sz="4" w:space="0" w:color="auto"/>
            </w:tcBorders>
            <w:shd w:val="clear" w:color="auto" w:fill="auto"/>
            <w:vAlign w:val="center"/>
          </w:tcPr>
          <w:p w14:paraId="61D1FD64" w14:textId="77777777" w:rsidR="00A5643F" w:rsidRPr="00762CA6" w:rsidRDefault="00A5643F" w:rsidP="003B7011">
            <w:pPr>
              <w:pStyle w:val="Heading2"/>
              <w:spacing w:before="20" w:after="20"/>
              <w:ind w:left="0"/>
              <w:rPr>
                <w:rFonts w:ascii="Tahoma" w:hAnsi="Tahoma" w:cs="Tahoma"/>
                <w:b w:val="0"/>
                <w:sz w:val="14"/>
                <w:szCs w:val="14"/>
              </w:rPr>
            </w:pPr>
            <w:bookmarkStart w:id="585" w:name="_Toc336338155"/>
            <w:bookmarkStart w:id="586" w:name="_Toc357596562"/>
            <w:r w:rsidRPr="00762CA6">
              <w:rPr>
                <w:rFonts w:ascii="Tahoma" w:hAnsi="Tahoma" w:cs="Tahoma"/>
                <w:b w:val="0"/>
                <w:sz w:val="14"/>
              </w:rPr>
              <w:t>Набор клиентских лицензий Windows Small Business Server 2008 CAL Suite for Premium Users or Devices (5</w:t>
            </w:r>
            <w:r w:rsidR="003B7011" w:rsidRPr="00762CA6">
              <w:rPr>
                <w:rFonts w:ascii="Tahoma" w:hAnsi="Tahoma" w:cs="Tahoma"/>
                <w:b w:val="0"/>
                <w:sz w:val="14"/>
              </w:rPr>
              <w:t> </w:t>
            </w:r>
            <w:r w:rsidRPr="00762CA6">
              <w:rPr>
                <w:rFonts w:ascii="Tahoma" w:hAnsi="Tahoma" w:cs="Tahoma"/>
                <w:b w:val="0"/>
                <w:sz w:val="14"/>
              </w:rPr>
              <w:t>клиентов)</w:t>
            </w:r>
            <w:bookmarkEnd w:id="585"/>
            <w:bookmarkEnd w:id="586"/>
          </w:p>
        </w:tc>
        <w:tc>
          <w:tcPr>
            <w:tcW w:w="630" w:type="dxa"/>
            <w:tcBorders>
              <w:bottom w:val="single" w:sz="4" w:space="0" w:color="auto"/>
            </w:tcBorders>
            <w:shd w:val="clear" w:color="auto" w:fill="auto"/>
            <w:vAlign w:val="center"/>
          </w:tcPr>
          <w:p w14:paraId="61D1FD65" w14:textId="77777777" w:rsidR="00A5643F" w:rsidRPr="00762CA6" w:rsidRDefault="00A5643F" w:rsidP="00D63C1B">
            <w:pPr>
              <w:pStyle w:val="TableText"/>
              <w:widowControl w:val="0"/>
              <w:rPr>
                <w:b/>
                <w:sz w:val="13"/>
                <w:szCs w:val="13"/>
              </w:rPr>
            </w:pPr>
          </w:p>
        </w:tc>
        <w:tc>
          <w:tcPr>
            <w:tcW w:w="450" w:type="dxa"/>
            <w:tcBorders>
              <w:bottom w:val="single" w:sz="4" w:space="0" w:color="auto"/>
            </w:tcBorders>
            <w:shd w:val="clear" w:color="auto" w:fill="auto"/>
            <w:vAlign w:val="center"/>
          </w:tcPr>
          <w:p w14:paraId="61D1FD66" w14:textId="77777777" w:rsidR="00A5643F" w:rsidRPr="00762CA6" w:rsidRDefault="00A5643F" w:rsidP="00886719">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1D1FD67" w14:textId="77777777" w:rsidR="00A5643F" w:rsidRPr="00762CA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D68"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69"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6A"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6B"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6C"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6D" w14:textId="77777777" w:rsidR="00A5643F" w:rsidRPr="00762CA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D6E"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D6F"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auto"/>
            <w:vAlign w:val="center"/>
          </w:tcPr>
          <w:p w14:paraId="61D1FD70" w14:textId="77777777" w:rsidR="00A5643F" w:rsidRPr="00762CA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D71"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D72"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1D1FD73"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D74"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D75"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D76"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OL/OV</w:t>
            </w:r>
          </w:p>
        </w:tc>
      </w:tr>
      <w:tr w:rsidR="00F76ED4" w:rsidRPr="00762CA6" w14:paraId="61D1FD8B" w14:textId="77777777" w:rsidTr="003B7011">
        <w:trPr>
          <w:gridBefore w:val="1"/>
          <w:wBefore w:w="20" w:type="dxa"/>
          <w:trHeight w:val="145"/>
        </w:trPr>
        <w:tc>
          <w:tcPr>
            <w:tcW w:w="2534" w:type="dxa"/>
            <w:tcBorders>
              <w:bottom w:val="single" w:sz="4" w:space="0" w:color="auto"/>
            </w:tcBorders>
            <w:shd w:val="clear" w:color="auto" w:fill="FABF8F"/>
            <w:vAlign w:val="center"/>
          </w:tcPr>
          <w:p w14:paraId="61D1FD78" w14:textId="77777777" w:rsidR="00A5643F" w:rsidRPr="00762CA6" w:rsidRDefault="00A5643F" w:rsidP="002E5D03">
            <w:pPr>
              <w:pStyle w:val="Heading2"/>
              <w:spacing w:before="20" w:after="20"/>
              <w:ind w:left="0"/>
              <w:rPr>
                <w:rFonts w:ascii="Tahoma" w:hAnsi="Tahoma" w:cs="Tahoma"/>
                <w:b w:val="0"/>
                <w:sz w:val="14"/>
                <w:szCs w:val="14"/>
              </w:rPr>
            </w:pPr>
            <w:bookmarkStart w:id="587" w:name="_Toc336338156"/>
            <w:bookmarkStart w:id="588" w:name="_Toc357596563"/>
            <w:r w:rsidRPr="00762CA6">
              <w:rPr>
                <w:rFonts w:ascii="Tahoma" w:hAnsi="Tahoma" w:cs="Tahoma"/>
                <w:b w:val="0"/>
                <w:sz w:val="14"/>
              </w:rPr>
              <w:t>Набор клиентских лицензий Windows Small Business Server 2008 CAL Suite for Premium Users or Devices (20 клиентов)</w:t>
            </w:r>
            <w:bookmarkEnd w:id="587"/>
            <w:bookmarkEnd w:id="588"/>
          </w:p>
        </w:tc>
        <w:tc>
          <w:tcPr>
            <w:tcW w:w="630" w:type="dxa"/>
            <w:tcBorders>
              <w:bottom w:val="single" w:sz="4" w:space="0" w:color="auto"/>
            </w:tcBorders>
            <w:shd w:val="clear" w:color="auto" w:fill="FABF8F"/>
            <w:vAlign w:val="center"/>
          </w:tcPr>
          <w:p w14:paraId="61D1FD79" w14:textId="77777777" w:rsidR="00A5643F" w:rsidRPr="00762CA6" w:rsidRDefault="00A5643F" w:rsidP="00D63C1B">
            <w:pPr>
              <w:pStyle w:val="TableText"/>
              <w:widowControl w:val="0"/>
              <w:rPr>
                <w:b/>
                <w:sz w:val="13"/>
                <w:szCs w:val="13"/>
              </w:rPr>
            </w:pPr>
          </w:p>
        </w:tc>
        <w:tc>
          <w:tcPr>
            <w:tcW w:w="450" w:type="dxa"/>
            <w:tcBorders>
              <w:bottom w:val="single" w:sz="4" w:space="0" w:color="auto"/>
            </w:tcBorders>
            <w:shd w:val="clear" w:color="auto" w:fill="FABF8F"/>
            <w:vAlign w:val="center"/>
          </w:tcPr>
          <w:p w14:paraId="61D1FD7A" w14:textId="77777777" w:rsidR="00A5643F" w:rsidRPr="00762CA6" w:rsidRDefault="00A5643F" w:rsidP="00886719">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1D1FD7B" w14:textId="77777777" w:rsidR="00A5643F" w:rsidRPr="00762CA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D1FD7C"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7D"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7E"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7F"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80"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81" w14:textId="77777777" w:rsidR="00A5643F" w:rsidRPr="00762CA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D82"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D83"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FD84" w14:textId="77777777" w:rsidR="00A5643F" w:rsidRPr="00762CA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D85"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D86"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1D1FD87"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D88"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D89"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D8A"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OL/OV</w:t>
            </w:r>
          </w:p>
        </w:tc>
      </w:tr>
      <w:tr w:rsidR="00F76ED4" w:rsidRPr="00762CA6" w14:paraId="61D1FD9F" w14:textId="77777777" w:rsidTr="003B7011">
        <w:trPr>
          <w:gridBefore w:val="1"/>
          <w:wBefore w:w="20" w:type="dxa"/>
          <w:trHeight w:val="145"/>
        </w:trPr>
        <w:tc>
          <w:tcPr>
            <w:tcW w:w="2534" w:type="dxa"/>
            <w:tcBorders>
              <w:bottom w:val="single" w:sz="4" w:space="0" w:color="auto"/>
            </w:tcBorders>
            <w:shd w:val="clear" w:color="auto" w:fill="auto"/>
            <w:vAlign w:val="center"/>
          </w:tcPr>
          <w:p w14:paraId="61D1FD8C" w14:textId="77777777" w:rsidR="00A5643F" w:rsidRPr="00762CA6" w:rsidRDefault="00A5643F" w:rsidP="002E5D03">
            <w:pPr>
              <w:pStyle w:val="Heading2"/>
              <w:spacing w:before="20" w:after="20"/>
              <w:ind w:left="0"/>
              <w:rPr>
                <w:rFonts w:ascii="Tahoma" w:hAnsi="Tahoma" w:cs="Tahoma"/>
                <w:b w:val="0"/>
                <w:sz w:val="14"/>
                <w:szCs w:val="14"/>
              </w:rPr>
            </w:pPr>
            <w:bookmarkStart w:id="589" w:name="_Toc336338157"/>
            <w:bookmarkStart w:id="590" w:name="_Toc357596564"/>
            <w:r w:rsidRPr="00762CA6">
              <w:rPr>
                <w:rFonts w:ascii="Tahoma" w:hAnsi="Tahoma" w:cs="Tahoma"/>
                <w:b w:val="0"/>
                <w:sz w:val="14"/>
                <w:szCs w:val="14"/>
              </w:rPr>
              <w:t>Windows Small Business Server 2011 Standard (5 клиентов)</w:t>
            </w:r>
            <w:bookmarkEnd w:id="589"/>
            <w:bookmarkEnd w:id="590"/>
            <w:r w:rsidRPr="00762CA6">
              <w:rPr>
                <w:rFonts w:ascii="Tahoma" w:eastAsia="Times New Roman" w:hAnsi="Tahoma" w:cs="Tahoma"/>
                <w:b w:val="0"/>
                <w:sz w:val="14"/>
                <w:szCs w:val="14"/>
              </w:rPr>
              <w:t xml:space="preserve"> </w:t>
            </w:r>
          </w:p>
        </w:tc>
        <w:tc>
          <w:tcPr>
            <w:tcW w:w="630" w:type="dxa"/>
            <w:tcBorders>
              <w:bottom w:val="single" w:sz="4" w:space="0" w:color="auto"/>
            </w:tcBorders>
            <w:shd w:val="clear" w:color="auto" w:fill="auto"/>
            <w:vAlign w:val="center"/>
          </w:tcPr>
          <w:p w14:paraId="61D1FD8D" w14:textId="77777777" w:rsidR="00A5643F" w:rsidRPr="00762CA6" w:rsidRDefault="001D2B2D" w:rsidP="008833B2">
            <w:pPr>
              <w:pStyle w:val="TableText"/>
              <w:widowControl w:val="0"/>
              <w:rPr>
                <w:rStyle w:val="EndnoteReference"/>
                <w:b w:val="0"/>
                <w:color w:val="0000FF"/>
                <w:sz w:val="13"/>
                <w:szCs w:val="13"/>
                <w:u w:val="single"/>
              </w:rPr>
            </w:pPr>
            <w:hyperlink w:anchor="_111_Windows_Small" w:history="1">
              <w:r w:rsidR="009D1322" w:rsidRPr="00762CA6">
                <w:rPr>
                  <w:rStyle w:val="Hyperlink"/>
                  <w:b/>
                  <w:sz w:val="13"/>
                  <w:szCs w:val="13"/>
                </w:rPr>
                <w:t>11</w:t>
              </w:r>
            </w:hyperlink>
            <w:r w:rsidR="008833B2">
              <w:rPr>
                <w:rStyle w:val="Hyperlink"/>
                <w:b/>
                <w:sz w:val="13"/>
                <w:szCs w:val="13"/>
              </w:rPr>
              <w:t>2</w:t>
            </w:r>
          </w:p>
        </w:tc>
        <w:tc>
          <w:tcPr>
            <w:tcW w:w="450" w:type="dxa"/>
            <w:tcBorders>
              <w:bottom w:val="single" w:sz="4" w:space="0" w:color="auto"/>
            </w:tcBorders>
            <w:shd w:val="clear" w:color="auto" w:fill="auto"/>
            <w:vAlign w:val="center"/>
          </w:tcPr>
          <w:p w14:paraId="61D1FD8E" w14:textId="77777777" w:rsidR="00A5643F" w:rsidRPr="00762CA6" w:rsidRDefault="00A5643F" w:rsidP="00886719">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1D1FD8F"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D90"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91"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92"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93"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94"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D1FD95" w14:textId="77777777" w:rsidR="00A5643F" w:rsidRPr="00762CA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D96"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D97"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tcBorders>
            <w:shd w:val="clear" w:color="auto" w:fill="auto"/>
            <w:vAlign w:val="center"/>
          </w:tcPr>
          <w:p w14:paraId="61D1FD98"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D99"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D9A"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1D1FD9B"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D9C"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D9D"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D9E" w14:textId="77777777" w:rsidR="00A5643F" w:rsidRPr="00762CA6" w:rsidRDefault="00A5643F" w:rsidP="00886719">
            <w:pPr>
              <w:pStyle w:val="TableText"/>
              <w:widowControl w:val="0"/>
              <w:rPr>
                <w:rFonts w:ascii="Tahoma" w:hAnsi="Tahoma" w:cs="Tahoma"/>
                <w:sz w:val="13"/>
              </w:rPr>
            </w:pPr>
            <w:r w:rsidRPr="00762CA6">
              <w:rPr>
                <w:rFonts w:ascii="Tahoma" w:hAnsi="Tahoma" w:cs="Tahoma"/>
                <w:color w:val="000000"/>
                <w:sz w:val="13"/>
              </w:rPr>
              <w:t>OL/OV</w:t>
            </w:r>
          </w:p>
        </w:tc>
      </w:tr>
      <w:tr w:rsidR="00F76ED4" w:rsidRPr="00762CA6" w14:paraId="61D1FDB3" w14:textId="77777777" w:rsidTr="003B7011">
        <w:trPr>
          <w:gridBefore w:val="1"/>
          <w:wBefore w:w="20" w:type="dxa"/>
          <w:trHeight w:val="145"/>
        </w:trPr>
        <w:tc>
          <w:tcPr>
            <w:tcW w:w="2534" w:type="dxa"/>
            <w:tcBorders>
              <w:bottom w:val="single" w:sz="4" w:space="0" w:color="auto"/>
            </w:tcBorders>
            <w:shd w:val="clear" w:color="auto" w:fill="FABF8F"/>
            <w:vAlign w:val="center"/>
          </w:tcPr>
          <w:p w14:paraId="61D1FDA0" w14:textId="77777777" w:rsidR="00A5643F" w:rsidRPr="00762CA6" w:rsidRDefault="00A5643F" w:rsidP="002E5D03">
            <w:pPr>
              <w:pStyle w:val="Heading2"/>
              <w:spacing w:before="20" w:after="20"/>
              <w:ind w:left="0"/>
              <w:rPr>
                <w:rFonts w:ascii="Tahoma" w:hAnsi="Tahoma" w:cs="Tahoma"/>
                <w:b w:val="0"/>
                <w:sz w:val="14"/>
                <w:szCs w:val="14"/>
              </w:rPr>
            </w:pPr>
            <w:bookmarkStart w:id="591" w:name="_Toc336338158"/>
            <w:bookmarkStart w:id="592" w:name="_Toc357596565"/>
            <w:r w:rsidRPr="00762CA6">
              <w:rPr>
                <w:rFonts w:ascii="Tahoma" w:hAnsi="Tahoma" w:cs="Tahoma"/>
                <w:b w:val="0"/>
                <w:sz w:val="14"/>
                <w:szCs w:val="14"/>
              </w:rPr>
              <w:t>Набор клиентских лицензий Windows Small Business Server 2011 CAL Suite (1 клиент)</w:t>
            </w:r>
            <w:bookmarkEnd w:id="591"/>
            <w:bookmarkEnd w:id="592"/>
          </w:p>
        </w:tc>
        <w:tc>
          <w:tcPr>
            <w:tcW w:w="630" w:type="dxa"/>
            <w:tcBorders>
              <w:bottom w:val="single" w:sz="4" w:space="0" w:color="auto"/>
            </w:tcBorders>
            <w:shd w:val="clear" w:color="auto" w:fill="FABF8F"/>
            <w:vAlign w:val="center"/>
          </w:tcPr>
          <w:p w14:paraId="61D1FDA1" w14:textId="77777777" w:rsidR="00A5643F" w:rsidRPr="00762CA6" w:rsidRDefault="001D2B2D" w:rsidP="008833B2">
            <w:pPr>
              <w:pStyle w:val="TableText"/>
              <w:widowControl w:val="0"/>
              <w:rPr>
                <w:rStyle w:val="EndnoteReference"/>
                <w:b w:val="0"/>
                <w:color w:val="0000FF"/>
                <w:sz w:val="13"/>
                <w:szCs w:val="13"/>
                <w:u w:val="single"/>
              </w:rPr>
            </w:pPr>
            <w:hyperlink w:anchor="_119_Windows_Small" w:history="1">
              <w:r w:rsidR="009D1322" w:rsidRPr="00762CA6">
                <w:rPr>
                  <w:rStyle w:val="Hyperlink"/>
                  <w:b/>
                  <w:sz w:val="13"/>
                  <w:szCs w:val="13"/>
                </w:rPr>
                <w:t>11</w:t>
              </w:r>
            </w:hyperlink>
            <w:r w:rsidR="008833B2">
              <w:rPr>
                <w:rStyle w:val="Hyperlink"/>
                <w:b/>
                <w:sz w:val="13"/>
                <w:szCs w:val="13"/>
              </w:rPr>
              <w:t>3</w:t>
            </w:r>
          </w:p>
        </w:tc>
        <w:tc>
          <w:tcPr>
            <w:tcW w:w="450" w:type="dxa"/>
            <w:tcBorders>
              <w:bottom w:val="single" w:sz="4" w:space="0" w:color="auto"/>
            </w:tcBorders>
            <w:shd w:val="clear" w:color="auto" w:fill="FABF8F"/>
            <w:vAlign w:val="center"/>
          </w:tcPr>
          <w:p w14:paraId="61D1FDA2" w14:textId="77777777" w:rsidR="00A5643F" w:rsidRPr="00762CA6" w:rsidRDefault="00A5643F" w:rsidP="00886719">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1D1FDA3"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DA4"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A5"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A6"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A7"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A8"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1FDA9" w14:textId="77777777" w:rsidR="00A5643F" w:rsidRPr="00762CA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1FDAA"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DAB"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DAC"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DAD"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DAE"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DAF"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DB0"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E, P</w:t>
            </w:r>
          </w:p>
        </w:tc>
        <w:tc>
          <w:tcPr>
            <w:tcW w:w="450" w:type="dxa"/>
            <w:tcBorders>
              <w:bottom w:val="single" w:sz="4" w:space="0" w:color="auto"/>
            </w:tcBorders>
            <w:shd w:val="clear" w:color="auto" w:fill="FABF8F"/>
          </w:tcPr>
          <w:p w14:paraId="61D1FDB1"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A,</w:t>
            </w:r>
            <w:r w:rsidR="003B7011"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FABF8F"/>
            <w:vAlign w:val="center"/>
          </w:tcPr>
          <w:p w14:paraId="61D1FDB2" w14:textId="77777777" w:rsidR="00A5643F" w:rsidRPr="00762CA6" w:rsidRDefault="00A5643F" w:rsidP="00886719">
            <w:pPr>
              <w:pStyle w:val="TableText"/>
              <w:widowControl w:val="0"/>
              <w:rPr>
                <w:rFonts w:ascii="Tahoma" w:hAnsi="Tahoma" w:cs="Tahoma"/>
                <w:sz w:val="13"/>
              </w:rPr>
            </w:pPr>
          </w:p>
        </w:tc>
      </w:tr>
      <w:tr w:rsidR="00F76ED4" w:rsidRPr="00762CA6" w14:paraId="61D1FDC7" w14:textId="77777777" w:rsidTr="003B7011">
        <w:trPr>
          <w:gridBefore w:val="1"/>
          <w:wBefore w:w="20" w:type="dxa"/>
          <w:trHeight w:val="145"/>
        </w:trPr>
        <w:tc>
          <w:tcPr>
            <w:tcW w:w="2534" w:type="dxa"/>
            <w:tcBorders>
              <w:bottom w:val="single" w:sz="4" w:space="0" w:color="auto"/>
            </w:tcBorders>
            <w:shd w:val="clear" w:color="auto" w:fill="auto"/>
            <w:vAlign w:val="center"/>
          </w:tcPr>
          <w:p w14:paraId="61D1FDB4" w14:textId="77777777" w:rsidR="00A5643F" w:rsidRPr="00762CA6" w:rsidRDefault="00A5643F" w:rsidP="002E5D03">
            <w:pPr>
              <w:pStyle w:val="Heading2"/>
              <w:spacing w:before="20" w:after="20"/>
              <w:ind w:left="0"/>
              <w:rPr>
                <w:rFonts w:ascii="Tahoma" w:hAnsi="Tahoma" w:cs="Tahoma"/>
                <w:b w:val="0"/>
                <w:color w:val="000000"/>
                <w:sz w:val="14"/>
                <w:szCs w:val="14"/>
              </w:rPr>
            </w:pPr>
            <w:bookmarkStart w:id="593" w:name="_Toc336338159"/>
            <w:bookmarkStart w:id="594" w:name="_Toc357596566"/>
            <w:r w:rsidRPr="00762CA6">
              <w:rPr>
                <w:rFonts w:ascii="Tahoma" w:hAnsi="Tahoma" w:cs="Tahoma"/>
                <w:b w:val="0"/>
                <w:sz w:val="14"/>
                <w:szCs w:val="14"/>
              </w:rPr>
              <w:t>Набор клиентских лицензий Windows Small Business Server 2011 CAL Suite (5 клиентов)</w:t>
            </w:r>
            <w:bookmarkEnd w:id="593"/>
            <w:bookmarkEnd w:id="594"/>
          </w:p>
        </w:tc>
        <w:tc>
          <w:tcPr>
            <w:tcW w:w="630" w:type="dxa"/>
            <w:tcBorders>
              <w:bottom w:val="single" w:sz="4" w:space="0" w:color="auto"/>
            </w:tcBorders>
            <w:shd w:val="clear" w:color="auto" w:fill="auto"/>
            <w:vAlign w:val="center"/>
          </w:tcPr>
          <w:p w14:paraId="61D1FDB5" w14:textId="77777777" w:rsidR="00A5643F" w:rsidRPr="00762CA6" w:rsidRDefault="001D2B2D" w:rsidP="008833B2">
            <w:pPr>
              <w:pStyle w:val="TableText"/>
              <w:widowControl w:val="0"/>
              <w:rPr>
                <w:rStyle w:val="EndnoteReference"/>
                <w:b w:val="0"/>
                <w:sz w:val="13"/>
                <w:szCs w:val="13"/>
                <w:u w:val="single"/>
              </w:rPr>
            </w:pPr>
            <w:hyperlink w:anchor="_119_Windows_Small" w:history="1">
              <w:r w:rsidR="00AD1077" w:rsidRPr="00762CA6">
                <w:rPr>
                  <w:rStyle w:val="Hyperlink"/>
                  <w:b/>
                  <w:sz w:val="13"/>
                  <w:szCs w:val="13"/>
                </w:rPr>
                <w:t>11</w:t>
              </w:r>
            </w:hyperlink>
            <w:r w:rsidR="008833B2">
              <w:rPr>
                <w:rStyle w:val="Hyperlink"/>
                <w:b/>
                <w:sz w:val="13"/>
                <w:szCs w:val="13"/>
              </w:rPr>
              <w:t>3</w:t>
            </w:r>
          </w:p>
        </w:tc>
        <w:tc>
          <w:tcPr>
            <w:tcW w:w="450" w:type="dxa"/>
            <w:tcBorders>
              <w:bottom w:val="single" w:sz="4" w:space="0" w:color="auto"/>
            </w:tcBorders>
            <w:shd w:val="clear" w:color="auto" w:fill="auto"/>
            <w:vAlign w:val="center"/>
          </w:tcPr>
          <w:p w14:paraId="61D1FDB6" w14:textId="77777777" w:rsidR="00A5643F" w:rsidRPr="00762CA6" w:rsidRDefault="00A5643F" w:rsidP="00886719">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1D1FDB7"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DB8" w14:textId="77777777" w:rsidR="00A5643F" w:rsidRPr="00762CA6"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61D1FDB9" w14:textId="77777777" w:rsidR="00A5643F" w:rsidRPr="00762CA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DBA" w14:textId="77777777" w:rsidR="00A5643F" w:rsidRPr="00762CA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DBB" w14:textId="77777777" w:rsidR="00A5643F" w:rsidRPr="00762CA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DBC" w14:textId="77777777" w:rsidR="00A5643F" w:rsidRPr="00762CA6"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1D1FDBD" w14:textId="77777777" w:rsidR="00A5643F" w:rsidRPr="00762CA6"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1D1FDBE" w14:textId="77777777" w:rsidR="00A5643F" w:rsidRPr="00762CA6"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1D1FDBF"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auto"/>
            <w:vAlign w:val="center"/>
          </w:tcPr>
          <w:p w14:paraId="61D1FDC0"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DC1"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DC2"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1D1FDC3"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DC4"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DC5"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DC6" w14:textId="77777777" w:rsidR="00A5643F" w:rsidRPr="00762CA6" w:rsidRDefault="00A5643F" w:rsidP="00886719">
            <w:pPr>
              <w:pStyle w:val="TableText"/>
              <w:widowControl w:val="0"/>
              <w:rPr>
                <w:rFonts w:ascii="Tahoma" w:hAnsi="Tahoma" w:cs="Tahoma"/>
                <w:sz w:val="13"/>
              </w:rPr>
            </w:pPr>
            <w:r w:rsidRPr="00762CA6">
              <w:rPr>
                <w:rFonts w:ascii="Tahoma" w:hAnsi="Tahoma" w:cs="Tahoma"/>
                <w:color w:val="000000"/>
                <w:sz w:val="13"/>
              </w:rPr>
              <w:t>OL/OV</w:t>
            </w:r>
          </w:p>
        </w:tc>
      </w:tr>
      <w:tr w:rsidR="00F76ED4" w:rsidRPr="00762CA6" w14:paraId="61D1FDDB" w14:textId="77777777" w:rsidTr="003B7011">
        <w:trPr>
          <w:gridBefore w:val="1"/>
          <w:wBefore w:w="20" w:type="dxa"/>
          <w:trHeight w:val="145"/>
        </w:trPr>
        <w:tc>
          <w:tcPr>
            <w:tcW w:w="2534" w:type="dxa"/>
            <w:tcBorders>
              <w:bottom w:val="single" w:sz="4" w:space="0" w:color="auto"/>
            </w:tcBorders>
            <w:shd w:val="clear" w:color="auto" w:fill="FABF8F"/>
          </w:tcPr>
          <w:p w14:paraId="61D1FDC8" w14:textId="77777777" w:rsidR="00A5643F" w:rsidRPr="00762CA6" w:rsidRDefault="00A5643F" w:rsidP="002E5D03">
            <w:pPr>
              <w:pStyle w:val="Heading2"/>
              <w:spacing w:before="20" w:after="20"/>
              <w:ind w:left="0"/>
              <w:rPr>
                <w:rFonts w:ascii="Tahoma" w:hAnsi="Tahoma" w:cs="Tahoma"/>
                <w:b w:val="0"/>
                <w:color w:val="000000"/>
                <w:sz w:val="14"/>
                <w:szCs w:val="14"/>
              </w:rPr>
            </w:pPr>
            <w:bookmarkStart w:id="595" w:name="_Toc336338160"/>
            <w:bookmarkStart w:id="596" w:name="_Toc357596567"/>
            <w:r w:rsidRPr="00762CA6">
              <w:rPr>
                <w:rFonts w:ascii="Tahoma" w:hAnsi="Tahoma" w:cs="Tahoma"/>
                <w:b w:val="0"/>
                <w:sz w:val="14"/>
                <w:szCs w:val="14"/>
              </w:rPr>
              <w:t>Windows Small Business Server 2011 CAL Suite (20 клиентов)</w:t>
            </w:r>
            <w:bookmarkEnd w:id="595"/>
            <w:bookmarkEnd w:id="596"/>
            <w:r w:rsidRPr="00762CA6">
              <w:rPr>
                <w:rFonts w:ascii="Tahoma" w:eastAsia="Times New Roman" w:hAnsi="Tahoma" w:cs="Tahoma"/>
                <w:b w:val="0"/>
                <w:sz w:val="14"/>
                <w:szCs w:val="14"/>
              </w:rPr>
              <w:t xml:space="preserve"> </w:t>
            </w:r>
          </w:p>
        </w:tc>
        <w:tc>
          <w:tcPr>
            <w:tcW w:w="630" w:type="dxa"/>
            <w:tcBorders>
              <w:bottom w:val="single" w:sz="4" w:space="0" w:color="auto"/>
            </w:tcBorders>
            <w:shd w:val="clear" w:color="auto" w:fill="FABF8F"/>
            <w:vAlign w:val="center"/>
          </w:tcPr>
          <w:p w14:paraId="61D1FDC9" w14:textId="77777777" w:rsidR="00A5643F" w:rsidRPr="00762CA6" w:rsidRDefault="001D2B2D" w:rsidP="008833B2">
            <w:pPr>
              <w:pStyle w:val="TableText"/>
              <w:widowControl w:val="0"/>
              <w:rPr>
                <w:rStyle w:val="EndnoteReference"/>
                <w:b w:val="0"/>
                <w:sz w:val="13"/>
                <w:szCs w:val="13"/>
                <w:u w:val="single"/>
              </w:rPr>
            </w:pPr>
            <w:hyperlink w:anchor="_119_Windows_Small" w:history="1">
              <w:r w:rsidR="00AD1077" w:rsidRPr="00762CA6">
                <w:rPr>
                  <w:rStyle w:val="Hyperlink"/>
                  <w:b/>
                  <w:sz w:val="13"/>
                  <w:szCs w:val="13"/>
                </w:rPr>
                <w:t>11</w:t>
              </w:r>
            </w:hyperlink>
            <w:r w:rsidR="008833B2">
              <w:rPr>
                <w:rStyle w:val="Hyperlink"/>
                <w:b/>
                <w:sz w:val="13"/>
                <w:szCs w:val="13"/>
              </w:rPr>
              <w:t>3</w:t>
            </w:r>
          </w:p>
        </w:tc>
        <w:tc>
          <w:tcPr>
            <w:tcW w:w="450" w:type="dxa"/>
            <w:tcBorders>
              <w:bottom w:val="single" w:sz="4" w:space="0" w:color="auto"/>
            </w:tcBorders>
            <w:shd w:val="clear" w:color="auto" w:fill="FABF8F"/>
            <w:vAlign w:val="center"/>
          </w:tcPr>
          <w:p w14:paraId="61D1FDCA" w14:textId="77777777" w:rsidR="00A5643F" w:rsidRPr="00762CA6" w:rsidRDefault="00A5643F" w:rsidP="00886719">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1D1FDCB"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DCC" w14:textId="77777777" w:rsidR="00A5643F" w:rsidRPr="00762CA6"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61D1FDCD" w14:textId="77777777" w:rsidR="00A5643F" w:rsidRPr="00762CA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DCE" w14:textId="77777777" w:rsidR="00A5643F" w:rsidRPr="00762CA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DCF" w14:textId="77777777" w:rsidR="00A5643F" w:rsidRPr="00762CA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DD0" w14:textId="77777777" w:rsidR="00A5643F" w:rsidRPr="00762CA6"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61D1FDD1" w14:textId="77777777" w:rsidR="00A5643F" w:rsidRPr="00762CA6"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1D1FDD2" w14:textId="77777777" w:rsidR="00A5643F" w:rsidRPr="00762CA6"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1D1FDD3"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FDD4" w14:textId="77777777" w:rsidR="00A5643F" w:rsidRPr="00762CA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DD5"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DD6"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1D1FDD7" w14:textId="77777777" w:rsidR="00A5643F" w:rsidRPr="00762CA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DD8"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DD9" w14:textId="77777777" w:rsidR="00A5643F" w:rsidRPr="00762CA6" w:rsidRDefault="00A5643F" w:rsidP="00886719">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DDA" w14:textId="77777777" w:rsidR="00A5643F" w:rsidRPr="00762CA6" w:rsidRDefault="00A5643F" w:rsidP="00886719">
            <w:pPr>
              <w:pStyle w:val="TableText"/>
              <w:widowControl w:val="0"/>
              <w:rPr>
                <w:rFonts w:ascii="Tahoma" w:hAnsi="Tahoma" w:cs="Tahoma"/>
                <w:sz w:val="13"/>
              </w:rPr>
            </w:pPr>
            <w:r w:rsidRPr="00762CA6">
              <w:rPr>
                <w:rFonts w:ascii="Tahoma" w:hAnsi="Tahoma" w:cs="Tahoma"/>
                <w:color w:val="000000"/>
                <w:sz w:val="13"/>
              </w:rPr>
              <w:t>OL/OV</w:t>
            </w:r>
          </w:p>
        </w:tc>
      </w:tr>
      <w:tr w:rsidR="00A5643F" w:rsidRPr="00762CA6" w14:paraId="61D1FDEF" w14:textId="77777777" w:rsidTr="003B7011">
        <w:trPr>
          <w:gridBefore w:val="1"/>
          <w:wBefore w:w="20" w:type="dxa"/>
          <w:trHeight w:val="145"/>
        </w:trPr>
        <w:tc>
          <w:tcPr>
            <w:tcW w:w="2534" w:type="dxa"/>
            <w:tcBorders>
              <w:bottom w:val="single" w:sz="4" w:space="0" w:color="auto"/>
            </w:tcBorders>
            <w:shd w:val="clear" w:color="auto" w:fill="auto"/>
            <w:vAlign w:val="center"/>
          </w:tcPr>
          <w:p w14:paraId="61D1FDDC" w14:textId="77777777" w:rsidR="00A5643F" w:rsidRPr="00762CA6" w:rsidRDefault="00A5643F" w:rsidP="002E5D03">
            <w:pPr>
              <w:pStyle w:val="Heading2"/>
              <w:spacing w:before="20" w:after="20"/>
              <w:ind w:left="0"/>
              <w:rPr>
                <w:rFonts w:ascii="Tahoma" w:hAnsi="Tahoma" w:cs="Tahoma"/>
                <w:b w:val="0"/>
                <w:sz w:val="14"/>
                <w:szCs w:val="14"/>
              </w:rPr>
            </w:pPr>
            <w:bookmarkStart w:id="597" w:name="_Toc336338161"/>
            <w:bookmarkStart w:id="598" w:name="_Toc357596568"/>
            <w:r w:rsidRPr="00762CA6">
              <w:rPr>
                <w:rFonts w:ascii="Tahoma" w:hAnsi="Tahoma" w:cs="Tahoma"/>
                <w:b w:val="0"/>
                <w:sz w:val="14"/>
                <w:szCs w:val="14"/>
              </w:rPr>
              <w:lastRenderedPageBreak/>
              <w:t>Windows Small Business Server 2011 Premium Add-on (5 клиентов)</w:t>
            </w:r>
            <w:bookmarkEnd w:id="597"/>
            <w:bookmarkEnd w:id="598"/>
          </w:p>
        </w:tc>
        <w:tc>
          <w:tcPr>
            <w:tcW w:w="630" w:type="dxa"/>
            <w:tcBorders>
              <w:bottom w:val="single" w:sz="4" w:space="0" w:color="auto"/>
            </w:tcBorders>
            <w:shd w:val="clear" w:color="auto" w:fill="auto"/>
            <w:vAlign w:val="center"/>
          </w:tcPr>
          <w:p w14:paraId="61D1FDDD" w14:textId="77777777" w:rsidR="00A5643F" w:rsidRPr="00762CA6" w:rsidRDefault="001D2B2D" w:rsidP="008833B2">
            <w:pPr>
              <w:pStyle w:val="TableText"/>
              <w:widowControl w:val="0"/>
              <w:rPr>
                <w:rStyle w:val="EndnoteReference"/>
                <w:rFonts w:cs="Tahoma"/>
                <w:b w:val="0"/>
                <w:color w:val="0000FF"/>
                <w:sz w:val="13"/>
                <w:szCs w:val="13"/>
                <w:u w:val="single"/>
              </w:rPr>
            </w:pPr>
            <w:hyperlink w:anchor="_113_Набор_клиентских" w:history="1">
              <w:r w:rsidR="009D1322" w:rsidRPr="00762CA6">
                <w:rPr>
                  <w:rStyle w:val="Hyperlink"/>
                  <w:b/>
                  <w:sz w:val="13"/>
                  <w:szCs w:val="13"/>
                </w:rPr>
                <w:t>11</w:t>
              </w:r>
            </w:hyperlink>
            <w:r w:rsidR="008833B2">
              <w:rPr>
                <w:rStyle w:val="Hyperlink"/>
                <w:b/>
                <w:sz w:val="13"/>
                <w:szCs w:val="13"/>
              </w:rPr>
              <w:t>4</w:t>
            </w:r>
          </w:p>
        </w:tc>
        <w:tc>
          <w:tcPr>
            <w:tcW w:w="450" w:type="dxa"/>
            <w:tcBorders>
              <w:bottom w:val="single" w:sz="4" w:space="0" w:color="auto"/>
            </w:tcBorders>
            <w:shd w:val="clear" w:color="auto" w:fill="auto"/>
          </w:tcPr>
          <w:p w14:paraId="61D1FDDE" w14:textId="77777777" w:rsidR="00A5643F" w:rsidRPr="00762CA6" w:rsidRDefault="00A5643F" w:rsidP="00F97D54">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1D1FDDF"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DE0" w14:textId="77777777" w:rsidR="00A5643F" w:rsidRPr="00762CA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61D1FDE1"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DE2"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DE3"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DE4" w14:textId="77777777" w:rsidR="00A5643F" w:rsidRPr="00762CA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1D1FDE5" w14:textId="77777777" w:rsidR="00A5643F" w:rsidRPr="00762CA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1D1FDE6" w14:textId="77777777" w:rsidR="00A5643F" w:rsidRPr="00762CA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1D1FDE7"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auto"/>
            <w:vAlign w:val="center"/>
          </w:tcPr>
          <w:p w14:paraId="61D1FDE8" w14:textId="77777777" w:rsidR="00A5643F" w:rsidRPr="00762CA6"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DE9"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DEA"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1D1FDEB"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DEC"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DED"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DEE"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OL/OV</w:t>
            </w:r>
          </w:p>
        </w:tc>
      </w:tr>
      <w:tr w:rsidR="00A5643F" w:rsidRPr="00762CA6" w14:paraId="61D1FE03" w14:textId="77777777" w:rsidTr="003B7011">
        <w:trPr>
          <w:gridBefore w:val="1"/>
          <w:wBefore w:w="20" w:type="dxa"/>
          <w:trHeight w:val="145"/>
        </w:trPr>
        <w:tc>
          <w:tcPr>
            <w:tcW w:w="2534" w:type="dxa"/>
            <w:tcBorders>
              <w:bottom w:val="single" w:sz="4" w:space="0" w:color="auto"/>
            </w:tcBorders>
            <w:shd w:val="clear" w:color="auto" w:fill="FABF8F"/>
            <w:vAlign w:val="center"/>
          </w:tcPr>
          <w:p w14:paraId="61D1FDF0" w14:textId="77777777" w:rsidR="00A5643F" w:rsidRPr="00762CA6" w:rsidRDefault="00A5643F" w:rsidP="002E5D03">
            <w:pPr>
              <w:pStyle w:val="Heading2"/>
              <w:spacing w:before="20" w:after="20"/>
              <w:ind w:left="0"/>
              <w:rPr>
                <w:rFonts w:ascii="Tahoma" w:hAnsi="Tahoma" w:cs="Tahoma"/>
                <w:b w:val="0"/>
                <w:sz w:val="14"/>
                <w:szCs w:val="14"/>
              </w:rPr>
            </w:pPr>
            <w:bookmarkStart w:id="599" w:name="_Toc336338162"/>
            <w:bookmarkStart w:id="600" w:name="_Toc357596569"/>
            <w:r w:rsidRPr="00762CA6">
              <w:rPr>
                <w:rFonts w:ascii="Tahoma" w:hAnsi="Tahoma" w:cs="Tahoma"/>
                <w:b w:val="0"/>
                <w:sz w:val="14"/>
                <w:szCs w:val="14"/>
              </w:rPr>
              <w:t>Набор клиентских лицензий Windows Small Business Server 2011 Premium Add-on CAL Suite</w:t>
            </w:r>
            <w:bookmarkEnd w:id="599"/>
            <w:bookmarkEnd w:id="600"/>
            <w:r w:rsidRPr="00762CA6">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14:paraId="61D1FDF1" w14:textId="77777777" w:rsidR="00A5643F" w:rsidRPr="00762CA6" w:rsidRDefault="001D2B2D" w:rsidP="005312F5">
            <w:pPr>
              <w:pStyle w:val="TableText"/>
              <w:widowControl w:val="0"/>
              <w:rPr>
                <w:b/>
                <w:sz w:val="13"/>
                <w:szCs w:val="13"/>
                <w:u w:val="single"/>
              </w:rPr>
            </w:pPr>
            <w:hyperlink w:anchor="_115_Надстройка_Windows" w:history="1">
              <w:r w:rsidR="008833B2">
                <w:rPr>
                  <w:rStyle w:val="Hyperlink"/>
                  <w:b/>
                  <w:sz w:val="13"/>
                  <w:szCs w:val="13"/>
                </w:rPr>
                <w:t>115</w:t>
              </w:r>
            </w:hyperlink>
          </w:p>
        </w:tc>
        <w:tc>
          <w:tcPr>
            <w:tcW w:w="450" w:type="dxa"/>
            <w:tcBorders>
              <w:bottom w:val="single" w:sz="4" w:space="0" w:color="auto"/>
            </w:tcBorders>
            <w:shd w:val="clear" w:color="auto" w:fill="FABF8F"/>
          </w:tcPr>
          <w:p w14:paraId="61D1FDF2" w14:textId="77777777" w:rsidR="00A5643F" w:rsidRPr="00762CA6" w:rsidRDefault="00A5643F">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1D1FDF3" w14:textId="77777777" w:rsidR="00A5643F" w:rsidRPr="00762CA6" w:rsidRDefault="00A5643F">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DF4" w14:textId="77777777" w:rsidR="00A5643F" w:rsidRPr="00762CA6"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61D1FDF5" w14:textId="77777777" w:rsidR="00A5643F" w:rsidRPr="00762CA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DF6" w14:textId="77777777" w:rsidR="00A5643F" w:rsidRPr="00762CA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DF7" w14:textId="77777777" w:rsidR="00A5643F" w:rsidRPr="00762CA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DF8" w14:textId="77777777" w:rsidR="00A5643F" w:rsidRPr="00762CA6"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61D1FDF9" w14:textId="77777777" w:rsidR="00A5643F" w:rsidRPr="00762CA6"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1D1FDFA" w14:textId="77777777" w:rsidR="00A5643F" w:rsidRPr="00762CA6"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1D1FDFB" w14:textId="77777777" w:rsidR="00A5643F" w:rsidRPr="00762CA6" w:rsidRDefault="00A5643F">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tcBorders>
            <w:shd w:val="clear" w:color="auto" w:fill="FABF8F"/>
            <w:vAlign w:val="center"/>
          </w:tcPr>
          <w:p w14:paraId="61D1FDFC" w14:textId="77777777" w:rsidR="00A5643F" w:rsidRPr="00762CA6" w:rsidRDefault="00A5643F">
            <w:pPr>
              <w:pStyle w:val="TableText"/>
              <w:widowControl w:val="0"/>
              <w:rPr>
                <w:rFonts w:ascii="Tahoma" w:hAnsi="Tahoma" w:cs="Tahoma"/>
                <w:sz w:val="13"/>
              </w:rPr>
            </w:pPr>
            <w:r w:rsidRPr="00762CA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D1FDFD" w14:textId="77777777" w:rsidR="00A5643F" w:rsidRPr="00762CA6" w:rsidRDefault="00A5643F">
            <w:pPr>
              <w:pStyle w:val="TableText"/>
              <w:widowControl w:val="0"/>
              <w:rPr>
                <w:rFonts w:ascii="Tahoma" w:hAnsi="Tahoma" w:cs="Tahoma"/>
                <w:sz w:val="13"/>
              </w:rPr>
            </w:pPr>
            <w:r w:rsidRPr="00762CA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D1FDFE" w14:textId="77777777" w:rsidR="00A5643F" w:rsidRPr="00762CA6" w:rsidRDefault="00A5643F">
            <w:pPr>
              <w:pStyle w:val="TableText"/>
              <w:widowControl w:val="0"/>
              <w:rPr>
                <w:rFonts w:ascii="Tahoma" w:hAnsi="Tahoma" w:cs="Tahoma"/>
                <w:sz w:val="13"/>
              </w:rPr>
            </w:pPr>
            <w:r w:rsidRPr="00762CA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D1FDFF" w14:textId="77777777" w:rsidR="00A5643F" w:rsidRPr="00762CA6"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E00" w14:textId="77777777" w:rsidR="00A5643F" w:rsidRPr="00762CA6" w:rsidRDefault="00A5643F">
            <w:pPr>
              <w:pStyle w:val="TableText"/>
              <w:widowControl w:val="0"/>
              <w:rPr>
                <w:rFonts w:ascii="Tahoma" w:hAnsi="Tahoma" w:cs="Tahoma"/>
                <w:sz w:val="13"/>
              </w:rPr>
            </w:pPr>
            <w:r w:rsidRPr="00762CA6">
              <w:rPr>
                <w:rFonts w:ascii="Tahoma" w:hAnsi="Tahoma" w:cs="Tahoma"/>
                <w:sz w:val="13"/>
              </w:rPr>
              <w:t>E, P</w:t>
            </w:r>
          </w:p>
        </w:tc>
        <w:tc>
          <w:tcPr>
            <w:tcW w:w="450" w:type="dxa"/>
            <w:tcBorders>
              <w:bottom w:val="single" w:sz="4" w:space="0" w:color="auto"/>
            </w:tcBorders>
            <w:shd w:val="clear" w:color="auto" w:fill="FABF8F"/>
          </w:tcPr>
          <w:p w14:paraId="61D1FE01" w14:textId="77777777" w:rsidR="00A5643F" w:rsidRPr="00762CA6" w:rsidRDefault="00A5643F">
            <w:pPr>
              <w:pStyle w:val="TableText"/>
              <w:widowControl w:val="0"/>
              <w:rPr>
                <w:rFonts w:ascii="Tahoma" w:hAnsi="Tahoma" w:cs="Tahoma"/>
                <w:sz w:val="13"/>
              </w:rPr>
            </w:pPr>
            <w:r w:rsidRPr="00762CA6">
              <w:rPr>
                <w:rFonts w:ascii="Tahoma" w:hAnsi="Tahoma" w:cs="Tahoma"/>
                <w:sz w:val="13"/>
              </w:rPr>
              <w:t>A,</w:t>
            </w:r>
            <w:r w:rsidR="003B7011" w:rsidRPr="00762CA6">
              <w:rPr>
                <w:rFonts w:ascii="Tahoma" w:hAnsi="Tahoma" w:cs="Tahoma"/>
                <w:sz w:val="13"/>
              </w:rPr>
              <w:t xml:space="preserve"> </w:t>
            </w:r>
            <w:r w:rsidRPr="00762CA6">
              <w:rPr>
                <w:rFonts w:ascii="Tahoma" w:hAnsi="Tahoma" w:cs="Tahoma"/>
                <w:sz w:val="13"/>
              </w:rPr>
              <w:t>ST</w:t>
            </w:r>
          </w:p>
        </w:tc>
        <w:tc>
          <w:tcPr>
            <w:tcW w:w="540" w:type="dxa"/>
            <w:tcBorders>
              <w:bottom w:val="single" w:sz="4" w:space="0" w:color="auto"/>
            </w:tcBorders>
            <w:shd w:val="clear" w:color="auto" w:fill="FABF8F"/>
            <w:vAlign w:val="center"/>
          </w:tcPr>
          <w:p w14:paraId="61D1FE02" w14:textId="77777777" w:rsidR="00A5643F" w:rsidRPr="00762CA6" w:rsidRDefault="00A5643F">
            <w:pPr>
              <w:pStyle w:val="TableText"/>
              <w:widowControl w:val="0"/>
              <w:rPr>
                <w:rFonts w:ascii="Tahoma" w:hAnsi="Tahoma" w:cs="Tahoma"/>
                <w:sz w:val="13"/>
              </w:rPr>
            </w:pPr>
          </w:p>
        </w:tc>
      </w:tr>
      <w:tr w:rsidR="00A5643F" w:rsidRPr="00762CA6" w14:paraId="61D1FE17" w14:textId="77777777" w:rsidTr="003B7011">
        <w:trPr>
          <w:gridBefore w:val="1"/>
          <w:wBefore w:w="20" w:type="dxa"/>
          <w:cantSplit/>
          <w:trHeight w:val="145"/>
        </w:trPr>
        <w:tc>
          <w:tcPr>
            <w:tcW w:w="2534" w:type="dxa"/>
            <w:tcBorders>
              <w:bottom w:val="single" w:sz="4" w:space="0" w:color="auto"/>
            </w:tcBorders>
            <w:shd w:val="clear" w:color="auto" w:fill="auto"/>
            <w:vAlign w:val="center"/>
          </w:tcPr>
          <w:p w14:paraId="61D1FE04" w14:textId="77777777" w:rsidR="00A5643F" w:rsidRPr="00762CA6" w:rsidRDefault="00A5643F" w:rsidP="002E5D03">
            <w:pPr>
              <w:pStyle w:val="Heading2"/>
              <w:spacing w:before="20" w:after="20"/>
              <w:ind w:left="0"/>
              <w:rPr>
                <w:rFonts w:ascii="Tahoma" w:hAnsi="Tahoma" w:cs="Tahoma"/>
                <w:b w:val="0"/>
                <w:sz w:val="14"/>
                <w:szCs w:val="14"/>
              </w:rPr>
            </w:pPr>
            <w:bookmarkStart w:id="601" w:name="_Toc336338163"/>
            <w:bookmarkStart w:id="602" w:name="_Toc357596570"/>
            <w:r w:rsidRPr="00762CA6">
              <w:rPr>
                <w:rFonts w:ascii="Tahoma" w:hAnsi="Tahoma" w:cs="Tahoma"/>
                <w:b w:val="0"/>
                <w:sz w:val="14"/>
                <w:szCs w:val="14"/>
              </w:rPr>
              <w:t>Набор клиентских лицензий Windows Small Business Server 2011 Premium Add-on CAL Suite (5 клиентов)</w:t>
            </w:r>
            <w:bookmarkEnd w:id="601"/>
            <w:bookmarkEnd w:id="602"/>
          </w:p>
        </w:tc>
        <w:tc>
          <w:tcPr>
            <w:tcW w:w="630" w:type="dxa"/>
            <w:tcBorders>
              <w:bottom w:val="single" w:sz="4" w:space="0" w:color="auto"/>
            </w:tcBorders>
            <w:shd w:val="clear" w:color="auto" w:fill="auto"/>
            <w:vAlign w:val="center"/>
          </w:tcPr>
          <w:p w14:paraId="61D1FE05" w14:textId="77777777" w:rsidR="00A5643F" w:rsidRPr="00762CA6" w:rsidRDefault="001D2B2D" w:rsidP="005312F5">
            <w:pPr>
              <w:pStyle w:val="TableText"/>
              <w:widowControl w:val="0"/>
              <w:rPr>
                <w:b/>
                <w:sz w:val="13"/>
                <w:szCs w:val="13"/>
                <w:u w:val="single"/>
              </w:rPr>
            </w:pPr>
            <w:hyperlink w:anchor="_115_Надстройка_Windows" w:history="1">
              <w:r w:rsidR="008833B2">
                <w:rPr>
                  <w:rStyle w:val="Hyperlink"/>
                  <w:b/>
                  <w:sz w:val="13"/>
                  <w:szCs w:val="13"/>
                </w:rPr>
                <w:t>115</w:t>
              </w:r>
            </w:hyperlink>
          </w:p>
        </w:tc>
        <w:tc>
          <w:tcPr>
            <w:tcW w:w="450" w:type="dxa"/>
            <w:tcBorders>
              <w:bottom w:val="single" w:sz="4" w:space="0" w:color="auto"/>
            </w:tcBorders>
            <w:shd w:val="clear" w:color="auto" w:fill="auto"/>
          </w:tcPr>
          <w:p w14:paraId="61D1FE06" w14:textId="77777777" w:rsidR="00A5643F" w:rsidRPr="00762CA6" w:rsidRDefault="00A5643F" w:rsidP="00F97D54">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1D1FE07"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D1FE08" w14:textId="77777777" w:rsidR="00A5643F" w:rsidRPr="00762CA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61D1FE09"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E0A"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E0B"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E0C" w14:textId="77777777" w:rsidR="00A5643F" w:rsidRPr="00762CA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1D1FE0D" w14:textId="77777777" w:rsidR="00A5643F" w:rsidRPr="00762CA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1D1FE0E" w14:textId="77777777" w:rsidR="00A5643F" w:rsidRPr="00762CA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1D1FE0F"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auto"/>
            <w:vAlign w:val="center"/>
          </w:tcPr>
          <w:p w14:paraId="61D1FE10"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1D1FE11"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1D1FE12"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1D1FE13"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E14"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E15"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E16"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OL/OV</w:t>
            </w:r>
          </w:p>
        </w:tc>
      </w:tr>
      <w:tr w:rsidR="00A5643F" w:rsidRPr="00762CA6" w14:paraId="61D1FE2B" w14:textId="77777777" w:rsidTr="003B7011">
        <w:trPr>
          <w:gridBefore w:val="1"/>
          <w:wBefore w:w="20" w:type="dxa"/>
          <w:trHeight w:val="440"/>
        </w:trPr>
        <w:tc>
          <w:tcPr>
            <w:tcW w:w="2534" w:type="dxa"/>
            <w:tcBorders>
              <w:bottom w:val="single" w:sz="4" w:space="0" w:color="auto"/>
            </w:tcBorders>
            <w:shd w:val="clear" w:color="auto" w:fill="FABF8F"/>
            <w:vAlign w:val="center"/>
          </w:tcPr>
          <w:p w14:paraId="61D1FE18" w14:textId="77777777" w:rsidR="00A5643F" w:rsidRPr="00762CA6" w:rsidRDefault="00A5643F" w:rsidP="002E5D03">
            <w:pPr>
              <w:pStyle w:val="Heading2"/>
              <w:spacing w:before="20" w:after="20"/>
              <w:ind w:left="0"/>
              <w:rPr>
                <w:rFonts w:ascii="Tahoma" w:hAnsi="Tahoma" w:cs="Tahoma"/>
                <w:b w:val="0"/>
                <w:sz w:val="14"/>
                <w:szCs w:val="14"/>
              </w:rPr>
            </w:pPr>
            <w:bookmarkStart w:id="603" w:name="_Toc336338164"/>
            <w:bookmarkStart w:id="604" w:name="_Toc357596571"/>
            <w:r w:rsidRPr="00762CA6">
              <w:rPr>
                <w:rFonts w:ascii="Tahoma" w:hAnsi="Tahoma" w:cs="Tahoma"/>
                <w:b w:val="0"/>
                <w:sz w:val="14"/>
                <w:szCs w:val="14"/>
              </w:rPr>
              <w:t>Набор клиентских лицензий Windows Small Business Server 2011 Premium Add-on CAL Suite (20 клиентов)</w:t>
            </w:r>
            <w:bookmarkEnd w:id="603"/>
            <w:bookmarkEnd w:id="604"/>
          </w:p>
        </w:tc>
        <w:tc>
          <w:tcPr>
            <w:tcW w:w="630" w:type="dxa"/>
            <w:tcBorders>
              <w:bottom w:val="single" w:sz="4" w:space="0" w:color="auto"/>
            </w:tcBorders>
            <w:shd w:val="clear" w:color="auto" w:fill="FABF8F"/>
            <w:vAlign w:val="center"/>
          </w:tcPr>
          <w:p w14:paraId="61D1FE19" w14:textId="77777777" w:rsidR="00A5643F" w:rsidRPr="00762CA6" w:rsidRDefault="001D2B2D" w:rsidP="005312F5">
            <w:pPr>
              <w:pStyle w:val="TableText"/>
              <w:widowControl w:val="0"/>
              <w:rPr>
                <w:b/>
                <w:sz w:val="13"/>
                <w:szCs w:val="13"/>
                <w:u w:val="single"/>
              </w:rPr>
            </w:pPr>
            <w:hyperlink w:anchor="_115_Надстройка_Windows" w:history="1">
              <w:r w:rsidR="008833B2">
                <w:rPr>
                  <w:rStyle w:val="Hyperlink"/>
                  <w:b/>
                  <w:sz w:val="13"/>
                  <w:szCs w:val="13"/>
                </w:rPr>
                <w:t>115</w:t>
              </w:r>
            </w:hyperlink>
          </w:p>
        </w:tc>
        <w:tc>
          <w:tcPr>
            <w:tcW w:w="450" w:type="dxa"/>
            <w:tcBorders>
              <w:bottom w:val="single" w:sz="4" w:space="0" w:color="auto"/>
            </w:tcBorders>
            <w:shd w:val="clear" w:color="auto" w:fill="FABF8F"/>
          </w:tcPr>
          <w:p w14:paraId="61D1FE1A" w14:textId="77777777" w:rsidR="00A5643F" w:rsidRPr="00762CA6" w:rsidRDefault="00A5643F" w:rsidP="00F97D54">
            <w:pPr>
              <w:pStyle w:val="TableText"/>
              <w:widowControl w:val="0"/>
              <w:spacing w:before="120"/>
              <w:rPr>
                <w:rFonts w:ascii="Tahoma" w:hAnsi="Tahoma" w:cs="Tahoma"/>
                <w:sz w:val="13"/>
              </w:rPr>
            </w:pPr>
            <w:r w:rsidRPr="00762CA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1D1FE1B"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E1C" w14:textId="77777777" w:rsidR="00A5643F" w:rsidRPr="00762CA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61D1FE1D"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E1E"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E1F"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1D1FE20" w14:textId="77777777" w:rsidR="00A5643F" w:rsidRPr="00762CA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61D1FE21" w14:textId="77777777" w:rsidR="00A5643F" w:rsidRPr="00762CA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1D1FE22" w14:textId="77777777" w:rsidR="00A5643F" w:rsidRPr="00762CA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1D1FE23"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tcBorders>
            <w:shd w:val="clear" w:color="auto" w:fill="FABF8F"/>
            <w:vAlign w:val="center"/>
          </w:tcPr>
          <w:p w14:paraId="61D1FE24"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1D1FE25"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1D1FE26"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1D1FE27"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E28"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FABF8F"/>
          </w:tcPr>
          <w:p w14:paraId="61D1FE29"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E2A" w14:textId="77777777" w:rsidR="00A5643F" w:rsidRPr="00762CA6" w:rsidRDefault="00A5643F" w:rsidP="00F97D54">
            <w:pPr>
              <w:pStyle w:val="TableText"/>
              <w:widowControl w:val="0"/>
              <w:rPr>
                <w:rFonts w:ascii="Tahoma" w:hAnsi="Tahoma" w:cs="Tahoma"/>
                <w:sz w:val="13"/>
              </w:rPr>
            </w:pPr>
            <w:r w:rsidRPr="00762CA6">
              <w:rPr>
                <w:rFonts w:ascii="Tahoma" w:hAnsi="Tahoma" w:cs="Tahoma"/>
                <w:color w:val="000000"/>
                <w:sz w:val="13"/>
              </w:rPr>
              <w:t>OL/OV</w:t>
            </w:r>
          </w:p>
        </w:tc>
      </w:tr>
      <w:tr w:rsidR="00A5643F" w:rsidRPr="00762CA6" w14:paraId="61D1FE3F" w14:textId="77777777" w:rsidTr="003B7011">
        <w:trPr>
          <w:gridBefore w:val="1"/>
          <w:wBefore w:w="20" w:type="dxa"/>
          <w:trHeight w:val="440"/>
        </w:trPr>
        <w:tc>
          <w:tcPr>
            <w:tcW w:w="2534" w:type="dxa"/>
            <w:tcBorders>
              <w:bottom w:val="single" w:sz="4" w:space="0" w:color="auto"/>
            </w:tcBorders>
            <w:shd w:val="clear" w:color="auto" w:fill="auto"/>
            <w:vAlign w:val="center"/>
          </w:tcPr>
          <w:p w14:paraId="61D1FE2C" w14:textId="77777777" w:rsidR="00A5643F" w:rsidRPr="00762CA6" w:rsidRDefault="00A5643F" w:rsidP="002E5D03">
            <w:pPr>
              <w:pStyle w:val="Heading2"/>
              <w:spacing w:before="20" w:after="20"/>
              <w:ind w:left="0"/>
              <w:rPr>
                <w:rFonts w:ascii="Tahoma" w:hAnsi="Tahoma" w:cs="Tahoma"/>
                <w:b w:val="0"/>
                <w:sz w:val="14"/>
                <w:szCs w:val="14"/>
              </w:rPr>
            </w:pPr>
            <w:bookmarkStart w:id="605" w:name="_Toc336338165"/>
            <w:bookmarkStart w:id="606" w:name="_Toc357596572"/>
            <w:r w:rsidRPr="00762CA6">
              <w:rPr>
                <w:rFonts w:ascii="Tahoma" w:hAnsi="Tahoma" w:cs="Tahoma"/>
                <w:b w:val="0"/>
                <w:sz w:val="14"/>
                <w:szCs w:val="14"/>
              </w:rPr>
              <w:t>Windows Server Essentials 2012</w:t>
            </w:r>
            <w:bookmarkEnd w:id="605"/>
            <w:bookmarkEnd w:id="606"/>
          </w:p>
        </w:tc>
        <w:tc>
          <w:tcPr>
            <w:tcW w:w="630" w:type="dxa"/>
            <w:tcBorders>
              <w:bottom w:val="single" w:sz="4" w:space="0" w:color="auto"/>
            </w:tcBorders>
            <w:shd w:val="clear" w:color="auto" w:fill="auto"/>
            <w:vAlign w:val="center"/>
          </w:tcPr>
          <w:p w14:paraId="61D1FE2D" w14:textId="77777777" w:rsidR="00A5643F" w:rsidRPr="00762CA6" w:rsidRDefault="00A5643F" w:rsidP="0059600B">
            <w:pPr>
              <w:pStyle w:val="TableText"/>
              <w:widowControl w:val="0"/>
              <w:rPr>
                <w:b/>
                <w:sz w:val="13"/>
                <w:szCs w:val="13"/>
                <w:u w:val="single"/>
              </w:rPr>
            </w:pPr>
          </w:p>
        </w:tc>
        <w:tc>
          <w:tcPr>
            <w:tcW w:w="450" w:type="dxa"/>
            <w:tcBorders>
              <w:bottom w:val="single" w:sz="4" w:space="0" w:color="auto"/>
            </w:tcBorders>
            <w:shd w:val="clear" w:color="auto" w:fill="auto"/>
          </w:tcPr>
          <w:p w14:paraId="61D1FE2E" w14:textId="77777777" w:rsidR="00A5643F" w:rsidRPr="00762CA6" w:rsidRDefault="00A5643F" w:rsidP="00F97D54">
            <w:pPr>
              <w:pStyle w:val="TableText"/>
              <w:widowControl w:val="0"/>
              <w:spacing w:before="120"/>
              <w:rPr>
                <w:rFonts w:ascii="Tahoma" w:hAnsi="Tahoma" w:cs="Tahoma"/>
                <w:sz w:val="13"/>
              </w:rPr>
            </w:pPr>
            <w:r w:rsidRPr="00762CA6">
              <w:rPr>
                <w:rFonts w:ascii="Tahoma" w:hAnsi="Tahoma" w:cs="Tahoma"/>
                <w:sz w:val="13"/>
              </w:rPr>
              <w:t>11/12</w:t>
            </w:r>
          </w:p>
        </w:tc>
        <w:tc>
          <w:tcPr>
            <w:tcW w:w="360" w:type="dxa"/>
            <w:tcBorders>
              <w:bottom w:val="single" w:sz="4" w:space="0" w:color="auto"/>
              <w:right w:val="single" w:sz="18" w:space="0" w:color="auto"/>
            </w:tcBorders>
            <w:shd w:val="clear" w:color="auto" w:fill="auto"/>
            <w:vAlign w:val="center"/>
          </w:tcPr>
          <w:p w14:paraId="61D1FE2F" w14:textId="77777777" w:rsidR="00A5643F" w:rsidRPr="00762CA6"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D1FE30" w14:textId="77777777" w:rsidR="00A5643F" w:rsidRPr="00762CA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61D1FE31"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E32"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E33" w14:textId="77777777" w:rsidR="00A5643F" w:rsidRPr="00762CA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1D1FE34" w14:textId="77777777" w:rsidR="00A5643F" w:rsidRPr="00762CA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1D1FE35" w14:textId="77777777" w:rsidR="00A5643F" w:rsidRPr="00762CA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1D1FE36" w14:textId="77777777" w:rsidR="00A5643F" w:rsidRPr="00762CA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1D1FE37"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tcBorders>
            <w:shd w:val="clear" w:color="auto" w:fill="auto"/>
            <w:vAlign w:val="center"/>
          </w:tcPr>
          <w:p w14:paraId="61D1FE38"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1D1FE39"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1D1FE3A"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1D1FE3B"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E3C"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P</w:t>
            </w:r>
          </w:p>
        </w:tc>
        <w:tc>
          <w:tcPr>
            <w:tcW w:w="450" w:type="dxa"/>
            <w:tcBorders>
              <w:bottom w:val="single" w:sz="4" w:space="0" w:color="auto"/>
            </w:tcBorders>
            <w:shd w:val="clear" w:color="auto" w:fill="auto"/>
          </w:tcPr>
          <w:p w14:paraId="61D1FE3D"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auto"/>
            <w:vAlign w:val="center"/>
          </w:tcPr>
          <w:p w14:paraId="61D1FE3E" w14:textId="77777777" w:rsidR="00A5643F" w:rsidRPr="00762CA6" w:rsidRDefault="00A5643F" w:rsidP="00F97D54">
            <w:pPr>
              <w:pStyle w:val="TableText"/>
              <w:widowControl w:val="0"/>
              <w:rPr>
                <w:rFonts w:ascii="Tahoma" w:hAnsi="Tahoma" w:cs="Tahoma"/>
                <w:color w:val="000000"/>
                <w:sz w:val="13"/>
              </w:rPr>
            </w:pPr>
          </w:p>
        </w:tc>
      </w:tr>
      <w:tr w:rsidR="00A5643F" w:rsidRPr="00762CA6" w14:paraId="61D1FE53" w14:textId="77777777" w:rsidTr="003B7011">
        <w:trPr>
          <w:gridBefore w:val="1"/>
          <w:wBefore w:w="20" w:type="dxa"/>
          <w:trHeight w:val="145"/>
        </w:trPr>
        <w:tc>
          <w:tcPr>
            <w:tcW w:w="2534" w:type="dxa"/>
            <w:shd w:val="clear" w:color="auto" w:fill="FABF8F"/>
            <w:vAlign w:val="center"/>
          </w:tcPr>
          <w:p w14:paraId="61D1FE40" w14:textId="77777777" w:rsidR="00A5643F" w:rsidRPr="00762CA6" w:rsidRDefault="00A5643F" w:rsidP="002E5D03">
            <w:pPr>
              <w:pStyle w:val="Heading2"/>
              <w:spacing w:before="20" w:after="20"/>
              <w:ind w:left="0"/>
              <w:rPr>
                <w:rFonts w:ascii="Tahoma" w:hAnsi="Tahoma" w:cs="Tahoma"/>
                <w:b w:val="0"/>
                <w:sz w:val="14"/>
                <w:szCs w:val="14"/>
              </w:rPr>
            </w:pPr>
            <w:bookmarkStart w:id="607" w:name="_Toc336338166"/>
            <w:bookmarkStart w:id="608" w:name="_Toc357596573"/>
            <w:r w:rsidRPr="00762CA6">
              <w:rPr>
                <w:rFonts w:ascii="Tahoma" w:hAnsi="Tahoma" w:cs="Tahoma"/>
                <w:b w:val="0"/>
                <w:sz w:val="14"/>
                <w:szCs w:val="14"/>
              </w:rPr>
              <w:t>Windows Small Business Server 2011 Essentials</w:t>
            </w:r>
            <w:bookmarkEnd w:id="607"/>
            <w:bookmarkEnd w:id="608"/>
          </w:p>
        </w:tc>
        <w:tc>
          <w:tcPr>
            <w:tcW w:w="630" w:type="dxa"/>
            <w:shd w:val="clear" w:color="auto" w:fill="FABF8F"/>
            <w:vAlign w:val="center"/>
          </w:tcPr>
          <w:p w14:paraId="61D1FE41" w14:textId="77777777" w:rsidR="00A5643F" w:rsidRPr="00762CA6" w:rsidRDefault="001D2B2D" w:rsidP="008833B2">
            <w:pPr>
              <w:pStyle w:val="TableText"/>
              <w:widowControl w:val="0"/>
              <w:rPr>
                <w:b/>
                <w:sz w:val="13"/>
                <w:szCs w:val="13"/>
                <w:u w:val="single"/>
              </w:rPr>
            </w:pPr>
            <w:hyperlink w:anchor="_115_Набор_клиентских" w:history="1">
              <w:r w:rsidR="009D1322" w:rsidRPr="00762CA6">
                <w:rPr>
                  <w:rStyle w:val="Hyperlink"/>
                  <w:b/>
                  <w:sz w:val="13"/>
                  <w:szCs w:val="13"/>
                </w:rPr>
                <w:t>11</w:t>
              </w:r>
            </w:hyperlink>
            <w:r w:rsidR="008833B2">
              <w:rPr>
                <w:rStyle w:val="Hyperlink"/>
                <w:b/>
                <w:sz w:val="13"/>
                <w:szCs w:val="13"/>
              </w:rPr>
              <w:t>6</w:t>
            </w:r>
          </w:p>
        </w:tc>
        <w:tc>
          <w:tcPr>
            <w:tcW w:w="450" w:type="dxa"/>
            <w:shd w:val="clear" w:color="auto" w:fill="FABF8F"/>
          </w:tcPr>
          <w:p w14:paraId="61D1FE42" w14:textId="77777777" w:rsidR="00A5643F" w:rsidRPr="00762CA6" w:rsidRDefault="00A5643F" w:rsidP="00F97D54">
            <w:pPr>
              <w:pStyle w:val="TableText"/>
              <w:widowControl w:val="0"/>
              <w:spacing w:before="120"/>
              <w:rPr>
                <w:rFonts w:ascii="Tahoma" w:hAnsi="Tahoma" w:cs="Tahoma"/>
                <w:sz w:val="13"/>
              </w:rPr>
            </w:pPr>
            <w:r w:rsidRPr="00762CA6">
              <w:rPr>
                <w:rFonts w:ascii="Tahoma" w:hAnsi="Tahoma" w:cs="Tahoma"/>
                <w:sz w:val="13"/>
              </w:rPr>
              <w:t>05/11</w:t>
            </w:r>
          </w:p>
        </w:tc>
        <w:tc>
          <w:tcPr>
            <w:tcW w:w="360" w:type="dxa"/>
            <w:tcBorders>
              <w:right w:val="single" w:sz="18" w:space="0" w:color="auto"/>
            </w:tcBorders>
            <w:shd w:val="clear" w:color="auto" w:fill="FABF8F"/>
            <w:vAlign w:val="center"/>
          </w:tcPr>
          <w:p w14:paraId="61D1FE43"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tcBorders>
            <w:shd w:val="clear" w:color="auto" w:fill="FABF8F"/>
            <w:vAlign w:val="center"/>
          </w:tcPr>
          <w:p w14:paraId="61D1FE44" w14:textId="77777777" w:rsidR="00A5643F" w:rsidRPr="00762CA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1D1FE45" w14:textId="77777777" w:rsidR="00A5643F" w:rsidRPr="00762CA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1D1FE46" w14:textId="77777777" w:rsidR="00A5643F" w:rsidRPr="00762CA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1D1FE47" w14:textId="77777777" w:rsidR="00A5643F" w:rsidRPr="00762CA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1D1FE48" w14:textId="77777777" w:rsidR="00A5643F" w:rsidRPr="00762CA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1D1FE49" w14:textId="77777777" w:rsidR="00A5643F" w:rsidRPr="00762CA6"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61D1FE4A" w14:textId="77777777" w:rsidR="00A5643F" w:rsidRPr="00762CA6"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61D1FE4B" w14:textId="77777777" w:rsidR="00A5643F" w:rsidRPr="00762CA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1D1FE4C" w14:textId="77777777" w:rsidR="00A5643F" w:rsidRPr="00762CA6"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61D1FE4D"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61D1FE4E" w14:textId="77777777" w:rsidR="00A5643F" w:rsidRPr="00762CA6"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61D1FE4F"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61D1FE50" w14:textId="77777777" w:rsidR="00A5643F" w:rsidRPr="00762CA6" w:rsidRDefault="00A5643F" w:rsidP="00F97D54">
            <w:pPr>
              <w:pStyle w:val="TableText"/>
              <w:widowControl w:val="0"/>
              <w:rPr>
                <w:rFonts w:ascii="Tahoma" w:hAnsi="Tahoma" w:cs="Tahoma"/>
                <w:sz w:val="13"/>
              </w:rPr>
            </w:pPr>
          </w:p>
        </w:tc>
        <w:tc>
          <w:tcPr>
            <w:tcW w:w="450" w:type="dxa"/>
            <w:shd w:val="clear" w:color="auto" w:fill="FABF8F"/>
          </w:tcPr>
          <w:p w14:paraId="61D1FE51" w14:textId="77777777" w:rsidR="00A5643F" w:rsidRPr="00762CA6" w:rsidRDefault="00A5643F" w:rsidP="00E27A85">
            <w:pPr>
              <w:pStyle w:val="TableText"/>
              <w:widowControl w:val="0"/>
              <w:spacing w:before="60"/>
              <w:rPr>
                <w:rFonts w:ascii="Tahoma" w:hAnsi="Tahoma" w:cs="Tahoma"/>
                <w:sz w:val="13"/>
              </w:rPr>
            </w:pPr>
          </w:p>
        </w:tc>
        <w:tc>
          <w:tcPr>
            <w:tcW w:w="540" w:type="dxa"/>
            <w:shd w:val="clear" w:color="auto" w:fill="FABF8F"/>
            <w:vAlign w:val="center"/>
          </w:tcPr>
          <w:p w14:paraId="61D1FE52" w14:textId="77777777" w:rsidR="00A5643F" w:rsidRPr="00762CA6" w:rsidRDefault="00A5643F" w:rsidP="00F97D54">
            <w:pPr>
              <w:pStyle w:val="TableText"/>
              <w:widowControl w:val="0"/>
              <w:rPr>
                <w:rFonts w:ascii="Tahoma" w:hAnsi="Tahoma" w:cs="Tahoma"/>
                <w:color w:val="000000"/>
                <w:sz w:val="13"/>
              </w:rPr>
            </w:pPr>
          </w:p>
        </w:tc>
      </w:tr>
      <w:tr w:rsidR="00CE1716" w:rsidRPr="00762CA6" w14:paraId="61D1FE67" w14:textId="77777777" w:rsidTr="003B7011">
        <w:trPr>
          <w:gridBefore w:val="1"/>
          <w:wBefore w:w="20" w:type="dxa"/>
          <w:trHeight w:val="359"/>
        </w:trPr>
        <w:tc>
          <w:tcPr>
            <w:tcW w:w="2534" w:type="dxa"/>
            <w:tcBorders>
              <w:bottom w:val="single" w:sz="4" w:space="0" w:color="auto"/>
            </w:tcBorders>
            <w:shd w:val="clear" w:color="auto" w:fill="auto"/>
            <w:vAlign w:val="center"/>
          </w:tcPr>
          <w:p w14:paraId="61D1FE54" w14:textId="77777777" w:rsidR="00CE1716" w:rsidRPr="00762CA6" w:rsidRDefault="00CE1716" w:rsidP="00E13599">
            <w:pPr>
              <w:pStyle w:val="Heading2"/>
              <w:keepNext/>
              <w:spacing w:before="20" w:after="20"/>
              <w:ind w:left="0"/>
              <w:rPr>
                <w:rFonts w:ascii="Tahoma" w:hAnsi="Tahoma" w:cs="Tahoma"/>
                <w:b w:val="0"/>
                <w:sz w:val="14"/>
                <w:szCs w:val="14"/>
              </w:rPr>
            </w:pPr>
            <w:bookmarkStart w:id="609" w:name="_Toc357596574"/>
            <w:r w:rsidRPr="00762CA6">
              <w:rPr>
                <w:rFonts w:ascii="Tahoma" w:hAnsi="Tahoma" w:cs="Tahoma"/>
                <w:b w:val="0"/>
                <w:sz w:val="14"/>
                <w:szCs w:val="14"/>
              </w:rPr>
              <w:t>Windows Web Server 2008 R2</w:t>
            </w:r>
            <w:bookmarkEnd w:id="609"/>
          </w:p>
        </w:tc>
        <w:tc>
          <w:tcPr>
            <w:tcW w:w="630" w:type="dxa"/>
            <w:tcBorders>
              <w:bottom w:val="single" w:sz="4" w:space="0" w:color="auto"/>
            </w:tcBorders>
            <w:shd w:val="clear" w:color="auto" w:fill="auto"/>
            <w:vAlign w:val="center"/>
          </w:tcPr>
          <w:p w14:paraId="61D1FE55" w14:textId="77777777" w:rsidR="00CE1716" w:rsidRPr="00762CA6" w:rsidRDefault="001D2B2D" w:rsidP="008833B2">
            <w:pPr>
              <w:pStyle w:val="TableText"/>
              <w:keepNext/>
              <w:widowControl w:val="0"/>
              <w:rPr>
                <w:rStyle w:val="EndnoteReference"/>
                <w:b w:val="0"/>
                <w:sz w:val="13"/>
                <w:szCs w:val="13"/>
                <w:u w:val="single"/>
              </w:rPr>
            </w:pPr>
            <w:hyperlink w:anchor="_116_Windows_Small" w:history="1">
              <w:r w:rsidR="009D1322" w:rsidRPr="00762CA6">
                <w:rPr>
                  <w:rStyle w:val="Hyperlink"/>
                  <w:b/>
                  <w:sz w:val="13"/>
                  <w:szCs w:val="13"/>
                </w:rPr>
                <w:t>11</w:t>
              </w:r>
            </w:hyperlink>
            <w:r w:rsidR="008833B2">
              <w:rPr>
                <w:rStyle w:val="Hyperlink"/>
                <w:b/>
                <w:sz w:val="13"/>
                <w:szCs w:val="13"/>
              </w:rPr>
              <w:t>7</w:t>
            </w:r>
          </w:p>
        </w:tc>
        <w:tc>
          <w:tcPr>
            <w:tcW w:w="450" w:type="dxa"/>
            <w:tcBorders>
              <w:bottom w:val="single" w:sz="4" w:space="0" w:color="auto"/>
            </w:tcBorders>
            <w:shd w:val="clear" w:color="auto" w:fill="auto"/>
            <w:vAlign w:val="center"/>
          </w:tcPr>
          <w:p w14:paraId="61D1FE56" w14:textId="77777777" w:rsidR="00CE1716" w:rsidRPr="00762CA6" w:rsidRDefault="00CE1716" w:rsidP="00E13599">
            <w:pPr>
              <w:pStyle w:val="TableText"/>
              <w:keepNext/>
              <w:widowControl w:val="0"/>
              <w:spacing w:before="120"/>
              <w:rPr>
                <w:rFonts w:ascii="Tahoma" w:hAnsi="Tahoma" w:cs="Tahoma"/>
                <w:color w:val="000000"/>
                <w:sz w:val="13"/>
              </w:rPr>
            </w:pPr>
            <w:r w:rsidRPr="00762CA6">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1D1FE57" w14:textId="77777777" w:rsidR="00CE1716" w:rsidRPr="00762CA6" w:rsidRDefault="00CE1716" w:rsidP="00E13599">
            <w:pPr>
              <w:pStyle w:val="TableText"/>
              <w:keepNext/>
              <w:widowControl w:val="0"/>
              <w:rPr>
                <w:rFonts w:ascii="Tahoma" w:hAnsi="Tahoma" w:cs="Tahoma"/>
                <w:color w:val="000000"/>
                <w:sz w:val="13"/>
              </w:rPr>
            </w:pPr>
            <w:r w:rsidRPr="00762CA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D1FE58"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1D1FE59"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1D1FE5A"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1D1FE5B"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1D1FE5C"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1D1FE5D" w14:textId="77777777" w:rsidR="00CE1716" w:rsidRPr="00762CA6"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D1FE5E" w14:textId="77777777" w:rsidR="00CE1716" w:rsidRPr="00762CA6"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E5F"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1D1FE60"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E61" w14:textId="77777777" w:rsidR="00CE1716" w:rsidRPr="00762CA6"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1FE62"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D1FE63" w14:textId="77777777" w:rsidR="00CE1716" w:rsidRPr="00762CA6"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D1FE64" w14:textId="77777777" w:rsidR="00CE1716" w:rsidRPr="00762CA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1D1FE65" w14:textId="77777777" w:rsidR="00CE1716" w:rsidRPr="00762CA6"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1D1FE66" w14:textId="77777777" w:rsidR="00CE1716" w:rsidRPr="00762CA6" w:rsidRDefault="00CE1716" w:rsidP="00E13599">
            <w:pPr>
              <w:pStyle w:val="TableText"/>
              <w:keepNext/>
              <w:widowControl w:val="0"/>
              <w:rPr>
                <w:rFonts w:ascii="Tahoma" w:hAnsi="Tahoma" w:cs="Tahoma"/>
                <w:color w:val="000000"/>
                <w:sz w:val="13"/>
              </w:rPr>
            </w:pPr>
          </w:p>
        </w:tc>
      </w:tr>
      <w:tr w:rsidR="00A5643F" w:rsidRPr="00762CA6" w14:paraId="61D1FE7B" w14:textId="77777777" w:rsidTr="003B7011">
        <w:trPr>
          <w:gridBefore w:val="1"/>
          <w:wBefore w:w="20" w:type="dxa"/>
          <w:trHeight w:val="145"/>
        </w:trPr>
        <w:tc>
          <w:tcPr>
            <w:tcW w:w="2534" w:type="dxa"/>
            <w:tcBorders>
              <w:bottom w:val="single" w:sz="4" w:space="0" w:color="auto"/>
            </w:tcBorders>
            <w:shd w:val="clear" w:color="auto" w:fill="FABF8F"/>
            <w:vAlign w:val="center"/>
          </w:tcPr>
          <w:p w14:paraId="61D1FE68" w14:textId="77777777" w:rsidR="00A5643F" w:rsidRPr="00762CA6" w:rsidRDefault="00A5643F" w:rsidP="002E5D03">
            <w:pPr>
              <w:pStyle w:val="Heading2"/>
              <w:spacing w:before="20" w:after="20"/>
              <w:ind w:left="0"/>
              <w:rPr>
                <w:rFonts w:ascii="Tahoma" w:hAnsi="Tahoma" w:cs="Tahoma"/>
                <w:b w:val="0"/>
                <w:sz w:val="14"/>
                <w:szCs w:val="14"/>
              </w:rPr>
            </w:pPr>
            <w:bookmarkStart w:id="610" w:name="_Toc357596575"/>
            <w:r w:rsidRPr="00762CA6">
              <w:rPr>
                <w:rFonts w:ascii="Tahoma" w:hAnsi="Tahoma" w:cs="Tahoma"/>
                <w:b w:val="0"/>
                <w:sz w:val="14"/>
                <w:szCs w:val="14"/>
              </w:rPr>
              <w:t>Yammer Enterprise</w:t>
            </w:r>
            <w:bookmarkEnd w:id="610"/>
          </w:p>
        </w:tc>
        <w:tc>
          <w:tcPr>
            <w:tcW w:w="630" w:type="dxa"/>
            <w:tcBorders>
              <w:bottom w:val="single" w:sz="4" w:space="0" w:color="auto"/>
            </w:tcBorders>
            <w:shd w:val="clear" w:color="auto" w:fill="FABF8F"/>
            <w:vAlign w:val="center"/>
          </w:tcPr>
          <w:p w14:paraId="61D1FE69" w14:textId="77777777" w:rsidR="00A5643F" w:rsidRPr="00762CA6" w:rsidRDefault="00A5643F" w:rsidP="00370049">
            <w:pPr>
              <w:pStyle w:val="TableText"/>
              <w:widowControl w:val="0"/>
              <w:rPr>
                <w:b/>
                <w:sz w:val="13"/>
                <w:szCs w:val="13"/>
              </w:rPr>
            </w:pPr>
          </w:p>
        </w:tc>
        <w:tc>
          <w:tcPr>
            <w:tcW w:w="450" w:type="dxa"/>
            <w:tcBorders>
              <w:bottom w:val="single" w:sz="4" w:space="0" w:color="auto"/>
            </w:tcBorders>
            <w:shd w:val="clear" w:color="auto" w:fill="FABF8F"/>
          </w:tcPr>
          <w:p w14:paraId="61D1FE6A" w14:textId="77777777" w:rsidR="00A5643F" w:rsidRPr="00762CA6" w:rsidRDefault="00A5643F" w:rsidP="00F97D54">
            <w:pPr>
              <w:pStyle w:val="TableText"/>
              <w:widowControl w:val="0"/>
              <w:spacing w:before="120"/>
              <w:rPr>
                <w:rFonts w:ascii="Tahoma" w:hAnsi="Tahoma" w:cs="Tahoma"/>
                <w:sz w:val="13"/>
              </w:rPr>
            </w:pPr>
            <w:r w:rsidRPr="00762CA6">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1D1FE6B" w14:textId="77777777" w:rsidR="00A5643F" w:rsidRPr="00762CA6" w:rsidRDefault="00A5643F" w:rsidP="00F97D54">
            <w:pPr>
              <w:pStyle w:val="TableText"/>
              <w:widowControl w:val="0"/>
              <w:rPr>
                <w:rFonts w:ascii="Tahoma" w:hAnsi="Tahoma" w:cs="Tahoma"/>
                <w:sz w:val="13"/>
              </w:rPr>
            </w:pPr>
            <w:r w:rsidRPr="00762CA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D1FE6C" w14:textId="77777777" w:rsidR="00A5643F" w:rsidRPr="00762CA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E6D" w14:textId="77777777" w:rsidR="00A5643F" w:rsidRPr="00762CA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E6E" w14:textId="77777777" w:rsidR="00A5643F" w:rsidRPr="00762CA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E6F" w14:textId="77777777" w:rsidR="00A5643F" w:rsidRPr="00762CA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E70" w14:textId="77777777" w:rsidR="00A5643F" w:rsidRPr="00762CA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E71" w14:textId="77777777" w:rsidR="00A5643F" w:rsidRPr="00762CA6"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D1FE72" w14:textId="77777777" w:rsidR="00A5643F" w:rsidRPr="00762CA6"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D1FE73" w14:textId="77777777" w:rsidR="00A5643F" w:rsidRPr="00762CA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D1FE74" w14:textId="77777777" w:rsidR="00A5643F" w:rsidRPr="00762CA6"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E75"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1FE76" w14:textId="77777777" w:rsidR="00A5643F" w:rsidRPr="00762CA6"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D1FE77" w14:textId="77777777" w:rsidR="00A5643F" w:rsidRPr="00762CA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1FE78" w14:textId="77777777" w:rsidR="00A5643F" w:rsidRPr="00762CA6"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FABF8F"/>
          </w:tcPr>
          <w:p w14:paraId="61D1FE79" w14:textId="77777777" w:rsidR="00A5643F" w:rsidRPr="00762CA6" w:rsidRDefault="00A5643F" w:rsidP="00E27A85">
            <w:pPr>
              <w:pStyle w:val="TableText"/>
              <w:widowControl w:val="0"/>
              <w:spacing w:before="60"/>
              <w:rPr>
                <w:rFonts w:ascii="Tahoma" w:hAnsi="Tahoma" w:cs="Tahoma"/>
                <w:sz w:val="13"/>
              </w:rPr>
            </w:pPr>
            <w:r w:rsidRPr="00762CA6">
              <w:rPr>
                <w:rFonts w:ascii="Tahoma" w:hAnsi="Tahoma" w:cs="Tahoma"/>
                <w:sz w:val="13"/>
              </w:rPr>
              <w:t>A</w:t>
            </w:r>
          </w:p>
        </w:tc>
        <w:tc>
          <w:tcPr>
            <w:tcW w:w="540" w:type="dxa"/>
            <w:tcBorders>
              <w:bottom w:val="single" w:sz="4" w:space="0" w:color="auto"/>
            </w:tcBorders>
            <w:shd w:val="clear" w:color="auto" w:fill="FABF8F"/>
            <w:vAlign w:val="center"/>
          </w:tcPr>
          <w:p w14:paraId="61D1FE7A" w14:textId="77777777" w:rsidR="00A5643F" w:rsidRPr="00762CA6" w:rsidRDefault="00A5643F" w:rsidP="00F97D54">
            <w:pPr>
              <w:pStyle w:val="TableText"/>
              <w:widowControl w:val="0"/>
              <w:rPr>
                <w:rFonts w:ascii="Tahoma" w:hAnsi="Tahoma" w:cs="Tahoma"/>
                <w:color w:val="000000"/>
                <w:sz w:val="13"/>
              </w:rPr>
            </w:pPr>
          </w:p>
        </w:tc>
      </w:tr>
    </w:tbl>
    <w:p w14:paraId="61D1FE7C" w14:textId="7539B850" w:rsidR="00612FCC" w:rsidRPr="00762CA6" w:rsidRDefault="00B71E5B" w:rsidP="00192B60">
      <w:pPr>
        <w:pStyle w:val="Heading1"/>
      </w:pPr>
      <w:bookmarkStart w:id="611" w:name="_Toc349586123"/>
      <w:bookmarkStart w:id="612" w:name="_Toc349586654"/>
      <w:bookmarkStart w:id="613" w:name="_Toc354459730"/>
      <w:bookmarkStart w:id="614" w:name="_Toc356226139"/>
      <w:bookmarkStart w:id="615" w:name="_Toc356226674"/>
      <w:bookmarkStart w:id="616" w:name="_Toc357596040"/>
      <w:bookmarkStart w:id="617" w:name="_Toc357596576"/>
      <w:bookmarkStart w:id="618" w:name="_Toc336338167"/>
      <w:r>
        <w:rPr>
          <w:noProof/>
          <w:sz w:val="14"/>
        </w:rPr>
        <mc:AlternateContent>
          <mc:Choice Requires="wps">
            <w:drawing>
              <wp:anchor distT="0" distB="0" distL="114300" distR="114300" simplePos="0" relativeHeight="251656704" behindDoc="0" locked="0" layoutInCell="1" allowOverlap="1" wp14:anchorId="61D21C8D" wp14:editId="59E65AE4">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21CAF" w14:textId="77777777" w:rsidR="008833B2" w:rsidRDefault="008833B2"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14:paraId="61D21CB0" w14:textId="77777777" w:rsidR="008833B2" w:rsidRDefault="008833B2"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14:paraId="61D21CB1" w14:textId="77777777" w:rsidR="008833B2" w:rsidRDefault="008833B2"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D21C8D" id="Text Box 59" o:spid="_x0000_s1028"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IUb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UZ07IONrJ5A&#10;wUqCwECmMPdg0Uj1A6MBZkiG9fcdVQyj9oOALkhCQuzQcRsSzyPYqEvL5tJCRQlQGTYYTcuVmQbV&#10;rld824Cnqe+EvIXOqbkTtW2xKapDv8GccLkdZpodRJd7d+s8eZe/A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UCiFG7oC&#10;AADBBQAADgAAAAAAAAAAAAAAAAAuAgAAZHJzL2Uyb0RvYy54bWxQSwECLQAUAAYACAAAACEAeoUx&#10;vt0AAAAJAQAADwAAAAAAAAAAAAAAAAAUBQAAZHJzL2Rvd25yZXYueG1sUEsFBgAAAAAEAAQA8wAA&#10;AB4GAAAAAA==&#10;" filled="f" stroked="f">
                <v:textbox>
                  <w:txbxContent>
                    <w:p w14:paraId="61D21CAF" w14:textId="77777777" w:rsidR="008833B2" w:rsidRDefault="008833B2"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14:paraId="61D21CB0" w14:textId="77777777" w:rsidR="008833B2" w:rsidRDefault="008833B2"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14:paraId="61D21CB1" w14:textId="77777777" w:rsidR="008833B2" w:rsidRDefault="008833B2" w:rsidP="00C8780F"/>
                  </w:txbxContent>
                </v:textbox>
                <w10:wrap type="topAndBottom"/>
              </v:shape>
            </w:pict>
          </mc:Fallback>
        </mc:AlternateContent>
      </w:r>
      <w:bookmarkEnd w:id="611"/>
      <w:bookmarkEnd w:id="612"/>
      <w:bookmarkEnd w:id="613"/>
      <w:bookmarkEnd w:id="614"/>
      <w:bookmarkEnd w:id="615"/>
      <w:bookmarkEnd w:id="616"/>
      <w:bookmarkEnd w:id="617"/>
      <w:r w:rsidR="009D1322" w:rsidRPr="00762CA6">
        <w:br w:type="page"/>
      </w:r>
    </w:p>
    <w:p w14:paraId="61D1FE7D" w14:textId="77777777" w:rsidR="00023FE7" w:rsidRPr="00762CA6" w:rsidRDefault="00A33112" w:rsidP="00192B60">
      <w:pPr>
        <w:pStyle w:val="Heading1"/>
      </w:pPr>
      <w:bookmarkStart w:id="619" w:name="_Toc349586124"/>
      <w:bookmarkStart w:id="620" w:name="_Toc357596577"/>
      <w:r w:rsidRPr="00762CA6">
        <w:lastRenderedPageBreak/>
        <w:t xml:space="preserve">РАЗДЕЛ 1. Изменения В СПИСКЕ ПРОДУКТОВ за </w:t>
      </w:r>
      <w:bookmarkEnd w:id="619"/>
      <w:r w:rsidRPr="00762CA6">
        <w:t>последние 12 месяцев</w:t>
      </w:r>
      <w:bookmarkEnd w:id="618"/>
      <w:bookmarkEnd w:id="620"/>
    </w:p>
    <w:p w14:paraId="61D1FE7E" w14:textId="77777777" w:rsidR="00471E00" w:rsidRPr="00762CA6" w:rsidRDefault="00471E00" w:rsidP="00471E00">
      <w:pPr>
        <w:pStyle w:val="Heading2"/>
        <w:ind w:left="0"/>
        <w:jc w:val="both"/>
      </w:pPr>
      <w:bookmarkStart w:id="621" w:name="_Toc336338168"/>
    </w:p>
    <w:p w14:paraId="61D1FE7F" w14:textId="77777777" w:rsidR="00471E00" w:rsidRPr="00762CA6" w:rsidRDefault="00471E00" w:rsidP="00471E00">
      <w:pPr>
        <w:pStyle w:val="Heading2"/>
        <w:ind w:left="0"/>
        <w:jc w:val="both"/>
      </w:pPr>
      <w:bookmarkStart w:id="622" w:name="_Toc357596578"/>
      <w:r w:rsidRPr="00762CA6">
        <w:rPr>
          <w:rFonts w:ascii="Tahoma" w:hAnsi="Tahoma" w:cs="Tahoma"/>
          <w:color w:val="FF6600"/>
        </w:rPr>
        <w:t>ИЗМЕНЕНИЯ В ИЮНЕ 2013 Г.</w:t>
      </w:r>
      <w:bookmarkEnd w:id="622"/>
    </w:p>
    <w:p w14:paraId="61D1FE80" w14:textId="77777777" w:rsidR="00471E00" w:rsidRPr="00762CA6" w:rsidRDefault="00471E00" w:rsidP="00471E00"/>
    <w:p w14:paraId="61D1FE81" w14:textId="77777777" w:rsidR="00471E00" w:rsidRPr="00762CA6" w:rsidRDefault="00471E00" w:rsidP="00471E00">
      <w:pPr>
        <w:spacing w:after="60"/>
      </w:pPr>
      <w:r w:rsidRPr="00762CA6">
        <w:rPr>
          <w:b/>
        </w:rPr>
        <w:t>Добавления</w:t>
      </w:r>
    </w:p>
    <w:p w14:paraId="61D1FE82" w14:textId="77777777" w:rsidR="00471E00" w:rsidRPr="00762CA6" w:rsidRDefault="00471E00" w:rsidP="00471E00">
      <w:r w:rsidRPr="00762CA6">
        <w:rPr>
          <w:rFonts w:cs="Tahoma"/>
          <w:szCs w:val="18"/>
        </w:rPr>
        <w:t>Microsoft Office Audit and Control Management</w:t>
      </w:r>
    </w:p>
    <w:p w14:paraId="61D1FE83" w14:textId="77777777" w:rsidR="00984919" w:rsidRPr="00762CA6" w:rsidRDefault="00984919" w:rsidP="00471E00">
      <w:r w:rsidRPr="00762CA6">
        <w:rPr>
          <w:rFonts w:cs="Tahoma"/>
          <w:szCs w:val="18"/>
        </w:rPr>
        <w:t>Платформы MSDN</w:t>
      </w:r>
    </w:p>
    <w:p w14:paraId="61D1FE84" w14:textId="77777777" w:rsidR="00471E00" w:rsidRPr="00762CA6" w:rsidRDefault="00471E00" w:rsidP="00471E00"/>
    <w:p w14:paraId="61D1FE85" w14:textId="77777777" w:rsidR="00471E00" w:rsidRPr="00762CA6" w:rsidRDefault="00471E00" w:rsidP="00471E00">
      <w:pPr>
        <w:spacing w:after="60"/>
      </w:pPr>
      <w:r w:rsidRPr="00762CA6">
        <w:rPr>
          <w:b/>
        </w:rPr>
        <w:t>Специальные предложения</w:t>
      </w:r>
    </w:p>
    <w:p w14:paraId="61D1FE86" w14:textId="77777777" w:rsidR="00471E00" w:rsidRPr="00762CA6" w:rsidRDefault="00471E00" w:rsidP="00471E00">
      <w:r w:rsidRPr="00762CA6">
        <w:rPr>
          <w:rFonts w:cs="Tahoma"/>
          <w:color w:val="000000"/>
          <w:szCs w:val="18"/>
        </w:rPr>
        <w:t>Без изменений в специальных предложениях.</w:t>
      </w:r>
    </w:p>
    <w:p w14:paraId="61D1FE87" w14:textId="77777777" w:rsidR="00471E00" w:rsidRPr="00762CA6" w:rsidRDefault="00471E00" w:rsidP="00471E00">
      <w:pPr>
        <w:spacing w:after="60"/>
      </w:pPr>
      <w:r w:rsidRPr="00762CA6">
        <w:rPr>
          <w:rFonts w:cs="Tahoma"/>
          <w:szCs w:val="18"/>
        </w:rPr>
        <w:br/>
      </w:r>
      <w:r w:rsidRPr="00762CA6">
        <w:rPr>
          <w:b/>
        </w:rPr>
        <w:t>Удаления</w:t>
      </w:r>
    </w:p>
    <w:p w14:paraId="61D1FE88" w14:textId="77777777" w:rsidR="0064651F" w:rsidRPr="004B2DAA" w:rsidRDefault="00C24D6C" w:rsidP="004B2DAA">
      <w:pPr>
        <w:rPr>
          <w:rFonts w:cs="Tahoma"/>
          <w:color w:val="000000"/>
          <w:szCs w:val="18"/>
        </w:rPr>
      </w:pPr>
      <w:bookmarkStart w:id="623" w:name="_Toc336338113"/>
      <w:r w:rsidRPr="004B2DAA">
        <w:rPr>
          <w:rFonts w:cs="Tahoma"/>
          <w:color w:val="000000"/>
          <w:szCs w:val="18"/>
        </w:rPr>
        <w:t>Подписка Web Antimalware Subscription для Forefront Threat Management Gateway Medium Business Edition («на устройство» и «на пользователя»)</w:t>
      </w:r>
      <w:bookmarkEnd w:id="623"/>
    </w:p>
    <w:p w14:paraId="61D1FE89" w14:textId="77777777" w:rsidR="00C24D6C" w:rsidRDefault="00C24D6C" w:rsidP="00C24D6C"/>
    <w:p w14:paraId="61D1FE8A" w14:textId="77777777" w:rsidR="00C24D6C" w:rsidRPr="00C24D6C" w:rsidRDefault="00C24D6C" w:rsidP="00C24D6C"/>
    <w:p w14:paraId="61D1FE8B" w14:textId="77777777" w:rsidR="00290FC1" w:rsidRPr="00762CA6" w:rsidRDefault="00290FC1" w:rsidP="00B65F35">
      <w:pPr>
        <w:pStyle w:val="Heading2"/>
        <w:ind w:left="0"/>
        <w:jc w:val="both"/>
      </w:pPr>
      <w:bookmarkStart w:id="624" w:name="_Toc357596579"/>
      <w:r w:rsidRPr="00762CA6">
        <w:rPr>
          <w:rFonts w:ascii="Tahoma" w:hAnsi="Tahoma" w:cs="Tahoma"/>
          <w:color w:val="FF6600"/>
        </w:rPr>
        <w:t>ИЗМЕНЕНИЯ В МАЕ 2013 Г.</w:t>
      </w:r>
      <w:bookmarkEnd w:id="624"/>
    </w:p>
    <w:p w14:paraId="61D1FE8C" w14:textId="77777777" w:rsidR="00290FC1" w:rsidRPr="00762CA6" w:rsidRDefault="00290FC1" w:rsidP="00B65F35">
      <w:pPr>
        <w:pStyle w:val="Heading2"/>
        <w:ind w:left="0"/>
        <w:jc w:val="both"/>
      </w:pPr>
    </w:p>
    <w:p w14:paraId="61D1FE8D" w14:textId="77777777" w:rsidR="00290FC1" w:rsidRPr="00762CA6" w:rsidRDefault="00290FC1" w:rsidP="00290FC1">
      <w:pPr>
        <w:spacing w:after="60"/>
      </w:pPr>
      <w:r w:rsidRPr="00762CA6">
        <w:rPr>
          <w:b/>
        </w:rPr>
        <w:t>Добавления</w:t>
      </w:r>
    </w:p>
    <w:p w14:paraId="61D1FE8E" w14:textId="77777777" w:rsidR="007E2DBF" w:rsidRPr="00762CA6" w:rsidRDefault="007E2DBF" w:rsidP="007E2DBF">
      <w:r w:rsidRPr="00762CA6">
        <w:t>30 ваучеров на экзамены Learning Solutions MCP (лицензия SL «на пользователя»)</w:t>
      </w:r>
    </w:p>
    <w:p w14:paraId="61D1FE8F" w14:textId="77777777" w:rsidR="007E2DBF" w:rsidRPr="00762CA6" w:rsidRDefault="007E2DBF" w:rsidP="007E2DBF">
      <w:r w:rsidRPr="00762CA6">
        <w:t>500 лицензий на сайт сертификационных экзаменов Learning Solutions MOS (лицензии SL «на службу»)</w:t>
      </w:r>
    </w:p>
    <w:p w14:paraId="61D1FE90" w14:textId="77777777" w:rsidR="007E2DBF" w:rsidRPr="00762CA6" w:rsidRDefault="007E2DBF" w:rsidP="007E2DBF">
      <w:r w:rsidRPr="00762CA6">
        <w:t>250 лицензий на сайт сертификационных экзаменов Learning Solutions MTA (лицензии SL «на службу»)</w:t>
      </w:r>
    </w:p>
    <w:p w14:paraId="61D1FE91" w14:textId="77777777" w:rsidR="00290FC1" w:rsidRPr="00762CA6" w:rsidRDefault="00290FC1" w:rsidP="00290FC1"/>
    <w:p w14:paraId="61D1FE92" w14:textId="77777777" w:rsidR="00290FC1" w:rsidRPr="00762CA6" w:rsidRDefault="00290FC1" w:rsidP="00290FC1">
      <w:pPr>
        <w:spacing w:after="60"/>
      </w:pPr>
      <w:r w:rsidRPr="00762CA6">
        <w:rPr>
          <w:b/>
        </w:rPr>
        <w:t>Изменения</w:t>
      </w:r>
    </w:p>
    <w:p w14:paraId="61D1FE93" w14:textId="77777777" w:rsidR="00290FC1" w:rsidRPr="00762CA6" w:rsidRDefault="007E2DBF" w:rsidP="00290FC1">
      <w:r w:rsidRPr="00762CA6">
        <w:t>1 ваучер на экзамен Learning Solutions MCP (лицензии SL «на службу»)</w:t>
      </w:r>
    </w:p>
    <w:p w14:paraId="61D1FE94" w14:textId="77777777" w:rsidR="007E2DBF" w:rsidRPr="00762CA6" w:rsidRDefault="007E2DBF" w:rsidP="00290FC1">
      <w:r w:rsidRPr="00762CA6">
        <w:t>Подписная лицензия Windows Companion</w:t>
      </w:r>
    </w:p>
    <w:p w14:paraId="61D1FE95" w14:textId="77777777" w:rsidR="007E2DBF" w:rsidRPr="00762CA6" w:rsidRDefault="007E2DBF" w:rsidP="00290FC1">
      <w:r w:rsidRPr="00762CA6">
        <w:t>Windows Desktop Optimization Pack для Software Assurance</w:t>
      </w:r>
    </w:p>
    <w:p w14:paraId="61D1FE96" w14:textId="77777777" w:rsidR="007E2DBF" w:rsidRPr="00762CA6" w:rsidRDefault="007E2DBF" w:rsidP="00290FC1">
      <w:r w:rsidRPr="00762CA6">
        <w:t>Windows 8 Enterprise Sideloading (пакет из 100 лицензий)</w:t>
      </w:r>
    </w:p>
    <w:p w14:paraId="61D1FE97" w14:textId="77777777" w:rsidR="007E2DBF" w:rsidRPr="00762CA6" w:rsidRDefault="007E2DBF" w:rsidP="00290FC1">
      <w:r w:rsidRPr="00762CA6">
        <w:t>Windows</w:t>
      </w:r>
      <w:r w:rsidR="00E631B2" w:rsidRPr="00762CA6">
        <w:rPr>
          <w:vertAlign w:val="superscript"/>
        </w:rPr>
        <w:t>®</w:t>
      </w:r>
      <w:r w:rsidRPr="00762CA6">
        <w:t xml:space="preserve"> 8 Профессиональная с MDOP</w:t>
      </w:r>
    </w:p>
    <w:p w14:paraId="61D1FE98" w14:textId="77777777" w:rsidR="00D57D2B" w:rsidRPr="00762CA6" w:rsidRDefault="00D57D2B" w:rsidP="00290FC1"/>
    <w:p w14:paraId="61D1FE99" w14:textId="77777777" w:rsidR="00D57D2B" w:rsidRPr="00762CA6" w:rsidRDefault="00D57D2B" w:rsidP="00290FC1"/>
    <w:p w14:paraId="61D1FE9A" w14:textId="77777777" w:rsidR="00B65F35" w:rsidRPr="00762CA6" w:rsidRDefault="00B65F35" w:rsidP="00B65F35">
      <w:pPr>
        <w:pStyle w:val="Heading2"/>
        <w:ind w:left="0"/>
        <w:jc w:val="both"/>
      </w:pPr>
      <w:bookmarkStart w:id="625" w:name="_Toc357596580"/>
      <w:r w:rsidRPr="00762CA6">
        <w:rPr>
          <w:rFonts w:ascii="Tahoma" w:hAnsi="Tahoma" w:cs="Tahoma"/>
          <w:color w:val="FF6600"/>
        </w:rPr>
        <w:t>ИЗМЕНЕНИЯ В АПРЕЛЕ 2013 Г.</w:t>
      </w:r>
      <w:bookmarkEnd w:id="625"/>
    </w:p>
    <w:p w14:paraId="61D1FE9B" w14:textId="77777777" w:rsidR="00B65F35" w:rsidRPr="00762CA6" w:rsidRDefault="00B65F35" w:rsidP="004759C6">
      <w:pPr>
        <w:pStyle w:val="Heading2"/>
        <w:ind w:left="0"/>
        <w:jc w:val="both"/>
      </w:pPr>
    </w:p>
    <w:p w14:paraId="61D1FE9C" w14:textId="77777777" w:rsidR="00B65F35" w:rsidRPr="00762CA6" w:rsidRDefault="00B65F35" w:rsidP="00B65F35">
      <w:pPr>
        <w:spacing w:after="60"/>
      </w:pPr>
      <w:r w:rsidRPr="00762CA6">
        <w:rPr>
          <w:b/>
        </w:rPr>
        <w:t>Добавления</w:t>
      </w:r>
    </w:p>
    <w:p w14:paraId="61D1FE9D" w14:textId="77777777" w:rsidR="00D02D7A" w:rsidRPr="00762CA6" w:rsidRDefault="00D02D7A" w:rsidP="00D02D7A">
      <w:r w:rsidRPr="00762CA6">
        <w:t>Карты Bing: отслеживание потребителей «на актив» (ежемесячная подписка)</w:t>
      </w:r>
    </w:p>
    <w:p w14:paraId="61D1FE9E" w14:textId="77777777" w:rsidR="00D02D7A" w:rsidRPr="00762CA6" w:rsidRDefault="00D02D7A" w:rsidP="00D02D7A">
      <w:r w:rsidRPr="00762CA6">
        <w:t>Bing Maps Desktop с улучшенным пакетом содержимого</w:t>
      </w:r>
    </w:p>
    <w:p w14:paraId="61D1FE9F" w14:textId="77777777" w:rsidR="00D02D7A" w:rsidRPr="00762CA6" w:rsidRDefault="00D02D7A" w:rsidP="00D02D7A">
      <w:r w:rsidRPr="00762CA6">
        <w:t>Карты Bing для предприятий (ежемесячный взнос по подписке на платформу)</w:t>
      </w:r>
    </w:p>
    <w:p w14:paraId="61D1FEA0" w14:textId="77777777" w:rsidR="00D02D7A" w:rsidRPr="00762CA6" w:rsidRDefault="00D02D7A" w:rsidP="00D02D7A">
      <w:r w:rsidRPr="00762CA6">
        <w:t>Карты Bing: использование общедоступного веб-сайта (ежемесячная подписка на 100 000 транзакций)</w:t>
      </w:r>
    </w:p>
    <w:p w14:paraId="61D1FEA1" w14:textId="77777777" w:rsidR="00D02D7A" w:rsidRPr="00762CA6" w:rsidRDefault="00D02D7A" w:rsidP="00D02D7A">
      <w:r w:rsidRPr="00762CA6">
        <w:t>Карты Bing: использование общедоступного веб-сайта (ежемесячная подписка на 250 000 транзакций)</w:t>
      </w:r>
    </w:p>
    <w:p w14:paraId="61D1FEA2" w14:textId="77777777" w:rsidR="00D02D7A" w:rsidRPr="00762CA6" w:rsidRDefault="00D02D7A" w:rsidP="00D02D7A">
      <w:r w:rsidRPr="00762CA6">
        <w:t>Карты Bing: использование общедоступного веб-сайта (ежемесячная подписка на 420 000 транзакций)</w:t>
      </w:r>
    </w:p>
    <w:p w14:paraId="61D1FEA3" w14:textId="77777777" w:rsidR="00D02D7A" w:rsidRPr="00762CA6" w:rsidRDefault="00D02D7A" w:rsidP="00D02D7A">
      <w:r w:rsidRPr="00762CA6">
        <w:t>Карты Bing: использование общедоступного веб-сайта (ежемесячная подписка на 840 000 транзакций)</w:t>
      </w:r>
    </w:p>
    <w:p w14:paraId="61D1FEA4" w14:textId="77777777" w:rsidR="00D02D7A" w:rsidRPr="00762CA6" w:rsidRDefault="00D02D7A" w:rsidP="00D02D7A">
      <w:r w:rsidRPr="00762CA6">
        <w:t>Карты Bing: использование общедоступного веб-сайта (ежемесячная подписка на 2,5 млн транзакций)</w:t>
      </w:r>
    </w:p>
    <w:p w14:paraId="61D1FEA5" w14:textId="77777777" w:rsidR="00D02D7A" w:rsidRPr="00762CA6" w:rsidRDefault="00D02D7A" w:rsidP="00D02D7A">
      <w:r w:rsidRPr="00762CA6">
        <w:t>Карты Bing: использование общедоступного веб-сайта (ежемесячная подписка на 4,2 млн транзакций</w:t>
      </w:r>
    </w:p>
    <w:p w14:paraId="61D1FEA6" w14:textId="77777777" w:rsidR="00D02D7A" w:rsidRPr="00762CA6" w:rsidRDefault="00D02D7A" w:rsidP="00D02D7A">
      <w:r w:rsidRPr="00762CA6">
        <w:t>Карты Bing: использование общедоступного веб-сайта (ежемесячная подписка на 8,4 млн транзакций)</w:t>
      </w:r>
    </w:p>
    <w:p w14:paraId="61D1FEA7" w14:textId="77777777" w:rsidR="00D02D7A" w:rsidRPr="00762CA6" w:rsidRDefault="00D02D7A" w:rsidP="00D02D7A">
      <w:r w:rsidRPr="00762CA6">
        <w:t>Карты Bing: использование общедоступного веб-сайта (ежемесячная подписка на неограниченное число транзакций)</w:t>
      </w:r>
    </w:p>
    <w:p w14:paraId="61D1FEA8" w14:textId="77777777" w:rsidR="00D02D7A" w:rsidRPr="00762CA6" w:rsidRDefault="00D02D7A" w:rsidP="00D02D7A">
      <w:r w:rsidRPr="00762CA6">
        <w:t>Карты Bing: использование внутреннего веб-сайта (ежемесячная подписка на 100 000 транзакций)</w:t>
      </w:r>
    </w:p>
    <w:p w14:paraId="61D1FEA9" w14:textId="77777777" w:rsidR="00D02D7A" w:rsidRPr="00762CA6" w:rsidRDefault="00D02D7A" w:rsidP="00D02D7A">
      <w:r w:rsidRPr="00762CA6">
        <w:t>Карты Bing: использование внутреннего веб-сайта (ежемесячная подписка на 250 000 транзакций)</w:t>
      </w:r>
    </w:p>
    <w:p w14:paraId="61D1FEAA" w14:textId="77777777" w:rsidR="00D02D7A" w:rsidRPr="00762CA6" w:rsidRDefault="00D02D7A" w:rsidP="00D02D7A">
      <w:r w:rsidRPr="00762CA6">
        <w:t>Карты Bing: использование внутреннего веб-сайта (ежемесячная подписка на 420 000 транзакций)</w:t>
      </w:r>
    </w:p>
    <w:p w14:paraId="61D1FEAB" w14:textId="77777777" w:rsidR="00D02D7A" w:rsidRPr="00762CA6" w:rsidRDefault="00D02D7A" w:rsidP="00D02D7A">
      <w:r w:rsidRPr="00762CA6">
        <w:t>Карты Bing: использование внутреннего веб-сайта (ежемесячная подписка на 1,25 млн транзакций)</w:t>
      </w:r>
    </w:p>
    <w:p w14:paraId="61D1FEAC" w14:textId="77777777" w:rsidR="00D02D7A" w:rsidRPr="00762CA6" w:rsidRDefault="00D02D7A" w:rsidP="00D02D7A">
      <w:r w:rsidRPr="00762CA6">
        <w:t>Карты Bing: использование внутреннего веб-сайта (ежемесячная подписка на 2,1 млн транзакций)</w:t>
      </w:r>
    </w:p>
    <w:p w14:paraId="61D1FEAD" w14:textId="77777777" w:rsidR="00D02D7A" w:rsidRPr="00762CA6" w:rsidRDefault="00D02D7A" w:rsidP="00D02D7A">
      <w:r w:rsidRPr="00762CA6">
        <w:lastRenderedPageBreak/>
        <w:t>Карты Bing: использование внутреннего веб-сайта (ежемесячная подписка на неограниченное число транзакций)</w:t>
      </w:r>
    </w:p>
    <w:p w14:paraId="61D1FEAE" w14:textId="77777777" w:rsidR="00D02D7A" w:rsidRPr="00762CA6" w:rsidRDefault="00D02D7A" w:rsidP="00D02D7A">
      <w:r w:rsidRPr="00762CA6">
        <w:t>Карты Bing «на известного пользователя» (ежемесячная подписка)</w:t>
      </w:r>
    </w:p>
    <w:p w14:paraId="61D1FEAF" w14:textId="77777777" w:rsidR="00D02D7A" w:rsidRPr="00762CA6" w:rsidRDefault="00D02D7A" w:rsidP="00D02D7A">
      <w:r w:rsidRPr="00762CA6">
        <w:t>Карты Bing: пакет на 5 000 известных пользователей (ежемесячная подписка)</w:t>
      </w:r>
    </w:p>
    <w:p w14:paraId="61D1FEB0" w14:textId="77777777" w:rsidR="00D02D7A" w:rsidRPr="00762CA6" w:rsidRDefault="00D02D7A" w:rsidP="00D02D7A">
      <w:r w:rsidRPr="00762CA6">
        <w:t>Облегченная версия Карт Bing «на известного пользователя» (ежемесячная подписка)</w:t>
      </w:r>
    </w:p>
    <w:p w14:paraId="61D1FEB1" w14:textId="77777777" w:rsidR="00D02D7A" w:rsidRPr="00762CA6" w:rsidRDefault="00D02D7A" w:rsidP="00D02D7A">
      <w:r w:rsidRPr="00762CA6">
        <w:t>Облегченная версия Карт Bing: пакет на 5 000 известных пользователей (ежемесячная подписка)</w:t>
      </w:r>
    </w:p>
    <w:p w14:paraId="61D1FEB2" w14:textId="77777777" w:rsidR="00D02D7A" w:rsidRPr="00762CA6" w:rsidRDefault="00D02D7A" w:rsidP="00D02D7A">
      <w:r w:rsidRPr="00762CA6">
        <w:t>Мобильная версия Карт Bing: управление лицензиями (ежемесячный взнос по подписке на платформу)</w:t>
      </w:r>
    </w:p>
    <w:p w14:paraId="61D1FEB3" w14:textId="77777777" w:rsidR="00D02D7A" w:rsidRPr="00762CA6" w:rsidRDefault="00D02D7A" w:rsidP="00D02D7A">
      <w:r w:rsidRPr="00762CA6">
        <w:t>Мобильная версия Карт Bing: управление лицензиями (для Северной Америки) с маршрутизацией «на актив» (ежемесячный взнос по подписке)</w:t>
      </w:r>
    </w:p>
    <w:p w14:paraId="61D1FEB4" w14:textId="77777777" w:rsidR="00D02D7A" w:rsidRPr="00762CA6" w:rsidRDefault="00D02D7A" w:rsidP="00D02D7A">
      <w:r w:rsidRPr="00762CA6">
        <w:t>Мобильная версия Карт Bing: управление лицензиями (для Северной Америки) без маршрутизации «на актив» (ежемесячный взнос по подписке)</w:t>
      </w:r>
    </w:p>
    <w:p w14:paraId="61D1FEB5" w14:textId="77777777" w:rsidR="00D02D7A" w:rsidRPr="00762CA6" w:rsidRDefault="00D02D7A" w:rsidP="00D02D7A">
      <w:r w:rsidRPr="00762CA6">
        <w:t>Мобильная версия Карт Bing: управление лицензиями (для Европы) с маршрутизацией «на актив» (ежемесячный взнос по подписке)</w:t>
      </w:r>
    </w:p>
    <w:p w14:paraId="61D1FEB6" w14:textId="77777777" w:rsidR="00D02D7A" w:rsidRPr="00762CA6" w:rsidRDefault="00D02D7A" w:rsidP="00D02D7A">
      <w:r w:rsidRPr="00762CA6">
        <w:t>Мобильная версия Карт Bing: управление лицензиями (для Европы) без маршрутизации «на актив» (ежемесячный взнос по подписке)</w:t>
      </w:r>
    </w:p>
    <w:p w14:paraId="61D1FEB7" w14:textId="77777777" w:rsidR="00D02D7A" w:rsidRPr="00762CA6" w:rsidRDefault="00D02D7A" w:rsidP="00D02D7A">
      <w:r w:rsidRPr="00762CA6">
        <w:t>Bing Maps Server</w:t>
      </w:r>
    </w:p>
    <w:p w14:paraId="61D1FEB8" w14:textId="77777777" w:rsidR="00D02D7A" w:rsidRPr="00762CA6" w:rsidRDefault="00D02D7A" w:rsidP="00D02D7A">
      <w:r w:rsidRPr="00762CA6">
        <w:t>BizTalk</w:t>
      </w:r>
      <w:r w:rsidR="00E631B2" w:rsidRPr="00762CA6">
        <w:rPr>
          <w:vertAlign w:val="superscript"/>
        </w:rPr>
        <w:t>®</w:t>
      </w:r>
      <w:r w:rsidRPr="00762CA6">
        <w:t xml:space="preserve"> Server 2013 Enterprise Edition </w:t>
      </w:r>
    </w:p>
    <w:p w14:paraId="61D1FEB9" w14:textId="77777777" w:rsidR="00D02D7A" w:rsidRPr="00762CA6" w:rsidRDefault="00D02D7A" w:rsidP="00D02D7A">
      <w:r w:rsidRPr="00762CA6">
        <w:t>BizTalk</w:t>
      </w:r>
      <w:r w:rsidR="00E631B2" w:rsidRPr="00762CA6">
        <w:rPr>
          <w:vertAlign w:val="superscript"/>
        </w:rPr>
        <w:t>®</w:t>
      </w:r>
      <w:r w:rsidRPr="00762CA6">
        <w:t xml:space="preserve"> Server 2013 Standard Edition </w:t>
      </w:r>
    </w:p>
    <w:p w14:paraId="61D1FEBA" w14:textId="77777777" w:rsidR="00D02D7A" w:rsidRPr="00762CA6" w:rsidRDefault="00D02D7A" w:rsidP="00D02D7A">
      <w:r w:rsidRPr="00762CA6">
        <w:t>BizTalk</w:t>
      </w:r>
      <w:r w:rsidR="00E631B2" w:rsidRPr="00762CA6">
        <w:rPr>
          <w:vertAlign w:val="superscript"/>
        </w:rPr>
        <w:t>®</w:t>
      </w:r>
      <w:r w:rsidRPr="00762CA6">
        <w:t xml:space="preserve"> Server 2013 Branch</w:t>
      </w:r>
    </w:p>
    <w:p w14:paraId="61D1FEBB" w14:textId="77777777" w:rsidR="00D02D7A" w:rsidRPr="00762CA6" w:rsidRDefault="00D02D7A" w:rsidP="00D02D7A">
      <w:r w:rsidRPr="00762CA6">
        <w:t>BizTalk</w:t>
      </w:r>
      <w:r w:rsidR="00E631B2" w:rsidRPr="00762CA6">
        <w:rPr>
          <w:vertAlign w:val="superscript"/>
        </w:rPr>
        <w:t>®</w:t>
      </w:r>
      <w:r w:rsidRPr="00762CA6">
        <w:t xml:space="preserve"> Server 2013 Branch IDC </w:t>
      </w:r>
    </w:p>
    <w:p w14:paraId="61D1FEBC" w14:textId="77777777" w:rsidR="00D02D7A" w:rsidRPr="00762CA6" w:rsidRDefault="00D02D7A" w:rsidP="00D02D7A">
      <w:r w:rsidRPr="00762CA6">
        <w:t>BizTalk</w:t>
      </w:r>
      <w:r w:rsidR="00E631B2" w:rsidRPr="00762CA6">
        <w:rPr>
          <w:vertAlign w:val="superscript"/>
        </w:rPr>
        <w:t>®</w:t>
      </w:r>
      <w:r w:rsidRPr="00762CA6">
        <w:t xml:space="preserve"> Server 2013 Standard Edition IDC </w:t>
      </w:r>
    </w:p>
    <w:p w14:paraId="61D1FEBD" w14:textId="77777777" w:rsidR="00D02D7A" w:rsidRPr="00762CA6" w:rsidRDefault="00D02D7A" w:rsidP="00D02D7A">
      <w:r w:rsidRPr="00762CA6">
        <w:t>Office 365 корпоративный E1 (лицензия SL «на пользователя») (категория «Приложения»)</w:t>
      </w:r>
    </w:p>
    <w:p w14:paraId="61D1FEBE" w14:textId="77777777" w:rsidR="00D02D7A" w:rsidRPr="00762CA6" w:rsidRDefault="00D02D7A" w:rsidP="00D02D7A">
      <w:r w:rsidRPr="00762CA6">
        <w:t>Office 365 корпоративный E2 (лицензия SL «на пользователя») (категория «Приложения»)</w:t>
      </w:r>
    </w:p>
    <w:p w14:paraId="61D1FEBF" w14:textId="77777777" w:rsidR="00D02D7A" w:rsidRPr="00762CA6" w:rsidRDefault="00D02D7A" w:rsidP="00D02D7A">
      <w:r w:rsidRPr="00762CA6">
        <w:t>Office 365 корпоративный E3 (лицензия SL «на пользователя») (категория «Приложения»)</w:t>
      </w:r>
    </w:p>
    <w:p w14:paraId="61D1FEC0" w14:textId="77777777" w:rsidR="00D02D7A" w:rsidRPr="00762CA6" w:rsidRDefault="00D02D7A" w:rsidP="00D02D7A">
      <w:r w:rsidRPr="00762CA6">
        <w:t>Office 365 корпоративный E4 (лицензия SL «на пользователя») (категория «Приложения»)</w:t>
      </w:r>
    </w:p>
    <w:p w14:paraId="61D1FEC1" w14:textId="77777777" w:rsidR="00D02D7A" w:rsidRPr="00762CA6" w:rsidRDefault="00D02D7A" w:rsidP="00D02D7A">
      <w:r w:rsidRPr="00762CA6">
        <w:t>Office 365 Education A2 (лицензия SL «на пользователя») (категория «Приложения»)</w:t>
      </w:r>
    </w:p>
    <w:p w14:paraId="61D1FEC2" w14:textId="77777777" w:rsidR="00D02D7A" w:rsidRPr="00762CA6" w:rsidRDefault="00D02D7A" w:rsidP="00D02D7A">
      <w:r w:rsidRPr="00762CA6">
        <w:t>Office 365 Education A3 (лицензия SL «на пользователя») (категория «Приложения»)</w:t>
      </w:r>
    </w:p>
    <w:p w14:paraId="61D1FEC3" w14:textId="77777777" w:rsidR="00D02D7A" w:rsidRPr="00762CA6" w:rsidRDefault="00D02D7A" w:rsidP="00D02D7A">
      <w:r w:rsidRPr="00762CA6">
        <w:t>Office 365 Education A4 (лицензия SL «на пользователя») (категория «Приложения»)</w:t>
      </w:r>
    </w:p>
    <w:p w14:paraId="61D1FEC4" w14:textId="77777777" w:rsidR="00D02D7A" w:rsidRPr="00762CA6" w:rsidRDefault="00D02D7A" w:rsidP="00D02D7A">
      <w:r w:rsidRPr="00762CA6">
        <w:t>Office 365 корпоративный E1 (лицензия SL «на пользователя») (категория «Серверы»)</w:t>
      </w:r>
    </w:p>
    <w:p w14:paraId="61D1FEC5" w14:textId="77777777" w:rsidR="00D02D7A" w:rsidRPr="00762CA6" w:rsidRDefault="00D02D7A" w:rsidP="00D02D7A">
      <w:r w:rsidRPr="00762CA6">
        <w:t>Office 365 корпоративный E2 (лицензия SL «на пользователя») (категория «Серверы»)</w:t>
      </w:r>
    </w:p>
    <w:p w14:paraId="61D1FEC6" w14:textId="77777777" w:rsidR="00D02D7A" w:rsidRPr="00762CA6" w:rsidRDefault="00D02D7A" w:rsidP="00D02D7A">
      <w:r w:rsidRPr="00762CA6">
        <w:t>Office 365 корпоративный E3 (лицензия SL «на пользователя») (категория «Серверы»)</w:t>
      </w:r>
    </w:p>
    <w:p w14:paraId="61D1FEC7" w14:textId="77777777" w:rsidR="00D02D7A" w:rsidRPr="00762CA6" w:rsidRDefault="00D02D7A" w:rsidP="00D02D7A">
      <w:r w:rsidRPr="00762CA6">
        <w:t>Office 365 корпоративный E4 (лицензия SL «на пользователя») (категория «Серверы»)</w:t>
      </w:r>
    </w:p>
    <w:p w14:paraId="61D1FEC8" w14:textId="77777777" w:rsidR="00D02D7A" w:rsidRPr="00762CA6" w:rsidRDefault="00D02D7A" w:rsidP="00D02D7A">
      <w:r w:rsidRPr="00762CA6">
        <w:t>Office 365 для государственных организаций G1–G4 (лицензия SL «на пользователя») (категория «Серверы»)</w:t>
      </w:r>
    </w:p>
    <w:p w14:paraId="61D1FEC9" w14:textId="77777777" w:rsidR="00D02D7A" w:rsidRPr="00762CA6" w:rsidRDefault="00D02D7A" w:rsidP="00D02D7A">
      <w:r w:rsidRPr="00762CA6">
        <w:t>Office 365 для государственных организаций G2 (лицензия SL «на пользователя») (категория «Серверы»)</w:t>
      </w:r>
    </w:p>
    <w:p w14:paraId="61D1FECA" w14:textId="77777777" w:rsidR="00D02D7A" w:rsidRPr="00762CA6" w:rsidRDefault="00D02D7A" w:rsidP="00D02D7A">
      <w:r w:rsidRPr="00762CA6">
        <w:t>Office 365 для государственных организаций G3 (лицензия SL «на пользователя») (категория «Серверы»)</w:t>
      </w:r>
    </w:p>
    <w:p w14:paraId="61D1FECB" w14:textId="77777777" w:rsidR="00D02D7A" w:rsidRPr="00762CA6" w:rsidRDefault="00D02D7A" w:rsidP="00D02D7A">
      <w:r w:rsidRPr="00762CA6">
        <w:t>Office 365 для государственных организаций G4 (лицензия SL «на пользователя») (категория «Серверы»)</w:t>
      </w:r>
    </w:p>
    <w:p w14:paraId="61D1FECC" w14:textId="77777777" w:rsidR="00D02D7A" w:rsidRPr="00762CA6" w:rsidRDefault="00D02D7A" w:rsidP="00D02D7A">
      <w:r w:rsidRPr="00762CA6">
        <w:t>Office 365 корпоративный K1 (лицензия SL «на пользователя») (категория «Серверы»)</w:t>
      </w:r>
    </w:p>
    <w:p w14:paraId="61D1FECD" w14:textId="77777777" w:rsidR="00D02D7A" w:rsidRPr="00762CA6" w:rsidRDefault="00D02D7A" w:rsidP="00D02D7A">
      <w:r w:rsidRPr="00762CA6">
        <w:t>Office 365 корпоративный K2 (лицензия SL «на пользователя») (категория «Серверы»)</w:t>
      </w:r>
    </w:p>
    <w:p w14:paraId="61D1FECE" w14:textId="77777777" w:rsidR="003418C5" w:rsidRPr="00762CA6" w:rsidRDefault="003418C5" w:rsidP="003418C5">
      <w:r w:rsidRPr="00762CA6">
        <w:t>Office 365 профессиональный плюс с переходом на Software Assurance (лицензия SL «на пользователя») (категория «Приложения»)</w:t>
      </w:r>
    </w:p>
    <w:p w14:paraId="61D1FECF" w14:textId="77777777" w:rsidR="00D02D7A" w:rsidRPr="00762CA6" w:rsidRDefault="00D02D7A">
      <w:r w:rsidRPr="00762CA6">
        <w:t>Microsoft Desktop Optimization Pack 2013 для Software Assurance</w:t>
      </w:r>
    </w:p>
    <w:p w14:paraId="61D1FED0" w14:textId="77777777" w:rsidR="00D02D7A" w:rsidRPr="00762CA6" w:rsidRDefault="00D02D7A" w:rsidP="007E466C">
      <w:r w:rsidRPr="00762CA6">
        <w:t>System Center Global Service Monitor</w:t>
      </w:r>
    </w:p>
    <w:p w14:paraId="61D1FED1" w14:textId="77777777" w:rsidR="005F584F" w:rsidRPr="00762CA6" w:rsidRDefault="005F584F" w:rsidP="005F584F">
      <w:r w:rsidRPr="00762CA6">
        <w:t>Vexcel Desktop с улучшенным пакетом содержимого</w:t>
      </w:r>
    </w:p>
    <w:p w14:paraId="61D1FED2" w14:textId="77777777" w:rsidR="009C779A" w:rsidRPr="00762CA6" w:rsidRDefault="00242B11">
      <w:r w:rsidRPr="00762CA6">
        <w:t>Vexcel Server</w:t>
      </w:r>
    </w:p>
    <w:p w14:paraId="61D1FED3" w14:textId="77777777" w:rsidR="00242B11" w:rsidRPr="00762CA6" w:rsidRDefault="00242B11">
      <w:r w:rsidRPr="00762CA6">
        <w:t>Vexcel Server с улучшенным пакетом содержимого</w:t>
      </w:r>
    </w:p>
    <w:p w14:paraId="61D1FED4" w14:textId="77777777" w:rsidR="000F22CB" w:rsidRPr="00762CA6" w:rsidRDefault="000F22CB" w:rsidP="00B65F35">
      <w:pPr>
        <w:spacing w:after="60"/>
        <w:rPr>
          <w:b/>
        </w:rPr>
      </w:pPr>
    </w:p>
    <w:p w14:paraId="61D1FED5" w14:textId="77777777" w:rsidR="00B65F35" w:rsidRPr="00762CA6" w:rsidRDefault="00B65F35" w:rsidP="00B65F35">
      <w:pPr>
        <w:spacing w:after="60"/>
      </w:pPr>
      <w:r w:rsidRPr="00762CA6">
        <w:rPr>
          <w:b/>
        </w:rPr>
        <w:t>Изменения</w:t>
      </w:r>
    </w:p>
    <w:p w14:paraId="61D1FED6" w14:textId="77777777" w:rsidR="00B65F35" w:rsidRPr="00762CA6" w:rsidRDefault="009C779A" w:rsidP="009C779A">
      <w:r w:rsidRPr="00762CA6">
        <w:t>Bing Maps Standard (лицензия SL «на пользователя»)</w:t>
      </w:r>
    </w:p>
    <w:p w14:paraId="61D1FED7" w14:textId="77777777" w:rsidR="009C779A" w:rsidRPr="00762CA6" w:rsidRDefault="009C779A" w:rsidP="00D66F68">
      <w:r w:rsidRPr="00762CA6">
        <w:t>Office 365 (план E1) (лицензия SL «на пользователя») (категория «Приложения»)</w:t>
      </w:r>
    </w:p>
    <w:p w14:paraId="61D1FED8" w14:textId="77777777" w:rsidR="009C779A" w:rsidRPr="00762CA6" w:rsidRDefault="009C779A" w:rsidP="00D66F68">
      <w:r w:rsidRPr="00762CA6">
        <w:t>Office 365 (план E2) (лицензия SL «на пользователя») (категория «Приложения»)</w:t>
      </w:r>
    </w:p>
    <w:p w14:paraId="61D1FED9" w14:textId="77777777" w:rsidR="009C779A" w:rsidRPr="00762CA6" w:rsidRDefault="009C779A" w:rsidP="00D02D7A">
      <w:r w:rsidRPr="00762CA6">
        <w:t>Office 365 (план E3) (лицензия SL «на пользователя») (категория «Приложения»)</w:t>
      </w:r>
    </w:p>
    <w:p w14:paraId="61D1FEDA" w14:textId="77777777" w:rsidR="009C779A" w:rsidRPr="00762CA6" w:rsidRDefault="009C779A" w:rsidP="00D02D7A">
      <w:r w:rsidRPr="00762CA6">
        <w:t>Office 365 (план E4) (лицензия SL «на пользователя») (категория «Приложения»)</w:t>
      </w:r>
    </w:p>
    <w:p w14:paraId="61D1FEDB" w14:textId="77777777" w:rsidR="009C779A" w:rsidRPr="00762CA6" w:rsidRDefault="009C779A" w:rsidP="00242B11">
      <w:r w:rsidRPr="00762CA6">
        <w:t>Office 365 (план A2) (лицензия SL «на пользователя») (категория «Приложения»)</w:t>
      </w:r>
    </w:p>
    <w:p w14:paraId="61D1FEDC" w14:textId="77777777" w:rsidR="009C779A" w:rsidRPr="00762CA6" w:rsidRDefault="009C779A" w:rsidP="00242B11">
      <w:r w:rsidRPr="00762CA6">
        <w:t>Office 365 (план A3) (лицензия SL «на пользователя») (категория «Приложения»)</w:t>
      </w:r>
    </w:p>
    <w:p w14:paraId="61D1FEDD" w14:textId="77777777" w:rsidR="009C779A" w:rsidRPr="00762CA6" w:rsidRDefault="009C779A" w:rsidP="00EA31A6">
      <w:r w:rsidRPr="00762CA6">
        <w:t>Office 365 (план A4) (лицензия SL «на пользователя») (категория «Приложения»)</w:t>
      </w:r>
    </w:p>
    <w:p w14:paraId="61D1FEDE" w14:textId="77777777" w:rsidR="009C779A" w:rsidRPr="00762CA6" w:rsidRDefault="009C779A" w:rsidP="00EA31A6">
      <w:r w:rsidRPr="00762CA6">
        <w:t>Office 365 (план E1) (лицензия SL «на пользователя») (категория «Серверы»)</w:t>
      </w:r>
    </w:p>
    <w:p w14:paraId="61D1FEDF" w14:textId="77777777" w:rsidR="009C779A" w:rsidRPr="00762CA6" w:rsidRDefault="009C779A" w:rsidP="00EA31A6">
      <w:r w:rsidRPr="00762CA6">
        <w:t>Office 365 (планы E2–E4) (лицензия SL «на пользователя») (категория «Серверы»)</w:t>
      </w:r>
    </w:p>
    <w:p w14:paraId="61D1FEE0" w14:textId="77777777" w:rsidR="009C779A" w:rsidRPr="00762CA6" w:rsidRDefault="009C779A" w:rsidP="00EA31A6">
      <w:r w:rsidRPr="00762CA6">
        <w:t>Office 365 (планы G1–G4) (лицензия SL «на пользователя») (категория «Серверы»)</w:t>
      </w:r>
    </w:p>
    <w:p w14:paraId="61D1FEE1" w14:textId="77777777" w:rsidR="009C779A" w:rsidRPr="00762CA6" w:rsidRDefault="009C779A" w:rsidP="003537B9">
      <w:r w:rsidRPr="00762CA6">
        <w:lastRenderedPageBreak/>
        <w:t>Office 365 (план K1) (лицензия SL «на пользователя») (категория «Серверы»)</w:t>
      </w:r>
    </w:p>
    <w:p w14:paraId="61D1FEE2" w14:textId="77777777" w:rsidR="009C779A" w:rsidRPr="00762CA6" w:rsidRDefault="009C779A" w:rsidP="003537B9">
      <w:r w:rsidRPr="00762CA6">
        <w:t>Office 365 (план K2) (лицензия SL «на пользователя») (категория «Серверы»)</w:t>
      </w:r>
    </w:p>
    <w:p w14:paraId="61D1FEE3" w14:textId="77777777" w:rsidR="003A31B1" w:rsidRPr="00762CA6" w:rsidRDefault="003A31B1" w:rsidP="003A31B1">
      <w:r w:rsidRPr="00762CA6">
        <w:t>System Center 2012 Endpoint Protection</w:t>
      </w:r>
    </w:p>
    <w:p w14:paraId="61D1FEE4" w14:textId="77777777" w:rsidR="00242B11" w:rsidRPr="00762CA6" w:rsidRDefault="00242B11" w:rsidP="00242B11">
      <w:r w:rsidRPr="00762CA6">
        <w:t>Начиная с версии 2013 года, BizTalk Server переходит с модели лицензирования «на процессор» на модель лицензирования «на ядро»</w:t>
      </w:r>
    </w:p>
    <w:p w14:paraId="61D1FEE5" w14:textId="77777777" w:rsidR="00242B11" w:rsidRPr="00762CA6" w:rsidRDefault="00242B11" w:rsidP="00242B11">
      <w:r w:rsidRPr="00762CA6">
        <w:t>Из System Center Endpoint Protection удален раздел «Дополнительный продукт» («А»)</w:t>
      </w:r>
    </w:p>
    <w:p w14:paraId="61D1FEE6" w14:textId="77777777" w:rsidR="00242B11" w:rsidRPr="00762CA6" w:rsidRDefault="00242B11" w:rsidP="00242B11">
      <w:r w:rsidRPr="00762CA6">
        <w:t>Из записи Bing Maps Standard (лицензии SL «на пользователя») удален раздел Professional</w:t>
      </w:r>
    </w:p>
    <w:p w14:paraId="61D1FEE7" w14:textId="77777777" w:rsidR="009C779A" w:rsidRPr="00762CA6" w:rsidRDefault="009C779A" w:rsidP="009C779A"/>
    <w:p w14:paraId="61D1FEE8" w14:textId="77777777" w:rsidR="00B65F35" w:rsidRPr="00762CA6" w:rsidRDefault="00B65F35" w:rsidP="007E466C">
      <w:pPr>
        <w:spacing w:after="60"/>
      </w:pPr>
      <w:r w:rsidRPr="00762CA6">
        <w:rPr>
          <w:b/>
        </w:rPr>
        <w:t>Удаления</w:t>
      </w:r>
    </w:p>
    <w:p w14:paraId="61D1FEE9" w14:textId="77777777" w:rsidR="00D02D7A" w:rsidRPr="00762CA6" w:rsidRDefault="00D02D7A" w:rsidP="00D02D7A">
      <w:r w:rsidRPr="00762CA6">
        <w:t>Bing Maps 25KTrx (Add-on SL)</w:t>
      </w:r>
    </w:p>
    <w:p w14:paraId="61D1FEEA" w14:textId="77777777" w:rsidR="00D02D7A" w:rsidRPr="00762CA6" w:rsidRDefault="00D02D7A" w:rsidP="00D02D7A">
      <w:r w:rsidRPr="00762CA6">
        <w:t>Bing Maps 250KTrx (Add-on SL)</w:t>
      </w:r>
    </w:p>
    <w:p w14:paraId="61D1FEEB" w14:textId="77777777" w:rsidR="00D02D7A" w:rsidRPr="00762CA6" w:rsidRDefault="00D02D7A" w:rsidP="00D02D7A">
      <w:r w:rsidRPr="00762CA6">
        <w:t>Bing Maps Professional (Services SL)</w:t>
      </w:r>
    </w:p>
    <w:p w14:paraId="61D1FEEC" w14:textId="77777777" w:rsidR="005F584F" w:rsidRPr="00762CA6" w:rsidRDefault="005F584F" w:rsidP="005F584F">
      <w:r w:rsidRPr="00762CA6">
        <w:t>Bing Maps Desktop с улучшенным пакетом содержимого</w:t>
      </w:r>
    </w:p>
    <w:p w14:paraId="61D1FEED" w14:textId="77777777" w:rsidR="005F584F" w:rsidRPr="00762CA6" w:rsidRDefault="005F584F" w:rsidP="005F584F">
      <w:r w:rsidRPr="00762CA6">
        <w:t>Bing Maps Server</w:t>
      </w:r>
    </w:p>
    <w:p w14:paraId="61D1FEEE" w14:textId="77777777" w:rsidR="005F584F" w:rsidRPr="00762CA6" w:rsidRDefault="005F584F" w:rsidP="005F584F">
      <w:r w:rsidRPr="00762CA6">
        <w:t>Карты Bing с улучшенным пакетом содержимого</w:t>
      </w:r>
    </w:p>
    <w:p w14:paraId="61D1FEEF" w14:textId="77777777" w:rsidR="00D02D7A" w:rsidRPr="00762CA6" w:rsidRDefault="00D02D7A" w:rsidP="00D02D7A">
      <w:r w:rsidRPr="00762CA6">
        <w:t>Bing Maps Unlimited Trx (Add-on SL)</w:t>
      </w:r>
    </w:p>
    <w:p w14:paraId="61D1FEF0" w14:textId="77777777" w:rsidR="00242B11" w:rsidRPr="00762CA6" w:rsidRDefault="00242B11" w:rsidP="00D02D7A">
      <w:r w:rsidRPr="00762CA6">
        <w:t>Bing Server</w:t>
      </w:r>
    </w:p>
    <w:p w14:paraId="61D1FEF1" w14:textId="77777777" w:rsidR="00242B11" w:rsidRPr="00762CA6" w:rsidRDefault="00242B11" w:rsidP="00D02D7A">
      <w:r w:rsidRPr="00762CA6">
        <w:t>Bing Server с улучшенным пакетом содержимого</w:t>
      </w:r>
    </w:p>
    <w:p w14:paraId="61D1FEF2" w14:textId="77777777" w:rsidR="00D02D7A" w:rsidRPr="00762CA6" w:rsidRDefault="00D02D7A" w:rsidP="00D02D7A">
      <w:r w:rsidRPr="00762CA6">
        <w:t>BizTalk</w:t>
      </w:r>
      <w:r w:rsidR="00E631B2" w:rsidRPr="00762CA6">
        <w:rPr>
          <w:vertAlign w:val="superscript"/>
        </w:rPr>
        <w:t>®</w:t>
      </w:r>
      <w:r w:rsidRPr="00762CA6">
        <w:t xml:space="preserve"> Server 2010 Branch Edition </w:t>
      </w:r>
    </w:p>
    <w:p w14:paraId="61D1FEF3" w14:textId="77777777" w:rsidR="00D02D7A" w:rsidRPr="00762CA6" w:rsidRDefault="00D02D7A" w:rsidP="00D02D7A">
      <w:r w:rsidRPr="00762CA6">
        <w:t>BizTalk</w:t>
      </w:r>
      <w:r w:rsidR="00E631B2" w:rsidRPr="00762CA6">
        <w:rPr>
          <w:vertAlign w:val="superscript"/>
        </w:rPr>
        <w:t>®</w:t>
      </w:r>
      <w:r w:rsidRPr="00762CA6">
        <w:t xml:space="preserve"> Server 2010 Enterprise Edition</w:t>
      </w:r>
    </w:p>
    <w:p w14:paraId="61D1FEF4" w14:textId="77777777" w:rsidR="00D02D7A" w:rsidRPr="00762CA6" w:rsidRDefault="00D02D7A" w:rsidP="00D02D7A">
      <w:r w:rsidRPr="00762CA6">
        <w:t>BizTalk</w:t>
      </w:r>
      <w:r w:rsidR="00E631B2" w:rsidRPr="00762CA6">
        <w:rPr>
          <w:vertAlign w:val="superscript"/>
        </w:rPr>
        <w:t>®</w:t>
      </w:r>
      <w:r w:rsidRPr="00762CA6">
        <w:t xml:space="preserve"> Server 2010 Enterprise RFID</w:t>
      </w:r>
    </w:p>
    <w:p w14:paraId="61D1FEF5" w14:textId="77777777" w:rsidR="00D02D7A" w:rsidRPr="00762CA6" w:rsidRDefault="00D02D7A" w:rsidP="00D02D7A">
      <w:r w:rsidRPr="00762CA6">
        <w:t>BizTalk</w:t>
      </w:r>
      <w:r w:rsidR="00E631B2" w:rsidRPr="00762CA6">
        <w:rPr>
          <w:vertAlign w:val="superscript"/>
        </w:rPr>
        <w:t>®</w:t>
      </w:r>
      <w:r w:rsidRPr="00762CA6">
        <w:t xml:space="preserve"> Server 2010 Standard Edition </w:t>
      </w:r>
    </w:p>
    <w:p w14:paraId="61D1FEF6" w14:textId="77777777" w:rsidR="00D02D7A" w:rsidRPr="00762CA6" w:rsidRDefault="00D02D7A" w:rsidP="00D02D7A">
      <w:r w:rsidRPr="00762CA6">
        <w:t>BizTalk</w:t>
      </w:r>
      <w:r w:rsidR="00E631B2" w:rsidRPr="00762CA6">
        <w:rPr>
          <w:vertAlign w:val="superscript"/>
        </w:rPr>
        <w:t>®</w:t>
      </w:r>
      <w:r w:rsidRPr="00762CA6">
        <w:t xml:space="preserve"> Server 2010 Developer IDC </w:t>
      </w:r>
    </w:p>
    <w:p w14:paraId="61D1FEF7" w14:textId="77777777" w:rsidR="00D02D7A" w:rsidRPr="00762CA6" w:rsidRDefault="00D02D7A" w:rsidP="00D02D7A">
      <w:r w:rsidRPr="00762CA6">
        <w:t>BizTalk</w:t>
      </w:r>
      <w:r w:rsidR="00E631B2" w:rsidRPr="00762CA6">
        <w:rPr>
          <w:vertAlign w:val="superscript"/>
        </w:rPr>
        <w:t>®</w:t>
      </w:r>
      <w:r w:rsidRPr="00762CA6">
        <w:t xml:space="preserve"> Server 2010 Branch IDC </w:t>
      </w:r>
    </w:p>
    <w:p w14:paraId="61D1FEF8" w14:textId="77777777" w:rsidR="00D02D7A" w:rsidRPr="00762CA6" w:rsidRDefault="00D02D7A" w:rsidP="00D02D7A">
      <w:r w:rsidRPr="00762CA6">
        <w:t>Data Warehouse Appliance 2012</w:t>
      </w:r>
    </w:p>
    <w:p w14:paraId="61D1FEF9" w14:textId="77777777" w:rsidR="00D02D7A" w:rsidRPr="00762CA6" w:rsidRDefault="00D02D7A" w:rsidP="00D02D7A">
      <w:r w:rsidRPr="00762CA6">
        <w:t>Office 365 (план E1) (лицензия SL «на пользователя») (категория «Приложения»)</w:t>
      </w:r>
    </w:p>
    <w:p w14:paraId="61D1FEFA" w14:textId="77777777" w:rsidR="00D02D7A" w:rsidRPr="00762CA6" w:rsidRDefault="00D02D7A" w:rsidP="00D02D7A">
      <w:r w:rsidRPr="00762CA6">
        <w:t>Office 365 (план E2) (лицензия SL «на пользователя») (категория «Приложения»)</w:t>
      </w:r>
    </w:p>
    <w:p w14:paraId="61D1FEFB" w14:textId="77777777" w:rsidR="00D02D7A" w:rsidRPr="00762CA6" w:rsidRDefault="00D02D7A" w:rsidP="00D02D7A">
      <w:r w:rsidRPr="00762CA6">
        <w:t>Office 365 (план E3) (лицензия SL «на пользователя») (категория «Приложения»)</w:t>
      </w:r>
    </w:p>
    <w:p w14:paraId="61D1FEFC" w14:textId="77777777" w:rsidR="00D02D7A" w:rsidRPr="00762CA6" w:rsidRDefault="00D02D7A" w:rsidP="00D02D7A">
      <w:r w:rsidRPr="00762CA6">
        <w:t>Office 365 (план E4) (лицензия SL «на пользователя») (категория «Приложения»)</w:t>
      </w:r>
    </w:p>
    <w:p w14:paraId="61D1FEFD" w14:textId="77777777" w:rsidR="00D02D7A" w:rsidRPr="00762CA6" w:rsidRDefault="00D02D7A" w:rsidP="00D02D7A">
      <w:r w:rsidRPr="00762CA6">
        <w:t>Office 365 (план A2) (лицензия SL «на пользователя») (категория «Приложения»)</w:t>
      </w:r>
    </w:p>
    <w:p w14:paraId="61D1FEFE" w14:textId="77777777" w:rsidR="00D02D7A" w:rsidRPr="00762CA6" w:rsidRDefault="00D02D7A" w:rsidP="00D02D7A">
      <w:r w:rsidRPr="00762CA6">
        <w:t>Office 365 (план A3) (лицензия SL «на пользователя») (категория «Приложения»)</w:t>
      </w:r>
    </w:p>
    <w:p w14:paraId="61D1FEFF" w14:textId="77777777" w:rsidR="00D02D7A" w:rsidRPr="00762CA6" w:rsidRDefault="00D02D7A" w:rsidP="00D02D7A">
      <w:r w:rsidRPr="00762CA6">
        <w:t>Office 365 (план A4) (лицензия SL «на пользователя») (категория «Приложения»)</w:t>
      </w:r>
    </w:p>
    <w:p w14:paraId="61D1FF00" w14:textId="77777777" w:rsidR="00D02D7A" w:rsidRPr="00762CA6" w:rsidRDefault="00D02D7A" w:rsidP="00D02D7A">
      <w:r w:rsidRPr="00762CA6">
        <w:t>Office 365 (план E1) (лицензия SL «на пользователя») (категория «Серверы»)</w:t>
      </w:r>
    </w:p>
    <w:p w14:paraId="61D1FF01" w14:textId="77777777" w:rsidR="00D02D7A" w:rsidRPr="00762CA6" w:rsidRDefault="00D02D7A" w:rsidP="00D02D7A">
      <w:r w:rsidRPr="00762CA6">
        <w:t>Office 365 (план E2) (лицензия SL «на пользователя») (категория «Серверы»)</w:t>
      </w:r>
    </w:p>
    <w:p w14:paraId="61D1FF02" w14:textId="77777777" w:rsidR="00D02D7A" w:rsidRPr="00762CA6" w:rsidRDefault="00D02D7A" w:rsidP="00D02D7A">
      <w:r w:rsidRPr="00762CA6">
        <w:t>Office 365 (план E3) (лицензия SL «на пользователя») (категория «Серверы»)</w:t>
      </w:r>
    </w:p>
    <w:p w14:paraId="61D1FF03" w14:textId="77777777" w:rsidR="00D02D7A" w:rsidRPr="00762CA6" w:rsidRDefault="00D02D7A" w:rsidP="00D02D7A">
      <w:r w:rsidRPr="00762CA6">
        <w:t>Office 365 (план E4) (лицензия SL «на пользователя») (категория «Серверы»)</w:t>
      </w:r>
    </w:p>
    <w:p w14:paraId="61D1FF04" w14:textId="77777777" w:rsidR="00D02D7A" w:rsidRPr="00762CA6" w:rsidRDefault="00D02D7A" w:rsidP="00D02D7A">
      <w:r w:rsidRPr="00762CA6">
        <w:t>Office 365 (план G1) (лицензия SL «на пользователя») (категория «Серверы»)</w:t>
      </w:r>
    </w:p>
    <w:p w14:paraId="61D1FF05" w14:textId="77777777" w:rsidR="00D02D7A" w:rsidRPr="00762CA6" w:rsidRDefault="00D02D7A" w:rsidP="00D02D7A">
      <w:r w:rsidRPr="00762CA6">
        <w:t>Office 365 (план G2) (лицензия SL «на пользователя») (категория «Серверы»)</w:t>
      </w:r>
    </w:p>
    <w:p w14:paraId="61D1FF06" w14:textId="77777777" w:rsidR="00D02D7A" w:rsidRPr="00762CA6" w:rsidRDefault="00D02D7A" w:rsidP="00D02D7A">
      <w:r w:rsidRPr="00762CA6">
        <w:t>Office 365 (план G3) (лицензия SL «на пользователя») (категория «Серверы»)</w:t>
      </w:r>
    </w:p>
    <w:p w14:paraId="61D1FF07" w14:textId="77777777" w:rsidR="00D02D7A" w:rsidRPr="00762CA6" w:rsidRDefault="00D02D7A" w:rsidP="00D02D7A">
      <w:r w:rsidRPr="00762CA6">
        <w:t>Office 365 (план G4) (лицензия SL «на пользователя») (категория «Серверы»)</w:t>
      </w:r>
    </w:p>
    <w:p w14:paraId="61D1FF08" w14:textId="77777777" w:rsidR="00D02D7A" w:rsidRPr="00762CA6" w:rsidRDefault="00D02D7A" w:rsidP="00D02D7A">
      <w:r w:rsidRPr="00762CA6">
        <w:t>Office 365 (план K1) (лицензия SL «на пользователя») (категория «Серверы»)</w:t>
      </w:r>
    </w:p>
    <w:p w14:paraId="61D1FF09" w14:textId="77777777" w:rsidR="00D02D7A" w:rsidRPr="00762CA6" w:rsidRDefault="00D02D7A" w:rsidP="00D02D7A">
      <w:r w:rsidRPr="00762CA6">
        <w:t>Office 365 (план K2) (лицензия SL «на пользователя») (категория «Серверы»)</w:t>
      </w:r>
    </w:p>
    <w:p w14:paraId="61D1FF0A" w14:textId="77777777" w:rsidR="00D02D7A" w:rsidRPr="00762CA6" w:rsidRDefault="00D02D7A" w:rsidP="00D02D7A">
      <w:r w:rsidRPr="00762CA6">
        <w:t>System Center 2012 Endpoint Protection</w:t>
      </w:r>
    </w:p>
    <w:p w14:paraId="61D1FF0B" w14:textId="77777777" w:rsidR="00D02D7A" w:rsidRPr="00762CA6" w:rsidRDefault="00D02D7A" w:rsidP="00D02D7A">
      <w:r w:rsidRPr="00762CA6">
        <w:t>Forefront Online Protection для Exchange (Device SL и User SL)</w:t>
      </w:r>
    </w:p>
    <w:p w14:paraId="61D1FF0C" w14:textId="77777777" w:rsidR="00D02D7A" w:rsidRPr="00762CA6" w:rsidRDefault="00D02D7A" w:rsidP="00D02D7A">
      <w:r w:rsidRPr="00762CA6">
        <w:t>Microsoft Desktop Optimization Pack 2012 для Software Assurance</w:t>
      </w:r>
    </w:p>
    <w:p w14:paraId="61D1FF0D" w14:textId="77777777" w:rsidR="00B65F35" w:rsidRPr="00762CA6" w:rsidRDefault="00B65F35" w:rsidP="007E466C"/>
    <w:p w14:paraId="61D1FF0E" w14:textId="77777777" w:rsidR="00D57D2B" w:rsidRPr="00762CA6" w:rsidRDefault="00D57D2B" w:rsidP="007E466C"/>
    <w:p w14:paraId="61D1FF0F" w14:textId="77777777" w:rsidR="004759C6" w:rsidRPr="00762CA6" w:rsidRDefault="004759C6" w:rsidP="004759C6">
      <w:pPr>
        <w:pStyle w:val="Heading2"/>
        <w:ind w:left="0"/>
        <w:jc w:val="both"/>
      </w:pPr>
      <w:bookmarkStart w:id="626" w:name="_Toc357596581"/>
      <w:r w:rsidRPr="00762CA6">
        <w:rPr>
          <w:rFonts w:ascii="Tahoma" w:hAnsi="Tahoma" w:cs="Tahoma"/>
          <w:color w:val="FF6600"/>
        </w:rPr>
        <w:t>ИЗМЕНЕНИЯ В МАРТЕ 2013 Г.</w:t>
      </w:r>
      <w:bookmarkEnd w:id="626"/>
    </w:p>
    <w:p w14:paraId="61D1FF10" w14:textId="77777777" w:rsidR="004759C6" w:rsidRPr="00762CA6" w:rsidRDefault="004759C6" w:rsidP="004759C6">
      <w:pPr>
        <w:pStyle w:val="Heading2"/>
        <w:ind w:left="0"/>
        <w:jc w:val="both"/>
      </w:pPr>
    </w:p>
    <w:p w14:paraId="61D1FF11" w14:textId="77777777" w:rsidR="0064651F" w:rsidRPr="00762CA6" w:rsidRDefault="004759C6" w:rsidP="0064651F">
      <w:pPr>
        <w:spacing w:after="60"/>
      </w:pPr>
      <w:r w:rsidRPr="00762CA6">
        <w:rPr>
          <w:b/>
        </w:rPr>
        <w:t>Добавления</w:t>
      </w:r>
    </w:p>
    <w:p w14:paraId="61D1FF12" w14:textId="77777777" w:rsidR="006D5B20" w:rsidRPr="00762CA6" w:rsidRDefault="006D5B20" w:rsidP="006D5B20">
      <w:r w:rsidRPr="00762CA6">
        <w:rPr>
          <w:rFonts w:cs="Tahoma"/>
          <w:color w:val="000000"/>
          <w:szCs w:val="18"/>
        </w:rPr>
        <w:t>Архивация на базе Exchange Online для Exchange Online</w:t>
      </w:r>
    </w:p>
    <w:p w14:paraId="61D1FF13" w14:textId="77777777" w:rsidR="006D5B20" w:rsidRPr="00762CA6" w:rsidRDefault="006D5B20" w:rsidP="006D5B20">
      <w:r w:rsidRPr="00762CA6">
        <w:rPr>
          <w:rFonts w:cs="Tahoma"/>
          <w:color w:val="000000"/>
          <w:szCs w:val="18"/>
        </w:rPr>
        <w:t xml:space="preserve">Архивация на базе Exchange Online для Exchange Online A </w:t>
      </w:r>
    </w:p>
    <w:p w14:paraId="61D1FF14" w14:textId="77777777" w:rsidR="006D5B20" w:rsidRPr="00762CA6" w:rsidRDefault="006D5B20" w:rsidP="006D5B20">
      <w:r w:rsidRPr="00762CA6">
        <w:rPr>
          <w:rFonts w:cs="Tahoma"/>
          <w:color w:val="000000"/>
          <w:szCs w:val="18"/>
        </w:rPr>
        <w:t>Exchange Online Protection (User SL)</w:t>
      </w:r>
    </w:p>
    <w:p w14:paraId="61D1FF15" w14:textId="77777777" w:rsidR="00140B67" w:rsidRPr="00762CA6" w:rsidRDefault="00140B67" w:rsidP="006D6A83">
      <w:r w:rsidRPr="00762CA6">
        <w:rPr>
          <w:rFonts w:cs="Tahoma"/>
          <w:color w:val="000000"/>
          <w:szCs w:val="18"/>
        </w:rPr>
        <w:t>Office 365 для среднего бизнеса (User SL)</w:t>
      </w:r>
    </w:p>
    <w:p w14:paraId="61D1FF16" w14:textId="77777777" w:rsidR="00170CFB" w:rsidRPr="00762CA6" w:rsidRDefault="006D5B20" w:rsidP="006D6A83">
      <w:r w:rsidRPr="00762CA6">
        <w:rPr>
          <w:rFonts w:cs="Tahoma"/>
          <w:color w:val="000000"/>
          <w:szCs w:val="18"/>
        </w:rPr>
        <w:t>Office 365 (план E1) (User SL) SQL Server</w:t>
      </w:r>
      <w:r w:rsidR="00E631B2" w:rsidRPr="00762CA6">
        <w:rPr>
          <w:rFonts w:cs="Tahoma"/>
          <w:color w:val="000000"/>
          <w:szCs w:val="18"/>
          <w:vertAlign w:val="superscript"/>
        </w:rPr>
        <w:t>®</w:t>
      </w:r>
      <w:r w:rsidRPr="00762CA6">
        <w:rPr>
          <w:rFonts w:cs="Tahoma"/>
          <w:color w:val="000000"/>
          <w:szCs w:val="18"/>
        </w:rPr>
        <w:t xml:space="preserve"> 2012 Parallel Data Warehouse</w:t>
      </w:r>
    </w:p>
    <w:p w14:paraId="61D1FF17" w14:textId="77777777" w:rsidR="006D5B20" w:rsidRPr="00762CA6" w:rsidRDefault="006D5B20" w:rsidP="006D5B20">
      <w:r w:rsidRPr="00762CA6">
        <w:rPr>
          <w:rFonts w:cs="Tahoma"/>
          <w:color w:val="000000"/>
          <w:szCs w:val="18"/>
        </w:rPr>
        <w:t xml:space="preserve">Project Online </w:t>
      </w:r>
    </w:p>
    <w:p w14:paraId="61D1FF18" w14:textId="77777777" w:rsidR="006D5B20" w:rsidRPr="00762CA6" w:rsidRDefault="006D5B20" w:rsidP="006D5B20">
      <w:r w:rsidRPr="00762CA6">
        <w:rPr>
          <w:rFonts w:cs="Tahoma"/>
          <w:color w:val="000000"/>
          <w:szCs w:val="18"/>
        </w:rPr>
        <w:t xml:space="preserve">Project Online A </w:t>
      </w:r>
    </w:p>
    <w:p w14:paraId="61D1FF19" w14:textId="77777777" w:rsidR="006D5B20" w:rsidRPr="00762CA6" w:rsidRDefault="006D5B20" w:rsidP="006D5B20">
      <w:r w:rsidRPr="00762CA6">
        <w:rPr>
          <w:rFonts w:cs="Tahoma"/>
          <w:color w:val="000000"/>
          <w:szCs w:val="18"/>
        </w:rPr>
        <w:t xml:space="preserve">Project профессиональный для Office 365 </w:t>
      </w:r>
    </w:p>
    <w:p w14:paraId="61D1FF1A" w14:textId="77777777" w:rsidR="006D5B20" w:rsidRPr="00762CA6" w:rsidRDefault="006D5B20" w:rsidP="006D5B20">
      <w:r w:rsidRPr="00762CA6">
        <w:rPr>
          <w:rFonts w:cs="Tahoma"/>
          <w:color w:val="000000"/>
          <w:szCs w:val="18"/>
        </w:rPr>
        <w:lastRenderedPageBreak/>
        <w:t xml:space="preserve">Project профессиональный для Office 365 A </w:t>
      </w:r>
    </w:p>
    <w:p w14:paraId="61D1FF1B" w14:textId="77777777" w:rsidR="00F31D5E" w:rsidRPr="00762CA6" w:rsidRDefault="00F31D5E" w:rsidP="006D6A83">
      <w:pPr>
        <w:rPr>
          <w:rFonts w:cs="Tahoma"/>
          <w:color w:val="000000"/>
          <w:szCs w:val="18"/>
        </w:rPr>
      </w:pPr>
    </w:p>
    <w:p w14:paraId="61D1FF1C" w14:textId="77777777" w:rsidR="00F31D5E" w:rsidRPr="00762CA6" w:rsidRDefault="00F31D5E" w:rsidP="006D6A83">
      <w:pPr>
        <w:rPr>
          <w:rFonts w:cs="Tahoma"/>
          <w:color w:val="000000"/>
          <w:szCs w:val="18"/>
        </w:rPr>
      </w:pPr>
    </w:p>
    <w:p w14:paraId="61D1FF1D" w14:textId="77777777" w:rsidR="00170CFB" w:rsidRPr="00762CA6" w:rsidRDefault="00170CFB" w:rsidP="006D6A83">
      <w:r w:rsidRPr="00762CA6">
        <w:rPr>
          <w:rFonts w:cs="Tahoma"/>
          <w:color w:val="000000"/>
          <w:szCs w:val="18"/>
        </w:rPr>
        <w:t>SQL Server</w:t>
      </w:r>
      <w:r w:rsidR="00E631B2" w:rsidRPr="00762CA6">
        <w:rPr>
          <w:rFonts w:cs="Tahoma"/>
          <w:color w:val="000000"/>
          <w:szCs w:val="18"/>
          <w:vertAlign w:val="superscript"/>
        </w:rPr>
        <w:t>®</w:t>
      </w:r>
      <w:r w:rsidRPr="00762CA6">
        <w:rPr>
          <w:rFonts w:cs="Tahoma"/>
          <w:color w:val="000000"/>
          <w:szCs w:val="18"/>
        </w:rPr>
        <w:t xml:space="preserve"> 2012 Parallel Data Warehouse Developer</w:t>
      </w:r>
    </w:p>
    <w:p w14:paraId="61D1FF1E" w14:textId="77777777" w:rsidR="00170CFB" w:rsidRPr="00762CA6" w:rsidRDefault="00170CFB" w:rsidP="006D6A83">
      <w:r w:rsidRPr="00762CA6">
        <w:rPr>
          <w:rFonts w:cs="Tahoma"/>
          <w:color w:val="000000"/>
          <w:szCs w:val="18"/>
        </w:rPr>
        <w:t xml:space="preserve">Visio профессиональный для Office 365 A </w:t>
      </w:r>
    </w:p>
    <w:p w14:paraId="61D1FF1F" w14:textId="77777777" w:rsidR="00170CFB" w:rsidRPr="00762CA6" w:rsidRDefault="00170CFB" w:rsidP="006D6A83">
      <w:r w:rsidRPr="00762CA6">
        <w:rPr>
          <w:rFonts w:cs="Tahoma"/>
          <w:color w:val="000000"/>
          <w:szCs w:val="18"/>
        </w:rPr>
        <w:t xml:space="preserve">Visio профессиональный для Office 365 </w:t>
      </w:r>
    </w:p>
    <w:p w14:paraId="61D1FF20" w14:textId="77777777" w:rsidR="00170CFB" w:rsidRPr="00762CA6" w:rsidRDefault="00170CFB" w:rsidP="006D6A83">
      <w:r w:rsidRPr="00762CA6">
        <w:rPr>
          <w:rFonts w:cs="Tahoma"/>
          <w:color w:val="000000"/>
          <w:szCs w:val="18"/>
        </w:rPr>
        <w:t xml:space="preserve">Yammer Enterprise </w:t>
      </w:r>
    </w:p>
    <w:p w14:paraId="61D1FF21" w14:textId="77777777" w:rsidR="004759C6" w:rsidRPr="00762CA6" w:rsidRDefault="004759C6" w:rsidP="004759C6">
      <w:pPr>
        <w:keepNext/>
        <w:tabs>
          <w:tab w:val="num" w:pos="720"/>
        </w:tabs>
        <w:outlineLvl w:val="3"/>
      </w:pPr>
    </w:p>
    <w:p w14:paraId="61D1FF22" w14:textId="77777777" w:rsidR="004759C6" w:rsidRPr="00762CA6" w:rsidRDefault="004759C6" w:rsidP="004759C6">
      <w:pPr>
        <w:spacing w:after="60"/>
      </w:pPr>
      <w:r w:rsidRPr="00762CA6">
        <w:rPr>
          <w:b/>
        </w:rPr>
        <w:t>Изменения</w:t>
      </w:r>
    </w:p>
    <w:p w14:paraId="61D1FF23" w14:textId="77777777" w:rsidR="00497ADA" w:rsidRPr="00762CA6" w:rsidRDefault="00497ADA" w:rsidP="006D5B20">
      <w:r w:rsidRPr="00762CA6">
        <w:rPr>
          <w:rFonts w:cs="Tahoma"/>
          <w:color w:val="000000"/>
          <w:szCs w:val="18"/>
        </w:rPr>
        <w:t>Dynamics CRM Online</w:t>
      </w:r>
    </w:p>
    <w:p w14:paraId="61D1FF24" w14:textId="77777777" w:rsidR="006D5B20" w:rsidRPr="00762CA6" w:rsidRDefault="006D5B20" w:rsidP="006D5B20">
      <w:r w:rsidRPr="00762CA6">
        <w:rPr>
          <w:rFonts w:cs="Tahoma"/>
          <w:color w:val="000000"/>
          <w:szCs w:val="18"/>
        </w:rPr>
        <w:t>Архивация на базе Exchange Online для Exchange Server</w:t>
      </w:r>
    </w:p>
    <w:p w14:paraId="61D1FF25" w14:textId="77777777" w:rsidR="006D5B20" w:rsidRPr="00762CA6" w:rsidRDefault="006D5B20" w:rsidP="006D5B20">
      <w:r w:rsidRPr="00762CA6">
        <w:rPr>
          <w:rFonts w:cs="Tahoma"/>
          <w:color w:val="000000"/>
          <w:szCs w:val="18"/>
        </w:rPr>
        <w:t>Exchange Online (план 1) (лицензии SL «на пользователя»)</w:t>
      </w:r>
    </w:p>
    <w:p w14:paraId="61D1FF26" w14:textId="77777777" w:rsidR="006D5B20" w:rsidRPr="00762CA6" w:rsidRDefault="006D5B20" w:rsidP="006D5B20">
      <w:r w:rsidRPr="00762CA6">
        <w:rPr>
          <w:rFonts w:cs="Tahoma"/>
          <w:color w:val="000000"/>
          <w:szCs w:val="18"/>
        </w:rPr>
        <w:t>Exchange Online (план 2) (лицензии SL «на пользователя»)</w:t>
      </w:r>
    </w:p>
    <w:p w14:paraId="61D1FF27" w14:textId="77777777" w:rsidR="006D5B20" w:rsidRPr="00762CA6" w:rsidRDefault="006D5B20" w:rsidP="006D5B20">
      <w:r w:rsidRPr="00762CA6">
        <w:rPr>
          <w:rFonts w:cs="Tahoma"/>
          <w:color w:val="000000"/>
          <w:szCs w:val="18"/>
        </w:rPr>
        <w:t>Exchange Online Plan 1A для выпускников (User SL)</w:t>
      </w:r>
    </w:p>
    <w:p w14:paraId="61D1FF28" w14:textId="77777777" w:rsidR="006D5B20" w:rsidRPr="00762CA6" w:rsidRDefault="006D5B20" w:rsidP="006D5B20">
      <w:r w:rsidRPr="00762CA6">
        <w:rPr>
          <w:rFonts w:cs="Tahoma"/>
          <w:color w:val="000000"/>
          <w:szCs w:val="18"/>
        </w:rPr>
        <w:t>Exchange Online (план 2A) (лицензии SL «на пользователя»)</w:t>
      </w:r>
    </w:p>
    <w:p w14:paraId="61D1FF29" w14:textId="77777777" w:rsidR="006D5B20" w:rsidRPr="00762CA6" w:rsidRDefault="006D5B20" w:rsidP="006D5B20">
      <w:r w:rsidRPr="00762CA6">
        <w:rPr>
          <w:rFonts w:cs="Tahoma"/>
          <w:color w:val="000000"/>
          <w:szCs w:val="18"/>
        </w:rPr>
        <w:t>Lync Online (план 3A) (лицензия SL «на пользователя»)</w:t>
      </w:r>
    </w:p>
    <w:p w14:paraId="61D1FF2A" w14:textId="77777777" w:rsidR="00497ADA" w:rsidRPr="00762CA6" w:rsidRDefault="00497ADA" w:rsidP="006D5B20">
      <w:r w:rsidRPr="00762CA6">
        <w:rPr>
          <w:rFonts w:cs="Tahoma"/>
          <w:color w:val="000000"/>
          <w:szCs w:val="18"/>
        </w:rPr>
        <w:t>Microsoft Dynamics CRM 2011 Server</w:t>
      </w:r>
    </w:p>
    <w:p w14:paraId="61D1FF2B" w14:textId="77777777" w:rsidR="006D5B20" w:rsidRPr="00762CA6" w:rsidRDefault="006D5B20" w:rsidP="006D5B20">
      <w:r w:rsidRPr="00762CA6">
        <w:rPr>
          <w:rFonts w:cs="Tahoma"/>
          <w:color w:val="000000"/>
          <w:szCs w:val="18"/>
        </w:rPr>
        <w:t>Предложения поддержки Microsoft Windows Azure</w:t>
      </w:r>
    </w:p>
    <w:p w14:paraId="61D1FF2C" w14:textId="77777777" w:rsidR="006D5B20" w:rsidRPr="00762CA6" w:rsidRDefault="006D5B20" w:rsidP="006D5B20">
      <w:r w:rsidRPr="00762CA6">
        <w:rPr>
          <w:rFonts w:cs="Tahoma"/>
          <w:color w:val="000000"/>
          <w:szCs w:val="18"/>
        </w:rPr>
        <w:t>Office 365 A2 (User SL)</w:t>
      </w:r>
    </w:p>
    <w:p w14:paraId="61D1FF2D" w14:textId="77777777" w:rsidR="006D5B20" w:rsidRPr="00762CA6" w:rsidRDefault="006D5B20" w:rsidP="006D5B20">
      <w:r w:rsidRPr="00762CA6">
        <w:rPr>
          <w:rFonts w:cs="Tahoma"/>
          <w:color w:val="000000"/>
          <w:szCs w:val="18"/>
        </w:rPr>
        <w:t>Office 365 A3 (User SL)</w:t>
      </w:r>
    </w:p>
    <w:p w14:paraId="61D1FF2E" w14:textId="77777777" w:rsidR="006D5B20" w:rsidRPr="00762CA6" w:rsidRDefault="006D5B20" w:rsidP="006D5B20">
      <w:r w:rsidRPr="00762CA6">
        <w:rPr>
          <w:rFonts w:cs="Tahoma"/>
          <w:color w:val="000000"/>
          <w:szCs w:val="18"/>
        </w:rPr>
        <w:t>Office 365 A4 (User SL)</w:t>
      </w:r>
    </w:p>
    <w:p w14:paraId="61D1FF2F" w14:textId="77777777" w:rsidR="006D5B20" w:rsidRPr="00762CA6" w:rsidRDefault="006D5B20" w:rsidP="006D5B20">
      <w:r w:rsidRPr="00762CA6">
        <w:rPr>
          <w:rFonts w:cs="Tahoma"/>
          <w:color w:val="000000"/>
          <w:szCs w:val="18"/>
        </w:rPr>
        <w:t>Подписка на Office Профессиональный плюс A (User SL)</w:t>
      </w:r>
    </w:p>
    <w:p w14:paraId="61D1FF30" w14:textId="77777777" w:rsidR="006D5B20" w:rsidRPr="00762CA6" w:rsidRDefault="006D5B20" w:rsidP="006D5B20">
      <w:r w:rsidRPr="00762CA6">
        <w:rPr>
          <w:rFonts w:cs="Tahoma"/>
          <w:color w:val="000000"/>
          <w:szCs w:val="18"/>
        </w:rPr>
        <w:t>Office Web Applications с SharePoint (план 2A) (лицензия SL «на пользователя»)</w:t>
      </w:r>
    </w:p>
    <w:p w14:paraId="61D1FF31" w14:textId="77777777" w:rsidR="006D5B20" w:rsidRPr="00762CA6" w:rsidRDefault="006D5B20" w:rsidP="006D6A83">
      <w:r w:rsidRPr="00762CA6">
        <w:rPr>
          <w:rFonts w:cs="Tahoma"/>
          <w:color w:val="000000"/>
          <w:szCs w:val="18"/>
        </w:rPr>
        <w:t>1 ГБ дополнительного хранилища для SharePoint™ Online A (Add-on SL)</w:t>
      </w:r>
    </w:p>
    <w:p w14:paraId="61D1FF32" w14:textId="77777777" w:rsidR="00170CFB" w:rsidRPr="00762CA6" w:rsidRDefault="00170CFB" w:rsidP="006D6A83">
      <w:r w:rsidRPr="00762CA6">
        <w:rPr>
          <w:rFonts w:cs="Tahoma"/>
          <w:color w:val="000000"/>
          <w:szCs w:val="18"/>
        </w:rPr>
        <w:t>System Center Configuration Manager 2007 R3 Enterprise Server Management License</w:t>
      </w:r>
    </w:p>
    <w:p w14:paraId="61D1FF33" w14:textId="77777777" w:rsidR="00170CFB" w:rsidRPr="00762CA6" w:rsidRDefault="00170CFB" w:rsidP="006D6A83">
      <w:r w:rsidRPr="00762CA6">
        <w:rPr>
          <w:rFonts w:cs="Tahoma"/>
          <w:color w:val="000000"/>
          <w:szCs w:val="18"/>
        </w:rPr>
        <w:t>System Center Configuration Manager 2007 R3 Standard Server Management License (Standard Server ML)</w:t>
      </w:r>
    </w:p>
    <w:p w14:paraId="61D1FF34" w14:textId="77777777" w:rsidR="00170CFB" w:rsidRPr="00762CA6" w:rsidRDefault="00170CFB" w:rsidP="006D6A83">
      <w:r w:rsidRPr="00762CA6">
        <w:rPr>
          <w:rFonts w:cs="Tahoma"/>
          <w:color w:val="000000"/>
          <w:szCs w:val="18"/>
        </w:rPr>
        <w:t>System Center Data Protection Manager 2010, лицензия Enterprise на управление сервером</w:t>
      </w:r>
    </w:p>
    <w:p w14:paraId="61D1FF35" w14:textId="77777777" w:rsidR="00170CFB" w:rsidRPr="00762CA6" w:rsidRDefault="00170CFB" w:rsidP="006D6A83">
      <w:r w:rsidRPr="00762CA6">
        <w:rPr>
          <w:rFonts w:cs="Tahoma"/>
          <w:color w:val="000000"/>
          <w:szCs w:val="18"/>
        </w:rPr>
        <w:t>System Center Data Protection Manager 2010 Standard, лицензия на управление сервером</w:t>
      </w:r>
    </w:p>
    <w:p w14:paraId="61D1FF36" w14:textId="77777777" w:rsidR="00170CFB" w:rsidRPr="00762CA6" w:rsidRDefault="00170CFB" w:rsidP="006D6A83">
      <w:r w:rsidRPr="00762CA6">
        <w:rPr>
          <w:rFonts w:cs="Tahoma"/>
          <w:color w:val="000000"/>
          <w:szCs w:val="18"/>
        </w:rPr>
        <w:t>System Center Operations Manager 2007 R2 клиентская лицензия на управление «на пользователя»</w:t>
      </w:r>
    </w:p>
    <w:p w14:paraId="61D1FF37" w14:textId="77777777" w:rsidR="00170CFB" w:rsidRPr="00762CA6" w:rsidRDefault="00170CFB" w:rsidP="006D6A83">
      <w:r w:rsidRPr="00762CA6">
        <w:rPr>
          <w:rFonts w:cs="Tahoma"/>
          <w:color w:val="000000"/>
          <w:szCs w:val="18"/>
        </w:rPr>
        <w:t>System Center Operations Manager 2007 R2, клиентская лицензия на управление «на операционную среду»</w:t>
      </w:r>
    </w:p>
    <w:p w14:paraId="61D1FF38" w14:textId="77777777" w:rsidR="00170CFB" w:rsidRPr="00762CA6" w:rsidRDefault="00170CFB" w:rsidP="006D6A83">
      <w:r w:rsidRPr="00762CA6">
        <w:rPr>
          <w:rFonts w:cs="Tahoma"/>
          <w:color w:val="000000"/>
          <w:szCs w:val="18"/>
        </w:rPr>
        <w:t>System Center Operations Manager 2007 R2 Enterprise Server Management License</w:t>
      </w:r>
    </w:p>
    <w:p w14:paraId="61D1FF39" w14:textId="77777777" w:rsidR="00170CFB" w:rsidRPr="00762CA6" w:rsidRDefault="00170CFB" w:rsidP="006D6A83">
      <w:r w:rsidRPr="00762CA6">
        <w:rPr>
          <w:rFonts w:cs="Tahoma"/>
          <w:color w:val="000000"/>
          <w:szCs w:val="18"/>
        </w:rPr>
        <w:t>System Center Operations Manager 2007 R2 Standard Server Management License</w:t>
      </w:r>
    </w:p>
    <w:p w14:paraId="61D1FF3A" w14:textId="77777777" w:rsidR="00170CFB" w:rsidRPr="00762CA6" w:rsidRDefault="00170CFB" w:rsidP="006D6A83">
      <w:r w:rsidRPr="00762CA6">
        <w:rPr>
          <w:rFonts w:cs="Tahoma"/>
          <w:color w:val="000000"/>
          <w:szCs w:val="18"/>
        </w:rPr>
        <w:t>System Center Service Manager 2010, клиентская лицензия на управление (Client ML) «на пользователя»</w:t>
      </w:r>
    </w:p>
    <w:p w14:paraId="61D1FF3B" w14:textId="77777777" w:rsidR="00170CFB" w:rsidRPr="00762CA6" w:rsidRDefault="00170CFB" w:rsidP="006D6A83">
      <w:r w:rsidRPr="00762CA6">
        <w:rPr>
          <w:rFonts w:cs="Tahoma"/>
          <w:color w:val="000000"/>
          <w:szCs w:val="18"/>
        </w:rPr>
        <w:t>System Center Service Manager 2010, клиентская лицензия на управление (Client ML) «на операционную среду»</w:t>
      </w:r>
    </w:p>
    <w:p w14:paraId="61D1FF3C" w14:textId="77777777" w:rsidR="00170CFB" w:rsidRPr="00762CA6" w:rsidRDefault="00170CFB" w:rsidP="006D6A83">
      <w:r w:rsidRPr="00762CA6">
        <w:rPr>
          <w:rFonts w:cs="Tahoma"/>
          <w:color w:val="000000"/>
          <w:szCs w:val="18"/>
        </w:rPr>
        <w:t>System Center Service Manager 2010, лицензия на управление сервером (Server ML) «на операционную среду»</w:t>
      </w:r>
    </w:p>
    <w:p w14:paraId="61D1FF3D" w14:textId="77777777" w:rsidR="00170CFB" w:rsidRPr="00762CA6" w:rsidRDefault="00170CFB" w:rsidP="006D6A83">
      <w:r w:rsidRPr="00762CA6">
        <w:rPr>
          <w:rFonts w:cs="Tahoma"/>
          <w:color w:val="000000"/>
          <w:szCs w:val="18"/>
        </w:rPr>
        <w:t>System Center Virtual Machine Manager 2008 R2, клиентская лицензия на управление «на пользователя»</w:t>
      </w:r>
    </w:p>
    <w:p w14:paraId="61D1FF3E" w14:textId="77777777" w:rsidR="00170CFB" w:rsidRPr="00762CA6" w:rsidRDefault="00170CFB" w:rsidP="006D6A83">
      <w:r w:rsidRPr="00762CA6">
        <w:rPr>
          <w:rFonts w:cs="Tahoma"/>
          <w:color w:val="000000"/>
          <w:szCs w:val="18"/>
        </w:rPr>
        <w:t>System Center Virtual Machine Manager 2008 R2, клиентская лицензия на управление «на операционную среду»</w:t>
      </w:r>
    </w:p>
    <w:p w14:paraId="61D1FF3F" w14:textId="77777777" w:rsidR="00170CFB" w:rsidRPr="00762CA6" w:rsidRDefault="00170CFB" w:rsidP="006D6A83">
      <w:r w:rsidRPr="00762CA6">
        <w:rPr>
          <w:rFonts w:cs="Tahoma"/>
          <w:color w:val="000000"/>
          <w:szCs w:val="18"/>
        </w:rPr>
        <w:t>System Center Virtual Machine Manager 2008 R2, лицензия на управление сервером Enterprise</w:t>
      </w:r>
    </w:p>
    <w:p w14:paraId="61D1FF40" w14:textId="77777777" w:rsidR="0064651F" w:rsidRPr="00762CA6" w:rsidRDefault="00497ADA">
      <w:r w:rsidRPr="00762CA6">
        <w:rPr>
          <w:rFonts w:cs="Tahoma"/>
          <w:color w:val="000000"/>
          <w:szCs w:val="18"/>
        </w:rPr>
        <w:t>Windows Intune USL</w:t>
      </w:r>
    </w:p>
    <w:p w14:paraId="61D1FF41" w14:textId="77777777" w:rsidR="0064651F" w:rsidRPr="00762CA6" w:rsidRDefault="0064651F">
      <w:pPr>
        <w:rPr>
          <w:sz w:val="14"/>
          <w:szCs w:val="14"/>
        </w:rPr>
      </w:pPr>
    </w:p>
    <w:p w14:paraId="61D1FF42" w14:textId="77777777" w:rsidR="004759C6" w:rsidRPr="00762CA6" w:rsidRDefault="004759C6" w:rsidP="0064651F">
      <w:pPr>
        <w:keepNext/>
        <w:tabs>
          <w:tab w:val="num" w:pos="720"/>
        </w:tabs>
        <w:spacing w:after="60"/>
        <w:outlineLvl w:val="3"/>
      </w:pPr>
      <w:r w:rsidRPr="00762CA6">
        <w:rPr>
          <w:b/>
        </w:rPr>
        <w:t>Удаления</w:t>
      </w:r>
    </w:p>
    <w:p w14:paraId="61D1FF43" w14:textId="77777777" w:rsidR="006D5B20" w:rsidRPr="00762CA6" w:rsidRDefault="006D5B20" w:rsidP="006D5B20">
      <w:r w:rsidRPr="00762CA6">
        <w:rPr>
          <w:rFonts w:cs="Tahoma"/>
          <w:color w:val="000000"/>
          <w:szCs w:val="18"/>
        </w:rPr>
        <w:t>Expression Studio Profressional 4</w:t>
      </w:r>
    </w:p>
    <w:p w14:paraId="61D1FF44" w14:textId="77777777" w:rsidR="006D5B20" w:rsidRPr="00762CA6" w:rsidRDefault="006D5B20" w:rsidP="006D5B20">
      <w:r w:rsidRPr="00762CA6">
        <w:rPr>
          <w:rFonts w:cs="Tahoma"/>
          <w:color w:val="000000"/>
          <w:szCs w:val="18"/>
        </w:rPr>
        <w:t>Expression Studio Ultimate 4</w:t>
      </w:r>
    </w:p>
    <w:p w14:paraId="61D1FF45" w14:textId="77777777" w:rsidR="006D5B20" w:rsidRPr="00762CA6" w:rsidRDefault="006D5B20" w:rsidP="006D5B20">
      <w:r w:rsidRPr="00762CA6">
        <w:rPr>
          <w:rFonts w:cs="Tahoma"/>
          <w:color w:val="000000"/>
          <w:szCs w:val="18"/>
        </w:rPr>
        <w:t>Office Web Applications A (User SL)</w:t>
      </w:r>
    </w:p>
    <w:p w14:paraId="61D1FF46" w14:textId="77777777" w:rsidR="006D5B20" w:rsidRPr="00762CA6" w:rsidRDefault="006D5B20" w:rsidP="006D5B20">
      <w:r w:rsidRPr="00762CA6">
        <w:rPr>
          <w:rFonts w:cs="Tahoma"/>
          <w:color w:val="000000"/>
          <w:szCs w:val="18"/>
        </w:rPr>
        <w:t>SQL Server</w:t>
      </w:r>
      <w:r w:rsidR="00E631B2" w:rsidRPr="00762CA6">
        <w:rPr>
          <w:rFonts w:cs="Tahoma"/>
          <w:color w:val="000000"/>
          <w:szCs w:val="18"/>
          <w:vertAlign w:val="superscript"/>
        </w:rPr>
        <w:t>®</w:t>
      </w:r>
      <w:r w:rsidRPr="00762CA6">
        <w:rPr>
          <w:rFonts w:cs="Tahoma"/>
          <w:color w:val="000000"/>
          <w:szCs w:val="18"/>
        </w:rPr>
        <w:t xml:space="preserve"> 2008 R2 Parallel Data Warehouse</w:t>
      </w:r>
    </w:p>
    <w:p w14:paraId="61D1FF47" w14:textId="77777777" w:rsidR="006D5B20" w:rsidRPr="00762CA6" w:rsidRDefault="006D5B20" w:rsidP="006D5B20">
      <w:r w:rsidRPr="00762CA6">
        <w:rPr>
          <w:rFonts w:cs="Tahoma"/>
          <w:color w:val="000000"/>
          <w:szCs w:val="18"/>
        </w:rPr>
        <w:t>SQL Server</w:t>
      </w:r>
      <w:r w:rsidR="00E631B2" w:rsidRPr="00762CA6">
        <w:rPr>
          <w:rFonts w:cs="Tahoma"/>
          <w:color w:val="000000"/>
          <w:szCs w:val="18"/>
          <w:vertAlign w:val="superscript"/>
        </w:rPr>
        <w:t>®</w:t>
      </w:r>
      <w:r w:rsidRPr="00762CA6">
        <w:rPr>
          <w:rFonts w:cs="Tahoma"/>
          <w:color w:val="000000"/>
          <w:szCs w:val="18"/>
        </w:rPr>
        <w:t xml:space="preserve"> 2008 R2 Parallel Data Warehouse Developer</w:t>
      </w:r>
    </w:p>
    <w:p w14:paraId="61D1FF48" w14:textId="77777777" w:rsidR="00170CFB" w:rsidRPr="00762CA6" w:rsidRDefault="00170CFB" w:rsidP="006D6A83">
      <w:r w:rsidRPr="00762CA6">
        <w:rPr>
          <w:rFonts w:cs="Tahoma"/>
          <w:color w:val="000000"/>
          <w:szCs w:val="18"/>
        </w:rPr>
        <w:t>System Center Configuration Manager 2007 R3</w:t>
      </w:r>
    </w:p>
    <w:p w14:paraId="61D1FF49" w14:textId="77777777" w:rsidR="00170CFB" w:rsidRPr="00762CA6" w:rsidRDefault="00170CFB" w:rsidP="006D6A83">
      <w:r w:rsidRPr="00762CA6">
        <w:rPr>
          <w:rFonts w:cs="Tahoma"/>
          <w:color w:val="000000"/>
          <w:szCs w:val="18"/>
        </w:rPr>
        <w:t>System Center Configuration Manager 2007 R3 с технологией SQL Server 2008</w:t>
      </w:r>
    </w:p>
    <w:p w14:paraId="61D1FF4A" w14:textId="77777777" w:rsidR="00170CFB" w:rsidRPr="00762CA6" w:rsidRDefault="00170CFB" w:rsidP="006D6A83">
      <w:r w:rsidRPr="00762CA6">
        <w:rPr>
          <w:rFonts w:cs="Tahoma"/>
          <w:color w:val="000000"/>
          <w:szCs w:val="18"/>
        </w:rPr>
        <w:t>System Center Data Protection Manager 2010, клиентская лицензия на управление «на пользователя»</w:t>
      </w:r>
    </w:p>
    <w:p w14:paraId="61D1FF4B" w14:textId="77777777" w:rsidR="00170CFB" w:rsidRPr="00762CA6" w:rsidRDefault="00170CFB" w:rsidP="006D6A83">
      <w:r w:rsidRPr="00762CA6">
        <w:rPr>
          <w:rFonts w:cs="Tahoma"/>
          <w:color w:val="000000"/>
          <w:szCs w:val="18"/>
        </w:rPr>
        <w:t>System Center Data Protection Manager 2010, клиентская лицензия на управление «на операционную среду»</w:t>
      </w:r>
    </w:p>
    <w:p w14:paraId="61D1FF4C" w14:textId="77777777" w:rsidR="00170CFB" w:rsidRPr="00762CA6" w:rsidRDefault="00170CFB" w:rsidP="006D6A83">
      <w:r w:rsidRPr="00762CA6">
        <w:rPr>
          <w:rFonts w:cs="Tahoma"/>
          <w:color w:val="000000"/>
          <w:szCs w:val="18"/>
        </w:rPr>
        <w:t>System Center Operations Manager 2007 R2</w:t>
      </w:r>
    </w:p>
    <w:p w14:paraId="61D1FF4D" w14:textId="77777777" w:rsidR="00170CFB" w:rsidRPr="00762CA6" w:rsidRDefault="00170CFB" w:rsidP="006D6A83">
      <w:r w:rsidRPr="00762CA6">
        <w:rPr>
          <w:rFonts w:cs="Tahoma"/>
          <w:color w:val="000000"/>
          <w:szCs w:val="18"/>
        </w:rPr>
        <w:t>System Center Operations Manager 2007 R2 с технологией SQL Server 2008</w:t>
      </w:r>
    </w:p>
    <w:p w14:paraId="61D1FF4E" w14:textId="77777777" w:rsidR="00170CFB" w:rsidRPr="00762CA6" w:rsidRDefault="00170CFB" w:rsidP="006D6A83">
      <w:r w:rsidRPr="00762CA6">
        <w:rPr>
          <w:rFonts w:cs="Tahoma"/>
          <w:color w:val="000000"/>
          <w:szCs w:val="18"/>
        </w:rPr>
        <w:t>System Center Service Manager 2010</w:t>
      </w:r>
    </w:p>
    <w:p w14:paraId="61D1FF4F" w14:textId="77777777" w:rsidR="00170CFB" w:rsidRPr="00762CA6" w:rsidRDefault="00170CFB" w:rsidP="006D6A83">
      <w:r w:rsidRPr="00762CA6">
        <w:rPr>
          <w:rFonts w:cs="Tahoma"/>
          <w:color w:val="000000"/>
          <w:szCs w:val="18"/>
        </w:rPr>
        <w:t>System Center Service Manager 2010 с технологией SQL Server 2008</w:t>
      </w:r>
    </w:p>
    <w:p w14:paraId="61D1FF50" w14:textId="77777777" w:rsidR="00170CFB" w:rsidRPr="00762CA6" w:rsidRDefault="00170CFB" w:rsidP="006D6A83">
      <w:r w:rsidRPr="00762CA6">
        <w:rPr>
          <w:rFonts w:cs="Tahoma"/>
          <w:color w:val="000000"/>
          <w:szCs w:val="18"/>
        </w:rPr>
        <w:t>System Center Essentials 2010</w:t>
      </w:r>
    </w:p>
    <w:p w14:paraId="61D1FF51" w14:textId="77777777" w:rsidR="00170CFB" w:rsidRPr="00762CA6" w:rsidRDefault="00170CFB" w:rsidP="006D6A83">
      <w:r w:rsidRPr="00762CA6">
        <w:rPr>
          <w:rFonts w:cs="Tahoma"/>
          <w:color w:val="000000"/>
          <w:szCs w:val="18"/>
        </w:rPr>
        <w:t>System Center Essentials 2010 Client ML</w:t>
      </w:r>
    </w:p>
    <w:p w14:paraId="61D1FF52" w14:textId="77777777" w:rsidR="00170CFB" w:rsidRPr="00762CA6" w:rsidRDefault="00170CFB" w:rsidP="006D6A83">
      <w:r w:rsidRPr="00762CA6">
        <w:rPr>
          <w:rFonts w:cs="Tahoma"/>
          <w:color w:val="000000"/>
          <w:szCs w:val="18"/>
        </w:rPr>
        <w:t>System Center Essentials 2010 Server ML</w:t>
      </w:r>
    </w:p>
    <w:p w14:paraId="61D1FF53" w14:textId="77777777" w:rsidR="00170CFB" w:rsidRPr="00762CA6" w:rsidRDefault="00170CFB" w:rsidP="006D6A83">
      <w:r w:rsidRPr="00762CA6">
        <w:rPr>
          <w:rFonts w:cs="Tahoma"/>
          <w:color w:val="000000"/>
          <w:szCs w:val="18"/>
        </w:rPr>
        <w:t xml:space="preserve">System Center Essentials 2010 с SQL Server 2008 Technology </w:t>
      </w:r>
    </w:p>
    <w:p w14:paraId="61D1FF54" w14:textId="77777777" w:rsidR="00170CFB" w:rsidRPr="00762CA6" w:rsidRDefault="00170CFB" w:rsidP="006D6A83">
      <w:r w:rsidRPr="00762CA6">
        <w:rPr>
          <w:rFonts w:cs="Tahoma"/>
          <w:color w:val="000000"/>
          <w:szCs w:val="18"/>
        </w:rPr>
        <w:t>System Center Essentials Plus 2010 Client Management License Suite</w:t>
      </w:r>
    </w:p>
    <w:p w14:paraId="61D1FF55" w14:textId="77777777" w:rsidR="00170CFB" w:rsidRPr="00762CA6" w:rsidRDefault="00170CFB" w:rsidP="006D6A83">
      <w:r w:rsidRPr="00762CA6">
        <w:rPr>
          <w:rFonts w:cs="Tahoma"/>
          <w:color w:val="000000"/>
          <w:szCs w:val="18"/>
        </w:rPr>
        <w:lastRenderedPageBreak/>
        <w:t>System Center Essentials Plus 2010 Server Management License Suite</w:t>
      </w:r>
    </w:p>
    <w:p w14:paraId="61D1FF56" w14:textId="77777777" w:rsidR="00170CFB" w:rsidRPr="00762CA6" w:rsidRDefault="00170CFB" w:rsidP="006D6A83">
      <w:r w:rsidRPr="00762CA6">
        <w:rPr>
          <w:rFonts w:cs="Tahoma"/>
          <w:color w:val="000000"/>
          <w:szCs w:val="18"/>
        </w:rPr>
        <w:t>System Center Virtual Machine Manager 2008 R2 Workgroup Edition</w:t>
      </w:r>
    </w:p>
    <w:p w14:paraId="61D1FF57" w14:textId="77777777" w:rsidR="00170CFB" w:rsidRPr="00762CA6" w:rsidRDefault="00170CFB" w:rsidP="006D6A83">
      <w:r w:rsidRPr="00762CA6">
        <w:rPr>
          <w:rFonts w:cs="Tahoma"/>
          <w:color w:val="000000"/>
          <w:szCs w:val="18"/>
        </w:rPr>
        <w:t>Visual Studio</w:t>
      </w:r>
      <w:r w:rsidR="00E631B2" w:rsidRPr="00762CA6">
        <w:rPr>
          <w:rFonts w:cs="Tahoma"/>
          <w:color w:val="000000"/>
          <w:szCs w:val="18"/>
          <w:vertAlign w:val="superscript"/>
        </w:rPr>
        <w:t>®</w:t>
      </w:r>
      <w:r w:rsidRPr="00762CA6">
        <w:rPr>
          <w:rFonts w:cs="Tahoma"/>
          <w:color w:val="000000"/>
          <w:szCs w:val="18"/>
        </w:rPr>
        <w:t xml:space="preserve"> Team Foundation Server 2012 External Connector</w:t>
      </w:r>
    </w:p>
    <w:p w14:paraId="61D1FF58" w14:textId="77777777" w:rsidR="00243B33" w:rsidRPr="00762CA6" w:rsidRDefault="000225E7" w:rsidP="00243B33">
      <w:pPr>
        <w:pStyle w:val="Heading2"/>
        <w:ind w:left="0"/>
        <w:jc w:val="both"/>
      </w:pPr>
      <w:bookmarkStart w:id="627" w:name="_Toc357596582"/>
      <w:r w:rsidRPr="00762CA6">
        <w:rPr>
          <w:rFonts w:ascii="Tahoma" w:hAnsi="Tahoma" w:cs="Tahoma"/>
          <w:color w:val="FF6600"/>
        </w:rPr>
        <w:t>ИЗМЕНЕНИЯ В ФЕВРАЛЕ 2013 Г.</w:t>
      </w:r>
      <w:bookmarkEnd w:id="627"/>
    </w:p>
    <w:p w14:paraId="61D1FF59" w14:textId="77777777" w:rsidR="00243B33" w:rsidRPr="00762CA6" w:rsidRDefault="00243B33" w:rsidP="00E06050">
      <w:pPr>
        <w:pStyle w:val="Heading2"/>
        <w:ind w:left="0"/>
        <w:jc w:val="both"/>
      </w:pPr>
    </w:p>
    <w:p w14:paraId="61D1FF5A" w14:textId="77777777" w:rsidR="00662A44" w:rsidRPr="00762CA6" w:rsidRDefault="00662A44" w:rsidP="00662A44">
      <w:pPr>
        <w:spacing w:after="60"/>
      </w:pPr>
      <w:r w:rsidRPr="00762CA6">
        <w:rPr>
          <w:b/>
        </w:rPr>
        <w:t>Добавления</w:t>
      </w:r>
    </w:p>
    <w:p w14:paraId="61D1FF5B"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R2 Enterprise Additive CAL (лицензии «на пользователя» и лицензии «на</w:t>
      </w:r>
      <w:r w:rsidR="00F31D5E" w:rsidRPr="00762CA6">
        <w:rPr>
          <w:rFonts w:cs="Tahoma"/>
          <w:color w:val="000000"/>
          <w:szCs w:val="20"/>
        </w:rPr>
        <w:t> </w:t>
      </w:r>
      <w:r w:rsidRPr="00762CA6">
        <w:rPr>
          <w:rFonts w:cs="Tahoma"/>
          <w:color w:val="000000"/>
          <w:szCs w:val="20"/>
        </w:rPr>
        <w:t>устройство»)</w:t>
      </w:r>
    </w:p>
    <w:p w14:paraId="61D1FF5C"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R2 Enterprise CAL (лицензии «на пользователя» и лицензии «на устройство»)</w:t>
      </w:r>
    </w:p>
    <w:p w14:paraId="61D1FF5D"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R2 Functional Additive CAL (лицензии «на пользователя» и лицензии «на</w:t>
      </w:r>
      <w:r w:rsidR="00F31D5E" w:rsidRPr="00762CA6">
        <w:rPr>
          <w:rFonts w:cs="Tahoma"/>
          <w:color w:val="000000"/>
          <w:szCs w:val="20"/>
        </w:rPr>
        <w:t> </w:t>
      </w:r>
      <w:r w:rsidRPr="00762CA6">
        <w:rPr>
          <w:rFonts w:cs="Tahoma"/>
          <w:color w:val="000000"/>
          <w:szCs w:val="20"/>
        </w:rPr>
        <w:t>устройство»)</w:t>
      </w:r>
    </w:p>
    <w:p w14:paraId="61D1FF5E"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R2 Functional CAL (лицензии «на пользователя» и лицензии «на устройство»)</w:t>
      </w:r>
    </w:p>
    <w:p w14:paraId="61D1FF5F"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R2 Self Serve CAL (лицензии «на пользователя» и лицензии «на устройство»)</w:t>
      </w:r>
    </w:p>
    <w:p w14:paraId="61D1FF60"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R2 Server</w:t>
      </w:r>
    </w:p>
    <w:p w14:paraId="61D1FF61"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R2 Task Additive CAL (лицензии «на пользователя» и лицензии «на устройство»)</w:t>
      </w:r>
    </w:p>
    <w:p w14:paraId="61D1FF62" w14:textId="77777777" w:rsidR="00662A44" w:rsidRPr="00762CA6" w:rsidRDefault="00662A44" w:rsidP="00662A44">
      <w:pPr>
        <w:keepNext/>
        <w:tabs>
          <w:tab w:val="num" w:pos="720"/>
        </w:tabs>
        <w:outlineLvl w:val="3"/>
      </w:pPr>
      <w:r w:rsidRPr="00762CA6">
        <w:rPr>
          <w:rFonts w:cs="Tahoma"/>
          <w:color w:val="000000"/>
          <w:szCs w:val="18"/>
        </w:rPr>
        <w:t xml:space="preserve">Microsoft </w:t>
      </w:r>
      <w:r w:rsidRPr="00762CA6">
        <w:rPr>
          <w:rFonts w:cs="Tahoma"/>
          <w:color w:val="000000"/>
          <w:szCs w:val="20"/>
        </w:rPr>
        <w:t>Dynamics AX 2012 R2 Task CAL (лицензии «на пользователя» и лицензии «на устройство»)</w:t>
      </w:r>
    </w:p>
    <w:p w14:paraId="61D1FF63" w14:textId="77777777" w:rsidR="00662A44" w:rsidRPr="00762CA6" w:rsidRDefault="00662A44" w:rsidP="00662A44">
      <w:pPr>
        <w:keepNext/>
        <w:tabs>
          <w:tab w:val="num" w:pos="720"/>
        </w:tabs>
        <w:outlineLvl w:val="3"/>
      </w:pPr>
    </w:p>
    <w:p w14:paraId="61D1FF64" w14:textId="77777777" w:rsidR="00662A44" w:rsidRPr="00762CA6" w:rsidRDefault="00662A44" w:rsidP="00662A44">
      <w:pPr>
        <w:spacing w:after="60"/>
      </w:pPr>
      <w:r w:rsidRPr="00762CA6">
        <w:rPr>
          <w:b/>
        </w:rPr>
        <w:t>Изменения</w:t>
      </w:r>
    </w:p>
    <w:p w14:paraId="61D1FF65" w14:textId="77777777" w:rsidR="00662A44" w:rsidRPr="00762CA6" w:rsidRDefault="00662A44" w:rsidP="00662A44">
      <w:pPr>
        <w:keepNext/>
        <w:tabs>
          <w:tab w:val="num" w:pos="720"/>
        </w:tabs>
        <w:outlineLvl w:val="3"/>
      </w:pPr>
      <w:r w:rsidRPr="00762CA6">
        <w:rPr>
          <w:rFonts w:cs="Tahoma"/>
          <w:color w:val="000000"/>
          <w:szCs w:val="20"/>
        </w:rPr>
        <w:t>Visio профессиональный 2013</w:t>
      </w:r>
    </w:p>
    <w:p w14:paraId="61D1FF66" w14:textId="77777777" w:rsidR="00662A44" w:rsidRPr="00762CA6" w:rsidRDefault="00662A44" w:rsidP="00662A44">
      <w:pPr>
        <w:keepNext/>
        <w:tabs>
          <w:tab w:val="num" w:pos="720"/>
        </w:tabs>
        <w:outlineLvl w:val="3"/>
      </w:pPr>
    </w:p>
    <w:p w14:paraId="61D1FF67" w14:textId="77777777" w:rsidR="00662A44" w:rsidRPr="00762CA6" w:rsidRDefault="00662A44" w:rsidP="0064651F">
      <w:pPr>
        <w:keepNext/>
        <w:tabs>
          <w:tab w:val="num" w:pos="720"/>
        </w:tabs>
        <w:spacing w:after="60"/>
        <w:outlineLvl w:val="3"/>
      </w:pPr>
      <w:r w:rsidRPr="00762CA6">
        <w:rPr>
          <w:b/>
        </w:rPr>
        <w:t>Удаления</w:t>
      </w:r>
    </w:p>
    <w:p w14:paraId="61D1FF68"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Enterprise Additive CAL (лицензии «на пользователя» и лицензии «на устройство»)</w:t>
      </w:r>
    </w:p>
    <w:p w14:paraId="61D1FF69"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Enterprise CAL (лицензии «на пользователя» и лицензии «на устройство»)</w:t>
      </w:r>
    </w:p>
    <w:p w14:paraId="61D1FF6A"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Functional Additive CAL (лицензии «на пользователя» и лицензии «на устройство»)</w:t>
      </w:r>
    </w:p>
    <w:p w14:paraId="61D1FF6B"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Functional CAL (лицензии «на пользователя» и лицензии «на устройство»)</w:t>
      </w:r>
    </w:p>
    <w:p w14:paraId="61D1FF6C"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Self Serve CAL (лицензии «на пользователя» и лицензии «на устройство»)</w:t>
      </w:r>
    </w:p>
    <w:p w14:paraId="61D1FF6D"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Server</w:t>
      </w:r>
    </w:p>
    <w:p w14:paraId="61D1FF6E"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Task Additive CAL (лицензии «на пользователя» и лицензии «на устройство»)</w:t>
      </w:r>
    </w:p>
    <w:p w14:paraId="61D1FF6F" w14:textId="77777777" w:rsidR="00662A44" w:rsidRPr="00762CA6" w:rsidRDefault="00662A44" w:rsidP="00662A44">
      <w:r w:rsidRPr="00762CA6">
        <w:rPr>
          <w:rFonts w:cs="Tahoma"/>
          <w:color w:val="000000"/>
          <w:szCs w:val="18"/>
        </w:rPr>
        <w:t xml:space="preserve">Microsoft </w:t>
      </w:r>
      <w:r w:rsidRPr="00762CA6">
        <w:rPr>
          <w:rFonts w:cs="Tahoma"/>
          <w:color w:val="000000"/>
          <w:szCs w:val="20"/>
        </w:rPr>
        <w:t>Dynamics AX 2012 Task CAL (лицензии «на пользователя» и лицензии «на устройство»)</w:t>
      </w:r>
    </w:p>
    <w:p w14:paraId="61D1FF70" w14:textId="77777777" w:rsidR="00243B33" w:rsidRPr="00762CA6" w:rsidRDefault="00243B33" w:rsidP="00B50A5B"/>
    <w:p w14:paraId="61D1FF71" w14:textId="77777777" w:rsidR="001C1727" w:rsidRPr="00762CA6" w:rsidRDefault="001C1727" w:rsidP="00292088"/>
    <w:p w14:paraId="61D1FF72" w14:textId="77777777" w:rsidR="00E06050" w:rsidRPr="00762CA6" w:rsidRDefault="00E06050" w:rsidP="00E06050">
      <w:pPr>
        <w:pStyle w:val="Heading2"/>
        <w:ind w:left="0"/>
        <w:jc w:val="both"/>
      </w:pPr>
      <w:bookmarkStart w:id="628" w:name="_Toc357596583"/>
      <w:r w:rsidRPr="00762CA6">
        <w:rPr>
          <w:rFonts w:ascii="Tahoma" w:hAnsi="Tahoma" w:cs="Tahoma"/>
          <w:color w:val="FF6600"/>
        </w:rPr>
        <w:t>ИЗМЕНЕНИЯ В ЯНВАРЕ 2013 Г.</w:t>
      </w:r>
      <w:bookmarkEnd w:id="628"/>
    </w:p>
    <w:p w14:paraId="61D1FF73" w14:textId="77777777" w:rsidR="00E06050" w:rsidRPr="00762CA6" w:rsidRDefault="00E06050" w:rsidP="00E06050"/>
    <w:p w14:paraId="61D1FF74" w14:textId="77777777" w:rsidR="00E06050" w:rsidRPr="00762CA6" w:rsidRDefault="00E06050" w:rsidP="003E606C">
      <w:pPr>
        <w:spacing w:after="60"/>
      </w:pPr>
      <w:r w:rsidRPr="00762CA6">
        <w:rPr>
          <w:b/>
        </w:rPr>
        <w:t>Добавления</w:t>
      </w:r>
    </w:p>
    <w:p w14:paraId="61D1FF75" w14:textId="77777777" w:rsidR="00CC66A0" w:rsidRPr="00762CA6" w:rsidRDefault="00CC66A0" w:rsidP="00737831">
      <w:pPr>
        <w:keepNext/>
        <w:tabs>
          <w:tab w:val="num" w:pos="720"/>
        </w:tabs>
        <w:outlineLvl w:val="3"/>
      </w:pPr>
      <w:r w:rsidRPr="00762CA6">
        <w:rPr>
          <w:rFonts w:cs="Tahoma"/>
          <w:color w:val="000000"/>
          <w:szCs w:val="20"/>
        </w:rPr>
        <w:t>Windows MultiPoint Server 2012 Premium с Windows MultiPoint Server 2012 CAL (5 клиентов)</w:t>
      </w:r>
    </w:p>
    <w:p w14:paraId="61D1FF76" w14:textId="77777777" w:rsidR="00CC66A0" w:rsidRPr="00762CA6" w:rsidRDefault="00CC66A0" w:rsidP="00737831">
      <w:pPr>
        <w:keepNext/>
        <w:tabs>
          <w:tab w:val="num" w:pos="720"/>
        </w:tabs>
        <w:outlineLvl w:val="3"/>
      </w:pPr>
      <w:r w:rsidRPr="00762CA6">
        <w:rPr>
          <w:rFonts w:cs="Tahoma"/>
          <w:color w:val="000000"/>
          <w:szCs w:val="20"/>
        </w:rPr>
        <w:t>Windows MultiPoint Server 2012 Premium с Windows MultiPoint Server 2012 (клиентская лицензия) (5 клиентов)</w:t>
      </w:r>
    </w:p>
    <w:p w14:paraId="61D1FF77" w14:textId="77777777" w:rsidR="00E06050" w:rsidRPr="00762CA6" w:rsidRDefault="00E06050" w:rsidP="00E06050"/>
    <w:p w14:paraId="61D1FF78" w14:textId="77777777" w:rsidR="00140B67" w:rsidRPr="00762CA6" w:rsidRDefault="00140B67" w:rsidP="003E606C">
      <w:pPr>
        <w:spacing w:after="60"/>
      </w:pPr>
    </w:p>
    <w:p w14:paraId="61D1FF79" w14:textId="77777777" w:rsidR="001D63C2" w:rsidRPr="00762CA6" w:rsidRDefault="001D63C2" w:rsidP="003E606C">
      <w:pPr>
        <w:spacing w:after="60"/>
      </w:pPr>
      <w:r w:rsidRPr="00762CA6">
        <w:rPr>
          <w:b/>
        </w:rPr>
        <w:t>Изменения</w:t>
      </w:r>
    </w:p>
    <w:p w14:paraId="61D1FF7A" w14:textId="77777777" w:rsidR="001D63C2" w:rsidRPr="00762CA6" w:rsidRDefault="001D63C2" w:rsidP="00E06050">
      <w:r w:rsidRPr="00762CA6">
        <w:rPr>
          <w:color w:val="000000"/>
        </w:rPr>
        <w:t>Набор клиентских лицензий Windows Small Business Server 2008 CAL Suite for Premium Users or Devices</w:t>
      </w:r>
    </w:p>
    <w:p w14:paraId="61D1FF7B" w14:textId="77777777" w:rsidR="001D63C2" w:rsidRPr="00762CA6" w:rsidRDefault="001D63C2" w:rsidP="00E06050">
      <w:r w:rsidRPr="00762CA6">
        <w:rPr>
          <w:color w:val="000000"/>
        </w:rPr>
        <w:t>Набор клиентских лицензий Windows Small Business Server 2008 CAL Suite for Premium Users or Devices (5</w:t>
      </w:r>
      <w:r w:rsidR="00F31D5E" w:rsidRPr="00762CA6">
        <w:rPr>
          <w:color w:val="000000"/>
        </w:rPr>
        <w:t> </w:t>
      </w:r>
      <w:r w:rsidRPr="00762CA6">
        <w:rPr>
          <w:color w:val="000000"/>
        </w:rPr>
        <w:t>клиентов)</w:t>
      </w:r>
    </w:p>
    <w:p w14:paraId="61D1FF7C" w14:textId="77777777" w:rsidR="001D63C2" w:rsidRPr="00762CA6" w:rsidRDefault="001D63C2" w:rsidP="00E06050">
      <w:r w:rsidRPr="00762CA6">
        <w:rPr>
          <w:color w:val="000000"/>
        </w:rPr>
        <w:t>Набор клиентских лицензий Windows Small Business Server 2008 CAL Suite for Premium Users or Devices (20</w:t>
      </w:r>
      <w:r w:rsidR="00F31D5E" w:rsidRPr="00762CA6">
        <w:rPr>
          <w:color w:val="000000"/>
        </w:rPr>
        <w:t> </w:t>
      </w:r>
      <w:r w:rsidRPr="00762CA6">
        <w:rPr>
          <w:color w:val="000000"/>
        </w:rPr>
        <w:t>клиентов)</w:t>
      </w:r>
    </w:p>
    <w:p w14:paraId="61D1FF7D" w14:textId="77777777" w:rsidR="001D63C2" w:rsidRPr="00762CA6" w:rsidRDefault="001D63C2" w:rsidP="00E06050">
      <w:r w:rsidRPr="00762CA6">
        <w:rPr>
          <w:color w:val="000000"/>
        </w:rPr>
        <w:t>Набор клиентских лицензий Windows Small Business Server 2011 CAL Suite (1 клиент)</w:t>
      </w:r>
    </w:p>
    <w:p w14:paraId="61D1FF7E" w14:textId="77777777" w:rsidR="001D63C2" w:rsidRPr="00762CA6" w:rsidRDefault="001D63C2" w:rsidP="001D63C2">
      <w:r w:rsidRPr="00762CA6">
        <w:rPr>
          <w:color w:val="000000"/>
        </w:rPr>
        <w:t>Набор клиентских лицензий Windows Small Business Server 2011 CAL Suite (5 клиентов)</w:t>
      </w:r>
    </w:p>
    <w:p w14:paraId="61D1FF7F" w14:textId="77777777" w:rsidR="001D63C2" w:rsidRPr="00762CA6" w:rsidRDefault="001D63C2" w:rsidP="00E06050">
      <w:r w:rsidRPr="00762CA6">
        <w:rPr>
          <w:color w:val="000000"/>
        </w:rPr>
        <w:t>Набор клиентских лицензий Windows Small Business Server 2011 CAL Suite (20 клиентов)</w:t>
      </w:r>
    </w:p>
    <w:p w14:paraId="61D1FF80" w14:textId="77777777" w:rsidR="001D63C2" w:rsidRPr="00762CA6" w:rsidRDefault="001D63C2" w:rsidP="001D63C2">
      <w:r w:rsidRPr="00762CA6">
        <w:rPr>
          <w:color w:val="000000"/>
        </w:rPr>
        <w:t>Windows Small Business Server 2011 Standard (5 клиентов)</w:t>
      </w:r>
    </w:p>
    <w:p w14:paraId="61D1FF81" w14:textId="77777777" w:rsidR="001D63C2" w:rsidRPr="00762CA6" w:rsidRDefault="001D63C2" w:rsidP="00E06050">
      <w:r w:rsidRPr="00762CA6">
        <w:rPr>
          <w:color w:val="000000"/>
        </w:rPr>
        <w:t>Windows Small Business Server 2011 Premium Add-on (5 клиентов)</w:t>
      </w:r>
    </w:p>
    <w:p w14:paraId="61D1FF82" w14:textId="77777777" w:rsidR="001D63C2" w:rsidRPr="00762CA6" w:rsidRDefault="001D63C2" w:rsidP="00E06050"/>
    <w:p w14:paraId="61D1FF83" w14:textId="77777777" w:rsidR="00E06050" w:rsidRPr="00762CA6" w:rsidRDefault="00E06050" w:rsidP="003E606C">
      <w:pPr>
        <w:spacing w:after="60"/>
      </w:pPr>
      <w:r w:rsidRPr="00762CA6">
        <w:rPr>
          <w:b/>
        </w:rPr>
        <w:t>Удаления</w:t>
      </w:r>
    </w:p>
    <w:p w14:paraId="61D1FF84" w14:textId="77777777" w:rsidR="00E06050" w:rsidRPr="00762CA6" w:rsidRDefault="00E06050" w:rsidP="00E06050">
      <w:r w:rsidRPr="00762CA6">
        <w:rPr>
          <w:color w:val="000000"/>
        </w:rPr>
        <w:t>Windows Embedded Device Manager 2011, клиентская лицензия на управление «на операционную среду»</w:t>
      </w:r>
    </w:p>
    <w:p w14:paraId="61D1FF85" w14:textId="77777777" w:rsidR="00E06050" w:rsidRPr="00762CA6" w:rsidRDefault="00E06050" w:rsidP="00E06050">
      <w:r w:rsidRPr="00762CA6">
        <w:rPr>
          <w:color w:val="000000"/>
        </w:rPr>
        <w:t>Windows Embedded Device Manager 2011, клиентская лицензия на управление «на пользователя»</w:t>
      </w:r>
    </w:p>
    <w:p w14:paraId="61D1FF86" w14:textId="77777777" w:rsidR="00844BAF" w:rsidRPr="00762CA6" w:rsidRDefault="00844BAF" w:rsidP="00E06050">
      <w:r w:rsidRPr="00762CA6">
        <w:rPr>
          <w:rFonts w:cs="Tahoma"/>
          <w:color w:val="000000"/>
          <w:szCs w:val="20"/>
        </w:rPr>
        <w:t>Клиентская лицензия «на устройство» Windows Server 2008 для решений Windows Essential Server (5 клиентов)</w:t>
      </w:r>
    </w:p>
    <w:p w14:paraId="61D1FF87" w14:textId="77777777" w:rsidR="00844BAF" w:rsidRPr="00762CA6" w:rsidRDefault="00844BAF" w:rsidP="00E06050">
      <w:r w:rsidRPr="00762CA6">
        <w:rPr>
          <w:rFonts w:cs="Tahoma"/>
          <w:color w:val="000000"/>
          <w:szCs w:val="20"/>
        </w:rPr>
        <w:t>Клиентская лицензия «на пользователя» Windows Server 2008 для решений Windows Essential Server (5</w:t>
      </w:r>
      <w:r w:rsidR="00F31D5E" w:rsidRPr="00762CA6">
        <w:rPr>
          <w:rFonts w:cs="Tahoma"/>
          <w:color w:val="000000"/>
          <w:szCs w:val="20"/>
        </w:rPr>
        <w:t> </w:t>
      </w:r>
      <w:r w:rsidRPr="00762CA6">
        <w:rPr>
          <w:rFonts w:cs="Tahoma"/>
          <w:color w:val="000000"/>
          <w:szCs w:val="20"/>
        </w:rPr>
        <w:t>клиентов)</w:t>
      </w:r>
    </w:p>
    <w:p w14:paraId="61D1FF88" w14:textId="77777777" w:rsidR="00844BAF" w:rsidRPr="00762CA6" w:rsidRDefault="00844BAF" w:rsidP="00844BAF">
      <w:pPr>
        <w:keepNext/>
        <w:tabs>
          <w:tab w:val="num" w:pos="720"/>
        </w:tabs>
        <w:outlineLvl w:val="3"/>
      </w:pPr>
      <w:r w:rsidRPr="00762CA6">
        <w:rPr>
          <w:rFonts w:cs="Tahoma"/>
          <w:color w:val="000000"/>
          <w:szCs w:val="20"/>
        </w:rPr>
        <w:lastRenderedPageBreak/>
        <w:t>Windows MultiPoint Server 2011 Premium с Windows MultiPoint Server 2011 CAL (5 клиентов)</w:t>
      </w:r>
    </w:p>
    <w:p w14:paraId="61D1FF89" w14:textId="77777777" w:rsidR="00E06050" w:rsidRPr="00762CA6" w:rsidRDefault="00844BAF" w:rsidP="00E06050">
      <w:r w:rsidRPr="00762CA6">
        <w:rPr>
          <w:rFonts w:cs="Tahoma"/>
          <w:color w:val="000000"/>
          <w:szCs w:val="20"/>
        </w:rPr>
        <w:t>Windows MultiPoint Server 2011 Premium с Windows MultiPoint Server 2011 (клиентская лицензия) (5 клиентов)</w:t>
      </w:r>
    </w:p>
    <w:p w14:paraId="61D1FF8A" w14:textId="77777777" w:rsidR="00A12176" w:rsidRPr="00762CA6" w:rsidRDefault="00A12176" w:rsidP="00BA756F">
      <w:pPr>
        <w:pStyle w:val="Heading2"/>
        <w:ind w:left="0"/>
        <w:jc w:val="both"/>
      </w:pPr>
    </w:p>
    <w:p w14:paraId="61D1FF8B" w14:textId="77777777" w:rsidR="00173A20" w:rsidRPr="00762CA6" w:rsidRDefault="00173A20" w:rsidP="00BA756F">
      <w:pPr>
        <w:pStyle w:val="Heading2"/>
        <w:ind w:left="0"/>
        <w:jc w:val="both"/>
      </w:pPr>
      <w:bookmarkStart w:id="629" w:name="_Toc357596584"/>
      <w:r w:rsidRPr="00762CA6">
        <w:rPr>
          <w:rFonts w:ascii="Tahoma" w:hAnsi="Tahoma" w:cs="Tahoma"/>
          <w:color w:val="FF6600"/>
        </w:rPr>
        <w:t>ИЗМЕНЕНИЯ В ДЕКАБРЕ 2012 Г.</w:t>
      </w:r>
      <w:bookmarkEnd w:id="621"/>
      <w:bookmarkEnd w:id="629"/>
    </w:p>
    <w:p w14:paraId="61D1FF8C" w14:textId="77777777" w:rsidR="00173A20" w:rsidRPr="00762CA6" w:rsidRDefault="00173A20" w:rsidP="00173A20">
      <w:pPr>
        <w:jc w:val="both"/>
        <w:outlineLvl w:val="1"/>
      </w:pPr>
    </w:p>
    <w:p w14:paraId="61D1FF8D" w14:textId="77777777" w:rsidR="00173A20" w:rsidRPr="00762CA6" w:rsidRDefault="00173A20" w:rsidP="003E606C">
      <w:pPr>
        <w:spacing w:after="60"/>
      </w:pPr>
      <w:r w:rsidRPr="00762CA6">
        <w:rPr>
          <w:b/>
        </w:rPr>
        <w:t>Добавления</w:t>
      </w:r>
    </w:p>
    <w:p w14:paraId="61D1FF8E" w14:textId="77777777" w:rsidR="00173A20" w:rsidRPr="00762CA6" w:rsidRDefault="00BA756F" w:rsidP="00173A20">
      <w:r w:rsidRPr="00762CA6">
        <w:rPr>
          <w:color w:val="000000"/>
        </w:rPr>
        <w:t>Access 2013</w:t>
      </w:r>
    </w:p>
    <w:p w14:paraId="61D1FF8F" w14:textId="77777777" w:rsidR="00BA756F" w:rsidRPr="00762CA6" w:rsidRDefault="00BA756F" w:rsidP="00173A20">
      <w:r w:rsidRPr="00762CA6">
        <w:rPr>
          <w:color w:val="000000"/>
        </w:rPr>
        <w:t>Excel 2013</w:t>
      </w:r>
    </w:p>
    <w:p w14:paraId="61D1FF90" w14:textId="77777777" w:rsidR="00BA756F" w:rsidRPr="00762CA6" w:rsidRDefault="00BA756F" w:rsidP="00173A20">
      <w:r w:rsidRPr="00762CA6">
        <w:rPr>
          <w:color w:val="000000"/>
        </w:rPr>
        <w:t>Exchange Enterprise CAL со службами 2013</w:t>
      </w:r>
    </w:p>
    <w:p w14:paraId="61D1FF91" w14:textId="77777777" w:rsidR="00BA756F" w:rsidRPr="00762CA6" w:rsidRDefault="00BA756F" w:rsidP="00173A20">
      <w:r w:rsidRPr="00762CA6">
        <w:rPr>
          <w:color w:val="000000"/>
        </w:rPr>
        <w:t>Exchange Enterprise CAL без служб 2013</w:t>
      </w:r>
    </w:p>
    <w:p w14:paraId="61D1FF92" w14:textId="77777777" w:rsidR="00BA756F" w:rsidRPr="00762CA6" w:rsidRDefault="00BA756F" w:rsidP="00173A20">
      <w:r w:rsidRPr="00762CA6">
        <w:rPr>
          <w:color w:val="000000"/>
        </w:rPr>
        <w:t>Exchange Server Enterprise 2013</w:t>
      </w:r>
    </w:p>
    <w:p w14:paraId="61D1FF93" w14:textId="77777777" w:rsidR="00BA756F" w:rsidRPr="00762CA6" w:rsidRDefault="00BA756F" w:rsidP="00173A20">
      <w:r w:rsidRPr="00762CA6">
        <w:rPr>
          <w:color w:val="000000"/>
        </w:rPr>
        <w:t>Exchange Server Standard 2013</w:t>
      </w:r>
    </w:p>
    <w:p w14:paraId="61D1FF94" w14:textId="77777777" w:rsidR="00BA756F" w:rsidRPr="00762CA6" w:rsidRDefault="00BA756F" w:rsidP="00173A20">
      <w:r w:rsidRPr="00762CA6">
        <w:rPr>
          <w:color w:val="000000"/>
        </w:rPr>
        <w:t>Exchange Standard CAL 2013</w:t>
      </w:r>
    </w:p>
    <w:p w14:paraId="61D1FF95" w14:textId="77777777" w:rsidR="00BA756F" w:rsidRPr="00762CA6" w:rsidRDefault="00BA756F" w:rsidP="00173A20">
      <w:r w:rsidRPr="00762CA6">
        <w:rPr>
          <w:color w:val="000000"/>
        </w:rPr>
        <w:t>InfoPath 2013</w:t>
      </w:r>
    </w:p>
    <w:p w14:paraId="61D1FF96" w14:textId="77777777" w:rsidR="00BA756F" w:rsidRPr="00762CA6" w:rsidRDefault="00BA756F" w:rsidP="00173A20">
      <w:r w:rsidRPr="00762CA6">
        <w:rPr>
          <w:color w:val="000000"/>
        </w:rPr>
        <w:t>Lync 2013</w:t>
      </w:r>
    </w:p>
    <w:p w14:paraId="61D1FF97" w14:textId="77777777" w:rsidR="00BA756F" w:rsidRPr="00762CA6" w:rsidRDefault="00BA756F" w:rsidP="00173A20">
      <w:r w:rsidRPr="00762CA6">
        <w:rPr>
          <w:color w:val="000000"/>
        </w:rPr>
        <w:t>Lync Server 2013</w:t>
      </w:r>
    </w:p>
    <w:p w14:paraId="61D1FF98" w14:textId="77777777" w:rsidR="00BA756F" w:rsidRPr="00762CA6" w:rsidRDefault="00BA756F" w:rsidP="00173A20">
      <w:r w:rsidRPr="00762CA6">
        <w:rPr>
          <w:color w:val="000000"/>
        </w:rPr>
        <w:t>Lync Server Enterprise CAL 2013</w:t>
      </w:r>
    </w:p>
    <w:p w14:paraId="61D1FF99" w14:textId="77777777" w:rsidR="00BA756F" w:rsidRPr="00762CA6" w:rsidRDefault="00BA756F" w:rsidP="00173A20">
      <w:r w:rsidRPr="00762CA6">
        <w:rPr>
          <w:color w:val="000000"/>
        </w:rPr>
        <w:t>Lync Server Plus CAL 2013</w:t>
      </w:r>
    </w:p>
    <w:p w14:paraId="61D1FF9A" w14:textId="77777777" w:rsidR="00BA756F" w:rsidRPr="00762CA6" w:rsidRDefault="00BA756F" w:rsidP="00173A20">
      <w:r w:rsidRPr="00762CA6">
        <w:rPr>
          <w:color w:val="000000"/>
        </w:rPr>
        <w:t>Lync Server Standard CAL 2013</w:t>
      </w:r>
    </w:p>
    <w:p w14:paraId="61D1FF9B" w14:textId="77777777" w:rsidR="00BA756F" w:rsidRPr="00762CA6" w:rsidRDefault="00BA756F" w:rsidP="00173A20">
      <w:r w:rsidRPr="00762CA6">
        <w:rPr>
          <w:color w:val="000000"/>
        </w:rPr>
        <w:t>Office для дома и учебы RT 2013</w:t>
      </w:r>
    </w:p>
    <w:p w14:paraId="61D1FF9C" w14:textId="77777777" w:rsidR="00BA756F" w:rsidRPr="00762CA6" w:rsidRDefault="00BA756F" w:rsidP="00173A20">
      <w:r w:rsidRPr="00762CA6">
        <w:rPr>
          <w:color w:val="000000"/>
        </w:rPr>
        <w:t>Office Multi Language Pack 2013</w:t>
      </w:r>
    </w:p>
    <w:p w14:paraId="61D1FF9D" w14:textId="77777777" w:rsidR="00BA756F" w:rsidRPr="00762CA6" w:rsidRDefault="00BA756F" w:rsidP="00173A20">
      <w:r w:rsidRPr="00762CA6">
        <w:rPr>
          <w:color w:val="000000"/>
        </w:rPr>
        <w:t>Office профессиональный плюс 2013</w:t>
      </w:r>
    </w:p>
    <w:p w14:paraId="61D1FF9E" w14:textId="77777777" w:rsidR="00BA756F" w:rsidRPr="00762CA6" w:rsidRDefault="00BA756F" w:rsidP="00173A20">
      <w:r w:rsidRPr="00762CA6">
        <w:rPr>
          <w:color w:val="000000"/>
        </w:rPr>
        <w:t>Office стандартный 2013</w:t>
      </w:r>
    </w:p>
    <w:p w14:paraId="61D1FF9F" w14:textId="77777777" w:rsidR="00BA756F" w:rsidRPr="00762CA6" w:rsidRDefault="00BA756F" w:rsidP="00173A20">
      <w:r w:rsidRPr="00762CA6">
        <w:rPr>
          <w:color w:val="000000"/>
        </w:rPr>
        <w:t>OneNote 2013</w:t>
      </w:r>
    </w:p>
    <w:p w14:paraId="61D1FFA0" w14:textId="77777777" w:rsidR="00BA756F" w:rsidRPr="00762CA6" w:rsidRDefault="00BA756F" w:rsidP="00173A20">
      <w:r w:rsidRPr="00762CA6">
        <w:rPr>
          <w:color w:val="000000"/>
        </w:rPr>
        <w:t>Outlook 2013</w:t>
      </w:r>
    </w:p>
    <w:p w14:paraId="61D1FFA1" w14:textId="77777777" w:rsidR="00BA756F" w:rsidRPr="00762CA6" w:rsidRDefault="00BA756F" w:rsidP="00173A20">
      <w:r w:rsidRPr="00762CA6">
        <w:rPr>
          <w:color w:val="000000"/>
        </w:rPr>
        <w:t>PowerPoint 2013</w:t>
      </w:r>
    </w:p>
    <w:p w14:paraId="61D1FFA2" w14:textId="77777777" w:rsidR="00BA756F" w:rsidRPr="00762CA6" w:rsidRDefault="00BA756F" w:rsidP="00173A20">
      <w:r w:rsidRPr="00762CA6">
        <w:rPr>
          <w:color w:val="000000"/>
        </w:rPr>
        <w:t>Project стандартный 2013</w:t>
      </w:r>
    </w:p>
    <w:p w14:paraId="61D1FFA3" w14:textId="77777777" w:rsidR="00BA756F" w:rsidRPr="00762CA6" w:rsidRDefault="00BA756F" w:rsidP="00173A20">
      <w:r w:rsidRPr="00762CA6">
        <w:rPr>
          <w:color w:val="000000"/>
        </w:rPr>
        <w:t>Project профессиональный 2013</w:t>
      </w:r>
    </w:p>
    <w:p w14:paraId="61D1FFA4" w14:textId="77777777" w:rsidR="00BA756F" w:rsidRPr="00762CA6" w:rsidRDefault="00BA756F" w:rsidP="00173A20">
      <w:r w:rsidRPr="00762CA6">
        <w:rPr>
          <w:color w:val="000000"/>
        </w:rPr>
        <w:t>Project Server 2013</w:t>
      </w:r>
    </w:p>
    <w:p w14:paraId="61D1FFA5" w14:textId="77777777" w:rsidR="00BA756F" w:rsidRPr="00762CA6" w:rsidRDefault="00BA756F" w:rsidP="00173A20">
      <w:r w:rsidRPr="00762CA6">
        <w:rPr>
          <w:color w:val="000000"/>
        </w:rPr>
        <w:t>Project Server CAL 2013</w:t>
      </w:r>
    </w:p>
    <w:p w14:paraId="61D1FFA6" w14:textId="77777777" w:rsidR="00BA756F" w:rsidRPr="00762CA6" w:rsidRDefault="00FE3510" w:rsidP="00173A20">
      <w:r w:rsidRPr="00762CA6">
        <w:rPr>
          <w:color w:val="000000"/>
        </w:rPr>
        <w:t>Publisher 2013</w:t>
      </w:r>
    </w:p>
    <w:p w14:paraId="61D1FFA7" w14:textId="77777777" w:rsidR="00FE3510" w:rsidRPr="00762CA6" w:rsidRDefault="00FE3510" w:rsidP="00173A20">
      <w:r w:rsidRPr="00762CA6">
        <w:rPr>
          <w:color w:val="000000"/>
        </w:rPr>
        <w:t>SharePoint Enterprise CAL 2013</w:t>
      </w:r>
    </w:p>
    <w:p w14:paraId="61D1FFA8" w14:textId="77777777" w:rsidR="00FE3510" w:rsidRPr="00762CA6" w:rsidRDefault="00FE3510" w:rsidP="00173A20">
      <w:r w:rsidRPr="00762CA6">
        <w:rPr>
          <w:color w:val="000000"/>
        </w:rPr>
        <w:t>SharePoint Server 2013</w:t>
      </w:r>
    </w:p>
    <w:p w14:paraId="61D1FFA9" w14:textId="77777777" w:rsidR="00FE3510" w:rsidRPr="00762CA6" w:rsidRDefault="00FE3510" w:rsidP="00173A20">
      <w:r w:rsidRPr="00762CA6">
        <w:rPr>
          <w:color w:val="000000"/>
        </w:rPr>
        <w:t>SharePoint Standard CAL 2013</w:t>
      </w:r>
    </w:p>
    <w:p w14:paraId="61D1FFAA" w14:textId="77777777" w:rsidR="00FE3510" w:rsidRPr="00762CA6" w:rsidRDefault="00FE3510" w:rsidP="00173A20">
      <w:r w:rsidRPr="00762CA6">
        <w:rPr>
          <w:color w:val="000000"/>
        </w:rPr>
        <w:t>Visio профессиональный 2013</w:t>
      </w:r>
    </w:p>
    <w:p w14:paraId="61D1FFAB" w14:textId="77777777" w:rsidR="00FE3510" w:rsidRPr="00762CA6" w:rsidRDefault="00FE3510" w:rsidP="00173A20">
      <w:r w:rsidRPr="00762CA6">
        <w:rPr>
          <w:color w:val="000000"/>
        </w:rPr>
        <w:t>Visio стандартный 2013</w:t>
      </w:r>
    </w:p>
    <w:p w14:paraId="61D1FFAC" w14:textId="77777777" w:rsidR="00FE3510" w:rsidRPr="00762CA6" w:rsidRDefault="00FE3510" w:rsidP="00173A20">
      <w:r w:rsidRPr="00762CA6">
        <w:rPr>
          <w:color w:val="000000"/>
        </w:rPr>
        <w:t>Word 2013</w:t>
      </w:r>
    </w:p>
    <w:p w14:paraId="61D1FFAD" w14:textId="77777777" w:rsidR="00FE3510" w:rsidRPr="00762CA6" w:rsidRDefault="00FE3510" w:rsidP="00173A20">
      <w:r w:rsidRPr="00762CA6">
        <w:rPr>
          <w:color w:val="000000"/>
        </w:rPr>
        <w:t>Windows MultiPoint Server Standard 2012</w:t>
      </w:r>
    </w:p>
    <w:p w14:paraId="61D1FFAE" w14:textId="77777777" w:rsidR="00FE3510" w:rsidRPr="00762CA6" w:rsidRDefault="00FE3510" w:rsidP="00173A20">
      <w:r w:rsidRPr="00762CA6">
        <w:rPr>
          <w:color w:val="000000"/>
        </w:rPr>
        <w:t>Windows MultiPoint Server Premium 2012</w:t>
      </w:r>
    </w:p>
    <w:p w14:paraId="61D1FFAF" w14:textId="77777777" w:rsidR="00FE3510" w:rsidRPr="00762CA6" w:rsidRDefault="00FE3510" w:rsidP="00173A20">
      <w:r w:rsidRPr="00762CA6">
        <w:rPr>
          <w:color w:val="000000"/>
        </w:rPr>
        <w:t>Windows MultiPoint Server CAL 2012</w:t>
      </w:r>
    </w:p>
    <w:p w14:paraId="61D1FFB0" w14:textId="77777777" w:rsidR="00FE3510" w:rsidRPr="00762CA6" w:rsidRDefault="00FE3510" w:rsidP="00173A20">
      <w:r w:rsidRPr="00762CA6">
        <w:rPr>
          <w:color w:val="000000"/>
        </w:rPr>
        <w:t>Windows MultiPoint Server CAL с Windows Server CAL 2012</w:t>
      </w:r>
    </w:p>
    <w:p w14:paraId="61D1FFB1" w14:textId="77777777" w:rsidR="006F741C" w:rsidRPr="00762CA6" w:rsidRDefault="006F741C" w:rsidP="006F741C">
      <w:r w:rsidRPr="00762CA6">
        <w:rPr>
          <w:color w:val="000000"/>
        </w:rPr>
        <w:t>Windows Intune (на пользователя)</w:t>
      </w:r>
    </w:p>
    <w:p w14:paraId="61D1FFB2" w14:textId="77777777" w:rsidR="006F741C" w:rsidRPr="00762CA6" w:rsidRDefault="006F741C" w:rsidP="006F741C">
      <w:r w:rsidRPr="00762CA6">
        <w:rPr>
          <w:color w:val="000000"/>
        </w:rPr>
        <w:t>Windows Intune Add-on для System Center Configuration Manager и System Center Endpoint Protection (на</w:t>
      </w:r>
      <w:r w:rsidR="00F31D5E" w:rsidRPr="00762CA6">
        <w:rPr>
          <w:color w:val="000000"/>
        </w:rPr>
        <w:t> </w:t>
      </w:r>
      <w:r w:rsidRPr="00762CA6">
        <w:rPr>
          <w:color w:val="000000"/>
        </w:rPr>
        <w:t>пользователя)</w:t>
      </w:r>
    </w:p>
    <w:p w14:paraId="61D1FFB3" w14:textId="77777777" w:rsidR="00FE3510" w:rsidRPr="00762CA6" w:rsidRDefault="00FE3510" w:rsidP="00173A20">
      <w:r w:rsidRPr="00762CA6">
        <w:rPr>
          <w:color w:val="000000"/>
        </w:rPr>
        <w:t>Windows Intune USL</w:t>
      </w:r>
    </w:p>
    <w:p w14:paraId="61D1FFB4" w14:textId="77777777" w:rsidR="00FE3510" w:rsidRPr="00762CA6" w:rsidRDefault="00FE3510" w:rsidP="00173A20">
      <w:r w:rsidRPr="00762CA6">
        <w:rPr>
          <w:color w:val="000000"/>
        </w:rPr>
        <w:t>Windows Intune USL Add-On</w:t>
      </w:r>
    </w:p>
    <w:p w14:paraId="61D1FFB5" w14:textId="77777777" w:rsidR="00FE3510" w:rsidRPr="00762CA6" w:rsidRDefault="00FE3510" w:rsidP="00173A20">
      <w:r w:rsidRPr="00762CA6">
        <w:rPr>
          <w:color w:val="000000"/>
        </w:rPr>
        <w:t>Дополнительное хранилище для Windows Intune USL Add-On (1 ГБ)</w:t>
      </w:r>
    </w:p>
    <w:p w14:paraId="61D1FFB6" w14:textId="77777777" w:rsidR="00FE3510" w:rsidRPr="00762CA6" w:rsidRDefault="00FE3510" w:rsidP="00173A20">
      <w:r w:rsidRPr="00762CA6">
        <w:rPr>
          <w:color w:val="000000"/>
        </w:rPr>
        <w:t>Windows Профессиональная с MDOP 8</w:t>
      </w:r>
    </w:p>
    <w:p w14:paraId="61D1FFB7" w14:textId="77777777" w:rsidR="00173A20" w:rsidRPr="00762CA6" w:rsidRDefault="00173A20" w:rsidP="00173A20">
      <w:pPr>
        <w:keepNext/>
        <w:tabs>
          <w:tab w:val="num" w:pos="720"/>
        </w:tabs>
        <w:spacing w:before="60"/>
        <w:outlineLvl w:val="3"/>
      </w:pPr>
    </w:p>
    <w:p w14:paraId="61D1FFB8" w14:textId="77777777" w:rsidR="00173A20" w:rsidRPr="00762CA6" w:rsidRDefault="00173A20" w:rsidP="003E606C">
      <w:pPr>
        <w:spacing w:after="60"/>
      </w:pPr>
      <w:r w:rsidRPr="00762CA6">
        <w:rPr>
          <w:b/>
        </w:rPr>
        <w:t>Специальные предложения</w:t>
      </w:r>
    </w:p>
    <w:p w14:paraId="61D1FFB9" w14:textId="77777777" w:rsidR="00173A20" w:rsidRPr="00762CA6" w:rsidRDefault="00FE3510" w:rsidP="00173A20">
      <w:pPr>
        <w:outlineLvl w:val="1"/>
      </w:pPr>
      <w:r w:rsidRPr="00762CA6">
        <w:rPr>
          <w:rFonts w:cs="Tahoma"/>
          <w:color w:val="000000"/>
          <w:szCs w:val="18"/>
        </w:rPr>
        <w:t>Были добавлены следующие специальные предложения:</w:t>
      </w:r>
    </w:p>
    <w:p w14:paraId="61D1FFBA" w14:textId="77777777" w:rsidR="00FE3510" w:rsidRPr="00762CA6" w:rsidRDefault="00A4121E" w:rsidP="00173A20">
      <w:pPr>
        <w:outlineLvl w:val="1"/>
      </w:pPr>
      <w:r w:rsidRPr="00762CA6">
        <w:rPr>
          <w:rFonts w:cs="Tahoma"/>
          <w:color w:val="000000"/>
          <w:szCs w:val="18"/>
        </w:rPr>
        <w:t>Microsoft Dynamics AX 2012 R2: приобретая одну лицензию Enterprise CAL вы получаете одно специальное предложение с функциональной CAL</w:t>
      </w:r>
    </w:p>
    <w:p w14:paraId="61D1FFBB" w14:textId="77777777" w:rsidR="00A4121E" w:rsidRPr="00762CA6" w:rsidRDefault="00A4121E" w:rsidP="00173A20">
      <w:pPr>
        <w:outlineLvl w:val="1"/>
      </w:pPr>
      <w:r w:rsidRPr="00762CA6">
        <w:rPr>
          <w:rFonts w:cs="Tahoma"/>
          <w:color w:val="000000"/>
          <w:szCs w:val="18"/>
        </w:rPr>
        <w:t>Microsoft Dynamics AX 2012 R2: специальное предложение EA Starter</w:t>
      </w:r>
    </w:p>
    <w:p w14:paraId="61D1FFBC" w14:textId="77777777" w:rsidR="00A4121E" w:rsidRPr="00762CA6" w:rsidRDefault="00A4121E" w:rsidP="00173A20">
      <w:pPr>
        <w:outlineLvl w:val="1"/>
      </w:pPr>
      <w:r w:rsidRPr="00762CA6">
        <w:rPr>
          <w:rFonts w:cs="Tahoma"/>
          <w:color w:val="000000"/>
          <w:szCs w:val="18"/>
        </w:rPr>
        <w:t>Специальное предложение — скидка 20% на новые компьютеры с Windows Intune</w:t>
      </w:r>
    </w:p>
    <w:p w14:paraId="61D1FFBD" w14:textId="77777777" w:rsidR="00FE3510" w:rsidRPr="00762CA6" w:rsidRDefault="00FE3510" w:rsidP="00173A20">
      <w:pPr>
        <w:outlineLvl w:val="1"/>
      </w:pPr>
    </w:p>
    <w:p w14:paraId="61D1FFBE" w14:textId="77777777" w:rsidR="00FE3510" w:rsidRPr="00762CA6" w:rsidRDefault="00FE3510" w:rsidP="00173A20">
      <w:pPr>
        <w:outlineLvl w:val="1"/>
      </w:pPr>
      <w:r w:rsidRPr="00762CA6">
        <w:rPr>
          <w:rFonts w:cs="Tahoma"/>
          <w:color w:val="000000"/>
          <w:szCs w:val="18"/>
        </w:rPr>
        <w:t>Следующие специальные предложения были удалены:</w:t>
      </w:r>
    </w:p>
    <w:p w14:paraId="61D1FFBF" w14:textId="77777777" w:rsidR="00FE3510" w:rsidRPr="00762CA6" w:rsidRDefault="00FE3510" w:rsidP="00173A20">
      <w:pPr>
        <w:outlineLvl w:val="1"/>
      </w:pPr>
      <w:r w:rsidRPr="00762CA6">
        <w:t>Специальное предложение — скидка 20% на новые компьютеры с Windows Intune</w:t>
      </w:r>
    </w:p>
    <w:p w14:paraId="61D1FFC0" w14:textId="77777777" w:rsidR="00173A20" w:rsidRPr="00762CA6" w:rsidRDefault="00173A20" w:rsidP="00173A20">
      <w:pPr>
        <w:outlineLvl w:val="1"/>
      </w:pPr>
    </w:p>
    <w:p w14:paraId="61D1FFC1" w14:textId="77777777" w:rsidR="00F31D5E" w:rsidRPr="00762CA6" w:rsidRDefault="00F31D5E" w:rsidP="00173A20">
      <w:pPr>
        <w:outlineLvl w:val="1"/>
      </w:pPr>
    </w:p>
    <w:p w14:paraId="61D1FFC2" w14:textId="77777777" w:rsidR="00F31D5E" w:rsidRPr="00762CA6" w:rsidRDefault="00F31D5E" w:rsidP="00173A20">
      <w:pPr>
        <w:outlineLvl w:val="1"/>
      </w:pPr>
    </w:p>
    <w:p w14:paraId="61D1FFC3" w14:textId="77777777" w:rsidR="00CD7EA6" w:rsidRPr="00762CA6" w:rsidRDefault="00173A20" w:rsidP="003E606C">
      <w:pPr>
        <w:spacing w:after="60"/>
      </w:pPr>
      <w:r w:rsidRPr="00762CA6">
        <w:rPr>
          <w:b/>
        </w:rPr>
        <w:t>Удаления</w:t>
      </w:r>
    </w:p>
    <w:p w14:paraId="61D1FFC4" w14:textId="77777777" w:rsidR="00685009" w:rsidRPr="00762CA6" w:rsidRDefault="00685009" w:rsidP="00685009">
      <w:r w:rsidRPr="00762CA6">
        <w:rPr>
          <w:color w:val="000000"/>
        </w:rPr>
        <w:t>Access 2010</w:t>
      </w:r>
    </w:p>
    <w:p w14:paraId="61D1FFC5" w14:textId="77777777" w:rsidR="00685009" w:rsidRPr="00762CA6" w:rsidRDefault="00685009" w:rsidP="00685009">
      <w:r w:rsidRPr="00762CA6">
        <w:rPr>
          <w:color w:val="000000"/>
        </w:rPr>
        <w:t>Duet Enterprise for Microsoft SharePoint and SAP 1.0</w:t>
      </w:r>
    </w:p>
    <w:p w14:paraId="61D1FFC6" w14:textId="77777777" w:rsidR="00685009" w:rsidRPr="00762CA6" w:rsidRDefault="00685009" w:rsidP="00685009">
      <w:r w:rsidRPr="00762CA6">
        <w:rPr>
          <w:color w:val="000000"/>
        </w:rPr>
        <w:t>Dynamics CRM Onprem Mobile</w:t>
      </w:r>
    </w:p>
    <w:p w14:paraId="61D1FFC7" w14:textId="77777777" w:rsidR="00685009" w:rsidRPr="00762CA6" w:rsidRDefault="00685009" w:rsidP="00685009">
      <w:r w:rsidRPr="00762CA6">
        <w:rPr>
          <w:color w:val="000000"/>
        </w:rPr>
        <w:t>Dynamics CRM Mobile</w:t>
      </w:r>
    </w:p>
    <w:p w14:paraId="61D1FFC8" w14:textId="77777777" w:rsidR="00685009" w:rsidRPr="00762CA6" w:rsidRDefault="00685009" w:rsidP="00685009">
      <w:r w:rsidRPr="00762CA6">
        <w:rPr>
          <w:color w:val="000000"/>
        </w:rPr>
        <w:t>Excel 2010</w:t>
      </w:r>
    </w:p>
    <w:p w14:paraId="61D1FFC9" w14:textId="77777777" w:rsidR="00685009" w:rsidRPr="00762CA6" w:rsidRDefault="00685009" w:rsidP="00685009">
      <w:r w:rsidRPr="00762CA6">
        <w:rPr>
          <w:color w:val="000000"/>
        </w:rPr>
        <w:t>Exchange Server 2010 External Connector</w:t>
      </w:r>
    </w:p>
    <w:p w14:paraId="61D1FFCA" w14:textId="77777777" w:rsidR="00685009" w:rsidRPr="00762CA6" w:rsidRDefault="00685009" w:rsidP="00685009">
      <w:r w:rsidRPr="00762CA6">
        <w:rPr>
          <w:color w:val="000000"/>
        </w:rPr>
        <w:t>FAST Search Server SharePoint</w:t>
      </w:r>
    </w:p>
    <w:p w14:paraId="61D1FFCB" w14:textId="77777777" w:rsidR="00685009" w:rsidRPr="00762CA6" w:rsidRDefault="00685009" w:rsidP="00685009">
      <w:r w:rsidRPr="00762CA6">
        <w:rPr>
          <w:color w:val="000000"/>
        </w:rPr>
        <w:t>Forefront Protection Suite</w:t>
      </w:r>
    </w:p>
    <w:p w14:paraId="61D1FFCC" w14:textId="77777777" w:rsidR="00685009" w:rsidRPr="00762CA6" w:rsidRDefault="00685009" w:rsidP="00685009">
      <w:r w:rsidRPr="00762CA6">
        <w:rPr>
          <w:color w:val="000000"/>
        </w:rPr>
        <w:t>Forefront Security Exchange Server</w:t>
      </w:r>
    </w:p>
    <w:p w14:paraId="61D1FFCD" w14:textId="77777777" w:rsidR="00685009" w:rsidRPr="00762CA6" w:rsidRDefault="00685009" w:rsidP="00685009">
      <w:r w:rsidRPr="00762CA6">
        <w:rPr>
          <w:color w:val="000000"/>
        </w:rPr>
        <w:t>Forefront Security Office Communications Server</w:t>
      </w:r>
    </w:p>
    <w:p w14:paraId="61D1FFCE" w14:textId="77777777" w:rsidR="00685009" w:rsidRPr="00762CA6" w:rsidRDefault="00685009" w:rsidP="00685009">
      <w:r w:rsidRPr="00762CA6">
        <w:rPr>
          <w:color w:val="000000"/>
        </w:rPr>
        <w:t>Forefront Security SharePoint</w:t>
      </w:r>
    </w:p>
    <w:p w14:paraId="61D1FFCF" w14:textId="77777777" w:rsidR="00685009" w:rsidRPr="00762CA6" w:rsidRDefault="00685009" w:rsidP="00685009">
      <w:r w:rsidRPr="00762CA6">
        <w:rPr>
          <w:color w:val="000000"/>
        </w:rPr>
        <w:t>Forefront Security Server Management Console</w:t>
      </w:r>
    </w:p>
    <w:p w14:paraId="61D1FFD0" w14:textId="77777777" w:rsidR="00685009" w:rsidRPr="00762CA6" w:rsidRDefault="00685009" w:rsidP="00685009">
      <w:r w:rsidRPr="00762CA6">
        <w:rPr>
          <w:color w:val="000000"/>
        </w:rPr>
        <w:t>Forefront Security Web</w:t>
      </w:r>
    </w:p>
    <w:p w14:paraId="61D1FFD1" w14:textId="77777777" w:rsidR="00685009" w:rsidRPr="00762CA6" w:rsidRDefault="00685009" w:rsidP="00685009">
      <w:r w:rsidRPr="00762CA6">
        <w:rPr>
          <w:color w:val="000000"/>
        </w:rPr>
        <w:t>Forefront Threat Management Gateway Enterprise</w:t>
      </w:r>
    </w:p>
    <w:p w14:paraId="61D1FFD2" w14:textId="77777777" w:rsidR="00685009" w:rsidRPr="00762CA6" w:rsidRDefault="00685009" w:rsidP="00685009">
      <w:r w:rsidRPr="00762CA6">
        <w:rPr>
          <w:color w:val="000000"/>
        </w:rPr>
        <w:t>Forefront Threat Management Gateway Medium Business</w:t>
      </w:r>
    </w:p>
    <w:p w14:paraId="61D1FFD3" w14:textId="77777777" w:rsidR="00685009" w:rsidRPr="00762CA6" w:rsidRDefault="00685009" w:rsidP="00685009">
      <w:r w:rsidRPr="00762CA6">
        <w:rPr>
          <w:color w:val="000000"/>
        </w:rPr>
        <w:t>Forefront Threat Management Gateway Standard</w:t>
      </w:r>
    </w:p>
    <w:p w14:paraId="61D1FFD4" w14:textId="77777777" w:rsidR="00685009" w:rsidRPr="00762CA6" w:rsidRDefault="00685009" w:rsidP="00685009">
      <w:r w:rsidRPr="00762CA6">
        <w:rPr>
          <w:color w:val="000000"/>
        </w:rPr>
        <w:t>Веб-служба защиты Forefront Threat Management Gateway</w:t>
      </w:r>
    </w:p>
    <w:p w14:paraId="61D1FFD5" w14:textId="77777777" w:rsidR="00685009" w:rsidRPr="00762CA6" w:rsidRDefault="00685009" w:rsidP="00685009">
      <w:r w:rsidRPr="00762CA6">
        <w:rPr>
          <w:color w:val="000000"/>
        </w:rPr>
        <w:t>Forefront Protection 2010 для Exchange Server</w:t>
      </w:r>
    </w:p>
    <w:p w14:paraId="61D1FFD6" w14:textId="77777777" w:rsidR="00685009" w:rsidRPr="00762CA6" w:rsidRDefault="00685009" w:rsidP="00685009">
      <w:r w:rsidRPr="00762CA6">
        <w:rPr>
          <w:color w:val="000000"/>
        </w:rPr>
        <w:t>Forefront Protection 2010 для Exchange Server External Connector</w:t>
      </w:r>
    </w:p>
    <w:p w14:paraId="61D1FFD7" w14:textId="77777777" w:rsidR="00685009" w:rsidRPr="00762CA6" w:rsidRDefault="00685009" w:rsidP="00685009">
      <w:r w:rsidRPr="00762CA6">
        <w:rPr>
          <w:color w:val="000000"/>
        </w:rPr>
        <w:t>Forefront Protection SharePoint</w:t>
      </w:r>
    </w:p>
    <w:p w14:paraId="61D1FFD8" w14:textId="77777777" w:rsidR="00685009" w:rsidRPr="00762CA6" w:rsidRDefault="00685009" w:rsidP="00685009">
      <w:r w:rsidRPr="00762CA6">
        <w:rPr>
          <w:color w:val="000000"/>
        </w:rPr>
        <w:t>Groove Enterprise Services</w:t>
      </w:r>
    </w:p>
    <w:p w14:paraId="61D1FFD9" w14:textId="77777777" w:rsidR="00685009" w:rsidRPr="00762CA6" w:rsidRDefault="00685009" w:rsidP="00685009">
      <w:r w:rsidRPr="00762CA6">
        <w:rPr>
          <w:color w:val="000000"/>
        </w:rPr>
        <w:t>Groove Server</w:t>
      </w:r>
    </w:p>
    <w:p w14:paraId="61D1FFDA" w14:textId="77777777" w:rsidR="00685009" w:rsidRPr="00762CA6" w:rsidRDefault="00685009" w:rsidP="00685009">
      <w:r w:rsidRPr="00762CA6">
        <w:rPr>
          <w:color w:val="000000"/>
        </w:rPr>
        <w:t>InfoPath 2010</w:t>
      </w:r>
    </w:p>
    <w:p w14:paraId="61D1FFDB" w14:textId="77777777" w:rsidR="00685009" w:rsidRPr="00762CA6" w:rsidRDefault="00685009" w:rsidP="00685009">
      <w:r w:rsidRPr="00762CA6">
        <w:rPr>
          <w:color w:val="000000"/>
        </w:rPr>
        <w:t>Lync 2010</w:t>
      </w:r>
    </w:p>
    <w:p w14:paraId="61D1FFDC" w14:textId="77777777" w:rsidR="00685009" w:rsidRPr="00762CA6" w:rsidRDefault="00685009" w:rsidP="00685009">
      <w:r w:rsidRPr="00762CA6">
        <w:rPr>
          <w:color w:val="000000"/>
        </w:rPr>
        <w:t>Lync Server 2010 Enterprise Edition</w:t>
      </w:r>
    </w:p>
    <w:p w14:paraId="61D1FFDD" w14:textId="77777777" w:rsidR="00685009" w:rsidRPr="00762CA6" w:rsidRDefault="00685009" w:rsidP="00685009">
      <w:r w:rsidRPr="00762CA6">
        <w:rPr>
          <w:color w:val="000000"/>
        </w:rPr>
        <w:t>Lync Server 2010 Enterprise External Connector</w:t>
      </w:r>
    </w:p>
    <w:p w14:paraId="61D1FFDE" w14:textId="77777777" w:rsidR="00685009" w:rsidRPr="00762CA6" w:rsidRDefault="00685009" w:rsidP="00685009">
      <w:r w:rsidRPr="00762CA6">
        <w:rPr>
          <w:color w:val="000000"/>
        </w:rPr>
        <w:t>Lync Server 2010 Plus External Connector</w:t>
      </w:r>
    </w:p>
    <w:p w14:paraId="61D1FFDF" w14:textId="77777777" w:rsidR="00685009" w:rsidRPr="00762CA6" w:rsidRDefault="00685009" w:rsidP="00685009">
      <w:r w:rsidRPr="00762CA6">
        <w:rPr>
          <w:color w:val="000000"/>
        </w:rPr>
        <w:t>Lync Server 2010 Standard External Connector</w:t>
      </w:r>
    </w:p>
    <w:p w14:paraId="61D1FFE0" w14:textId="77777777" w:rsidR="00685009" w:rsidRPr="00762CA6" w:rsidRDefault="00685009" w:rsidP="00685009">
      <w:r w:rsidRPr="00762CA6">
        <w:rPr>
          <w:color w:val="000000"/>
        </w:rPr>
        <w:t>Lync Server 2010 Standard Edition</w:t>
      </w:r>
    </w:p>
    <w:p w14:paraId="61D1FFE1" w14:textId="77777777" w:rsidR="00685009" w:rsidRPr="00762CA6" w:rsidRDefault="00685009" w:rsidP="00685009">
      <w:r w:rsidRPr="00762CA6">
        <w:rPr>
          <w:color w:val="000000"/>
        </w:rPr>
        <w:t>Office Groove Enterprise Services,</w:t>
      </w:r>
    </w:p>
    <w:p w14:paraId="61D1FFE2" w14:textId="77777777" w:rsidR="00685009" w:rsidRPr="00762CA6" w:rsidRDefault="00685009" w:rsidP="00685009">
      <w:r w:rsidRPr="00762CA6">
        <w:rPr>
          <w:color w:val="000000"/>
        </w:rPr>
        <w:t>Пакет многоязычного интерфейса для Office 2010</w:t>
      </w:r>
    </w:p>
    <w:p w14:paraId="61D1FFE3" w14:textId="77777777" w:rsidR="00685009" w:rsidRPr="00762CA6" w:rsidRDefault="00685009" w:rsidP="00685009">
      <w:r w:rsidRPr="00762CA6">
        <w:rPr>
          <w:color w:val="000000"/>
        </w:rPr>
        <w:t>Office профессиональный плюс 2010</w:t>
      </w:r>
    </w:p>
    <w:p w14:paraId="61D1FFE4" w14:textId="77777777" w:rsidR="00685009" w:rsidRPr="00762CA6" w:rsidRDefault="00685009" w:rsidP="00685009">
      <w:r w:rsidRPr="00762CA6">
        <w:rPr>
          <w:color w:val="000000"/>
        </w:rPr>
        <w:t>Office стандартный 2010</w:t>
      </w:r>
    </w:p>
    <w:p w14:paraId="61D1FFE5" w14:textId="77777777" w:rsidR="00685009" w:rsidRPr="00762CA6" w:rsidRDefault="00685009" w:rsidP="00685009">
      <w:r w:rsidRPr="00762CA6">
        <w:rPr>
          <w:color w:val="000000"/>
        </w:rPr>
        <w:t>Office Small Business Get Genuine</w:t>
      </w:r>
    </w:p>
    <w:p w14:paraId="61D1FFE6" w14:textId="77777777" w:rsidR="00685009" w:rsidRPr="00762CA6" w:rsidRDefault="00685009" w:rsidP="00685009">
      <w:r w:rsidRPr="00762CA6">
        <w:rPr>
          <w:color w:val="000000"/>
        </w:rPr>
        <w:t>OneNote 2010</w:t>
      </w:r>
    </w:p>
    <w:p w14:paraId="61D1FFE7" w14:textId="77777777" w:rsidR="00685009" w:rsidRPr="00762CA6" w:rsidRDefault="00685009" w:rsidP="00685009">
      <w:r w:rsidRPr="00762CA6">
        <w:rPr>
          <w:color w:val="000000"/>
        </w:rPr>
        <w:t>Outlook 2010</w:t>
      </w:r>
    </w:p>
    <w:p w14:paraId="61D1FFE8" w14:textId="77777777" w:rsidR="00685009" w:rsidRPr="00762CA6" w:rsidRDefault="00685009" w:rsidP="00685009">
      <w:r w:rsidRPr="00762CA6">
        <w:rPr>
          <w:color w:val="000000"/>
        </w:rPr>
        <w:t>Outlook с Диспетчером контактов</w:t>
      </w:r>
    </w:p>
    <w:p w14:paraId="61D1FFE9" w14:textId="77777777" w:rsidR="00685009" w:rsidRPr="00762CA6" w:rsidRDefault="00685009" w:rsidP="00685009">
      <w:r w:rsidRPr="00762CA6">
        <w:rPr>
          <w:color w:val="000000"/>
        </w:rPr>
        <w:t>PowerPoint 2010</w:t>
      </w:r>
    </w:p>
    <w:p w14:paraId="61D1FFEA" w14:textId="77777777" w:rsidR="00685009" w:rsidRPr="00762CA6" w:rsidRDefault="00685009" w:rsidP="00685009">
      <w:r w:rsidRPr="00762CA6">
        <w:rPr>
          <w:color w:val="000000"/>
        </w:rPr>
        <w:t>Project стандартный 2010</w:t>
      </w:r>
    </w:p>
    <w:p w14:paraId="61D1FFEB" w14:textId="77777777" w:rsidR="00685009" w:rsidRPr="00762CA6" w:rsidRDefault="00685009" w:rsidP="00685009">
      <w:r w:rsidRPr="00762CA6">
        <w:rPr>
          <w:color w:val="000000"/>
        </w:rPr>
        <w:t>Project профессиональный 2010</w:t>
      </w:r>
    </w:p>
    <w:p w14:paraId="61D1FFEC" w14:textId="77777777" w:rsidR="00685009" w:rsidRPr="00762CA6" w:rsidRDefault="00685009" w:rsidP="00685009">
      <w:r w:rsidRPr="00762CA6">
        <w:rPr>
          <w:color w:val="000000"/>
        </w:rPr>
        <w:t>Search Server 2010</w:t>
      </w:r>
    </w:p>
    <w:p w14:paraId="61D1FFED" w14:textId="77777777" w:rsidR="00685009" w:rsidRPr="00762CA6" w:rsidRDefault="00685009" w:rsidP="00685009">
      <w:r w:rsidRPr="00762CA6">
        <w:rPr>
          <w:color w:val="000000"/>
        </w:rPr>
        <w:t>SharePoint Server 2010 Enterprise для интернет-сайтов</w:t>
      </w:r>
    </w:p>
    <w:p w14:paraId="61D1FFEE" w14:textId="77777777" w:rsidR="00685009" w:rsidRPr="00762CA6" w:rsidRDefault="00685009" w:rsidP="00685009">
      <w:r w:rsidRPr="00762CA6">
        <w:rPr>
          <w:color w:val="000000"/>
        </w:rPr>
        <w:t>SharePoint Server 2010 Standard для интернет-сайтов</w:t>
      </w:r>
    </w:p>
    <w:p w14:paraId="61D1FFEF" w14:textId="77777777" w:rsidR="00685009" w:rsidRPr="00762CA6" w:rsidRDefault="00685009" w:rsidP="00685009">
      <w:r w:rsidRPr="00762CA6">
        <w:rPr>
          <w:color w:val="000000"/>
        </w:rPr>
        <w:t>SharePoint Workspace 2010</w:t>
      </w:r>
    </w:p>
    <w:p w14:paraId="61D1FFF0" w14:textId="77777777" w:rsidR="00685009" w:rsidRPr="00762CA6" w:rsidRDefault="00685009" w:rsidP="00685009">
      <w:r w:rsidRPr="00762CA6">
        <w:rPr>
          <w:color w:val="000000"/>
        </w:rPr>
        <w:t>Visio 2010 премиум</w:t>
      </w:r>
    </w:p>
    <w:p w14:paraId="61D1FFF1" w14:textId="77777777" w:rsidR="00685009" w:rsidRPr="00762CA6" w:rsidRDefault="00685009" w:rsidP="00685009">
      <w:r w:rsidRPr="00762CA6">
        <w:rPr>
          <w:color w:val="000000"/>
        </w:rPr>
        <w:t>Visio 2010 стандартный</w:t>
      </w:r>
    </w:p>
    <w:p w14:paraId="61D1FFF2" w14:textId="77777777" w:rsidR="00685009" w:rsidRPr="00762CA6" w:rsidRDefault="00685009" w:rsidP="00685009">
      <w:r w:rsidRPr="00762CA6">
        <w:rPr>
          <w:color w:val="000000"/>
        </w:rPr>
        <w:t>Windows Intune (на устройство)</w:t>
      </w:r>
    </w:p>
    <w:p w14:paraId="61D1FFF3" w14:textId="77777777" w:rsidR="00685009" w:rsidRPr="00762CA6" w:rsidRDefault="00685009" w:rsidP="00685009">
      <w:r w:rsidRPr="00762CA6">
        <w:rPr>
          <w:color w:val="000000"/>
        </w:rPr>
        <w:t>Windows Intune Add-On (на устройство)</w:t>
      </w:r>
    </w:p>
    <w:p w14:paraId="61D1FFF4" w14:textId="77777777" w:rsidR="00685009" w:rsidRPr="00762CA6" w:rsidRDefault="00685009" w:rsidP="00685009">
      <w:r w:rsidRPr="00762CA6">
        <w:rPr>
          <w:color w:val="000000"/>
        </w:rPr>
        <w:t>Windows MultiPoint Server 2011 Standard</w:t>
      </w:r>
    </w:p>
    <w:p w14:paraId="61D1FFF5" w14:textId="77777777" w:rsidR="00685009" w:rsidRPr="00762CA6" w:rsidRDefault="00685009" w:rsidP="00685009">
      <w:r w:rsidRPr="00762CA6">
        <w:rPr>
          <w:color w:val="000000"/>
        </w:rPr>
        <w:t>Windows MultiPoint Server 2011 Premium</w:t>
      </w:r>
    </w:p>
    <w:p w14:paraId="61D1FFF6" w14:textId="77777777" w:rsidR="00685009" w:rsidRPr="00762CA6" w:rsidRDefault="00685009" w:rsidP="00685009">
      <w:r w:rsidRPr="00762CA6">
        <w:rPr>
          <w:color w:val="000000"/>
        </w:rPr>
        <w:t>Клиентская лицензия Windows MultiPoint Server 2011 CAL</w:t>
      </w:r>
    </w:p>
    <w:p w14:paraId="61D1FFF7" w14:textId="77777777" w:rsidR="00685009" w:rsidRPr="00762CA6" w:rsidRDefault="00685009" w:rsidP="00685009">
      <w:r w:rsidRPr="00762CA6">
        <w:rPr>
          <w:color w:val="000000"/>
        </w:rPr>
        <w:t>Windows MultiPoint Server 2011 CAL с Windows Sever 2008 CAL</w:t>
      </w:r>
    </w:p>
    <w:p w14:paraId="61D1FFF8" w14:textId="77777777" w:rsidR="00685009" w:rsidRPr="00762CA6" w:rsidRDefault="00685009" w:rsidP="00685009">
      <w:r w:rsidRPr="00762CA6">
        <w:rPr>
          <w:color w:val="000000"/>
        </w:rPr>
        <w:t>Windows MultiPoint Server 2011 Premium с Windows MultiPoint Server 2011 CAL (5 клиентов)</w:t>
      </w:r>
    </w:p>
    <w:p w14:paraId="61D1FFF9" w14:textId="77777777" w:rsidR="00685009" w:rsidRPr="00762CA6" w:rsidRDefault="00685009" w:rsidP="00685009">
      <w:r w:rsidRPr="00762CA6">
        <w:rPr>
          <w:color w:val="000000"/>
        </w:rPr>
        <w:t>Windows MultiPoint Server 2011 Premium с Windows MultiPoint Server 2011 CAL (5 клиентов) с Windows Server</w:t>
      </w:r>
      <w:r w:rsidR="00F31D5E" w:rsidRPr="00762CA6">
        <w:rPr>
          <w:color w:val="000000"/>
        </w:rPr>
        <w:t> </w:t>
      </w:r>
      <w:r w:rsidRPr="00762CA6">
        <w:rPr>
          <w:color w:val="000000"/>
        </w:rPr>
        <w:t>2008 CAL (5 клиентов)</w:t>
      </w:r>
    </w:p>
    <w:p w14:paraId="61D1FFFA" w14:textId="77777777" w:rsidR="00685009" w:rsidRPr="00762CA6" w:rsidRDefault="00685009" w:rsidP="00685009">
      <w:r w:rsidRPr="00762CA6">
        <w:rPr>
          <w:color w:val="000000"/>
        </w:rPr>
        <w:lastRenderedPageBreak/>
        <w:t>Word 2010</w:t>
      </w:r>
    </w:p>
    <w:p w14:paraId="61D1FFFB" w14:textId="77777777" w:rsidR="00173A20" w:rsidRPr="00762CA6" w:rsidRDefault="00173A20" w:rsidP="00173A20"/>
    <w:p w14:paraId="61D1FFFC" w14:textId="77777777" w:rsidR="00A33CF7" w:rsidRPr="00762CA6" w:rsidRDefault="00A33CF7" w:rsidP="00173A20"/>
    <w:p w14:paraId="61D1FFFD" w14:textId="77777777" w:rsidR="00E64830" w:rsidRPr="00762CA6" w:rsidRDefault="00E64830" w:rsidP="00E64830">
      <w:pPr>
        <w:pStyle w:val="Heading2"/>
        <w:ind w:left="0"/>
        <w:jc w:val="both"/>
      </w:pPr>
      <w:bookmarkStart w:id="630" w:name="_Toc357596585"/>
      <w:r w:rsidRPr="00762CA6">
        <w:rPr>
          <w:rFonts w:ascii="Tahoma" w:hAnsi="Tahoma" w:cs="Tahoma"/>
          <w:color w:val="FF6600"/>
        </w:rPr>
        <w:t>ИЗМЕНЕНИЯ В НОЯБРЕ 2012 Г.</w:t>
      </w:r>
      <w:bookmarkEnd w:id="630"/>
    </w:p>
    <w:p w14:paraId="61D1FFFE" w14:textId="77777777" w:rsidR="00E64830" w:rsidRPr="00762CA6" w:rsidRDefault="00E64830" w:rsidP="007B0DDA">
      <w:pPr>
        <w:pStyle w:val="Heading2"/>
        <w:ind w:left="0"/>
        <w:jc w:val="both"/>
      </w:pPr>
    </w:p>
    <w:p w14:paraId="61D1FFFF" w14:textId="77777777" w:rsidR="00E64830" w:rsidRPr="00762CA6" w:rsidRDefault="00E64830" w:rsidP="003E606C">
      <w:pPr>
        <w:spacing w:after="60"/>
      </w:pPr>
      <w:r w:rsidRPr="00762CA6">
        <w:rPr>
          <w:b/>
        </w:rPr>
        <w:t>Добавления</w:t>
      </w:r>
    </w:p>
    <w:p w14:paraId="61D20000" w14:textId="77777777" w:rsidR="00E64830" w:rsidRPr="00762CA6" w:rsidRDefault="00E64830" w:rsidP="00C530A9">
      <w:r w:rsidRPr="00762CA6">
        <w:t>Microsoft Windows Server Essentials 2012</w:t>
      </w:r>
    </w:p>
    <w:p w14:paraId="61D20001" w14:textId="77777777" w:rsidR="00E64830" w:rsidRPr="00762CA6" w:rsidRDefault="00E64830" w:rsidP="00C530A9">
      <w:r w:rsidRPr="00762CA6">
        <w:t>Microsoft AutoRoute Euro 2013</w:t>
      </w:r>
    </w:p>
    <w:p w14:paraId="61D20002" w14:textId="77777777" w:rsidR="00E64830" w:rsidRPr="00762CA6" w:rsidRDefault="00E64830" w:rsidP="00C530A9">
      <w:r w:rsidRPr="00762CA6">
        <w:t>Microsoft Desktop Organization Pack 2012 для Software Assurance</w:t>
      </w:r>
    </w:p>
    <w:p w14:paraId="61D20003" w14:textId="77777777" w:rsidR="00E64830" w:rsidRPr="00762CA6" w:rsidRDefault="00E64830" w:rsidP="00C530A9"/>
    <w:p w14:paraId="61D20004" w14:textId="77777777" w:rsidR="00D24E3C" w:rsidRPr="00762CA6" w:rsidRDefault="00D24E3C" w:rsidP="003E606C">
      <w:pPr>
        <w:spacing w:after="60"/>
      </w:pPr>
      <w:r w:rsidRPr="00762CA6">
        <w:rPr>
          <w:b/>
        </w:rPr>
        <w:t>Специальные предложения</w:t>
      </w:r>
    </w:p>
    <w:p w14:paraId="61D20005" w14:textId="77777777" w:rsidR="00D24E3C" w:rsidRPr="00762CA6" w:rsidRDefault="00D24E3C" w:rsidP="00E64830">
      <w:r w:rsidRPr="00762CA6">
        <w:rPr>
          <w:color w:val="000000"/>
        </w:rPr>
        <w:t>Были добавлены следующие специальные предложения:</w:t>
      </w:r>
    </w:p>
    <w:p w14:paraId="61D20006" w14:textId="77777777" w:rsidR="00D24E3C" w:rsidRPr="00762CA6" w:rsidRDefault="00D24E3C" w:rsidP="00E64830">
      <w:r w:rsidRPr="00762CA6">
        <w:rPr>
          <w:color w:val="000000"/>
        </w:rPr>
        <w:t>Скидка 30% на обновление до</w:t>
      </w:r>
      <w:r w:rsidR="00C240D6" w:rsidRPr="00762CA6">
        <w:rPr>
          <w:color w:val="000000"/>
        </w:rPr>
        <w:t xml:space="preserve"> </w:t>
      </w:r>
      <w:r w:rsidRPr="00762CA6">
        <w:rPr>
          <w:color w:val="000000"/>
        </w:rPr>
        <w:t>Visual Studio Premium с подпиской MSDN</w:t>
      </w:r>
    </w:p>
    <w:p w14:paraId="61D20007" w14:textId="77777777" w:rsidR="00D24E3C" w:rsidRPr="00762CA6" w:rsidRDefault="00D24E3C" w:rsidP="00ED2410">
      <w:r w:rsidRPr="00762CA6">
        <w:t>Переход к Windows 8 с SA</w:t>
      </w:r>
    </w:p>
    <w:p w14:paraId="61D20008" w14:textId="77777777" w:rsidR="00D24E3C" w:rsidRPr="00762CA6" w:rsidRDefault="00D24E3C" w:rsidP="00ED2410">
      <w:r w:rsidRPr="00762CA6">
        <w:t>Специальное предложение — скидка 20% на новые компьютеры с Windows Intune</w:t>
      </w:r>
    </w:p>
    <w:p w14:paraId="61D20009" w14:textId="77777777" w:rsidR="00D24E3C" w:rsidRPr="00762CA6" w:rsidRDefault="00D24E3C" w:rsidP="00E64830"/>
    <w:p w14:paraId="61D2000A" w14:textId="77777777" w:rsidR="00E64830" w:rsidRPr="00762CA6" w:rsidRDefault="00E64830" w:rsidP="003E606C">
      <w:pPr>
        <w:spacing w:after="60"/>
      </w:pPr>
      <w:r w:rsidRPr="00762CA6">
        <w:rPr>
          <w:b/>
        </w:rPr>
        <w:t>Изменения</w:t>
      </w:r>
    </w:p>
    <w:p w14:paraId="61D2000B" w14:textId="77777777" w:rsidR="00D24E3C" w:rsidRPr="00762CA6" w:rsidRDefault="00D8428A" w:rsidP="00E64830">
      <w:r w:rsidRPr="00762CA6">
        <w:rPr>
          <w:color w:val="000000"/>
        </w:rPr>
        <w:t>Обновления были внесены в следующие продукты:</w:t>
      </w:r>
    </w:p>
    <w:p w14:paraId="61D2000C" w14:textId="77777777" w:rsidR="003A5ABA" w:rsidRPr="00762CA6" w:rsidRDefault="00D8428A" w:rsidP="00E64830">
      <w:r w:rsidRPr="00762CA6">
        <w:rPr>
          <w:color w:val="000000"/>
        </w:rPr>
        <w:t>Microsoft Desktop Optimization Pack</w:t>
      </w:r>
    </w:p>
    <w:p w14:paraId="61D2000D" w14:textId="77777777" w:rsidR="000225E7" w:rsidRPr="00762CA6" w:rsidRDefault="000225E7" w:rsidP="00C530A9"/>
    <w:p w14:paraId="61D2000E" w14:textId="77777777" w:rsidR="00E64830" w:rsidRPr="00762CA6" w:rsidRDefault="00E64830" w:rsidP="003E606C">
      <w:pPr>
        <w:spacing w:after="60"/>
      </w:pPr>
      <w:r w:rsidRPr="00762CA6">
        <w:rPr>
          <w:b/>
        </w:rPr>
        <w:t>Удаления</w:t>
      </w:r>
    </w:p>
    <w:p w14:paraId="61D2000F" w14:textId="77777777" w:rsidR="00E64830" w:rsidRPr="00762CA6" w:rsidRDefault="00E64830" w:rsidP="00C530A9">
      <w:r w:rsidRPr="00762CA6">
        <w:t>Windows Small Business Server Essentials 2011</w:t>
      </w:r>
    </w:p>
    <w:p w14:paraId="61D20010" w14:textId="77777777" w:rsidR="00E64830" w:rsidRPr="00762CA6" w:rsidRDefault="00E64830" w:rsidP="00C530A9">
      <w:r w:rsidRPr="00762CA6">
        <w:t>AutoRoute 2011</w:t>
      </w:r>
    </w:p>
    <w:p w14:paraId="61D20011" w14:textId="77777777" w:rsidR="00E64830" w:rsidRPr="00762CA6" w:rsidRDefault="00E64830" w:rsidP="00C530A9">
      <w:r w:rsidRPr="00762CA6">
        <w:t>Microsoft Desktop Optimization Pack 2011 R2 для Software Assurance</w:t>
      </w:r>
    </w:p>
    <w:p w14:paraId="61D20012" w14:textId="77777777" w:rsidR="00E64830" w:rsidRPr="00762CA6" w:rsidRDefault="00E64830" w:rsidP="007B0DDA">
      <w:pPr>
        <w:pStyle w:val="Heading2"/>
        <w:ind w:left="0"/>
        <w:jc w:val="both"/>
      </w:pPr>
    </w:p>
    <w:p w14:paraId="61D20013" w14:textId="77777777" w:rsidR="0021637C" w:rsidRPr="00762CA6" w:rsidRDefault="0021637C" w:rsidP="007B0DDA">
      <w:pPr>
        <w:pStyle w:val="Heading2"/>
        <w:ind w:left="0"/>
        <w:jc w:val="both"/>
      </w:pPr>
    </w:p>
    <w:p w14:paraId="61D20014" w14:textId="77777777" w:rsidR="007B0DDA" w:rsidRPr="00762CA6" w:rsidRDefault="007B0DDA" w:rsidP="007B0DDA">
      <w:pPr>
        <w:pStyle w:val="Heading2"/>
        <w:ind w:left="0"/>
        <w:jc w:val="both"/>
      </w:pPr>
      <w:bookmarkStart w:id="631" w:name="_Toc336338169"/>
      <w:bookmarkStart w:id="632" w:name="_Toc357596586"/>
      <w:r w:rsidRPr="00762CA6">
        <w:rPr>
          <w:rFonts w:ascii="Tahoma" w:hAnsi="Tahoma" w:cs="Tahoma"/>
          <w:color w:val="FF6600"/>
        </w:rPr>
        <w:t>ИЗМЕНЕНИЯ В ОКТЯБРЕ 2012 Г.</w:t>
      </w:r>
      <w:bookmarkEnd w:id="631"/>
      <w:bookmarkEnd w:id="632"/>
    </w:p>
    <w:p w14:paraId="61D20015" w14:textId="77777777" w:rsidR="007B0DDA" w:rsidRPr="00762CA6" w:rsidRDefault="007B0DDA" w:rsidP="007B0DDA"/>
    <w:p w14:paraId="61D20016" w14:textId="77777777" w:rsidR="007B0DDA" w:rsidRPr="00762CA6" w:rsidRDefault="007B0DDA" w:rsidP="003E606C">
      <w:pPr>
        <w:spacing w:after="60"/>
      </w:pPr>
      <w:r w:rsidRPr="00762CA6">
        <w:rPr>
          <w:b/>
        </w:rPr>
        <w:t>Добавления</w:t>
      </w:r>
    </w:p>
    <w:p w14:paraId="61D20017" w14:textId="77777777" w:rsidR="007B0DDA" w:rsidRPr="00762CA6" w:rsidRDefault="00AD19DE" w:rsidP="007B0DDA">
      <w:r w:rsidRPr="00762CA6">
        <w:rPr>
          <w:rFonts w:cs="Tahoma"/>
          <w:color w:val="000000"/>
          <w:szCs w:val="20"/>
        </w:rPr>
        <w:t>Подписная лицензия Windows Companion</w:t>
      </w:r>
    </w:p>
    <w:p w14:paraId="61D20018" w14:textId="77777777" w:rsidR="007B0DDA" w:rsidRPr="00762CA6" w:rsidRDefault="007B0DDA" w:rsidP="007B0DDA"/>
    <w:p w14:paraId="61D20019" w14:textId="77777777" w:rsidR="007B0DDA" w:rsidRPr="00762CA6" w:rsidRDefault="007B0DDA" w:rsidP="003E606C">
      <w:pPr>
        <w:spacing w:after="60"/>
      </w:pPr>
      <w:r w:rsidRPr="00762CA6">
        <w:rPr>
          <w:b/>
        </w:rPr>
        <w:t>Изменения</w:t>
      </w:r>
    </w:p>
    <w:p w14:paraId="61D2001A" w14:textId="77777777" w:rsidR="007B0DDA" w:rsidRPr="00762CA6" w:rsidRDefault="007B0DDA" w:rsidP="007B0DDA">
      <w:r w:rsidRPr="00762CA6">
        <w:rPr>
          <w:rFonts w:cs="Tahoma"/>
          <w:color w:val="000000"/>
          <w:szCs w:val="20"/>
        </w:rPr>
        <w:t>Количество баллов изменено для следующих продуктов:</w:t>
      </w:r>
    </w:p>
    <w:p w14:paraId="61D2001B" w14:textId="77777777" w:rsidR="007B0DDA" w:rsidRPr="00762CA6" w:rsidRDefault="007B0DDA" w:rsidP="007B0DDA">
      <w:r w:rsidRPr="00762CA6">
        <w:rPr>
          <w:rFonts w:cs="Tahoma"/>
          <w:color w:val="000000"/>
          <w:szCs w:val="20"/>
        </w:rPr>
        <w:t>Core Infrastructure Server Suite Datacenter</w:t>
      </w:r>
    </w:p>
    <w:p w14:paraId="61D2001C" w14:textId="77777777" w:rsidR="007B0DDA" w:rsidRPr="00762CA6" w:rsidRDefault="007B0DDA" w:rsidP="007B0DDA">
      <w:r w:rsidRPr="00762CA6">
        <w:rPr>
          <w:rFonts w:cs="Tahoma"/>
          <w:color w:val="000000"/>
          <w:szCs w:val="20"/>
        </w:rPr>
        <w:t>Core Infrastructure Server Suite Standard</w:t>
      </w:r>
    </w:p>
    <w:p w14:paraId="61D2001D" w14:textId="77777777" w:rsidR="007B0DDA" w:rsidRPr="00762CA6" w:rsidRDefault="007B0DDA" w:rsidP="007B0DDA">
      <w:r w:rsidRPr="00762CA6">
        <w:rPr>
          <w:rFonts w:cs="Tahoma"/>
          <w:color w:val="000000"/>
          <w:szCs w:val="20"/>
        </w:rPr>
        <w:t>System Center 2012 Standard Server, лицензия на управление (2-процессорная)</w:t>
      </w:r>
    </w:p>
    <w:p w14:paraId="61D2001E" w14:textId="77777777" w:rsidR="007B0DDA" w:rsidRPr="00762CA6" w:rsidRDefault="007B0DDA" w:rsidP="007B0DDA">
      <w:r w:rsidRPr="00762CA6">
        <w:rPr>
          <w:rFonts w:cs="Tahoma"/>
          <w:color w:val="000000"/>
          <w:szCs w:val="20"/>
        </w:rPr>
        <w:t>System Center 2012 Datacenter Server, лицензия на управление (2-процессорная)</w:t>
      </w:r>
    </w:p>
    <w:p w14:paraId="61D2001F" w14:textId="77777777" w:rsidR="007B0DDA" w:rsidRPr="00762CA6" w:rsidRDefault="007B0DDA" w:rsidP="007B0DDA">
      <w:r w:rsidRPr="00762CA6">
        <w:rPr>
          <w:rFonts w:cs="Tahoma"/>
          <w:color w:val="000000"/>
          <w:szCs w:val="20"/>
        </w:rPr>
        <w:t>System Center Configuration Manager 2007 R3</w:t>
      </w:r>
    </w:p>
    <w:p w14:paraId="61D20020" w14:textId="77777777" w:rsidR="007B0DDA" w:rsidRPr="00762CA6" w:rsidRDefault="007B0DDA" w:rsidP="007B0DDA">
      <w:r w:rsidRPr="00762CA6">
        <w:rPr>
          <w:rFonts w:cs="Tahoma"/>
          <w:color w:val="000000"/>
          <w:szCs w:val="20"/>
        </w:rPr>
        <w:t>System Center Configuration Manager 2007 R3 Enterprise, лицензия на управление сервером</w:t>
      </w:r>
    </w:p>
    <w:p w14:paraId="61D20021" w14:textId="77777777" w:rsidR="007B0DDA" w:rsidRPr="00762CA6" w:rsidRDefault="007B0DDA" w:rsidP="007B0DDA">
      <w:r w:rsidRPr="00762CA6">
        <w:rPr>
          <w:rFonts w:cs="Tahoma"/>
          <w:color w:val="000000"/>
          <w:szCs w:val="20"/>
        </w:rPr>
        <w:t>System Center Configuration Manager 2007 R3 Standard Server Management License (Standard Server ML)</w:t>
      </w:r>
    </w:p>
    <w:p w14:paraId="61D20022" w14:textId="77777777" w:rsidR="007B0DDA" w:rsidRPr="00762CA6" w:rsidRDefault="007B0DDA" w:rsidP="007B0DDA">
      <w:r w:rsidRPr="00762CA6">
        <w:rPr>
          <w:rFonts w:cs="Tahoma"/>
          <w:color w:val="000000"/>
          <w:szCs w:val="20"/>
        </w:rPr>
        <w:t>System Center Configuration Manager 2007 R3 с технологией SQL Server 2008</w:t>
      </w:r>
    </w:p>
    <w:p w14:paraId="61D20023" w14:textId="77777777" w:rsidR="007B0DDA" w:rsidRPr="00762CA6" w:rsidRDefault="007B0DDA" w:rsidP="007B0DDA">
      <w:r w:rsidRPr="00762CA6">
        <w:rPr>
          <w:rFonts w:cs="Tahoma"/>
          <w:color w:val="000000"/>
          <w:szCs w:val="20"/>
        </w:rPr>
        <w:t>System Center Data Protection Manager 2010, клиентская лицензия на управление «на пользователя»</w:t>
      </w:r>
    </w:p>
    <w:p w14:paraId="61D20024" w14:textId="77777777" w:rsidR="007B0DDA" w:rsidRPr="00762CA6" w:rsidRDefault="007B0DDA" w:rsidP="007B0DDA">
      <w:r w:rsidRPr="00762CA6">
        <w:rPr>
          <w:rFonts w:cs="Tahoma"/>
          <w:color w:val="000000"/>
          <w:szCs w:val="20"/>
        </w:rPr>
        <w:t>System Center Data Protection Manager 2010, клиентская лицензия на управление «на операционную среду»</w:t>
      </w:r>
    </w:p>
    <w:p w14:paraId="61D20025" w14:textId="77777777" w:rsidR="007B0DDA" w:rsidRPr="00762CA6" w:rsidRDefault="007B0DDA" w:rsidP="007B0DDA">
      <w:r w:rsidRPr="00762CA6">
        <w:rPr>
          <w:rFonts w:cs="Tahoma"/>
          <w:color w:val="000000"/>
          <w:szCs w:val="20"/>
        </w:rPr>
        <w:t>System Center Data Protection Manager 2010, лицензия Enterprise на управление сервером</w:t>
      </w:r>
    </w:p>
    <w:p w14:paraId="61D20026" w14:textId="77777777" w:rsidR="007B0DDA" w:rsidRPr="00762CA6" w:rsidRDefault="007B0DDA" w:rsidP="007B0DDA">
      <w:r w:rsidRPr="00762CA6">
        <w:rPr>
          <w:rFonts w:cs="Tahoma"/>
          <w:color w:val="000000"/>
          <w:szCs w:val="20"/>
        </w:rPr>
        <w:t>System Center Data Protection Manager 2010 Standard, лицензия на управление сервером</w:t>
      </w:r>
    </w:p>
    <w:p w14:paraId="61D20027" w14:textId="77777777" w:rsidR="007B0DDA" w:rsidRPr="00762CA6" w:rsidRDefault="007B0DDA" w:rsidP="007B0DDA">
      <w:r w:rsidRPr="00762CA6">
        <w:rPr>
          <w:rFonts w:cs="Tahoma"/>
          <w:color w:val="000000"/>
          <w:szCs w:val="20"/>
        </w:rPr>
        <w:t>System Center Operations Manager 2007 R2</w:t>
      </w:r>
    </w:p>
    <w:p w14:paraId="61D20028" w14:textId="77777777" w:rsidR="007B0DDA" w:rsidRPr="00762CA6" w:rsidRDefault="007B0DDA" w:rsidP="007B0DDA">
      <w:r w:rsidRPr="00762CA6">
        <w:rPr>
          <w:rFonts w:cs="Tahoma"/>
          <w:color w:val="000000"/>
          <w:szCs w:val="20"/>
        </w:rPr>
        <w:t>System Center Operations Manager 2007 R2 с технологией SQL Server 2008</w:t>
      </w:r>
    </w:p>
    <w:p w14:paraId="61D20029" w14:textId="77777777" w:rsidR="007B0DDA" w:rsidRPr="00762CA6" w:rsidRDefault="007B0DDA" w:rsidP="007B0DDA">
      <w:r w:rsidRPr="00762CA6">
        <w:rPr>
          <w:rFonts w:cs="Tahoma"/>
          <w:color w:val="000000"/>
          <w:szCs w:val="20"/>
        </w:rPr>
        <w:t>System Center Operations Manager 2007 R2 Standard, лицензия на управление сервером</w:t>
      </w:r>
    </w:p>
    <w:p w14:paraId="61D2002A" w14:textId="77777777" w:rsidR="007B0DDA" w:rsidRPr="00762CA6" w:rsidRDefault="007B0DDA" w:rsidP="007B0DDA">
      <w:r w:rsidRPr="00762CA6">
        <w:rPr>
          <w:rFonts w:cs="Tahoma"/>
          <w:color w:val="000000"/>
          <w:szCs w:val="20"/>
        </w:rPr>
        <w:t>System Center Operations Manager 2007 R2 Enterprise, лицензия на управление сервером</w:t>
      </w:r>
    </w:p>
    <w:p w14:paraId="61D2002B" w14:textId="77777777" w:rsidR="007B0DDA" w:rsidRPr="00762CA6" w:rsidRDefault="007B0DDA" w:rsidP="007B0DDA">
      <w:r w:rsidRPr="00762CA6">
        <w:rPr>
          <w:rFonts w:cs="Tahoma"/>
          <w:color w:val="000000"/>
          <w:szCs w:val="20"/>
        </w:rPr>
        <w:t>System Center Operations Manager 2007 R2, клиентская лицензия на управление «на операционную среду»</w:t>
      </w:r>
    </w:p>
    <w:p w14:paraId="61D2002C" w14:textId="77777777" w:rsidR="007B0DDA" w:rsidRPr="00762CA6" w:rsidRDefault="007B0DDA" w:rsidP="007B0DDA">
      <w:r w:rsidRPr="00762CA6">
        <w:rPr>
          <w:rFonts w:cs="Tahoma"/>
          <w:color w:val="000000"/>
          <w:szCs w:val="20"/>
        </w:rPr>
        <w:t>System Center Operations Manager 2007 R2 клиентская лицензия на управление «на пользователя»</w:t>
      </w:r>
    </w:p>
    <w:p w14:paraId="61D2002D" w14:textId="77777777" w:rsidR="007B0DDA" w:rsidRPr="00762CA6" w:rsidRDefault="007B0DDA" w:rsidP="007B0DDA">
      <w:r w:rsidRPr="00762CA6">
        <w:rPr>
          <w:rFonts w:cs="Tahoma"/>
          <w:color w:val="000000"/>
          <w:szCs w:val="20"/>
        </w:rPr>
        <w:t>System Center Server Management Suite Enterprise</w:t>
      </w:r>
    </w:p>
    <w:p w14:paraId="61D2002E" w14:textId="77777777" w:rsidR="007B0DDA" w:rsidRPr="00762CA6" w:rsidRDefault="007B0DDA" w:rsidP="007B0DDA">
      <w:r w:rsidRPr="00762CA6">
        <w:rPr>
          <w:rFonts w:cs="Tahoma"/>
          <w:color w:val="000000"/>
          <w:szCs w:val="20"/>
        </w:rPr>
        <w:t>System Center Server Management Suite Datacenter</w:t>
      </w:r>
    </w:p>
    <w:p w14:paraId="61D2002F" w14:textId="77777777" w:rsidR="007B0DDA" w:rsidRPr="00762CA6" w:rsidRDefault="007B0DDA" w:rsidP="007B0DDA">
      <w:r w:rsidRPr="00762CA6">
        <w:rPr>
          <w:rFonts w:cs="Tahoma"/>
          <w:color w:val="000000"/>
          <w:szCs w:val="20"/>
        </w:rPr>
        <w:t>System Center Service Manager 2010</w:t>
      </w:r>
    </w:p>
    <w:p w14:paraId="61D20030" w14:textId="77777777" w:rsidR="007B0DDA" w:rsidRPr="00762CA6" w:rsidRDefault="007B0DDA" w:rsidP="007B0DDA">
      <w:r w:rsidRPr="00762CA6">
        <w:rPr>
          <w:rFonts w:cs="Tahoma"/>
          <w:color w:val="000000"/>
          <w:szCs w:val="20"/>
        </w:rPr>
        <w:t>System Center Service Manager 2010 с технологией SQL Server 2008</w:t>
      </w:r>
    </w:p>
    <w:p w14:paraId="61D20031" w14:textId="77777777" w:rsidR="007B0DDA" w:rsidRPr="00762CA6" w:rsidRDefault="007B0DDA" w:rsidP="007B0DDA">
      <w:r w:rsidRPr="00762CA6">
        <w:rPr>
          <w:rFonts w:cs="Tahoma"/>
          <w:color w:val="000000"/>
          <w:szCs w:val="20"/>
        </w:rPr>
        <w:t>System Center Service Manager 2010, клиентская лицензия на управление (Client ML) «на операционную среду»</w:t>
      </w:r>
    </w:p>
    <w:p w14:paraId="61D20032" w14:textId="77777777" w:rsidR="007B0DDA" w:rsidRPr="00762CA6" w:rsidRDefault="007B0DDA" w:rsidP="007B0DDA">
      <w:r w:rsidRPr="00762CA6">
        <w:rPr>
          <w:rFonts w:cs="Tahoma"/>
          <w:color w:val="000000"/>
          <w:szCs w:val="20"/>
        </w:rPr>
        <w:lastRenderedPageBreak/>
        <w:t>System Center Service Manager 2010, клиентская лицензия на управление (Client ML) «на пользователя»</w:t>
      </w:r>
    </w:p>
    <w:p w14:paraId="61D20033" w14:textId="77777777" w:rsidR="00F31D5E" w:rsidRPr="00762CA6" w:rsidRDefault="00F31D5E" w:rsidP="007B0DDA">
      <w:pPr>
        <w:rPr>
          <w:rFonts w:cs="Tahoma"/>
          <w:color w:val="000000"/>
          <w:szCs w:val="20"/>
        </w:rPr>
      </w:pPr>
    </w:p>
    <w:p w14:paraId="61D20034" w14:textId="77777777" w:rsidR="00F31D5E" w:rsidRPr="00762CA6" w:rsidRDefault="00F31D5E" w:rsidP="007B0DDA">
      <w:pPr>
        <w:rPr>
          <w:rFonts w:cs="Tahoma"/>
          <w:color w:val="000000"/>
          <w:szCs w:val="20"/>
        </w:rPr>
      </w:pPr>
    </w:p>
    <w:p w14:paraId="61D20035" w14:textId="77777777" w:rsidR="007B0DDA" w:rsidRPr="00762CA6" w:rsidRDefault="007B0DDA" w:rsidP="007B0DDA">
      <w:r w:rsidRPr="00762CA6">
        <w:rPr>
          <w:rFonts w:cs="Tahoma"/>
          <w:color w:val="000000"/>
          <w:szCs w:val="20"/>
        </w:rPr>
        <w:t>System Center Service Manager 2010, лицензия на управление сервером (Server ML) «на операционную среду»</w:t>
      </w:r>
    </w:p>
    <w:p w14:paraId="61D20036" w14:textId="77777777" w:rsidR="007B0DDA" w:rsidRPr="00762CA6" w:rsidRDefault="007B0DDA" w:rsidP="007B0DDA">
      <w:r w:rsidRPr="00762CA6">
        <w:rPr>
          <w:rFonts w:cs="Tahoma"/>
          <w:color w:val="000000"/>
          <w:szCs w:val="20"/>
        </w:rPr>
        <w:t>System Center Virtual Machine Manager 2008 R2, клиентская лицензия на управление «на операционную среду»</w:t>
      </w:r>
    </w:p>
    <w:p w14:paraId="61D20037" w14:textId="77777777" w:rsidR="007B0DDA" w:rsidRPr="00762CA6" w:rsidRDefault="007B0DDA" w:rsidP="007B0DDA">
      <w:r w:rsidRPr="00762CA6">
        <w:rPr>
          <w:rFonts w:cs="Tahoma"/>
          <w:color w:val="000000"/>
          <w:szCs w:val="20"/>
        </w:rPr>
        <w:t>System Center Virtual Machine Manager 2008 R2, клиентская лицензия на управление «на пользователя»</w:t>
      </w:r>
    </w:p>
    <w:p w14:paraId="61D20038" w14:textId="77777777" w:rsidR="007B0DDA" w:rsidRPr="00762CA6" w:rsidRDefault="007B0DDA" w:rsidP="007B0DDA">
      <w:r w:rsidRPr="00762CA6">
        <w:rPr>
          <w:rFonts w:cs="Tahoma"/>
          <w:color w:val="000000"/>
          <w:szCs w:val="20"/>
        </w:rPr>
        <w:t>System Center Virtual Machine Manager 2008 R2, лицензия на управление сервером Enterprise</w:t>
      </w:r>
    </w:p>
    <w:p w14:paraId="61D20039" w14:textId="77777777" w:rsidR="007B0DDA" w:rsidRPr="00762CA6" w:rsidRDefault="007B0DDA" w:rsidP="007B0DDA"/>
    <w:p w14:paraId="61D2003A" w14:textId="77777777" w:rsidR="007B0DDA" w:rsidRPr="00762CA6" w:rsidRDefault="007B0DDA" w:rsidP="003E606C">
      <w:pPr>
        <w:spacing w:after="60"/>
      </w:pPr>
      <w:r w:rsidRPr="00762CA6">
        <w:rPr>
          <w:b/>
        </w:rPr>
        <w:t>Удаления</w:t>
      </w:r>
    </w:p>
    <w:p w14:paraId="61D2003B" w14:textId="77777777" w:rsidR="007B0DDA" w:rsidRPr="00762CA6" w:rsidRDefault="007B0DDA" w:rsidP="007B0DDA">
      <w:r w:rsidRPr="00762CA6">
        <w:rPr>
          <w:color w:val="000000"/>
        </w:rPr>
        <w:t>System Center Mobile Device Manager 2008</w:t>
      </w:r>
    </w:p>
    <w:p w14:paraId="61D2003C" w14:textId="77777777" w:rsidR="00B20EAC" w:rsidRPr="00762CA6" w:rsidRDefault="00B20EAC" w:rsidP="007B0DDA">
      <w:r w:rsidRPr="00762CA6">
        <w:rPr>
          <w:color w:val="000000"/>
        </w:rPr>
        <w:t>Database Consolidation Appliance 2012</w:t>
      </w:r>
    </w:p>
    <w:p w14:paraId="61D2003D" w14:textId="77777777" w:rsidR="00593FBD" w:rsidRPr="00762CA6" w:rsidRDefault="00593FBD" w:rsidP="00593FBD">
      <w:pPr>
        <w:ind w:right="720"/>
      </w:pPr>
    </w:p>
    <w:p w14:paraId="61D2003E" w14:textId="77777777" w:rsidR="00A31A6D" w:rsidRPr="00762CA6" w:rsidRDefault="00A31A6D" w:rsidP="00593FBD">
      <w:pPr>
        <w:ind w:right="720"/>
      </w:pPr>
    </w:p>
    <w:p w14:paraId="61D2003F" w14:textId="77777777" w:rsidR="00593FBD" w:rsidRPr="00762CA6" w:rsidRDefault="003D1247" w:rsidP="00593FBD">
      <w:pPr>
        <w:pStyle w:val="Heading2"/>
        <w:ind w:left="0"/>
        <w:jc w:val="both"/>
      </w:pPr>
      <w:bookmarkStart w:id="633" w:name="_Toc336338170"/>
      <w:bookmarkStart w:id="634" w:name="_Toc357596587"/>
      <w:r w:rsidRPr="00762CA6">
        <w:rPr>
          <w:rFonts w:ascii="Tahoma" w:hAnsi="Tahoma" w:cs="Tahoma"/>
          <w:color w:val="FF6600"/>
        </w:rPr>
        <w:t>ИЗМЕНЕНИЯ В СЕНТЯБРЕ 2012 Г.</w:t>
      </w:r>
      <w:bookmarkEnd w:id="633"/>
      <w:bookmarkEnd w:id="634"/>
    </w:p>
    <w:p w14:paraId="61D20040" w14:textId="77777777" w:rsidR="007B0DDA" w:rsidRPr="00762CA6" w:rsidRDefault="007B0DDA">
      <w:pPr>
        <w:ind w:right="720"/>
      </w:pPr>
    </w:p>
    <w:p w14:paraId="61D20041" w14:textId="77777777" w:rsidR="00593FBD" w:rsidRPr="00762CA6" w:rsidRDefault="00593FBD" w:rsidP="003E606C">
      <w:pPr>
        <w:spacing w:after="60"/>
      </w:pPr>
      <w:r w:rsidRPr="00762CA6">
        <w:rPr>
          <w:b/>
        </w:rPr>
        <w:t>Добавления</w:t>
      </w:r>
    </w:p>
    <w:p w14:paraId="61D20042" w14:textId="77777777" w:rsidR="00593FBD" w:rsidRPr="00762CA6" w:rsidRDefault="00593FB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Professional 2012</w:t>
      </w:r>
    </w:p>
    <w:p w14:paraId="61D20043" w14:textId="77777777" w:rsidR="00593FBD" w:rsidRPr="00762CA6" w:rsidRDefault="00593FB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Professional 2012 с MSDN</w:t>
      </w:r>
    </w:p>
    <w:p w14:paraId="61D20044" w14:textId="77777777" w:rsidR="00593FBD"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Premium 2012 с MSDN</w:t>
      </w:r>
    </w:p>
    <w:p w14:paraId="61D20045"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Ultimate 2012 с MSDN</w:t>
      </w:r>
    </w:p>
    <w:p w14:paraId="61D20046" w14:textId="77777777" w:rsidR="00593FBD"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Test Professional 2012 с MSDN</w:t>
      </w:r>
    </w:p>
    <w:p w14:paraId="61D20047" w14:textId="77777777" w:rsidR="00593FBD"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Team Foundation Server 2012 с технологией SQL Server 2012</w:t>
      </w:r>
    </w:p>
    <w:p w14:paraId="61D20048"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Team Foundation Server 2012, клиентская лицензия «на устройство»</w:t>
      </w:r>
    </w:p>
    <w:p w14:paraId="61D20049"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Team Foundation Server 2012, клиентская лицензия «на пользователя»</w:t>
      </w:r>
    </w:p>
    <w:p w14:paraId="61D2004A"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Team Foundation Server 2012 External Connector</w:t>
      </w:r>
    </w:p>
    <w:p w14:paraId="61D2004B" w14:textId="77777777" w:rsidR="00CB0262" w:rsidRPr="00762CA6" w:rsidRDefault="00CB0262" w:rsidP="00EF4590">
      <w:r w:rsidRPr="00762CA6">
        <w:rPr>
          <w:rFonts w:cs="Tahoma"/>
          <w:color w:val="000000"/>
          <w:szCs w:val="20"/>
        </w:rPr>
        <w:t>Клиентская лицензия Windows Server™ 2012 CAL («на устройство» и «на пользователя»)</w:t>
      </w:r>
    </w:p>
    <w:p w14:paraId="61D2004C" w14:textId="77777777" w:rsidR="00CB0262" w:rsidRPr="00762CA6" w:rsidRDefault="00CB0262" w:rsidP="00EF4590">
      <w:r w:rsidRPr="00762CA6">
        <w:rPr>
          <w:rFonts w:cs="Tahoma"/>
          <w:color w:val="000000"/>
          <w:szCs w:val="20"/>
        </w:rPr>
        <w:t>Windows Server™ 2012 Datacenter</w:t>
      </w:r>
    </w:p>
    <w:p w14:paraId="61D2004D" w14:textId="77777777" w:rsidR="00CB0262" w:rsidRPr="00762CA6" w:rsidRDefault="00CB0262" w:rsidP="00EF4590">
      <w:r w:rsidRPr="00762CA6">
        <w:rPr>
          <w:rFonts w:cs="Tahoma"/>
          <w:color w:val="000000"/>
          <w:szCs w:val="20"/>
        </w:rPr>
        <w:t>Windows Server™ 2012 Standard</w:t>
      </w:r>
    </w:p>
    <w:p w14:paraId="61D2004E" w14:textId="77777777" w:rsidR="00CB0262" w:rsidRPr="00762CA6" w:rsidRDefault="00CB0262" w:rsidP="00EF4590">
      <w:r w:rsidRPr="00762CA6">
        <w:rPr>
          <w:rFonts w:cs="Tahoma"/>
          <w:color w:val="000000"/>
          <w:szCs w:val="20"/>
        </w:rPr>
        <w:t>Windows Server™ 2012 External Connector</w:t>
      </w:r>
    </w:p>
    <w:p w14:paraId="61D2004F" w14:textId="77777777" w:rsidR="00CB0262" w:rsidRPr="00762CA6" w:rsidRDefault="00CB0262" w:rsidP="00EF4590">
      <w:r w:rsidRPr="00762CA6">
        <w:rPr>
          <w:rFonts w:cs="Tahoma"/>
          <w:color w:val="000000"/>
          <w:szCs w:val="20"/>
        </w:rPr>
        <w:t>Клиентская лицензия (CAL) на Службы удаленных рабочих столов Windows Server™ 2012</w:t>
      </w:r>
    </w:p>
    <w:p w14:paraId="61D20050" w14:textId="77777777" w:rsidR="00CB0262" w:rsidRPr="00762CA6" w:rsidRDefault="00CB0262" w:rsidP="00EF4590">
      <w:r w:rsidRPr="00762CA6">
        <w:rPr>
          <w:rFonts w:cs="Tahoma"/>
          <w:color w:val="000000"/>
          <w:szCs w:val="20"/>
        </w:rPr>
        <w:t>Windows Server™ 2012 Remote Desktop Services External Connector</w:t>
      </w:r>
    </w:p>
    <w:p w14:paraId="61D20051" w14:textId="77777777" w:rsidR="00CB0262" w:rsidRPr="00762CA6" w:rsidRDefault="00CB0262" w:rsidP="00EF4590">
      <w:r w:rsidRPr="00762CA6">
        <w:rPr>
          <w:rFonts w:cs="Tahoma"/>
          <w:color w:val="000000"/>
          <w:szCs w:val="20"/>
        </w:rPr>
        <w:t>Windows Server™ 2012 Rights Management Services CAL</w:t>
      </w:r>
    </w:p>
    <w:p w14:paraId="61D20052" w14:textId="77777777" w:rsidR="00CB0262" w:rsidRPr="00762CA6" w:rsidRDefault="00CB0262" w:rsidP="00EF4590">
      <w:r w:rsidRPr="00762CA6">
        <w:rPr>
          <w:rFonts w:cs="Tahoma"/>
          <w:color w:val="000000"/>
          <w:szCs w:val="20"/>
        </w:rPr>
        <w:t>Windows Server™ 2012 Rights Management Services External Connector</w:t>
      </w:r>
    </w:p>
    <w:p w14:paraId="61D20053" w14:textId="77777777" w:rsidR="00CB0262" w:rsidRPr="00762CA6" w:rsidRDefault="0095607F" w:rsidP="00EF4590">
      <w:r w:rsidRPr="00762CA6">
        <w:rPr>
          <w:rFonts w:cs="Tahoma"/>
          <w:color w:val="000000"/>
          <w:szCs w:val="18"/>
        </w:rPr>
        <w:t xml:space="preserve">Microsoft </w:t>
      </w:r>
      <w:r w:rsidRPr="00762CA6">
        <w:rPr>
          <w:rFonts w:cs="Tahoma"/>
          <w:color w:val="000000"/>
          <w:szCs w:val="20"/>
        </w:rPr>
        <w:t>Dynamics AX 2012 Enterprise Additive CAL (лицензии «на пользователя» и лицензии «на устройство»)</w:t>
      </w:r>
    </w:p>
    <w:p w14:paraId="61D20054" w14:textId="77777777" w:rsidR="00CB0262" w:rsidRPr="00762CA6" w:rsidRDefault="0095607F" w:rsidP="00EF4590">
      <w:r w:rsidRPr="00762CA6">
        <w:rPr>
          <w:rFonts w:cs="Tahoma"/>
          <w:color w:val="000000"/>
          <w:szCs w:val="18"/>
        </w:rPr>
        <w:t xml:space="preserve">Microsoft </w:t>
      </w:r>
      <w:r w:rsidRPr="00762CA6">
        <w:rPr>
          <w:rFonts w:cs="Tahoma"/>
          <w:color w:val="000000"/>
          <w:szCs w:val="20"/>
        </w:rPr>
        <w:t>Dynamics AX 2012 Enterprise CAL (лицензии «на пользователя» и лицензии «на устройство»)</w:t>
      </w:r>
    </w:p>
    <w:p w14:paraId="61D20055" w14:textId="77777777" w:rsidR="00CB0262" w:rsidRPr="00762CA6" w:rsidRDefault="0095607F" w:rsidP="00EF4590">
      <w:r w:rsidRPr="00762CA6">
        <w:rPr>
          <w:rFonts w:cs="Tahoma"/>
          <w:color w:val="000000"/>
          <w:szCs w:val="18"/>
        </w:rPr>
        <w:t xml:space="preserve">Microsoft </w:t>
      </w:r>
      <w:r w:rsidRPr="00762CA6">
        <w:rPr>
          <w:rFonts w:cs="Tahoma"/>
          <w:color w:val="000000"/>
          <w:szCs w:val="20"/>
        </w:rPr>
        <w:t>Dynamics AX 2012 Functional Additive CAL (лицензии «на пользователя» и лицензии «на устройство»)</w:t>
      </w:r>
    </w:p>
    <w:p w14:paraId="61D20056" w14:textId="77777777" w:rsidR="00CB0262" w:rsidRPr="00762CA6" w:rsidRDefault="0095607F" w:rsidP="00EF4590">
      <w:r w:rsidRPr="00762CA6">
        <w:rPr>
          <w:rFonts w:cs="Tahoma"/>
          <w:color w:val="000000"/>
          <w:szCs w:val="18"/>
        </w:rPr>
        <w:t xml:space="preserve">Microsoft </w:t>
      </w:r>
      <w:r w:rsidRPr="00762CA6">
        <w:rPr>
          <w:rFonts w:cs="Tahoma"/>
          <w:color w:val="000000"/>
          <w:szCs w:val="20"/>
        </w:rPr>
        <w:t>Dynamics AX 2012 Functional CAL (лицензии «на пользователя» и лицензии «на устройство»)</w:t>
      </w:r>
    </w:p>
    <w:p w14:paraId="61D20057" w14:textId="77777777" w:rsidR="00CB0262" w:rsidRPr="00762CA6" w:rsidRDefault="0095607F" w:rsidP="00EF4590">
      <w:r w:rsidRPr="00762CA6">
        <w:rPr>
          <w:rFonts w:cs="Tahoma"/>
          <w:color w:val="000000"/>
          <w:szCs w:val="18"/>
        </w:rPr>
        <w:t xml:space="preserve">Microsoft </w:t>
      </w:r>
      <w:r w:rsidRPr="00762CA6">
        <w:rPr>
          <w:rFonts w:cs="Tahoma"/>
          <w:color w:val="000000"/>
          <w:szCs w:val="20"/>
        </w:rPr>
        <w:t>Dynamics AX 2012 Self Serve CAL (лицензии «на пользователя» и лицензии «на устройство»)</w:t>
      </w:r>
    </w:p>
    <w:p w14:paraId="61D20058" w14:textId="77777777" w:rsidR="00CB0262" w:rsidRPr="00762CA6" w:rsidRDefault="0095607F" w:rsidP="00EF4590">
      <w:r w:rsidRPr="00762CA6">
        <w:rPr>
          <w:rFonts w:cs="Tahoma"/>
          <w:color w:val="000000"/>
          <w:szCs w:val="18"/>
        </w:rPr>
        <w:t xml:space="preserve">Microsoft </w:t>
      </w:r>
      <w:r w:rsidRPr="00762CA6">
        <w:rPr>
          <w:rFonts w:cs="Tahoma"/>
          <w:color w:val="000000"/>
          <w:szCs w:val="20"/>
        </w:rPr>
        <w:t>Dynamics AX 2012 Server</w:t>
      </w:r>
    </w:p>
    <w:p w14:paraId="61D20059" w14:textId="77777777" w:rsidR="00CB0262" w:rsidRPr="00762CA6" w:rsidRDefault="0095607F" w:rsidP="00EF4590">
      <w:r w:rsidRPr="00762CA6">
        <w:rPr>
          <w:rFonts w:cs="Tahoma"/>
          <w:color w:val="000000"/>
          <w:szCs w:val="18"/>
        </w:rPr>
        <w:t xml:space="preserve">Microsoft </w:t>
      </w:r>
      <w:r w:rsidRPr="00762CA6">
        <w:rPr>
          <w:rFonts w:cs="Tahoma"/>
          <w:color w:val="000000"/>
          <w:szCs w:val="20"/>
        </w:rPr>
        <w:t>Dynamics AX 2012 Task Additive CAL (лицензии «на пользователя» и лицензии «на устройство»)</w:t>
      </w:r>
    </w:p>
    <w:p w14:paraId="61D2005A" w14:textId="77777777" w:rsidR="00CB0262" w:rsidRPr="00762CA6" w:rsidRDefault="0095607F" w:rsidP="00EF4590">
      <w:r w:rsidRPr="00762CA6">
        <w:rPr>
          <w:rFonts w:cs="Tahoma"/>
          <w:color w:val="000000"/>
          <w:szCs w:val="18"/>
        </w:rPr>
        <w:t xml:space="preserve">Microsoft </w:t>
      </w:r>
      <w:r w:rsidRPr="00762CA6">
        <w:rPr>
          <w:rFonts w:cs="Tahoma"/>
          <w:color w:val="000000"/>
          <w:szCs w:val="20"/>
        </w:rPr>
        <w:t>Dynamics AX 2012 Task CAL (лицензии «на пользователя» и лицензии «на устройство»)</w:t>
      </w:r>
    </w:p>
    <w:p w14:paraId="61D2005B" w14:textId="77777777" w:rsidR="00CB0262" w:rsidRPr="00762CA6" w:rsidRDefault="00CB0262" w:rsidP="00EF4590">
      <w:r w:rsidRPr="00762CA6">
        <w:rPr>
          <w:rFonts w:cs="Tahoma"/>
          <w:color w:val="000000"/>
          <w:szCs w:val="20"/>
        </w:rPr>
        <w:t>Windows 8 Enterprise Sideloading</w:t>
      </w:r>
    </w:p>
    <w:p w14:paraId="61D2005C" w14:textId="77777777" w:rsidR="00CB0262" w:rsidRPr="00762CA6" w:rsidRDefault="00CB0262" w:rsidP="00EF4590">
      <w:r w:rsidRPr="00762CA6">
        <w:rPr>
          <w:rFonts w:cs="Tahoma"/>
          <w:color w:val="000000"/>
          <w:szCs w:val="20"/>
        </w:rPr>
        <w:t>Обновление Windows 8 Профессиональная</w:t>
      </w:r>
    </w:p>
    <w:p w14:paraId="61D2005D" w14:textId="77777777" w:rsidR="00394D71" w:rsidRPr="00762CA6" w:rsidRDefault="00394D71" w:rsidP="00EF4590">
      <w:r w:rsidRPr="00762CA6">
        <w:rPr>
          <w:rFonts w:cs="Tahoma"/>
          <w:color w:val="000000"/>
          <w:szCs w:val="18"/>
        </w:rPr>
        <w:t>Windows 8 Pro с пакетом MDOP</w:t>
      </w:r>
    </w:p>
    <w:p w14:paraId="61D2005E" w14:textId="77777777" w:rsidR="00CB0262" w:rsidRPr="00762CA6" w:rsidRDefault="00CB0262" w:rsidP="00EF4590">
      <w:r w:rsidRPr="00762CA6">
        <w:rPr>
          <w:rFonts w:cs="Tahoma"/>
          <w:color w:val="000000"/>
          <w:szCs w:val="20"/>
        </w:rPr>
        <w:t>Права на сдачу в аренду для Windows</w:t>
      </w:r>
    </w:p>
    <w:p w14:paraId="61D2005F" w14:textId="77777777" w:rsidR="00593FBD" w:rsidRPr="00762CA6" w:rsidRDefault="00593FBD" w:rsidP="00EF4590"/>
    <w:p w14:paraId="61D20060" w14:textId="77777777" w:rsidR="00593FBD" w:rsidRPr="00762CA6" w:rsidRDefault="00593FBD" w:rsidP="003E606C">
      <w:pPr>
        <w:spacing w:after="60"/>
      </w:pPr>
      <w:r w:rsidRPr="00762CA6">
        <w:rPr>
          <w:b/>
        </w:rPr>
        <w:t>Специальные предложения</w:t>
      </w:r>
    </w:p>
    <w:p w14:paraId="61D20061" w14:textId="77777777" w:rsidR="00F84628" w:rsidRPr="00762CA6" w:rsidRDefault="00F84628" w:rsidP="00F84628">
      <w:r w:rsidRPr="00762CA6">
        <w:rPr>
          <w:color w:val="000000"/>
        </w:rPr>
        <w:t>Были добавлены следующие специальные предложения:</w:t>
      </w:r>
    </w:p>
    <w:p w14:paraId="61D20062" w14:textId="77777777" w:rsidR="00F84628" w:rsidRPr="00762CA6" w:rsidRDefault="00F84628" w:rsidP="00F84628">
      <w:r w:rsidRPr="00762CA6">
        <w:rPr>
          <w:rFonts w:eastAsia="Times New Roman" w:cs="Tahoma"/>
          <w:color w:val="000000"/>
          <w:szCs w:val="18"/>
        </w:rPr>
        <w:t>Специальное предложение Windows Server Datacenter</w:t>
      </w:r>
    </w:p>
    <w:p w14:paraId="61D20063" w14:textId="77777777" w:rsidR="00F84628" w:rsidRPr="00762CA6" w:rsidRDefault="00F84628" w:rsidP="00F84628">
      <w:r w:rsidRPr="00762CA6">
        <w:rPr>
          <w:rFonts w:eastAsia="Times New Roman" w:cs="Tahoma"/>
          <w:color w:val="000000"/>
          <w:szCs w:val="18"/>
        </w:rPr>
        <w:t>Forefront Online Protection для Exchange</w:t>
      </w:r>
    </w:p>
    <w:p w14:paraId="61D20064" w14:textId="77777777" w:rsidR="00F84628" w:rsidRPr="00762CA6" w:rsidRDefault="00F84628" w:rsidP="00F84628"/>
    <w:p w14:paraId="61D20065" w14:textId="77777777" w:rsidR="00F84628" w:rsidRPr="00762CA6" w:rsidRDefault="00F84628" w:rsidP="00F84628">
      <w:pPr>
        <w:outlineLvl w:val="1"/>
      </w:pPr>
      <w:r w:rsidRPr="00762CA6">
        <w:rPr>
          <w:rFonts w:cs="Tahoma"/>
          <w:color w:val="000000"/>
          <w:szCs w:val="18"/>
        </w:rPr>
        <w:t>Были удалены следующие специальные предложения:</w:t>
      </w:r>
    </w:p>
    <w:p w14:paraId="61D20066" w14:textId="77777777" w:rsidR="00F84628" w:rsidRPr="00762CA6" w:rsidRDefault="00F84628" w:rsidP="00F84628">
      <w:r w:rsidRPr="00762CA6">
        <w:rPr>
          <w:color w:val="000000"/>
        </w:rPr>
        <w:t>Специальное предложение для Соглашения о регистрации Enrollment for Core Infrastructure Standard Suite</w:t>
      </w:r>
    </w:p>
    <w:p w14:paraId="61D20067" w14:textId="77777777" w:rsidR="00F84628" w:rsidRPr="00762CA6" w:rsidRDefault="00F84628" w:rsidP="00F84628">
      <w:pPr>
        <w:outlineLvl w:val="1"/>
      </w:pPr>
    </w:p>
    <w:p w14:paraId="61D20068" w14:textId="77777777" w:rsidR="00593FBD" w:rsidRPr="00762CA6" w:rsidRDefault="00593FBD" w:rsidP="003E606C">
      <w:pPr>
        <w:spacing w:after="60"/>
      </w:pPr>
      <w:r w:rsidRPr="00762CA6">
        <w:rPr>
          <w:b/>
        </w:rPr>
        <w:t>Удаления</w:t>
      </w:r>
    </w:p>
    <w:p w14:paraId="61D20069" w14:textId="77777777" w:rsidR="00B07E07" w:rsidRPr="00762CA6" w:rsidRDefault="00B07E07" w:rsidP="00EF4590">
      <w:r w:rsidRPr="00762CA6">
        <w:rPr>
          <w:rFonts w:cs="Tahoma"/>
          <w:color w:val="000000"/>
          <w:szCs w:val="20"/>
        </w:rPr>
        <w:t>Tellme Basic (Fee)</w:t>
      </w:r>
    </w:p>
    <w:p w14:paraId="61D2006A" w14:textId="77777777" w:rsidR="00B07E07" w:rsidRPr="00762CA6" w:rsidRDefault="00B07E07" w:rsidP="00EF4590">
      <w:r w:rsidRPr="00762CA6">
        <w:rPr>
          <w:rFonts w:cs="Tahoma"/>
          <w:color w:val="000000"/>
          <w:szCs w:val="20"/>
        </w:rPr>
        <w:t>Tellme Standard (Fee)</w:t>
      </w:r>
    </w:p>
    <w:p w14:paraId="61D2006B" w14:textId="77777777" w:rsidR="00B07E07" w:rsidRPr="00762CA6" w:rsidRDefault="00B07E07" w:rsidP="00EF4590">
      <w:r w:rsidRPr="00762CA6">
        <w:rPr>
          <w:rFonts w:cs="Tahoma"/>
          <w:color w:val="000000"/>
          <w:szCs w:val="20"/>
        </w:rPr>
        <w:t>Tellme Premium (Fee)</w:t>
      </w:r>
    </w:p>
    <w:p w14:paraId="61D2006C" w14:textId="77777777" w:rsidR="00B07E07" w:rsidRPr="00762CA6" w:rsidRDefault="00B07E07" w:rsidP="00EF4590">
      <w:r w:rsidRPr="00762CA6">
        <w:rPr>
          <w:rFonts w:cs="Tahoma"/>
          <w:color w:val="000000"/>
          <w:szCs w:val="20"/>
        </w:rPr>
        <w:lastRenderedPageBreak/>
        <w:t>Tellme Basic (лицензия Services SL)</w:t>
      </w:r>
    </w:p>
    <w:p w14:paraId="61D2006D" w14:textId="77777777" w:rsidR="00B07E07" w:rsidRPr="00762CA6" w:rsidRDefault="00B07E07" w:rsidP="00EF4590">
      <w:r w:rsidRPr="00762CA6">
        <w:rPr>
          <w:rFonts w:cs="Tahoma"/>
          <w:color w:val="000000"/>
          <w:szCs w:val="20"/>
        </w:rPr>
        <w:t>Tellme Standard (лицензия Services SL)</w:t>
      </w:r>
    </w:p>
    <w:p w14:paraId="61D2006E" w14:textId="77777777" w:rsidR="00B07E07" w:rsidRPr="00762CA6" w:rsidRDefault="00B07E07" w:rsidP="00EF4590">
      <w:r w:rsidRPr="00762CA6">
        <w:rPr>
          <w:rFonts w:cs="Tahoma"/>
          <w:color w:val="000000"/>
          <w:szCs w:val="20"/>
        </w:rPr>
        <w:t>Tellme Premium (лицензия Services SL)</w:t>
      </w:r>
    </w:p>
    <w:p w14:paraId="61D2006F" w14:textId="77777777" w:rsidR="003F704E" w:rsidRPr="00762CA6" w:rsidRDefault="003F704E" w:rsidP="00EF4590">
      <w:r w:rsidRPr="00762CA6">
        <w:rPr>
          <w:rFonts w:cs="Tahoma"/>
          <w:color w:val="000000"/>
          <w:szCs w:val="20"/>
        </w:rPr>
        <w:t>Tellme Overage Minutes (Fee)</w:t>
      </w:r>
    </w:p>
    <w:p w14:paraId="61D20070" w14:textId="77777777" w:rsidR="00593FBD"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2010 Professional</w:t>
      </w:r>
    </w:p>
    <w:p w14:paraId="61D20071" w14:textId="77777777" w:rsidR="00593FBD"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2010 Professional с MSDN</w:t>
      </w:r>
    </w:p>
    <w:p w14:paraId="61D20072"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2010 Professional с MSDN Embedded</w:t>
      </w:r>
    </w:p>
    <w:p w14:paraId="61D20073"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2010 Premium</w:t>
      </w:r>
    </w:p>
    <w:p w14:paraId="61D20074"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2010 Premium с MSDN</w:t>
      </w:r>
    </w:p>
    <w:p w14:paraId="61D20075"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2010 Ultimate</w:t>
      </w:r>
    </w:p>
    <w:p w14:paraId="61D20076"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2010 Ultimate с MSDN</w:t>
      </w:r>
    </w:p>
    <w:p w14:paraId="61D20077" w14:textId="77777777" w:rsidR="00CB0262" w:rsidRPr="00762CA6" w:rsidRDefault="00CB0262"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Test Professional 2010</w:t>
      </w:r>
    </w:p>
    <w:p w14:paraId="61D20078" w14:textId="77777777" w:rsidR="00CB0262" w:rsidRPr="00762CA6" w:rsidRDefault="00101CD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Test Professional 2010 с MSDN</w:t>
      </w:r>
    </w:p>
    <w:p w14:paraId="61D20079" w14:textId="77777777" w:rsidR="00CB0262" w:rsidRPr="00762CA6" w:rsidRDefault="00101CD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LightSwitch 2011</w:t>
      </w:r>
    </w:p>
    <w:p w14:paraId="61D2007A" w14:textId="77777777" w:rsidR="00CB0262" w:rsidRPr="00762CA6" w:rsidRDefault="00101CD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Load Test Virtual User Pack 2010</w:t>
      </w:r>
    </w:p>
    <w:p w14:paraId="61D2007B" w14:textId="77777777" w:rsidR="00CB0262" w:rsidRPr="00762CA6" w:rsidRDefault="00101CD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Team Foundation Server 2010 с технологией SQL Server 2008</w:t>
      </w:r>
    </w:p>
    <w:p w14:paraId="61D2007C" w14:textId="77777777" w:rsidR="00CB0262" w:rsidRPr="00762CA6" w:rsidRDefault="00101CD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Team Foundation Server 2010, клиентская лицензия «на устройство»</w:t>
      </w:r>
    </w:p>
    <w:p w14:paraId="61D2007D" w14:textId="77777777" w:rsidR="00CB0262" w:rsidRPr="00762CA6" w:rsidRDefault="00101CD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Team Foundation Server 2010, клиентская лицензия «на пользователя»</w:t>
      </w:r>
    </w:p>
    <w:p w14:paraId="61D2007E" w14:textId="77777777" w:rsidR="00CB0262" w:rsidRPr="00762CA6" w:rsidRDefault="00101CDD" w:rsidP="00EF4590">
      <w:r w:rsidRPr="00762CA6">
        <w:rPr>
          <w:rFonts w:cs="Tahoma"/>
          <w:color w:val="000000"/>
          <w:szCs w:val="20"/>
        </w:rPr>
        <w:t>Visual Studio</w:t>
      </w:r>
      <w:r w:rsidR="00E631B2" w:rsidRPr="00762CA6">
        <w:rPr>
          <w:rFonts w:cs="Tahoma"/>
          <w:color w:val="000000"/>
          <w:szCs w:val="20"/>
          <w:vertAlign w:val="superscript"/>
        </w:rPr>
        <w:t>®</w:t>
      </w:r>
      <w:r w:rsidRPr="00762CA6">
        <w:rPr>
          <w:rFonts w:cs="Tahoma"/>
          <w:color w:val="000000"/>
          <w:szCs w:val="20"/>
        </w:rPr>
        <w:t xml:space="preserve"> Team Foundation Server 2010 External Connector</w:t>
      </w:r>
    </w:p>
    <w:p w14:paraId="61D2007F" w14:textId="77777777" w:rsidR="00101CDD" w:rsidRPr="00762CA6" w:rsidRDefault="00101CDD" w:rsidP="00EF4590">
      <w:r w:rsidRPr="00762CA6">
        <w:rPr>
          <w:rFonts w:cs="Tahoma"/>
          <w:color w:val="000000"/>
          <w:szCs w:val="20"/>
        </w:rPr>
        <w:t>Клиентская лицензия Windows Server™ 2008 CAL («на устройство» и «на пользователя»)</w:t>
      </w:r>
    </w:p>
    <w:p w14:paraId="61D20080" w14:textId="77777777" w:rsidR="00CB0262" w:rsidRPr="00762CA6" w:rsidRDefault="00101CDD" w:rsidP="00EF4590">
      <w:r w:rsidRPr="00762CA6">
        <w:rPr>
          <w:rFonts w:cs="Tahoma"/>
          <w:color w:val="000000"/>
          <w:szCs w:val="20"/>
        </w:rPr>
        <w:t>Windows Server™ 2008 R2 HPC Edition</w:t>
      </w:r>
    </w:p>
    <w:p w14:paraId="61D20081" w14:textId="77777777" w:rsidR="00101CDD" w:rsidRPr="00762CA6" w:rsidRDefault="00101CDD" w:rsidP="00EF4590">
      <w:r w:rsidRPr="00762CA6">
        <w:rPr>
          <w:rFonts w:cs="Tahoma"/>
          <w:color w:val="000000"/>
          <w:szCs w:val="20"/>
        </w:rPr>
        <w:t>Windows Server™ 2008 R2 Datacenter</w:t>
      </w:r>
    </w:p>
    <w:p w14:paraId="61D20082" w14:textId="77777777" w:rsidR="00CB0262" w:rsidRPr="00762CA6" w:rsidRDefault="00101CDD" w:rsidP="00EF4590">
      <w:r w:rsidRPr="00762CA6">
        <w:rPr>
          <w:rFonts w:cs="Tahoma"/>
          <w:color w:val="000000"/>
          <w:szCs w:val="20"/>
        </w:rPr>
        <w:t>Windows Server™ 2008 R2 Enterprise</w:t>
      </w:r>
    </w:p>
    <w:p w14:paraId="61D20083" w14:textId="77777777" w:rsidR="00101CDD" w:rsidRPr="00762CA6" w:rsidRDefault="00101CDD" w:rsidP="00EF4590">
      <w:r w:rsidRPr="00762CA6">
        <w:rPr>
          <w:rFonts w:cs="Tahoma"/>
          <w:color w:val="000000"/>
          <w:szCs w:val="20"/>
        </w:rPr>
        <w:t>Windows Server™ 2008 R2 Itanium Based Systems</w:t>
      </w:r>
    </w:p>
    <w:p w14:paraId="61D20084" w14:textId="77777777" w:rsidR="00101CDD" w:rsidRPr="00762CA6" w:rsidRDefault="00101CDD" w:rsidP="00EF4590">
      <w:r w:rsidRPr="00762CA6">
        <w:rPr>
          <w:rFonts w:cs="Tahoma"/>
          <w:color w:val="000000"/>
          <w:szCs w:val="20"/>
        </w:rPr>
        <w:t>Windows Server™ 2008 R2 Standard</w:t>
      </w:r>
    </w:p>
    <w:p w14:paraId="61D20085" w14:textId="77777777" w:rsidR="00CB0262" w:rsidRPr="00762CA6" w:rsidRDefault="00101CDD" w:rsidP="00EF4590">
      <w:r w:rsidRPr="00762CA6">
        <w:rPr>
          <w:rFonts w:cs="Tahoma"/>
          <w:color w:val="000000"/>
          <w:szCs w:val="20"/>
        </w:rPr>
        <w:t>Windows Server™ 2008 External Connector</w:t>
      </w:r>
    </w:p>
    <w:p w14:paraId="61D20086" w14:textId="77777777" w:rsidR="00CB0262" w:rsidRPr="00762CA6" w:rsidRDefault="00101CDD" w:rsidP="00EF4590">
      <w:r w:rsidRPr="00762CA6">
        <w:rPr>
          <w:rFonts w:cs="Tahoma"/>
          <w:color w:val="000000"/>
          <w:szCs w:val="20"/>
        </w:rPr>
        <w:t>Клиентская лицензия (CAL) на Службы удаленных рабочих столов Windows Server™ 2008</w:t>
      </w:r>
    </w:p>
    <w:p w14:paraId="61D20087" w14:textId="77777777" w:rsidR="00101CDD" w:rsidRPr="00762CA6" w:rsidRDefault="00101CDD" w:rsidP="00EF4590">
      <w:r w:rsidRPr="00762CA6">
        <w:rPr>
          <w:rFonts w:cs="Tahoma"/>
          <w:color w:val="000000"/>
          <w:szCs w:val="20"/>
        </w:rPr>
        <w:t>Windows Server™ 2008 Remote Desktop Services External Connector</w:t>
      </w:r>
    </w:p>
    <w:p w14:paraId="61D20088" w14:textId="77777777" w:rsidR="00101CDD" w:rsidRPr="00762CA6" w:rsidRDefault="00101CDD" w:rsidP="00EF4590">
      <w:r w:rsidRPr="00762CA6">
        <w:rPr>
          <w:rFonts w:cs="Tahoma"/>
          <w:color w:val="000000"/>
          <w:szCs w:val="20"/>
        </w:rPr>
        <w:t>Windows Server™ 2008 Rights Management Services CAL</w:t>
      </w:r>
    </w:p>
    <w:p w14:paraId="61D20089" w14:textId="77777777" w:rsidR="00101CDD" w:rsidRPr="00762CA6" w:rsidRDefault="00101CDD" w:rsidP="00EF4590">
      <w:r w:rsidRPr="00762CA6">
        <w:rPr>
          <w:rFonts w:cs="Tahoma"/>
          <w:color w:val="000000"/>
          <w:szCs w:val="20"/>
        </w:rPr>
        <w:t>Windows Server™ 2008 Rights Management Services External Connector</w:t>
      </w:r>
    </w:p>
    <w:p w14:paraId="61D2008A" w14:textId="77777777" w:rsidR="00101CDD" w:rsidRPr="00762CA6" w:rsidRDefault="00101CDD" w:rsidP="00EF4590">
      <w:r w:rsidRPr="00762CA6">
        <w:rPr>
          <w:rFonts w:cs="Tahoma"/>
          <w:color w:val="000000"/>
          <w:szCs w:val="20"/>
        </w:rPr>
        <w:t>Windows Web Server 2008 R2</w:t>
      </w:r>
    </w:p>
    <w:p w14:paraId="61D2008B" w14:textId="77777777" w:rsidR="00101CDD" w:rsidRPr="00762CA6" w:rsidRDefault="00101CDD" w:rsidP="00EF4590">
      <w:r w:rsidRPr="00762CA6">
        <w:rPr>
          <w:rFonts w:cs="Tahoma"/>
          <w:color w:val="000000"/>
          <w:szCs w:val="20"/>
        </w:rPr>
        <w:t>HPC Pack 2008 R2 Enterprise</w:t>
      </w:r>
    </w:p>
    <w:p w14:paraId="61D2008C" w14:textId="77777777" w:rsidR="00101CDD" w:rsidRPr="00762CA6" w:rsidRDefault="00101CDD" w:rsidP="00EF4590">
      <w:r w:rsidRPr="00762CA6">
        <w:rPr>
          <w:rFonts w:cs="Tahoma"/>
          <w:color w:val="000000"/>
          <w:szCs w:val="20"/>
        </w:rPr>
        <w:t>HPC Pack 2008 R2 для рабочей станции</w:t>
      </w:r>
    </w:p>
    <w:p w14:paraId="61D2008D" w14:textId="77777777" w:rsidR="00101CDD" w:rsidRPr="00762CA6" w:rsidRDefault="00101CDD" w:rsidP="00EF4590">
      <w:r w:rsidRPr="00762CA6">
        <w:rPr>
          <w:rFonts w:cs="Tahoma"/>
          <w:color w:val="000000"/>
          <w:szCs w:val="20"/>
        </w:rPr>
        <w:t>Windows HPC Server 2008 R2 Suite</w:t>
      </w:r>
    </w:p>
    <w:p w14:paraId="61D2008E" w14:textId="77777777" w:rsidR="00101CDD" w:rsidRPr="00762CA6" w:rsidRDefault="00101CDD" w:rsidP="00EF4590">
      <w:r w:rsidRPr="00762CA6">
        <w:rPr>
          <w:rFonts w:cs="Tahoma"/>
          <w:color w:val="000000"/>
          <w:szCs w:val="20"/>
        </w:rPr>
        <w:t>Win 7 Начальная</w:t>
      </w:r>
    </w:p>
    <w:p w14:paraId="61D2008F" w14:textId="77777777" w:rsidR="00101CDD" w:rsidRPr="00762CA6" w:rsidRDefault="00101CDD" w:rsidP="00EF4590">
      <w:r w:rsidRPr="00762CA6">
        <w:rPr>
          <w:rFonts w:cs="Tahoma"/>
          <w:color w:val="000000"/>
          <w:szCs w:val="20"/>
        </w:rPr>
        <w:t>Обновление Win 7 Профессиональная</w:t>
      </w:r>
    </w:p>
    <w:p w14:paraId="61D20090" w14:textId="77777777" w:rsidR="001253FF" w:rsidRPr="00762CA6" w:rsidRDefault="001253FF" w:rsidP="00EF4590">
      <w:r w:rsidRPr="00762CA6">
        <w:rPr>
          <w:rFonts w:cs="Tahoma"/>
          <w:color w:val="000000"/>
          <w:szCs w:val="18"/>
        </w:rPr>
        <w:t>Windows</w:t>
      </w:r>
      <w:r w:rsidR="00E631B2" w:rsidRPr="00762CA6">
        <w:rPr>
          <w:rFonts w:cs="Tahoma"/>
          <w:color w:val="000000"/>
          <w:szCs w:val="18"/>
          <w:vertAlign w:val="superscript"/>
        </w:rPr>
        <w:t>®</w:t>
      </w:r>
      <w:r w:rsidRPr="00762CA6">
        <w:rPr>
          <w:rFonts w:cs="Tahoma"/>
          <w:color w:val="000000"/>
          <w:szCs w:val="18"/>
        </w:rPr>
        <w:t xml:space="preserve"> 7 Профессиональная с MDOP</w:t>
      </w:r>
    </w:p>
    <w:p w14:paraId="61D20091" w14:textId="77777777" w:rsidR="00CB0262" w:rsidRPr="00762CA6" w:rsidRDefault="00CB0262" w:rsidP="00EF4590"/>
    <w:p w14:paraId="61D20092" w14:textId="77777777" w:rsidR="00593FBD" w:rsidRPr="00762CA6" w:rsidRDefault="00593FBD">
      <w:pPr>
        <w:ind w:right="720"/>
      </w:pPr>
    </w:p>
    <w:p w14:paraId="61D20093" w14:textId="77777777" w:rsidR="00EB4DA8" w:rsidRPr="00762CA6" w:rsidRDefault="00EB4DA8" w:rsidP="00EB4DA8">
      <w:pPr>
        <w:pStyle w:val="Heading2"/>
        <w:ind w:left="0"/>
        <w:jc w:val="both"/>
      </w:pPr>
      <w:bookmarkStart w:id="635" w:name="_Toc336338171"/>
      <w:bookmarkStart w:id="636" w:name="_Toc357596588"/>
      <w:r w:rsidRPr="00762CA6">
        <w:rPr>
          <w:rFonts w:ascii="Tahoma" w:hAnsi="Tahoma" w:cs="Tahoma"/>
          <w:color w:val="FF6600"/>
        </w:rPr>
        <w:t>ИЗМЕНЕНИЯ В АВГУСТЕ 2012 Г.</w:t>
      </w:r>
      <w:bookmarkEnd w:id="635"/>
      <w:bookmarkEnd w:id="636"/>
    </w:p>
    <w:p w14:paraId="61D20094" w14:textId="77777777" w:rsidR="00EB4DA8" w:rsidRPr="00762CA6" w:rsidRDefault="00EB4DA8" w:rsidP="00EB4DA8"/>
    <w:p w14:paraId="61D20095" w14:textId="77777777" w:rsidR="00EB4DA8" w:rsidRPr="00762CA6" w:rsidRDefault="00EB4DA8" w:rsidP="003E606C">
      <w:pPr>
        <w:spacing w:after="60"/>
      </w:pPr>
      <w:r w:rsidRPr="00762CA6">
        <w:rPr>
          <w:b/>
        </w:rPr>
        <w:t>Добавления</w:t>
      </w:r>
    </w:p>
    <w:p w14:paraId="61D20096" w14:textId="77777777" w:rsidR="00EB4DA8" w:rsidRPr="00762CA6" w:rsidRDefault="00EB4DA8" w:rsidP="00EB4DA8">
      <w:r w:rsidRPr="00762CA6">
        <w:rPr>
          <w:rFonts w:cs="Tahoma"/>
          <w:szCs w:val="18"/>
        </w:rPr>
        <w:t>MapPoint</w:t>
      </w:r>
      <w:r w:rsidR="00E631B2" w:rsidRPr="00762CA6">
        <w:rPr>
          <w:rFonts w:cs="Tahoma"/>
          <w:szCs w:val="18"/>
          <w:vertAlign w:val="superscript"/>
        </w:rPr>
        <w:t>®</w:t>
      </w:r>
      <w:r w:rsidRPr="00762CA6">
        <w:rPr>
          <w:rFonts w:cs="Tahoma"/>
          <w:szCs w:val="18"/>
        </w:rPr>
        <w:t xml:space="preserve"> Fleet Edition 2013</w:t>
      </w:r>
    </w:p>
    <w:p w14:paraId="61D20097" w14:textId="77777777" w:rsidR="00EB4DA8" w:rsidRPr="00762CA6" w:rsidRDefault="00EB4DA8" w:rsidP="00EB4DA8">
      <w:r w:rsidRPr="00762CA6">
        <w:rPr>
          <w:rFonts w:cs="Tahoma"/>
          <w:szCs w:val="18"/>
        </w:rPr>
        <w:t>MapPoint</w:t>
      </w:r>
      <w:r w:rsidR="00E631B2" w:rsidRPr="00762CA6">
        <w:rPr>
          <w:rFonts w:cs="Tahoma"/>
          <w:szCs w:val="18"/>
          <w:vertAlign w:val="superscript"/>
        </w:rPr>
        <w:t>®</w:t>
      </w:r>
      <w:r w:rsidRPr="00762CA6">
        <w:rPr>
          <w:rFonts w:cs="Tahoma"/>
          <w:szCs w:val="18"/>
        </w:rPr>
        <w:t xml:space="preserve"> 2013 для Windows</w:t>
      </w:r>
    </w:p>
    <w:p w14:paraId="61D20098" w14:textId="77777777" w:rsidR="00DA364B" w:rsidRPr="00762CA6" w:rsidRDefault="00DA364B" w:rsidP="00EB4DA8">
      <w:r w:rsidRPr="00762CA6">
        <w:rPr>
          <w:rFonts w:cs="Tahoma"/>
          <w:szCs w:val="18"/>
        </w:rPr>
        <w:t>Microsoft Translator API</w:t>
      </w:r>
    </w:p>
    <w:p w14:paraId="61D20099" w14:textId="77777777" w:rsidR="009E224B" w:rsidRPr="00762CA6" w:rsidRDefault="009E224B" w:rsidP="00EB4DA8">
      <w:r w:rsidRPr="00762CA6">
        <w:rPr>
          <w:rFonts w:cs="Tahoma"/>
          <w:szCs w:val="18"/>
        </w:rPr>
        <w:t>Office 365 (планы G1–G4)</w:t>
      </w:r>
    </w:p>
    <w:p w14:paraId="61D2009A" w14:textId="77777777" w:rsidR="00EB4DA8" w:rsidRPr="00762CA6" w:rsidRDefault="00EB4DA8" w:rsidP="00EB4DA8">
      <w:r w:rsidRPr="00762CA6">
        <w:rPr>
          <w:rFonts w:cs="Tahoma"/>
          <w:szCs w:val="18"/>
        </w:rPr>
        <w:t>Streets and Trips 2013</w:t>
      </w:r>
      <w:r w:rsidRPr="00762CA6">
        <w:rPr>
          <w:rFonts w:cs="Tahoma"/>
          <w:szCs w:val="18"/>
        </w:rPr>
        <w:tab/>
      </w:r>
    </w:p>
    <w:p w14:paraId="61D2009B" w14:textId="77777777" w:rsidR="00EB4DA8" w:rsidRPr="00762CA6" w:rsidRDefault="00EB4DA8" w:rsidP="00EB4DA8"/>
    <w:p w14:paraId="61D2009C" w14:textId="77777777" w:rsidR="00EB4DA8" w:rsidRPr="00762CA6" w:rsidRDefault="00EB4DA8" w:rsidP="003E606C">
      <w:pPr>
        <w:spacing w:after="60"/>
      </w:pPr>
      <w:r w:rsidRPr="00762CA6">
        <w:rPr>
          <w:b/>
        </w:rPr>
        <w:t>Специальные предложения</w:t>
      </w:r>
    </w:p>
    <w:p w14:paraId="61D2009D" w14:textId="77777777" w:rsidR="00EB4DA8" w:rsidRPr="00762CA6" w:rsidRDefault="00EB4DA8" w:rsidP="00EB4DA8">
      <w:r w:rsidRPr="00762CA6">
        <w:rPr>
          <w:rFonts w:cs="Tahoma"/>
          <w:color w:val="000000"/>
          <w:szCs w:val="18"/>
        </w:rPr>
        <w:t>Нет добавлений, удалений или окончания срока действия специальных предложений.</w:t>
      </w:r>
    </w:p>
    <w:p w14:paraId="61D2009E" w14:textId="77777777" w:rsidR="00EB4DA8" w:rsidRPr="00762CA6" w:rsidRDefault="00EB4DA8" w:rsidP="003E606C">
      <w:pPr>
        <w:spacing w:after="60"/>
      </w:pPr>
      <w:r w:rsidRPr="00762CA6">
        <w:rPr>
          <w:rFonts w:cs="Tahoma"/>
          <w:szCs w:val="18"/>
        </w:rPr>
        <w:br/>
      </w:r>
      <w:r w:rsidRPr="00762CA6">
        <w:rPr>
          <w:b/>
        </w:rPr>
        <w:t>Удаления</w:t>
      </w:r>
    </w:p>
    <w:p w14:paraId="61D2009F" w14:textId="77777777" w:rsidR="00EB4DA8" w:rsidRPr="00762CA6" w:rsidRDefault="00EB4DA8" w:rsidP="00EB4DA8">
      <w:r w:rsidRPr="00762CA6">
        <w:rPr>
          <w:rFonts w:cs="Tahoma"/>
          <w:szCs w:val="18"/>
        </w:rPr>
        <w:t>MapPoint</w:t>
      </w:r>
      <w:r w:rsidR="00E631B2" w:rsidRPr="00762CA6">
        <w:rPr>
          <w:rFonts w:cs="Tahoma"/>
          <w:szCs w:val="18"/>
          <w:vertAlign w:val="superscript"/>
        </w:rPr>
        <w:t>®</w:t>
      </w:r>
      <w:r w:rsidRPr="00762CA6">
        <w:rPr>
          <w:rFonts w:cs="Tahoma"/>
          <w:szCs w:val="18"/>
        </w:rPr>
        <w:t xml:space="preserve"> Fleet Edition 2011</w:t>
      </w:r>
    </w:p>
    <w:p w14:paraId="61D200A0" w14:textId="77777777" w:rsidR="00EB4DA8" w:rsidRPr="00762CA6" w:rsidRDefault="00EB4DA8" w:rsidP="00EB4DA8">
      <w:r w:rsidRPr="00762CA6">
        <w:rPr>
          <w:rFonts w:cs="Tahoma"/>
          <w:szCs w:val="18"/>
        </w:rPr>
        <w:t>MapPoint</w:t>
      </w:r>
      <w:r w:rsidR="00E631B2" w:rsidRPr="00762CA6">
        <w:rPr>
          <w:rFonts w:cs="Tahoma"/>
          <w:szCs w:val="18"/>
          <w:vertAlign w:val="superscript"/>
        </w:rPr>
        <w:t>®</w:t>
      </w:r>
      <w:r w:rsidRPr="00762CA6">
        <w:rPr>
          <w:rFonts w:cs="Tahoma"/>
          <w:szCs w:val="18"/>
        </w:rPr>
        <w:t xml:space="preserve"> 2011 для Windows</w:t>
      </w:r>
    </w:p>
    <w:p w14:paraId="61D200A1" w14:textId="77777777" w:rsidR="00EB4DA8" w:rsidRPr="00762CA6" w:rsidRDefault="00EB4DA8" w:rsidP="00EB4DA8">
      <w:r w:rsidRPr="00762CA6">
        <w:rPr>
          <w:rFonts w:cs="Tahoma"/>
          <w:szCs w:val="18"/>
        </w:rPr>
        <w:t>Streets and Trips 2011</w:t>
      </w:r>
      <w:r w:rsidRPr="00762CA6">
        <w:rPr>
          <w:rFonts w:cs="Tahoma"/>
          <w:szCs w:val="18"/>
        </w:rPr>
        <w:tab/>
      </w:r>
    </w:p>
    <w:p w14:paraId="61D200A2" w14:textId="77777777" w:rsidR="00EB4DA8" w:rsidRPr="00762CA6" w:rsidRDefault="00EB4DA8" w:rsidP="00EB4DA8"/>
    <w:p w14:paraId="61D200A3" w14:textId="77777777" w:rsidR="00EB4DA8" w:rsidRPr="00762CA6" w:rsidRDefault="00EB4DA8" w:rsidP="005A23F4">
      <w:pPr>
        <w:pStyle w:val="Heading2"/>
        <w:ind w:left="0"/>
        <w:jc w:val="both"/>
      </w:pPr>
    </w:p>
    <w:p w14:paraId="61D200A4" w14:textId="77777777" w:rsidR="00F31D5E" w:rsidRPr="00762CA6" w:rsidRDefault="00F31D5E" w:rsidP="00F31D5E"/>
    <w:p w14:paraId="61D200A5" w14:textId="77777777" w:rsidR="00F31D5E" w:rsidRPr="00762CA6" w:rsidRDefault="00F31D5E" w:rsidP="00F31D5E"/>
    <w:p w14:paraId="61D200A6" w14:textId="77777777" w:rsidR="00F31D5E" w:rsidRPr="00762CA6" w:rsidRDefault="00F31D5E" w:rsidP="00F31D5E"/>
    <w:p w14:paraId="61D200A7" w14:textId="77777777" w:rsidR="005A23F4" w:rsidRPr="00762CA6" w:rsidRDefault="005A23F4" w:rsidP="005A23F4">
      <w:pPr>
        <w:pStyle w:val="Heading2"/>
        <w:ind w:left="0"/>
        <w:jc w:val="both"/>
      </w:pPr>
      <w:bookmarkStart w:id="637" w:name="_Toc336338172"/>
      <w:bookmarkStart w:id="638" w:name="_Toc357596589"/>
      <w:r w:rsidRPr="00762CA6">
        <w:rPr>
          <w:rFonts w:ascii="Tahoma" w:hAnsi="Tahoma" w:cs="Tahoma"/>
          <w:color w:val="FF6600"/>
        </w:rPr>
        <w:t>ИЗМЕНЕНИЯ В ИЮЛЕ 2012 Г.</w:t>
      </w:r>
      <w:bookmarkEnd w:id="637"/>
      <w:bookmarkEnd w:id="638"/>
    </w:p>
    <w:p w14:paraId="61D200A8" w14:textId="77777777" w:rsidR="005A23F4" w:rsidRPr="00762CA6" w:rsidRDefault="005A23F4" w:rsidP="005A23F4"/>
    <w:p w14:paraId="61D200A9" w14:textId="77777777" w:rsidR="00172CBA" w:rsidRPr="00762CA6" w:rsidRDefault="00172CBA" w:rsidP="003E606C">
      <w:pPr>
        <w:spacing w:after="60"/>
      </w:pPr>
      <w:r w:rsidRPr="00762CA6">
        <w:rPr>
          <w:b/>
        </w:rPr>
        <w:t>Добавления</w:t>
      </w:r>
    </w:p>
    <w:p w14:paraId="61D200AA" w14:textId="77777777" w:rsidR="00856858" w:rsidRPr="00762CA6" w:rsidRDefault="00856858" w:rsidP="00FF73C5">
      <w:r w:rsidRPr="00762CA6">
        <w:rPr>
          <w:rFonts w:cs="Tahoma"/>
          <w:szCs w:val="18"/>
        </w:rPr>
        <w:t>Lync Online (план 3)</w:t>
      </w:r>
    </w:p>
    <w:p w14:paraId="61D200AB" w14:textId="77777777" w:rsidR="00B1779F" w:rsidRPr="00762CA6" w:rsidRDefault="00B1779F" w:rsidP="00492E6C">
      <w:r w:rsidRPr="00762CA6">
        <w:rPr>
          <w:rFonts w:cs="Tahoma"/>
          <w:szCs w:val="18"/>
        </w:rPr>
        <w:t>Lync Online (план 3A)</w:t>
      </w:r>
    </w:p>
    <w:p w14:paraId="61D200AC" w14:textId="77777777" w:rsidR="00856858" w:rsidRPr="00762CA6" w:rsidRDefault="00856858" w:rsidP="00DA364B">
      <w:r w:rsidRPr="00762CA6">
        <w:rPr>
          <w:rFonts w:cs="Tahoma"/>
          <w:szCs w:val="18"/>
        </w:rPr>
        <w:t>Office Web Applications с SharePoint Plan (план 2A)</w:t>
      </w:r>
    </w:p>
    <w:p w14:paraId="61D200AD" w14:textId="77777777" w:rsidR="00172CBA" w:rsidRPr="00762CA6" w:rsidRDefault="00856858" w:rsidP="00543693">
      <w:r w:rsidRPr="00762CA6">
        <w:rPr>
          <w:rFonts w:cs="Tahoma"/>
          <w:szCs w:val="18"/>
        </w:rPr>
        <w:t>Learning Solutions IT Academy (лицензия SL «на пользователя»)</w:t>
      </w:r>
    </w:p>
    <w:p w14:paraId="61D200AE" w14:textId="77777777" w:rsidR="00172CBA" w:rsidRPr="00762CA6" w:rsidRDefault="00172CBA" w:rsidP="00546475"/>
    <w:p w14:paraId="61D200AF" w14:textId="77777777" w:rsidR="00172CBA" w:rsidRPr="00762CA6" w:rsidRDefault="00172CBA" w:rsidP="003E606C">
      <w:pPr>
        <w:spacing w:after="60"/>
      </w:pPr>
      <w:r w:rsidRPr="00762CA6">
        <w:rPr>
          <w:b/>
        </w:rPr>
        <w:t>Специальные предложения</w:t>
      </w:r>
    </w:p>
    <w:p w14:paraId="61D200B0" w14:textId="77777777" w:rsidR="00172CBA" w:rsidRPr="00762CA6" w:rsidRDefault="00172CBA" w:rsidP="002765CF">
      <w:bookmarkStart w:id="639" w:name="_Toc325609137"/>
      <w:r w:rsidRPr="00762CA6">
        <w:rPr>
          <w:rFonts w:cs="Tahoma"/>
          <w:color w:val="000000"/>
          <w:szCs w:val="18"/>
        </w:rPr>
        <w:t>Нет добавлений, удалений или окончания срока действия специальных предложений.</w:t>
      </w:r>
      <w:bookmarkEnd w:id="639"/>
    </w:p>
    <w:p w14:paraId="61D200B1" w14:textId="77777777" w:rsidR="00172CBA" w:rsidRPr="00762CA6" w:rsidRDefault="00172CBA" w:rsidP="003E606C">
      <w:pPr>
        <w:spacing w:after="60"/>
      </w:pPr>
      <w:r w:rsidRPr="00762CA6">
        <w:rPr>
          <w:rFonts w:cs="Tahoma"/>
          <w:szCs w:val="18"/>
        </w:rPr>
        <w:br/>
      </w:r>
      <w:r w:rsidRPr="00762CA6">
        <w:rPr>
          <w:b/>
        </w:rPr>
        <w:t>Удаления</w:t>
      </w:r>
    </w:p>
    <w:p w14:paraId="61D200B2" w14:textId="77777777" w:rsidR="00172CBA" w:rsidRPr="00762CA6" w:rsidRDefault="00172CBA" w:rsidP="00EB4DA8">
      <w:r w:rsidRPr="00762CA6">
        <w:rPr>
          <w:rFonts w:cs="Tahoma"/>
          <w:color w:val="000000"/>
          <w:szCs w:val="20"/>
        </w:rPr>
        <w:t>Удалений продуктов нет.</w:t>
      </w:r>
    </w:p>
    <w:p w14:paraId="61D200B3" w14:textId="77777777" w:rsidR="00B1779F" w:rsidRPr="00762CA6" w:rsidRDefault="00B1779F" w:rsidP="00EB4DA8"/>
    <w:p w14:paraId="61D200B4" w14:textId="77777777" w:rsidR="00B1779F" w:rsidRPr="00762CA6" w:rsidRDefault="00B1779F" w:rsidP="003E606C">
      <w:pPr>
        <w:spacing w:after="60"/>
      </w:pPr>
      <w:r w:rsidRPr="00762CA6">
        <w:rPr>
          <w:b/>
        </w:rPr>
        <w:t>Прочие изменения</w:t>
      </w:r>
    </w:p>
    <w:p w14:paraId="61D200B5" w14:textId="77777777" w:rsidR="00B1779F" w:rsidRPr="00762CA6" w:rsidRDefault="00B1779F" w:rsidP="00EB4DA8">
      <w:r w:rsidRPr="00762CA6">
        <w:rPr>
          <w:rFonts w:cs="Tahoma"/>
          <w:color w:val="000000"/>
          <w:szCs w:val="20"/>
        </w:rPr>
        <w:t xml:space="preserve">Разделы 3–5 преобразованы в Разделы 3–9 для более удобной работы. </w:t>
      </w:r>
    </w:p>
    <w:p w14:paraId="61D200B6" w14:textId="77777777" w:rsidR="00B1779F" w:rsidRPr="00762CA6" w:rsidRDefault="00B1779F" w:rsidP="00172CBA">
      <w:pPr>
        <w:ind w:right="720"/>
      </w:pPr>
    </w:p>
    <w:p w14:paraId="61D200B7" w14:textId="77777777" w:rsidR="005A23F4" w:rsidRPr="00762CA6" w:rsidRDefault="005A23F4" w:rsidP="00BB6A1F">
      <w:pPr>
        <w:pStyle w:val="Heading2"/>
        <w:ind w:left="0"/>
        <w:jc w:val="both"/>
      </w:pPr>
    </w:p>
    <w:p w14:paraId="61D200B8" w14:textId="77777777" w:rsidR="00023FE7" w:rsidRPr="00762CA6" w:rsidRDefault="00EF4590" w:rsidP="00B939A4">
      <w:pPr>
        <w:rPr>
          <w:sz w:val="36"/>
          <w:szCs w:val="36"/>
        </w:rPr>
      </w:pPr>
      <w:r w:rsidRPr="00762CA6">
        <w:rPr>
          <w:sz w:val="36"/>
          <w:szCs w:val="36"/>
        </w:rPr>
        <w:br w:type="page"/>
      </w:r>
      <w:bookmarkStart w:id="640" w:name="_Toc336338180"/>
      <w:bookmarkStart w:id="641" w:name="_Toc357596590"/>
      <w:r w:rsidRPr="00762CA6">
        <w:rPr>
          <w:rStyle w:val="Heading1Char"/>
        </w:rPr>
        <w:lastRenderedPageBreak/>
        <w:t>РАЗДЕЛ 2. СПЕЦИАЛЬНЫЕ ПРЕДЛОЖЕНИЯ ДЛЯ ПРОДУКТОВ</w:t>
      </w:r>
      <w:bookmarkEnd w:id="640"/>
      <w:bookmarkEnd w:id="641"/>
    </w:p>
    <w:p w14:paraId="61D200B9" w14:textId="77777777" w:rsidR="00023FE7" w:rsidRPr="00762CA6" w:rsidRDefault="00023FE7" w:rsidP="00510F6B">
      <w:pPr>
        <w:ind w:right="720"/>
      </w:pPr>
    </w:p>
    <w:p w14:paraId="61D200BA" w14:textId="77777777" w:rsidR="00187499" w:rsidRPr="00762CA6" w:rsidRDefault="00187499" w:rsidP="00187499">
      <w:pPr>
        <w:pStyle w:val="Heading2"/>
        <w:ind w:left="0"/>
      </w:pPr>
      <w:bookmarkStart w:id="642" w:name="_Toc357596591"/>
      <w:bookmarkStart w:id="643" w:name="_Toc336338181"/>
      <w:r w:rsidRPr="00762CA6">
        <w:rPr>
          <w:rFonts w:ascii="Tahoma" w:hAnsi="Tahoma" w:cs="Tahoma"/>
          <w:color w:val="FF9429"/>
        </w:rPr>
        <w:t>Microsoft Dynamics AX 2012 R2: приобретая одну лицензию Enterprise CAL вы получаете одно специальное предложение с функциональной CAL</w:t>
      </w:r>
      <w:bookmarkEnd w:id="642"/>
    </w:p>
    <w:p w14:paraId="61D200BB" w14:textId="77777777" w:rsidR="00B33F0B" w:rsidRPr="00762CA6" w:rsidRDefault="00B33F0B" w:rsidP="00B33F0B"/>
    <w:p w14:paraId="61D200BC" w14:textId="77777777" w:rsidR="00187499" w:rsidRPr="00762CA6" w:rsidRDefault="007177A5" w:rsidP="0064651F">
      <w:pPr>
        <w:spacing w:after="200" w:line="276" w:lineRule="auto"/>
      </w:pPr>
      <w:r w:rsidRPr="00762CA6">
        <w:t xml:space="preserve">Предложение действует с 1 марта 2013 г. по 28 июня 2013 г. Microsoft предоставляет одну (1) функциональную лицензию CAL на каждую лицензию Enterprise CAL, приобретенную в течение периода действия специальных предложений. Специальное предложение доступно по следующим программам лицензирования, содержащимся в прейскуранте: «Соглашение Enterprise», «Соглашение Microsoft Enterprise Agreement Subscription», «Соглашение US Government and Campus» и «Соглашение School» для решений Enterprise Education Solutions. Необходим заказ как минимум на 30 лицензий Enterprise CAL, которые приобретаются с помощью опубликованного номера SKU специального предложения. Все лицензии, предоставленные в рамках данного предложения, будут включать покрытие Software Assurance или Подписки. Срок действия такого покрытия истечет после истечения срока действия покрытия для соответствующих лицензий. После истечения срока действия такого покрытия клиенты могут возобновить действие Software Assurance или Подписки. </w:t>
      </w:r>
    </w:p>
    <w:p w14:paraId="61D200BD" w14:textId="77777777" w:rsidR="00187499" w:rsidRPr="00762CA6" w:rsidRDefault="00187499" w:rsidP="00187499">
      <w:pPr>
        <w:pStyle w:val="Heading2"/>
        <w:ind w:left="0"/>
      </w:pPr>
      <w:bookmarkStart w:id="644" w:name="_Toc357596592"/>
      <w:r w:rsidRPr="00762CA6">
        <w:rPr>
          <w:rFonts w:ascii="Tahoma" w:hAnsi="Tahoma" w:cs="Tahoma"/>
          <w:color w:val="FF9429"/>
        </w:rPr>
        <w:t>Microsoft Dynamics AX 2012 R2: специальное предложение EA Starter</w:t>
      </w:r>
      <w:bookmarkEnd w:id="644"/>
    </w:p>
    <w:p w14:paraId="61D200BE" w14:textId="77777777" w:rsidR="00B33F0B" w:rsidRPr="00762CA6" w:rsidRDefault="00B33F0B" w:rsidP="00B33F0B"/>
    <w:bookmarkEnd w:id="643"/>
    <w:p w14:paraId="61D200BF" w14:textId="77777777" w:rsidR="001D214E" w:rsidRPr="00762CA6" w:rsidRDefault="001D214E" w:rsidP="001D214E">
      <w:pPr>
        <w:spacing w:after="200" w:line="276" w:lineRule="auto"/>
      </w:pPr>
      <w:r w:rsidRPr="00762CA6">
        <w:t xml:space="preserve">В качестве ограниченного предложения, действующего с </w:t>
      </w:r>
      <w:r w:rsidRPr="00762CA6">
        <w:rPr>
          <w:rFonts w:eastAsia="Calibri" w:cs="Tahoma"/>
          <w:szCs w:val="18"/>
        </w:rPr>
        <w:t>1 марта 2013 г. по 28 июня 2013 г., Microsoft предлагает 3 (три) лицензии Enterprise CAL и 50 (пятьдесят) лицензий Self Serve CAL, сопутствующие приобретению первой лицензии на Microsoft Dynamics AX</w:t>
      </w:r>
      <w:r w:rsidRPr="00762CA6">
        <w:t xml:space="preserve"> 2012 </w:t>
      </w:r>
      <w:r w:rsidRPr="00762CA6">
        <w:rPr>
          <w:rFonts w:eastAsia="Calibri" w:cs="Tahoma"/>
          <w:szCs w:val="18"/>
        </w:rPr>
        <w:t>R2 Server.</w:t>
      </w:r>
      <w:r w:rsidR="00C240D6" w:rsidRPr="00762CA6">
        <w:t xml:space="preserve"> </w:t>
      </w:r>
      <w:r w:rsidRPr="00762CA6">
        <w:t xml:space="preserve">Данное предложение доступно </w:t>
      </w:r>
      <w:r w:rsidRPr="00762CA6">
        <w:rPr>
          <w:rFonts w:eastAsia="Calibri" w:cs="Tahoma"/>
          <w:szCs w:val="18"/>
        </w:rPr>
        <w:t xml:space="preserve">только </w:t>
      </w:r>
      <w:r w:rsidRPr="00762CA6">
        <w:t>в рамках программы лицензирования «Соглашение Enterprise»</w:t>
      </w:r>
      <w:r w:rsidRPr="00762CA6">
        <w:rPr>
          <w:rFonts w:eastAsia="Calibri" w:cs="Tahoma"/>
          <w:szCs w:val="18"/>
        </w:rPr>
        <w:t xml:space="preserve">. </w:t>
      </w:r>
    </w:p>
    <w:p w14:paraId="61D200C0" w14:textId="77777777" w:rsidR="00187499" w:rsidRPr="00762CA6" w:rsidRDefault="00187499" w:rsidP="00B33F0B">
      <w:pPr>
        <w:spacing w:after="200" w:line="276" w:lineRule="auto"/>
        <w:rPr>
          <w:spacing w:val="-2"/>
        </w:rPr>
      </w:pPr>
      <w:r w:rsidRPr="00762CA6">
        <w:rPr>
          <w:rFonts w:eastAsia="Calibri" w:cs="Tahoma"/>
          <w:spacing w:val="-2"/>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bookmarkStart w:id="645" w:name="_Toc336338183"/>
      <w:r w:rsidRPr="00762CA6">
        <w:rPr>
          <w:rFonts w:eastAsia="Calibri" w:cs="Tahoma"/>
          <w:spacing w:val="-2"/>
          <w:szCs w:val="18"/>
        </w:rPr>
        <w:t>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Microsoft Dynamics AX 2012 R2 Server. Наличие соответствующей Серверной лицензии и данного Уведомления о продукте является свидетельством наличия у клиента соответствующего права на использование лицензий Microsoft Dynamics AX 2012 R2в рамках данного предложения. Клиенты не могут передавать лицензии, предоставленные по данному предложению, отдельно от соответствующих лицензий.</w:t>
      </w:r>
    </w:p>
    <w:p w14:paraId="61D200C1" w14:textId="77777777" w:rsidR="00491DAC" w:rsidRPr="00762CA6" w:rsidRDefault="00491DAC" w:rsidP="007B1734">
      <w:pPr>
        <w:pStyle w:val="Heading2"/>
        <w:ind w:left="0"/>
      </w:pPr>
      <w:bookmarkStart w:id="646" w:name="_Toc357596593"/>
      <w:bookmarkEnd w:id="645"/>
      <w:r w:rsidRPr="00762CA6">
        <w:rPr>
          <w:rFonts w:ascii="Tahoma" w:eastAsia="Times New Roman" w:hAnsi="Tahoma" w:cs="Tahoma"/>
          <w:color w:val="FF9429"/>
        </w:rPr>
        <w:t>Скидка 15 % при переходе вверх на следующий выпуск Project / Visio</w:t>
      </w:r>
      <w:bookmarkEnd w:id="646"/>
      <w:r w:rsidRPr="00762CA6">
        <w:rPr>
          <w:rFonts w:ascii="Tahoma" w:eastAsia="Times New Roman" w:hAnsi="Tahoma" w:cs="Tahoma"/>
          <w:color w:val="FF9429"/>
        </w:rPr>
        <w:t xml:space="preserve"> </w:t>
      </w:r>
    </w:p>
    <w:p w14:paraId="61D200C2" w14:textId="77777777" w:rsidR="00491DAC" w:rsidRPr="00762CA6" w:rsidRDefault="00491DAC" w:rsidP="00FE3510">
      <w:pPr>
        <w:tabs>
          <w:tab w:val="left" w:pos="2385"/>
        </w:tabs>
      </w:pPr>
    </w:p>
    <w:p w14:paraId="61D200C3" w14:textId="77777777" w:rsidR="00491DAC" w:rsidRPr="00762CA6" w:rsidRDefault="00491DAC" w:rsidP="00491DAC">
      <w:pPr>
        <w:spacing w:after="200" w:line="276" w:lineRule="auto"/>
      </w:pPr>
      <w:r w:rsidRPr="00762CA6">
        <w:rPr>
          <w:color w:val="000000"/>
        </w:rPr>
        <w:t>В качестве ограниченного предложения, действующего с 1 декабря 2012 г. по 30 июня 2013 г., Microsoft предлагает скидку в 15 % на переход на следующую версию Project Professional для Project Standard в рамках программы SA, а также скидку в 15 % на переход на следующую версию Visio Professional для Visio Standard в рамках SA. Данное предложение доступно в рамках программ Microsoft Enterprise, Enterprise Subscription, Select Plus, EAP, ECI и Open Value.</w:t>
      </w:r>
    </w:p>
    <w:p w14:paraId="61D200C4" w14:textId="77777777" w:rsidR="00B7048F" w:rsidRPr="00762CA6" w:rsidRDefault="00B7048F" w:rsidP="007B1734">
      <w:pPr>
        <w:pStyle w:val="Heading2"/>
        <w:ind w:left="0"/>
      </w:pPr>
      <w:bookmarkStart w:id="647" w:name="_Toc357596594"/>
      <w:r w:rsidRPr="00762CA6">
        <w:rPr>
          <w:rFonts w:ascii="Tahoma" w:eastAsia="Times New Roman" w:hAnsi="Tahoma" w:cs="Tahoma"/>
          <w:color w:val="FF9429"/>
        </w:rPr>
        <w:t>Скидка 55 % на Project Server CAL при приобретении для всей компании</w:t>
      </w:r>
      <w:bookmarkEnd w:id="647"/>
    </w:p>
    <w:p w14:paraId="61D200C5" w14:textId="77777777" w:rsidR="00B7048F" w:rsidRPr="00762CA6" w:rsidRDefault="00B7048F" w:rsidP="007B1734"/>
    <w:p w14:paraId="61D200C6" w14:textId="77777777" w:rsidR="00676723" w:rsidRPr="00762CA6" w:rsidRDefault="00B7048F" w:rsidP="00D24E3C">
      <w:pPr>
        <w:spacing w:after="200" w:line="276" w:lineRule="auto"/>
      </w:pPr>
      <w:r w:rsidRPr="00762CA6">
        <w:rPr>
          <w:color w:val="000000"/>
        </w:rPr>
        <w:t xml:space="preserve">В качестве ограниченного предложения, действующего с 1 декабря 2012 г. по 30 июня 2013 г., Microsoft предлагает скидку в 55 % на Project Server CAL при приобретении для всей компании. Данное предложение доступно в рамках программ Microsoft Enterprise, Enterprise Subscription и EAP. </w:t>
      </w:r>
    </w:p>
    <w:p w14:paraId="61D200C7" w14:textId="77777777" w:rsidR="00676723" w:rsidRPr="00762CA6" w:rsidRDefault="00676723">
      <w:r w:rsidRPr="00762CA6">
        <w:rPr>
          <w:color w:val="000000"/>
        </w:rPr>
        <w:br w:type="page"/>
      </w:r>
    </w:p>
    <w:p w14:paraId="61D200C8" w14:textId="77777777" w:rsidR="00023FE7" w:rsidRPr="00762CA6" w:rsidRDefault="00714962" w:rsidP="00192B60">
      <w:pPr>
        <w:pStyle w:val="Heading1"/>
      </w:pPr>
      <w:bookmarkStart w:id="648" w:name="_Toc336338188"/>
      <w:bookmarkStart w:id="649" w:name="_Toc357596595"/>
      <w:r w:rsidRPr="00762CA6">
        <w:lastRenderedPageBreak/>
        <w:t>РАЗДЕЛ 3. Определения программы корпоративного лицензирования</w:t>
      </w:r>
      <w:bookmarkEnd w:id="648"/>
      <w:bookmarkEnd w:id="649"/>
    </w:p>
    <w:p w14:paraId="61D200C9" w14:textId="77777777" w:rsidR="00E64551" w:rsidRPr="00762CA6" w:rsidRDefault="00E64551" w:rsidP="00456002">
      <w:pPr>
        <w:pStyle w:val="Heading3"/>
        <w:ind w:right="720"/>
      </w:pPr>
      <w:bookmarkStart w:id="650" w:name="_Toc323159724"/>
    </w:p>
    <w:p w14:paraId="61D200CA" w14:textId="77777777" w:rsidR="00456002" w:rsidRPr="00762CA6" w:rsidRDefault="00456002" w:rsidP="003E606C">
      <w:pPr>
        <w:pStyle w:val="Heading3"/>
        <w:ind w:right="720"/>
      </w:pPr>
      <w:bookmarkStart w:id="651" w:name="_Toc336338189"/>
      <w:bookmarkStart w:id="652" w:name="_Toc357596596"/>
      <w:r w:rsidRPr="00762CA6">
        <w:rPr>
          <w:rFonts w:ascii="Tahoma" w:hAnsi="Tahoma" w:cs="Tahoma"/>
          <w:sz w:val="24"/>
          <w:szCs w:val="22"/>
        </w:rPr>
        <w:t>Применимые программы корпоративного лицензирования</w:t>
      </w:r>
      <w:bookmarkEnd w:id="651"/>
      <w:bookmarkEnd w:id="652"/>
      <w:r w:rsidRPr="00762CA6">
        <w:rPr>
          <w:sz w:val="22"/>
        </w:rPr>
        <w:t xml:space="preserve"> </w:t>
      </w:r>
      <w:bookmarkEnd w:id="650"/>
    </w:p>
    <w:p w14:paraId="61D200CB" w14:textId="77777777" w:rsidR="00E64551" w:rsidRPr="00762CA6" w:rsidRDefault="00E64551" w:rsidP="003E606C"/>
    <w:p w14:paraId="61D200CC" w14:textId="77777777" w:rsidR="00456002" w:rsidRPr="00762CA6" w:rsidRDefault="00456002" w:rsidP="00456002">
      <w:r w:rsidRPr="00762CA6">
        <w:rPr>
          <w:rFonts w:cs="Tahoma"/>
        </w:rPr>
        <w:t>Этот раздел применим к следующим программам корпоративного лицензирования, включая, в соответствующих случаях программы версий Academic, Charity и «для государственных организаций».</w:t>
      </w:r>
    </w:p>
    <w:p w14:paraId="61D200CD" w14:textId="77777777" w:rsidR="00510F6B" w:rsidRPr="00762CA6" w:rsidRDefault="00510F6B" w:rsidP="00456002"/>
    <w:p w14:paraId="61D200CE" w14:textId="77777777" w:rsidR="00456002" w:rsidRPr="00762CA6" w:rsidRDefault="00456002" w:rsidP="00822871">
      <w:pPr>
        <w:numPr>
          <w:ilvl w:val="0"/>
          <w:numId w:val="19"/>
        </w:numPr>
        <w:spacing w:after="60"/>
      </w:pPr>
      <w:r w:rsidRPr="00762CA6">
        <w:rPr>
          <w:rFonts w:cs="Tahoma"/>
        </w:rPr>
        <w:t>Лицензия Open</w:t>
      </w:r>
    </w:p>
    <w:p w14:paraId="61D200CF" w14:textId="77777777" w:rsidR="00456002" w:rsidRPr="00762CA6" w:rsidRDefault="00456002" w:rsidP="00822871">
      <w:pPr>
        <w:numPr>
          <w:ilvl w:val="0"/>
          <w:numId w:val="19"/>
        </w:numPr>
        <w:spacing w:after="60"/>
      </w:pPr>
      <w:r w:rsidRPr="00762CA6">
        <w:rPr>
          <w:rFonts w:cs="Tahoma"/>
        </w:rPr>
        <w:t xml:space="preserve">Open Value </w:t>
      </w:r>
    </w:p>
    <w:p w14:paraId="61D200D0" w14:textId="77777777" w:rsidR="00456002" w:rsidRPr="00762CA6" w:rsidRDefault="00456002" w:rsidP="00822871">
      <w:pPr>
        <w:numPr>
          <w:ilvl w:val="0"/>
          <w:numId w:val="19"/>
        </w:numPr>
        <w:spacing w:after="60"/>
      </w:pPr>
      <w:r w:rsidRPr="00762CA6">
        <w:rPr>
          <w:rFonts w:cs="Tahoma"/>
        </w:rPr>
        <w:t xml:space="preserve">Open Value Subscription </w:t>
      </w:r>
    </w:p>
    <w:p w14:paraId="61D200D1" w14:textId="77777777" w:rsidR="00456002" w:rsidRPr="00762CA6" w:rsidRDefault="00456002" w:rsidP="00822871">
      <w:pPr>
        <w:numPr>
          <w:ilvl w:val="0"/>
          <w:numId w:val="19"/>
        </w:numPr>
        <w:spacing w:after="60"/>
      </w:pPr>
      <w:r w:rsidRPr="00762CA6">
        <w:rPr>
          <w:rFonts w:cs="Tahoma"/>
        </w:rPr>
        <w:t xml:space="preserve">Select </w:t>
      </w:r>
    </w:p>
    <w:p w14:paraId="61D200D2" w14:textId="77777777" w:rsidR="00456002" w:rsidRPr="00762CA6" w:rsidRDefault="00456002" w:rsidP="00822871">
      <w:pPr>
        <w:numPr>
          <w:ilvl w:val="0"/>
          <w:numId w:val="19"/>
        </w:numPr>
        <w:spacing w:after="60"/>
      </w:pPr>
      <w:r w:rsidRPr="00762CA6">
        <w:rPr>
          <w:rFonts w:cs="Tahoma"/>
        </w:rPr>
        <w:t xml:space="preserve">Select Plus </w:t>
      </w:r>
    </w:p>
    <w:p w14:paraId="61D200D3" w14:textId="77777777" w:rsidR="0091793D" w:rsidRPr="00762CA6" w:rsidRDefault="00F84FA6" w:rsidP="00822871">
      <w:pPr>
        <w:numPr>
          <w:ilvl w:val="0"/>
          <w:numId w:val="19"/>
        </w:numPr>
        <w:spacing w:after="60"/>
      </w:pPr>
      <w:r w:rsidRPr="00762CA6">
        <w:rPr>
          <w:rFonts w:cs="Tahoma"/>
          <w:szCs w:val="18"/>
        </w:rPr>
        <w:t xml:space="preserve">Соглашение Enterprise </w:t>
      </w:r>
    </w:p>
    <w:p w14:paraId="61D200D4" w14:textId="77777777" w:rsidR="0091793D" w:rsidRPr="00762CA6" w:rsidRDefault="00F84FA6" w:rsidP="00822871">
      <w:pPr>
        <w:numPr>
          <w:ilvl w:val="0"/>
          <w:numId w:val="19"/>
        </w:numPr>
        <w:spacing w:after="60"/>
      </w:pPr>
      <w:r w:rsidRPr="00762CA6">
        <w:rPr>
          <w:rFonts w:cs="Tahoma"/>
          <w:szCs w:val="18"/>
        </w:rPr>
        <w:t>Соглашение Enterprise Subscription Agreement</w:t>
      </w:r>
      <w:r w:rsidRPr="00762CA6">
        <w:rPr>
          <w:rFonts w:cs="Tahoma"/>
          <w:color w:val="000000"/>
          <w:szCs w:val="18"/>
        </w:rPr>
        <w:t xml:space="preserve"> </w:t>
      </w:r>
    </w:p>
    <w:p w14:paraId="61D200D5" w14:textId="77777777" w:rsidR="0091793D" w:rsidRPr="00762CA6" w:rsidRDefault="0091793D" w:rsidP="0091793D">
      <w:pPr>
        <w:pStyle w:val="Heading3"/>
        <w:ind w:right="720"/>
      </w:pPr>
    </w:p>
    <w:p w14:paraId="61D200D6" w14:textId="77777777" w:rsidR="0091793D" w:rsidRPr="00762CA6" w:rsidRDefault="0091793D" w:rsidP="003E606C">
      <w:pPr>
        <w:pStyle w:val="Heading3"/>
        <w:ind w:right="720"/>
      </w:pPr>
      <w:bookmarkStart w:id="653" w:name="_Toc336338190"/>
      <w:bookmarkStart w:id="654" w:name="_Toc357596597"/>
      <w:r w:rsidRPr="00762CA6">
        <w:rPr>
          <w:rFonts w:ascii="Tahoma" w:hAnsi="Tahoma" w:cs="Tahoma"/>
          <w:sz w:val="24"/>
          <w:szCs w:val="22"/>
        </w:rPr>
        <w:t>Баллы и минимальные заказы</w:t>
      </w:r>
      <w:bookmarkEnd w:id="653"/>
      <w:bookmarkEnd w:id="654"/>
    </w:p>
    <w:p w14:paraId="61D200D7" w14:textId="77777777" w:rsidR="00BA4C27" w:rsidRPr="00762CA6" w:rsidRDefault="00BA4C27" w:rsidP="003E606C"/>
    <w:p w14:paraId="61D200D8" w14:textId="77777777" w:rsidR="00BA4C27" w:rsidRPr="00762CA6" w:rsidRDefault="00BA4C27" w:rsidP="00BA4C27">
      <w:pPr>
        <w:pStyle w:val="AppendixBodyText"/>
        <w:ind w:right="720"/>
      </w:pPr>
      <w:r w:rsidRPr="00762CA6">
        <w:rPr>
          <w:rFonts w:ascii="Tahoma" w:hAnsi="Tahoma" w:cs="Tahoma"/>
          <w:sz w:val="18"/>
        </w:rPr>
        <w:t>В рамках программ Select, Select Plus и Open License ведется подсчет «Баллов», показывающий, какое количество баллов Microsoft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C240D6" w:rsidRPr="00762CA6">
        <w:rPr>
          <w:rFonts w:ascii="Tahoma" w:hAnsi="Tahoma" w:cs="Tahoma"/>
          <w:sz w:val="18"/>
        </w:rPr>
        <w:t xml:space="preserve"> </w:t>
      </w:r>
      <w:r w:rsidRPr="00762CA6">
        <w:rPr>
          <w:rFonts w:ascii="Tahoma" w:hAnsi="Tahoma" w:cs="Tahoma"/>
          <w:sz w:val="18"/>
        </w:rPr>
        <w:t>Принцип подсчета количества лицензий см. ниже:</w:t>
      </w:r>
    </w:p>
    <w:p w14:paraId="61D200D9" w14:textId="77777777" w:rsidR="00E64551" w:rsidRPr="00762CA6" w:rsidRDefault="00E64551" w:rsidP="00E64551">
      <w:pPr>
        <w:pStyle w:val="AppendixBodyText"/>
        <w:ind w:right="720"/>
        <w:rPr>
          <w:highlight w:val="yellow"/>
        </w:rPr>
      </w:pPr>
    </w:p>
    <w:p w14:paraId="61D200DA" w14:textId="77777777" w:rsidR="00456002" w:rsidRPr="00762CA6" w:rsidRDefault="00456002" w:rsidP="00822871">
      <w:pPr>
        <w:numPr>
          <w:ilvl w:val="0"/>
          <w:numId w:val="19"/>
        </w:numPr>
        <w:spacing w:after="60"/>
      </w:pPr>
      <w:r w:rsidRPr="00762CA6">
        <w:rPr>
          <w:rFonts w:cs="Tahoma"/>
        </w:rPr>
        <w:t xml:space="preserve">Стандартная лицензия: 1 лицензия </w:t>
      </w:r>
    </w:p>
    <w:p w14:paraId="61D200DB" w14:textId="77777777" w:rsidR="00456002" w:rsidRPr="00762CA6" w:rsidRDefault="00456002" w:rsidP="00822871">
      <w:pPr>
        <w:numPr>
          <w:ilvl w:val="0"/>
          <w:numId w:val="19"/>
        </w:numPr>
        <w:spacing w:after="60"/>
      </w:pPr>
      <w:r w:rsidRPr="00762CA6">
        <w:rPr>
          <w:rFonts w:cs="Tahoma"/>
        </w:rPr>
        <w:t xml:space="preserve">Лицензия на обновление: 1 лицензия </w:t>
      </w:r>
    </w:p>
    <w:p w14:paraId="61D200DC" w14:textId="77777777" w:rsidR="00456002" w:rsidRPr="00762CA6" w:rsidRDefault="00456002" w:rsidP="00822871">
      <w:pPr>
        <w:numPr>
          <w:ilvl w:val="0"/>
          <w:numId w:val="19"/>
        </w:numPr>
        <w:spacing w:after="60"/>
      </w:pPr>
      <w:r w:rsidRPr="00762CA6">
        <w:rPr>
          <w:rFonts w:cs="Tahoma"/>
        </w:rPr>
        <w:t xml:space="preserve">Software Assurance: 1 лицензия </w:t>
      </w:r>
    </w:p>
    <w:p w14:paraId="61D200DD" w14:textId="77777777" w:rsidR="00456002" w:rsidRPr="00762CA6" w:rsidRDefault="00456002" w:rsidP="00822871">
      <w:pPr>
        <w:numPr>
          <w:ilvl w:val="0"/>
          <w:numId w:val="19"/>
        </w:numPr>
        <w:spacing w:after="60"/>
      </w:pPr>
      <w:r w:rsidRPr="00762CA6">
        <w:rPr>
          <w:rFonts w:cs="Tahoma"/>
        </w:rPr>
        <w:t xml:space="preserve">Лицензия и Software Assurance: 2 лицензии </w:t>
      </w:r>
    </w:p>
    <w:p w14:paraId="61D200DE" w14:textId="77777777" w:rsidR="00456002" w:rsidRPr="00762CA6" w:rsidRDefault="00456002" w:rsidP="00822871">
      <w:pPr>
        <w:numPr>
          <w:ilvl w:val="0"/>
          <w:numId w:val="19"/>
        </w:numPr>
        <w:spacing w:after="60"/>
      </w:pPr>
      <w:r w:rsidRPr="00762CA6">
        <w:rPr>
          <w:rFonts w:cs="Tahoma"/>
        </w:rPr>
        <w:t>Лицензия на обновление и Software Assurance: 2 лицензии;</w:t>
      </w:r>
    </w:p>
    <w:p w14:paraId="61D200DF" w14:textId="77777777" w:rsidR="00456002" w:rsidRPr="00762CA6" w:rsidRDefault="00456002" w:rsidP="00822871">
      <w:pPr>
        <w:numPr>
          <w:ilvl w:val="0"/>
          <w:numId w:val="19"/>
        </w:numPr>
        <w:spacing w:after="60"/>
      </w:pPr>
      <w:r w:rsidRPr="00762CA6">
        <w:rPr>
          <w:rFonts w:cs="Tahoma"/>
        </w:rPr>
        <w:t xml:space="preserve">Лицензия Work At Home: 1 лицензия </w:t>
      </w:r>
    </w:p>
    <w:p w14:paraId="61D200E0" w14:textId="77777777" w:rsidR="00456002" w:rsidRPr="00762CA6" w:rsidRDefault="00456002" w:rsidP="00822871">
      <w:pPr>
        <w:numPr>
          <w:ilvl w:val="0"/>
          <w:numId w:val="19"/>
        </w:numPr>
        <w:spacing w:after="60"/>
      </w:pPr>
      <w:r w:rsidRPr="00762CA6">
        <w:rPr>
          <w:rFonts w:cs="Tahoma"/>
        </w:rPr>
        <w:t>Лицензия на переход вверх: 1 лицензия.</w:t>
      </w:r>
    </w:p>
    <w:p w14:paraId="61D200E1" w14:textId="77777777" w:rsidR="00456002" w:rsidRPr="00762CA6" w:rsidRDefault="00456002" w:rsidP="00822871">
      <w:pPr>
        <w:numPr>
          <w:ilvl w:val="0"/>
          <w:numId w:val="19"/>
        </w:numPr>
        <w:spacing w:after="60"/>
      </w:pPr>
      <w:r w:rsidRPr="00762CA6">
        <w:rPr>
          <w:rFonts w:cs="Tahoma"/>
        </w:rPr>
        <w:t xml:space="preserve">Лицензия: 1 лицензия </w:t>
      </w:r>
    </w:p>
    <w:p w14:paraId="61D200E2" w14:textId="77777777" w:rsidR="00456002" w:rsidRPr="00762CA6" w:rsidRDefault="00456002" w:rsidP="00822871">
      <w:pPr>
        <w:numPr>
          <w:ilvl w:val="0"/>
          <w:numId w:val="19"/>
        </w:numPr>
        <w:spacing w:after="60"/>
      </w:pPr>
      <w:r w:rsidRPr="00762CA6">
        <w:rPr>
          <w:rFonts w:cs="Tahoma"/>
        </w:rPr>
        <w:t>Подписная лицензия: 1 лицензия.</w:t>
      </w:r>
    </w:p>
    <w:p w14:paraId="61D200E3" w14:textId="77777777" w:rsidR="00456002" w:rsidRPr="00762CA6" w:rsidRDefault="00456002" w:rsidP="00E64551">
      <w:pPr>
        <w:pStyle w:val="Heading2"/>
        <w:ind w:left="0"/>
      </w:pPr>
    </w:p>
    <w:p w14:paraId="61D200E4" w14:textId="77777777" w:rsidR="00E64551" w:rsidRPr="00762CA6" w:rsidRDefault="00456002" w:rsidP="009C0DC9">
      <w:pPr>
        <w:pStyle w:val="Heading2"/>
        <w:ind w:left="0"/>
      </w:pPr>
      <w:bookmarkStart w:id="655" w:name="_Toc336338191"/>
      <w:bookmarkStart w:id="656" w:name="_Toc357596598"/>
      <w:r w:rsidRPr="00762CA6">
        <w:rPr>
          <w:rFonts w:ascii="Tahoma" w:hAnsi="Tahoma" w:cs="Tahoma"/>
        </w:rPr>
        <w:t>Требования к минимальному объему заказа</w:t>
      </w:r>
      <w:bookmarkEnd w:id="655"/>
      <w:bookmarkEnd w:id="656"/>
    </w:p>
    <w:p w14:paraId="61D200E5" w14:textId="77777777" w:rsidR="00456002" w:rsidRPr="00762CA6"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10"/>
        <w:gridCol w:w="6858"/>
      </w:tblGrid>
      <w:tr w:rsidR="00456002" w:rsidRPr="00762CA6" w14:paraId="61D200E8" w14:textId="77777777" w:rsidTr="00B93743">
        <w:trPr>
          <w:tblHeader/>
        </w:trPr>
        <w:tc>
          <w:tcPr>
            <w:tcW w:w="2610" w:type="dxa"/>
            <w:shd w:val="clear" w:color="auto" w:fill="FABF8F"/>
          </w:tcPr>
          <w:p w14:paraId="61D200E6" w14:textId="77777777" w:rsidR="00456002" w:rsidRPr="00762CA6" w:rsidRDefault="00456002" w:rsidP="005C647E">
            <w:pPr>
              <w:pStyle w:val="AppendixBodyText"/>
              <w:ind w:right="720"/>
              <w:jc w:val="center"/>
              <w:rPr>
                <w:rFonts w:ascii="Tahoma" w:hAnsi="Tahoma" w:cs="Tahoma"/>
                <w:b/>
                <w:color w:val="000000"/>
                <w:sz w:val="22"/>
                <w:szCs w:val="18"/>
                <w:lang w:eastAsia="ja-JP"/>
              </w:rPr>
            </w:pPr>
            <w:r w:rsidRPr="00762CA6">
              <w:rPr>
                <w:rFonts w:ascii="Tahoma" w:hAnsi="Tahoma" w:cs="Tahoma"/>
                <w:b/>
                <w:color w:val="000000"/>
                <w:sz w:val="22"/>
                <w:szCs w:val="18"/>
              </w:rPr>
              <w:t>Программы</w:t>
            </w:r>
          </w:p>
        </w:tc>
        <w:tc>
          <w:tcPr>
            <w:tcW w:w="6858" w:type="dxa"/>
            <w:shd w:val="clear" w:color="auto" w:fill="FABF8F"/>
          </w:tcPr>
          <w:p w14:paraId="61D200E7" w14:textId="77777777" w:rsidR="00456002" w:rsidRPr="00762CA6" w:rsidRDefault="00456002" w:rsidP="005C647E">
            <w:pPr>
              <w:pStyle w:val="AppendixBodyText"/>
              <w:ind w:right="720"/>
              <w:jc w:val="center"/>
              <w:rPr>
                <w:rFonts w:ascii="Tahoma" w:hAnsi="Tahoma" w:cs="Tahoma"/>
                <w:b/>
                <w:color w:val="000000"/>
                <w:sz w:val="22"/>
                <w:szCs w:val="18"/>
                <w:lang w:eastAsia="ja-JP"/>
              </w:rPr>
            </w:pPr>
            <w:r w:rsidRPr="00762CA6">
              <w:rPr>
                <w:rFonts w:ascii="Tahoma" w:hAnsi="Tahoma" w:cs="Tahoma"/>
                <w:b/>
                <w:color w:val="000000"/>
                <w:sz w:val="22"/>
                <w:szCs w:val="18"/>
              </w:rPr>
              <w:t>Требования к минимальному объему заказа</w:t>
            </w:r>
          </w:p>
        </w:tc>
      </w:tr>
      <w:tr w:rsidR="00456002" w:rsidRPr="00762CA6" w14:paraId="61D200F4" w14:textId="77777777" w:rsidTr="00B93743">
        <w:tc>
          <w:tcPr>
            <w:tcW w:w="2610" w:type="dxa"/>
            <w:shd w:val="clear" w:color="auto" w:fill="auto"/>
          </w:tcPr>
          <w:p w14:paraId="61D200E9" w14:textId="77777777" w:rsidR="00456002" w:rsidRPr="00762CA6" w:rsidRDefault="00456002" w:rsidP="006841A8">
            <w:pPr>
              <w:pStyle w:val="AppendixBodyText"/>
              <w:spacing w:before="60"/>
              <w:ind w:right="720"/>
              <w:rPr>
                <w:rFonts w:ascii="Tahoma" w:hAnsi="Tahoma" w:cs="Tahoma"/>
                <w:b/>
                <w:color w:val="000000"/>
                <w:sz w:val="18"/>
                <w:szCs w:val="18"/>
                <w:lang w:eastAsia="ja-JP"/>
              </w:rPr>
            </w:pPr>
            <w:r w:rsidRPr="00762CA6">
              <w:rPr>
                <w:rFonts w:ascii="Tahoma" w:hAnsi="Tahoma" w:cs="Tahoma"/>
                <w:b/>
                <w:color w:val="000000"/>
                <w:szCs w:val="18"/>
              </w:rPr>
              <w:t>Open License, Open Value и</w:t>
            </w:r>
            <w:r w:rsidR="006841A8" w:rsidRPr="00762CA6">
              <w:rPr>
                <w:rFonts w:ascii="Tahoma" w:hAnsi="Tahoma" w:cs="Tahoma"/>
                <w:b/>
                <w:color w:val="000000"/>
                <w:szCs w:val="18"/>
              </w:rPr>
              <w:t> </w:t>
            </w:r>
            <w:r w:rsidRPr="00762CA6">
              <w:rPr>
                <w:rFonts w:ascii="Tahoma" w:hAnsi="Tahoma" w:cs="Tahoma"/>
                <w:b/>
                <w:color w:val="000000"/>
                <w:szCs w:val="18"/>
              </w:rPr>
              <w:t>Open Value Subscription (для</w:t>
            </w:r>
            <w:r w:rsidR="006841A8" w:rsidRPr="00762CA6">
              <w:rPr>
                <w:rFonts w:ascii="Tahoma" w:hAnsi="Tahoma" w:cs="Tahoma"/>
                <w:b/>
                <w:color w:val="000000"/>
                <w:szCs w:val="18"/>
              </w:rPr>
              <w:t> </w:t>
            </w:r>
            <w:r w:rsidRPr="00762CA6">
              <w:rPr>
                <w:rFonts w:ascii="Tahoma" w:hAnsi="Tahoma" w:cs="Tahoma"/>
                <w:b/>
                <w:color w:val="000000"/>
                <w:szCs w:val="18"/>
              </w:rPr>
              <w:t>торговых и государственных организаций)</w:t>
            </w:r>
          </w:p>
        </w:tc>
        <w:tc>
          <w:tcPr>
            <w:tcW w:w="6858" w:type="dxa"/>
            <w:shd w:val="clear" w:color="auto" w:fill="auto"/>
          </w:tcPr>
          <w:p w14:paraId="61D200EA" w14:textId="77777777" w:rsidR="00456002" w:rsidRPr="00762CA6" w:rsidRDefault="004B6D8C" w:rsidP="00A70464">
            <w:pPr>
              <w:pStyle w:val="AppendixBodyText"/>
              <w:spacing w:before="60"/>
              <w:ind w:right="720"/>
            </w:pPr>
            <w:r w:rsidRPr="00762CA6">
              <w:rPr>
                <w:rFonts w:ascii="Tahoma" w:hAnsi="Tahoma" w:cs="Tahoma"/>
                <w:b/>
                <w:sz w:val="18"/>
              </w:rPr>
              <w:t>Лицензия Open</w:t>
            </w:r>
          </w:p>
          <w:p w14:paraId="61D200EB" w14:textId="77777777" w:rsidR="00456002" w:rsidRPr="00762CA6" w:rsidRDefault="00456002" w:rsidP="005C647E">
            <w:pPr>
              <w:pStyle w:val="AppendixBodyText"/>
              <w:ind w:right="720"/>
            </w:pPr>
            <w:r w:rsidRPr="00762CA6">
              <w:rPr>
                <w:rFonts w:ascii="Tahoma" w:hAnsi="Tahoma" w:cs="Tahoma"/>
                <w:sz w:val="18"/>
              </w:rPr>
              <w:t>В рамках программы Open License требуется заказать не менее 5 лицензий, 5 покрытий Software Assurance или любой их комбинации для установления Номера разрешения.</w:t>
            </w:r>
            <w:r w:rsidR="00C240D6" w:rsidRPr="00762CA6">
              <w:rPr>
                <w:rFonts w:ascii="Tahoma" w:hAnsi="Tahoma" w:cs="Tahoma"/>
                <w:sz w:val="18"/>
              </w:rPr>
              <w:t xml:space="preserve"> </w:t>
            </w:r>
            <w:r w:rsidRPr="00762CA6">
              <w:rPr>
                <w:rFonts w:ascii="Tahoma" w:hAnsi="Tahoma" w:cs="Tahoma"/>
                <w:sz w:val="18"/>
              </w:rPr>
              <w:t xml:space="preserve">Например, приобретение двух Лицензий и Software Assurance и одной Стандартной лицензии будет соответствовать требованию о приобретении не менее 5 лицензий для участия в программе. </w:t>
            </w:r>
          </w:p>
          <w:p w14:paraId="61D200EC" w14:textId="77777777" w:rsidR="00456002" w:rsidRPr="00762CA6" w:rsidRDefault="00456002" w:rsidP="003E606C">
            <w:pPr>
              <w:pStyle w:val="AppendixBodyText"/>
              <w:spacing w:after="0"/>
              <w:ind w:right="720"/>
            </w:pPr>
          </w:p>
          <w:p w14:paraId="61D200ED" w14:textId="77777777" w:rsidR="006841A8" w:rsidRPr="00762CA6" w:rsidRDefault="006841A8" w:rsidP="003E606C">
            <w:pPr>
              <w:pStyle w:val="AppendixBodyText"/>
              <w:spacing w:after="0"/>
              <w:ind w:right="720"/>
            </w:pPr>
          </w:p>
          <w:p w14:paraId="61D200EE" w14:textId="77777777" w:rsidR="006841A8" w:rsidRPr="00762CA6" w:rsidRDefault="006841A8" w:rsidP="003E606C">
            <w:pPr>
              <w:pStyle w:val="AppendixBodyText"/>
              <w:spacing w:after="0"/>
              <w:ind w:right="720"/>
            </w:pPr>
          </w:p>
          <w:p w14:paraId="61D200EF" w14:textId="77777777" w:rsidR="004B6D8C" w:rsidRPr="00762CA6" w:rsidRDefault="00456002" w:rsidP="005C647E">
            <w:pPr>
              <w:pStyle w:val="AppendixBodyText"/>
              <w:ind w:right="720"/>
            </w:pPr>
            <w:r w:rsidRPr="00762CA6">
              <w:rPr>
                <w:rFonts w:ascii="Tahoma" w:hAnsi="Tahoma" w:cs="Tahoma"/>
                <w:b/>
                <w:sz w:val="18"/>
              </w:rPr>
              <w:lastRenderedPageBreak/>
              <w:t>Open Value и Open Value Subsctipion</w:t>
            </w:r>
          </w:p>
          <w:p w14:paraId="61D200F0" w14:textId="77777777" w:rsidR="00456002" w:rsidRPr="00762CA6" w:rsidRDefault="00456002" w:rsidP="005C647E">
            <w:pPr>
              <w:pStyle w:val="AppendixBodyText"/>
              <w:ind w:right="720"/>
            </w:pPr>
            <w:r w:rsidRPr="00762CA6">
              <w:rPr>
                <w:rFonts w:ascii="Tahoma" w:hAnsi="Tahoma" w:cs="Tahoma"/>
                <w:sz w:val="18"/>
              </w:rPr>
              <w:t xml:space="preserve">Для заключения соглашения в рамках программы Open Value требуется размещение заказа не менее чем на пять Лицензий на обновление и Software Assurance, пять Лицензий и Software Assurance, пять покрытий Software Assurance, пять подписных лицензий или любой их комбинации. </w:t>
            </w:r>
          </w:p>
          <w:p w14:paraId="61D200F1" w14:textId="77777777" w:rsidR="00456002" w:rsidRPr="00762CA6" w:rsidRDefault="00456002" w:rsidP="003E606C">
            <w:pPr>
              <w:pStyle w:val="AppendixBodyText"/>
              <w:spacing w:after="0"/>
              <w:ind w:right="720"/>
            </w:pPr>
          </w:p>
          <w:p w14:paraId="61D200F2" w14:textId="77777777" w:rsidR="00456002" w:rsidRPr="00762CA6" w:rsidRDefault="00456002" w:rsidP="00A51838">
            <w:pPr>
              <w:pStyle w:val="AppendixBodyText"/>
              <w:spacing w:after="0"/>
              <w:ind w:right="720"/>
            </w:pPr>
            <w:r w:rsidRPr="00762CA6">
              <w:rPr>
                <w:rFonts w:ascii="Tahoma" w:hAnsi="Tahoma" w:cs="Tahoma"/>
                <w:b/>
                <w:sz w:val="18"/>
              </w:rPr>
              <w:t>Примечание.</w:t>
            </w:r>
            <w:r w:rsidRPr="00762CA6">
              <w:rPr>
                <w:rFonts w:ascii="Tahoma" w:hAnsi="Tahoma" w:cs="Tahoma"/>
                <w:sz w:val="18"/>
              </w:rPr>
              <w:t xml:space="preserve"> В некоторых случаях одна лицензия на определенные продукты, предлагаемые в рамках программы Open или Open Value, приравнивается к необходимым пяти лицензиям.</w:t>
            </w:r>
            <w:r w:rsidR="00C240D6" w:rsidRPr="00762CA6">
              <w:rPr>
                <w:rFonts w:ascii="Tahoma" w:hAnsi="Tahoma" w:cs="Tahoma"/>
                <w:sz w:val="18"/>
              </w:rPr>
              <w:t xml:space="preserve"> </w:t>
            </w:r>
            <w:r w:rsidRPr="00762CA6">
              <w:rPr>
                <w:rFonts w:ascii="Tahoma" w:hAnsi="Tahoma" w:cs="Tahoma"/>
                <w:sz w:val="18"/>
              </w:rPr>
              <w:t>См. примечания о продуктах, чтобы определить, на какие продукты распространяется данное исключение.</w:t>
            </w:r>
          </w:p>
          <w:p w14:paraId="61D200F3" w14:textId="77777777" w:rsidR="00A51838" w:rsidRPr="00762CA6" w:rsidRDefault="00A51838" w:rsidP="00A51838">
            <w:pPr>
              <w:pStyle w:val="AppendixBodyText"/>
              <w:spacing w:after="0"/>
              <w:ind w:right="720"/>
              <w:rPr>
                <w:rFonts w:ascii="Tahoma" w:hAnsi="Tahoma" w:cs="Tahoma"/>
                <w:sz w:val="18"/>
                <w:lang w:eastAsia="ja-JP"/>
              </w:rPr>
            </w:pPr>
          </w:p>
        </w:tc>
      </w:tr>
      <w:tr w:rsidR="00456002" w:rsidRPr="00762CA6" w14:paraId="61D200F8" w14:textId="77777777" w:rsidTr="00B93743">
        <w:tc>
          <w:tcPr>
            <w:tcW w:w="2610" w:type="dxa"/>
            <w:shd w:val="clear" w:color="auto" w:fill="auto"/>
          </w:tcPr>
          <w:p w14:paraId="61D200F5" w14:textId="77777777" w:rsidR="00456002" w:rsidRPr="00762CA6" w:rsidRDefault="00456002" w:rsidP="00B93743">
            <w:pPr>
              <w:pStyle w:val="AppendixBodyText"/>
              <w:spacing w:before="60"/>
              <w:ind w:right="720"/>
              <w:rPr>
                <w:rFonts w:ascii="Tahoma" w:hAnsi="Tahoma" w:cs="Tahoma"/>
                <w:b/>
                <w:color w:val="000000"/>
                <w:szCs w:val="18"/>
                <w:lang w:eastAsia="ja-JP"/>
              </w:rPr>
            </w:pPr>
            <w:r w:rsidRPr="00762CA6">
              <w:rPr>
                <w:rFonts w:ascii="Tahoma" w:hAnsi="Tahoma" w:cs="Tahoma"/>
                <w:b/>
                <w:color w:val="000000"/>
                <w:szCs w:val="18"/>
              </w:rPr>
              <w:lastRenderedPageBreak/>
              <w:t>Open Value Subscription для</w:t>
            </w:r>
            <w:r w:rsidR="00B93743">
              <w:rPr>
                <w:rFonts w:ascii="Tahoma" w:hAnsi="Tahoma" w:cs="Tahoma"/>
                <w:b/>
                <w:color w:val="000000"/>
                <w:szCs w:val="18"/>
              </w:rPr>
              <w:t> </w:t>
            </w:r>
            <w:r w:rsidRPr="00762CA6">
              <w:rPr>
                <w:rFonts w:ascii="Tahoma" w:hAnsi="Tahoma" w:cs="Tahoma"/>
                <w:b/>
                <w:color w:val="000000"/>
                <w:szCs w:val="18"/>
              </w:rPr>
              <w:t>решений Education Solutions</w:t>
            </w:r>
          </w:p>
        </w:tc>
        <w:tc>
          <w:tcPr>
            <w:tcW w:w="6858" w:type="dxa"/>
            <w:shd w:val="clear" w:color="auto" w:fill="auto"/>
          </w:tcPr>
          <w:p w14:paraId="61D200F6" w14:textId="77777777" w:rsidR="00456002" w:rsidRPr="00762CA6" w:rsidRDefault="00456002" w:rsidP="00230E01">
            <w:pPr>
              <w:spacing w:before="60"/>
            </w:pPr>
            <w:r w:rsidRPr="00762CA6">
              <w:rPr>
                <w:rFonts w:cs="Tahoma"/>
                <w:szCs w:val="18"/>
              </w:rPr>
              <w:t>В рамках Open Value Subscription для решений Education Solutions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 менее пяти учащихся).</w:t>
            </w:r>
          </w:p>
          <w:p w14:paraId="61D200F7" w14:textId="77777777" w:rsidR="00230E01" w:rsidRPr="00762CA6" w:rsidRDefault="00230E01" w:rsidP="00230E01">
            <w:pPr>
              <w:rPr>
                <w:rFonts w:cs="Tahoma"/>
                <w:szCs w:val="18"/>
              </w:rPr>
            </w:pPr>
          </w:p>
        </w:tc>
      </w:tr>
      <w:tr w:rsidR="00456002" w:rsidRPr="00762CA6" w14:paraId="61D200FC" w14:textId="77777777" w:rsidTr="00B93743">
        <w:tc>
          <w:tcPr>
            <w:tcW w:w="2610" w:type="dxa"/>
            <w:shd w:val="clear" w:color="auto" w:fill="auto"/>
          </w:tcPr>
          <w:p w14:paraId="61D200F9" w14:textId="77777777" w:rsidR="00456002" w:rsidRPr="00762CA6" w:rsidRDefault="00456002" w:rsidP="00A70464">
            <w:pPr>
              <w:pStyle w:val="AppendixBodyText"/>
              <w:spacing w:before="60"/>
              <w:ind w:right="720"/>
              <w:rPr>
                <w:rFonts w:ascii="Tahoma" w:hAnsi="Tahoma" w:cs="Tahoma"/>
                <w:b/>
                <w:color w:val="000000"/>
                <w:szCs w:val="18"/>
                <w:lang w:eastAsia="ja-JP"/>
              </w:rPr>
            </w:pPr>
            <w:r w:rsidRPr="00762CA6">
              <w:rPr>
                <w:rFonts w:ascii="Tahoma" w:hAnsi="Tahoma" w:cs="Tahoma"/>
                <w:b/>
                <w:color w:val="000000"/>
                <w:szCs w:val="18"/>
              </w:rPr>
              <w:t>Select</w:t>
            </w:r>
          </w:p>
        </w:tc>
        <w:tc>
          <w:tcPr>
            <w:tcW w:w="6858" w:type="dxa"/>
            <w:shd w:val="clear" w:color="auto" w:fill="auto"/>
          </w:tcPr>
          <w:p w14:paraId="61D200FA" w14:textId="77777777" w:rsidR="00456002" w:rsidRPr="00762CA6" w:rsidRDefault="00456002" w:rsidP="00230E01">
            <w:pPr>
              <w:pStyle w:val="AppendixBodyText"/>
              <w:spacing w:before="60" w:after="0"/>
              <w:ind w:right="720"/>
            </w:pPr>
            <w:r w:rsidRPr="00762CA6">
              <w:rPr>
                <w:rFonts w:ascii="Tahoma" w:hAnsi="Tahoma" w:cs="Tahoma"/>
                <w:color w:val="000000"/>
                <w:sz w:val="18"/>
                <w:szCs w:val="18"/>
              </w:rPr>
              <w:t>В рамках программы Select требуется размещение заказа объемом не менее 1,500 баллов для каждой категории в течение срока действия соглашения.</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Требования к минимальному объему заказа могут быть отменены, если предоставляется соответствующее соглашение.</w:t>
            </w:r>
          </w:p>
          <w:p w14:paraId="61D200FB" w14:textId="77777777" w:rsidR="00230E01" w:rsidRPr="00762CA6" w:rsidRDefault="00230E01" w:rsidP="00230E01">
            <w:pPr>
              <w:pStyle w:val="AppendixBodyText"/>
              <w:spacing w:after="0"/>
              <w:ind w:right="720"/>
              <w:rPr>
                <w:rFonts w:ascii="Tahoma" w:hAnsi="Tahoma" w:cs="Tahoma"/>
                <w:color w:val="000000"/>
                <w:sz w:val="18"/>
                <w:szCs w:val="18"/>
                <w:lang w:eastAsia="ja-JP"/>
              </w:rPr>
            </w:pPr>
          </w:p>
        </w:tc>
      </w:tr>
      <w:tr w:rsidR="00456002" w:rsidRPr="00762CA6" w14:paraId="61D20121" w14:textId="77777777" w:rsidTr="00B93743">
        <w:tc>
          <w:tcPr>
            <w:tcW w:w="2610" w:type="dxa"/>
            <w:shd w:val="clear" w:color="auto" w:fill="auto"/>
          </w:tcPr>
          <w:p w14:paraId="61D200FD" w14:textId="77777777" w:rsidR="00456002" w:rsidRPr="00762CA6" w:rsidRDefault="00456002" w:rsidP="00A70464">
            <w:pPr>
              <w:pStyle w:val="AppendixBodyText"/>
              <w:spacing w:before="60"/>
              <w:ind w:right="720"/>
              <w:rPr>
                <w:rFonts w:ascii="Tahoma" w:hAnsi="Tahoma" w:cs="Tahoma"/>
                <w:b/>
                <w:color w:val="000000"/>
                <w:szCs w:val="18"/>
                <w:lang w:eastAsia="ja-JP"/>
              </w:rPr>
            </w:pPr>
            <w:r w:rsidRPr="00762CA6">
              <w:rPr>
                <w:rFonts w:ascii="Tahoma" w:hAnsi="Tahoma" w:cs="Tahoma"/>
                <w:b/>
                <w:color w:val="000000"/>
                <w:szCs w:val="18"/>
              </w:rPr>
              <w:t>Select Plus</w:t>
            </w:r>
          </w:p>
        </w:tc>
        <w:tc>
          <w:tcPr>
            <w:tcW w:w="6858" w:type="dxa"/>
            <w:shd w:val="clear" w:color="auto" w:fill="auto"/>
          </w:tcPr>
          <w:p w14:paraId="61D200FE" w14:textId="77777777" w:rsidR="00456002" w:rsidRPr="00762CA6" w:rsidRDefault="00456002" w:rsidP="00A70464">
            <w:pPr>
              <w:pStyle w:val="AppendixBodyText"/>
              <w:spacing w:before="60"/>
              <w:ind w:right="720"/>
              <w:rPr>
                <w:spacing w:val="-2"/>
              </w:rPr>
            </w:pPr>
            <w:r w:rsidRPr="00762CA6">
              <w:rPr>
                <w:rFonts w:ascii="Tahoma" w:hAnsi="Tahoma" w:cs="Tahoma"/>
                <w:color w:val="000000"/>
                <w:spacing w:val="-2"/>
                <w:sz w:val="18"/>
                <w:szCs w:val="18"/>
              </w:rPr>
              <w:t>В рамках программы Select Plus требуется размещение заказа объемом не менее 500 баллов для каждой категории в течение первого года.</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Требования к минимальному объему заказа могут быть отменены, если предоставляется соответствующее соглашение.</w:t>
            </w:r>
          </w:p>
          <w:p w14:paraId="61D200FF" w14:textId="77777777" w:rsidR="00456002" w:rsidRPr="00762CA6" w:rsidRDefault="00456002" w:rsidP="00A70464">
            <w:pPr>
              <w:pStyle w:val="AppendixBodyText"/>
              <w:spacing w:after="0"/>
              <w:ind w:right="720"/>
            </w:pPr>
          </w:p>
          <w:p w14:paraId="61D20100" w14:textId="77777777" w:rsidR="00456002" w:rsidRPr="00762CA6" w:rsidRDefault="00456002" w:rsidP="004B6D8C">
            <w:pPr>
              <w:spacing w:after="60"/>
            </w:pPr>
            <w:bookmarkStart w:id="657" w:name="_Toc323159727"/>
            <w:r w:rsidRPr="00762CA6">
              <w:rPr>
                <w:b/>
              </w:rPr>
              <w:t>Ценовые уровни в программе Select Plus</w:t>
            </w:r>
            <w:bookmarkEnd w:id="657"/>
          </w:p>
          <w:p w14:paraId="61D20101" w14:textId="77777777" w:rsidR="00456002" w:rsidRPr="00762CA6" w:rsidRDefault="00456002" w:rsidP="005C647E">
            <w:r w:rsidRPr="00762CA6">
              <w:rPr>
                <w:rFonts w:cs="Tahoma"/>
                <w:szCs w:val="18"/>
              </w:rPr>
              <w:t xml:space="preserve">Клиенты соответствуют требованиям Программы Select Plus, если они соответствуют одному из следующих трех условий: </w:t>
            </w:r>
          </w:p>
          <w:p w14:paraId="61D20102" w14:textId="77777777" w:rsidR="00406CB0" w:rsidRPr="00762CA6" w:rsidRDefault="00406CB0" w:rsidP="00A70464"/>
          <w:p w14:paraId="61D20103" w14:textId="77777777" w:rsidR="00456002" w:rsidRPr="00762CA6" w:rsidRDefault="00456002" w:rsidP="004220FA">
            <w:pPr>
              <w:numPr>
                <w:ilvl w:val="0"/>
                <w:numId w:val="62"/>
              </w:numPr>
              <w:spacing w:after="60"/>
            </w:pPr>
            <w:r w:rsidRPr="00762CA6">
              <w:t>Клиенты сохраняют действующее Соглашение о регистрации Enterprise в рамках отдельного Соглашения Enterprise или Соглашение о регистрации Enterprise Subscription в рамках соглашения Enterprise Subscription (клиенты со статусом учебного заведения могут использовать действующее Соглашение Campus или School или действующее Соглашение о регистрации Enrollment for Education Solutions в качестве соответствующего соглашения).</w:t>
            </w:r>
          </w:p>
          <w:p w14:paraId="61D20104" w14:textId="77777777" w:rsidR="00456002" w:rsidRPr="00762CA6" w:rsidRDefault="00456002" w:rsidP="004220FA">
            <w:pPr>
              <w:numPr>
                <w:ilvl w:val="0"/>
                <w:numId w:val="62"/>
              </w:numPr>
              <w:spacing w:after="60"/>
            </w:pPr>
            <w:r w:rsidRPr="00762CA6">
              <w:t xml:space="preserve">В течение первого года Клиенты размещают заказ объемом не менее 500 баллов для каждой категории продуктов, выбранной Клиентом. </w:t>
            </w:r>
          </w:p>
          <w:p w14:paraId="61D20105" w14:textId="77777777" w:rsidR="00456002" w:rsidRPr="00762CA6" w:rsidRDefault="00456002" w:rsidP="004220FA">
            <w:pPr>
              <w:numPr>
                <w:ilvl w:val="0"/>
                <w:numId w:val="62"/>
              </w:numPr>
              <w:spacing w:after="60"/>
            </w:pPr>
            <w:r w:rsidRPr="00762CA6">
              <w:t xml:space="preserve">Клиенты определяют соглашение, в рамках которого в течение 12 месяцев, предшествующих дате вступления в силу Соглашения Select Plus клиента, были приобретены продукты в объеме минимального заказа. </w:t>
            </w:r>
          </w:p>
          <w:p w14:paraId="61D20106" w14:textId="77777777" w:rsidR="00456002" w:rsidRPr="00762CA6" w:rsidRDefault="00456002" w:rsidP="00A70464"/>
          <w:p w14:paraId="61D20107" w14:textId="77777777" w:rsidR="006841A8" w:rsidRPr="00762CA6" w:rsidRDefault="006841A8" w:rsidP="00A70464"/>
          <w:p w14:paraId="61D20108" w14:textId="77777777" w:rsidR="006841A8" w:rsidRPr="00762CA6" w:rsidRDefault="006841A8" w:rsidP="00A70464"/>
          <w:p w14:paraId="61D20109" w14:textId="77777777" w:rsidR="006841A8" w:rsidRPr="00762CA6" w:rsidRDefault="006841A8" w:rsidP="00A70464"/>
          <w:p w14:paraId="61D2010A" w14:textId="77777777" w:rsidR="006841A8" w:rsidRPr="00762CA6" w:rsidRDefault="006841A8" w:rsidP="00A70464"/>
          <w:p w14:paraId="61D2010B" w14:textId="77777777" w:rsidR="006841A8" w:rsidRPr="00762CA6" w:rsidRDefault="006841A8" w:rsidP="00A70464"/>
          <w:p w14:paraId="61D2010C" w14:textId="77777777" w:rsidR="00456002" w:rsidRPr="00762CA6" w:rsidRDefault="00456002" w:rsidP="005C647E">
            <w:r w:rsidRPr="00762CA6">
              <w:rPr>
                <w:rFonts w:cs="Tahoma"/>
                <w:szCs w:val="18"/>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14:paraId="61D2010D" w14:textId="77777777" w:rsidR="00456002" w:rsidRPr="00762CA6" w:rsidRDefault="00456002" w:rsidP="005C647E"/>
          <w:p w14:paraId="61D2010E" w14:textId="77777777" w:rsidR="00456002" w:rsidRPr="00762CA6" w:rsidRDefault="00456002" w:rsidP="005C647E">
            <w:r w:rsidRPr="00762CA6">
              <w:rPr>
                <w:rFonts w:cs="Tahoma"/>
                <w:szCs w:val="18"/>
              </w:rPr>
              <w:t>Цена, уплачиваемая Клиентом, определяется на основе соглашения между Клиентом и его торговым посредником.</w:t>
            </w:r>
            <w:r w:rsidR="00C240D6" w:rsidRPr="00762CA6">
              <w:rPr>
                <w:rFonts w:cs="Tahoma"/>
                <w:szCs w:val="18"/>
              </w:rPr>
              <w:t xml:space="preserve"> </w:t>
            </w:r>
            <w:r w:rsidRPr="00762CA6">
              <w:rPr>
                <w:rFonts w:cs="Tahoma"/>
                <w:szCs w:val="18"/>
              </w:rP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r w:rsidR="00C240D6" w:rsidRPr="00762CA6">
              <w:rPr>
                <w:rFonts w:cs="Tahoma"/>
                <w:szCs w:val="18"/>
              </w:rPr>
              <w:t xml:space="preserve"> </w:t>
            </w:r>
          </w:p>
          <w:p w14:paraId="61D2010F" w14:textId="77777777" w:rsidR="00456002" w:rsidRPr="00762CA6" w:rsidRDefault="00456002" w:rsidP="005C647E"/>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4E1F18" w:rsidRPr="00762CA6" w14:paraId="61D20112" w14:textId="77777777" w:rsidTr="00B93743">
              <w:trPr>
                <w:trHeight w:hRule="exact" w:val="96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110" w14:textId="77777777" w:rsidR="004E1F18" w:rsidRPr="00762CA6" w:rsidRDefault="004E1F18" w:rsidP="004C5F77">
                  <w:pPr>
                    <w:jc w:val="center"/>
                    <w:rPr>
                      <w:rFonts w:cs="Tahoma"/>
                      <w:b/>
                      <w:sz w:val="20"/>
                      <w:szCs w:val="18"/>
                    </w:rPr>
                  </w:pPr>
                  <w:r w:rsidRPr="00762CA6">
                    <w:rPr>
                      <w:rFonts w:cs="Tahoma"/>
                      <w:b/>
                      <w:sz w:val="20"/>
                      <w:szCs w:val="18"/>
                    </w:rPr>
                    <w:t>Ценовой уровень Select Plus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111" w14:textId="77777777" w:rsidR="004E1F18" w:rsidRPr="00762CA6" w:rsidRDefault="004E1F18" w:rsidP="004C5F77">
                  <w:pPr>
                    <w:jc w:val="center"/>
                    <w:rPr>
                      <w:rFonts w:cs="Tahoma"/>
                      <w:b/>
                      <w:sz w:val="20"/>
                      <w:szCs w:val="18"/>
                    </w:rPr>
                  </w:pPr>
                  <w:r w:rsidRPr="00762CA6">
                    <w:rPr>
                      <w:rFonts w:cs="Tahoma"/>
                      <w:b/>
                      <w:sz w:val="20"/>
                      <w:szCs w:val="18"/>
                    </w:rPr>
                    <w:t>Минимальное количество баллов за год для каждой категории</w:t>
                  </w:r>
                </w:p>
              </w:tc>
            </w:tr>
            <w:tr w:rsidR="004E1F18" w:rsidRPr="00762CA6" w14:paraId="61D20115" w14:textId="77777777" w:rsidTr="00B9374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D20113" w14:textId="77777777" w:rsidR="004E1F18" w:rsidRPr="00762CA6" w:rsidRDefault="004E1F18" w:rsidP="004C5F77">
                  <w:pPr>
                    <w:jc w:val="center"/>
                    <w:rPr>
                      <w:rFonts w:cs="Tahoma"/>
                      <w:szCs w:val="18"/>
                    </w:rPr>
                  </w:pPr>
                  <w:r w:rsidRPr="00762CA6">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D20114" w14:textId="77777777" w:rsidR="004E1F18" w:rsidRPr="00762CA6" w:rsidRDefault="004E1F18" w:rsidP="004C5F77">
                  <w:pPr>
                    <w:jc w:val="center"/>
                    <w:rPr>
                      <w:rFonts w:cs="Tahoma"/>
                      <w:szCs w:val="18"/>
                    </w:rPr>
                  </w:pPr>
                  <w:r w:rsidRPr="00762CA6">
                    <w:rPr>
                      <w:rFonts w:cs="Tahoma"/>
                      <w:szCs w:val="18"/>
                    </w:rPr>
                    <w:t>500</w:t>
                  </w:r>
                </w:p>
              </w:tc>
            </w:tr>
            <w:tr w:rsidR="004E1F18" w:rsidRPr="00762CA6" w14:paraId="61D20118" w14:textId="77777777" w:rsidTr="00B9374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D20116" w14:textId="77777777" w:rsidR="004E1F18" w:rsidRPr="00762CA6" w:rsidRDefault="004E1F18" w:rsidP="004C5F77">
                  <w:pPr>
                    <w:jc w:val="center"/>
                    <w:rPr>
                      <w:rFonts w:cs="Tahoma"/>
                      <w:szCs w:val="18"/>
                    </w:rPr>
                  </w:pPr>
                  <w:r w:rsidRPr="00762CA6">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D20117" w14:textId="77777777" w:rsidR="004E1F18" w:rsidRPr="00762CA6" w:rsidRDefault="004E1F18" w:rsidP="003639C0">
                  <w:pPr>
                    <w:jc w:val="center"/>
                    <w:rPr>
                      <w:rFonts w:cs="Tahoma"/>
                      <w:szCs w:val="18"/>
                    </w:rPr>
                  </w:pPr>
                  <w:r w:rsidRPr="00762CA6">
                    <w:rPr>
                      <w:rFonts w:cs="Tahoma"/>
                      <w:szCs w:val="18"/>
                    </w:rPr>
                    <w:t>4</w:t>
                  </w:r>
                  <w:r w:rsidR="003639C0">
                    <w:rPr>
                      <w:rFonts w:cs="Tahoma"/>
                      <w:szCs w:val="18"/>
                    </w:rPr>
                    <w:t xml:space="preserve"> </w:t>
                  </w:r>
                  <w:r w:rsidRPr="00762CA6">
                    <w:rPr>
                      <w:rFonts w:cs="Tahoma"/>
                      <w:szCs w:val="18"/>
                    </w:rPr>
                    <w:t>000</w:t>
                  </w:r>
                </w:p>
              </w:tc>
            </w:tr>
            <w:tr w:rsidR="004E1F18" w:rsidRPr="00762CA6" w14:paraId="61D2011B" w14:textId="77777777" w:rsidTr="00B9374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D20119" w14:textId="77777777" w:rsidR="004E1F18" w:rsidRPr="00762CA6" w:rsidRDefault="004E1F18" w:rsidP="004C5F77">
                  <w:pPr>
                    <w:jc w:val="center"/>
                    <w:rPr>
                      <w:rFonts w:cs="Tahoma"/>
                      <w:szCs w:val="18"/>
                    </w:rPr>
                  </w:pPr>
                  <w:r w:rsidRPr="00762CA6">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D2011A" w14:textId="77777777" w:rsidR="004E1F18" w:rsidRPr="00762CA6" w:rsidRDefault="004E1F18" w:rsidP="004C5F77">
                  <w:pPr>
                    <w:jc w:val="center"/>
                    <w:rPr>
                      <w:rFonts w:cs="Tahoma"/>
                      <w:szCs w:val="18"/>
                    </w:rPr>
                  </w:pPr>
                  <w:r w:rsidRPr="00762CA6">
                    <w:rPr>
                      <w:rFonts w:cs="Tahoma"/>
                      <w:szCs w:val="18"/>
                    </w:rPr>
                    <w:t>1</w:t>
                  </w:r>
                  <w:r w:rsidR="003639C0">
                    <w:rPr>
                      <w:rFonts w:cs="Tahoma"/>
                      <w:szCs w:val="18"/>
                    </w:rPr>
                    <w:t>0 0</w:t>
                  </w:r>
                  <w:r w:rsidRPr="00762CA6">
                    <w:rPr>
                      <w:rFonts w:cs="Tahoma"/>
                      <w:szCs w:val="18"/>
                    </w:rPr>
                    <w:t>00</w:t>
                  </w:r>
                </w:p>
              </w:tc>
            </w:tr>
            <w:tr w:rsidR="004E1F18" w:rsidRPr="00762CA6" w14:paraId="61D2011E" w14:textId="77777777" w:rsidTr="00B9374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D2011C" w14:textId="77777777" w:rsidR="004E1F18" w:rsidRPr="00762CA6" w:rsidRDefault="004E1F18" w:rsidP="004C5F77">
                  <w:pPr>
                    <w:jc w:val="center"/>
                    <w:rPr>
                      <w:rFonts w:cs="Tahoma"/>
                      <w:szCs w:val="18"/>
                    </w:rPr>
                  </w:pPr>
                  <w:r w:rsidRPr="00762CA6">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D2011D" w14:textId="77777777" w:rsidR="004E1F18" w:rsidRPr="00762CA6" w:rsidRDefault="004E1F18" w:rsidP="0000567D">
                  <w:pPr>
                    <w:jc w:val="center"/>
                    <w:rPr>
                      <w:rFonts w:cs="Tahoma"/>
                      <w:szCs w:val="18"/>
                    </w:rPr>
                  </w:pPr>
                  <w:r w:rsidRPr="00762CA6">
                    <w:rPr>
                      <w:rFonts w:cs="Tahoma"/>
                      <w:szCs w:val="18"/>
                    </w:rPr>
                    <w:t>25</w:t>
                  </w:r>
                  <w:r w:rsidR="0000567D">
                    <w:rPr>
                      <w:rFonts w:cs="Tahoma"/>
                      <w:szCs w:val="18"/>
                    </w:rPr>
                    <w:t xml:space="preserve"> </w:t>
                  </w:r>
                  <w:r w:rsidRPr="00762CA6">
                    <w:rPr>
                      <w:rFonts w:cs="Tahoma"/>
                      <w:szCs w:val="18"/>
                    </w:rPr>
                    <w:t>000</w:t>
                  </w:r>
                </w:p>
              </w:tc>
            </w:tr>
          </w:tbl>
          <w:p w14:paraId="61D2011F" w14:textId="77777777" w:rsidR="00456002" w:rsidRPr="00762CA6" w:rsidRDefault="002459E4" w:rsidP="00E84F87">
            <w:pPr>
              <w:pStyle w:val="AppendixBodyText"/>
              <w:spacing w:after="0"/>
              <w:ind w:left="605" w:right="720"/>
            </w:pPr>
            <w:r w:rsidRPr="00762CA6">
              <w:rPr>
                <w:rFonts w:ascii="Tahoma" w:hAnsi="Tahoma" w:cs="Times New Roman"/>
                <w:i/>
                <w:sz w:val="16"/>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года. Например, если у клиента 4</w:t>
            </w:r>
            <w:r w:rsidR="00E84F87">
              <w:rPr>
                <w:rFonts w:ascii="Tahoma" w:hAnsi="Tahoma" w:cs="Times New Roman"/>
                <w:i/>
                <w:sz w:val="16"/>
              </w:rPr>
              <w:t xml:space="preserve"> </w:t>
            </w:r>
            <w:r w:rsidRPr="00762CA6">
              <w:rPr>
                <w:rFonts w:ascii="Tahoma" w:hAnsi="Tahoma" w:cs="Times New Roman"/>
                <w:i/>
                <w:sz w:val="16"/>
              </w:rPr>
              <w:t xml:space="preserve">500 баллов по результатам ежегодной проверки соответствия, 500 баллов будут перенесены на </w:t>
            </w:r>
            <w:r w:rsidR="004E1F18" w:rsidRPr="00762CA6">
              <w:rPr>
                <w:rFonts w:ascii="Tahoma" w:hAnsi="Tahoma" w:cs="Times New Roman"/>
                <w:i/>
                <w:sz w:val="16"/>
              </w:rPr>
              <w:t> </w:t>
            </w:r>
            <w:r w:rsidRPr="00762CA6">
              <w:rPr>
                <w:rFonts w:ascii="Tahoma" w:hAnsi="Tahoma" w:cs="Times New Roman"/>
                <w:i/>
                <w:sz w:val="16"/>
              </w:rPr>
              <w:t>следующий год для обеспечения соответствия в этом году.</w:t>
            </w:r>
          </w:p>
          <w:p w14:paraId="61D20120" w14:textId="77777777" w:rsidR="00230E01" w:rsidRPr="00762CA6" w:rsidRDefault="00230E01" w:rsidP="00230E01">
            <w:pPr>
              <w:pStyle w:val="AppendixBodyText"/>
              <w:spacing w:after="0"/>
              <w:ind w:left="605" w:right="720"/>
              <w:rPr>
                <w:rFonts w:ascii="Tahoma" w:hAnsi="Tahoma" w:cs="Tahoma"/>
                <w:color w:val="000000"/>
                <w:sz w:val="18"/>
                <w:szCs w:val="18"/>
                <w:lang w:eastAsia="ja-JP"/>
              </w:rPr>
            </w:pPr>
          </w:p>
        </w:tc>
      </w:tr>
      <w:tr w:rsidR="00456002" w:rsidRPr="00762CA6" w14:paraId="61D20127" w14:textId="77777777" w:rsidTr="00B93743">
        <w:tc>
          <w:tcPr>
            <w:tcW w:w="2610" w:type="dxa"/>
            <w:shd w:val="clear" w:color="auto" w:fill="auto"/>
          </w:tcPr>
          <w:p w14:paraId="61D20122" w14:textId="77777777" w:rsidR="00456002" w:rsidRPr="00762CA6" w:rsidRDefault="00456002" w:rsidP="00A70464">
            <w:pPr>
              <w:pStyle w:val="AppendixBodyText"/>
              <w:spacing w:before="60"/>
              <w:ind w:right="720"/>
              <w:rPr>
                <w:rFonts w:ascii="Tahoma" w:hAnsi="Tahoma" w:cs="Tahoma"/>
                <w:b/>
                <w:color w:val="000000"/>
                <w:szCs w:val="18"/>
                <w:lang w:eastAsia="ja-JP"/>
              </w:rPr>
            </w:pPr>
            <w:r w:rsidRPr="00762CA6">
              <w:rPr>
                <w:rFonts w:ascii="Tahoma" w:hAnsi="Tahoma" w:cs="Tahoma"/>
                <w:b/>
                <w:color w:val="000000"/>
                <w:szCs w:val="18"/>
              </w:rPr>
              <w:lastRenderedPageBreak/>
              <w:t>Соглашение School</w:t>
            </w:r>
          </w:p>
        </w:tc>
        <w:tc>
          <w:tcPr>
            <w:tcW w:w="6858" w:type="dxa"/>
            <w:shd w:val="clear" w:color="auto" w:fill="auto"/>
          </w:tcPr>
          <w:p w14:paraId="61D20123" w14:textId="77777777" w:rsidR="00456002" w:rsidRPr="00762CA6" w:rsidRDefault="00456002" w:rsidP="00A70464">
            <w:pPr>
              <w:pStyle w:val="AppendixBodyText"/>
              <w:spacing w:before="60"/>
              <w:ind w:right="720"/>
              <w:rPr>
                <w:spacing w:val="-2"/>
              </w:rPr>
            </w:pPr>
            <w:r w:rsidRPr="00762CA6">
              <w:rPr>
                <w:rFonts w:ascii="Tahoma" w:hAnsi="Tahoma" w:cs="Tahoma"/>
                <w:spacing w:val="-2"/>
                <w:sz w:val="18"/>
              </w:rPr>
              <w:t>В рамках Соглашения School</w:t>
            </w:r>
            <w:r w:rsidRPr="00762CA6">
              <w:rPr>
                <w:rFonts w:ascii="Tahoma" w:hAnsi="Tahoma" w:cs="Tahoma"/>
                <w:b/>
                <w:spacing w:val="-2"/>
                <w:sz w:val="18"/>
              </w:rPr>
              <w:t xml:space="preserve"> </w:t>
            </w:r>
            <w:r w:rsidRPr="00762CA6">
              <w:rPr>
                <w:rFonts w:ascii="Tahoma" w:hAnsi="Tahoma" w:cs="Tahoma"/>
                <w:spacing w:val="-2"/>
                <w:sz w:val="18"/>
              </w:rPr>
              <w:t>требуется разместить заказ не менее чем на 300 единиц.</w:t>
            </w:r>
            <w:r w:rsidR="00C240D6" w:rsidRPr="00762CA6">
              <w:rPr>
                <w:rFonts w:ascii="Tahoma" w:hAnsi="Tahoma" w:cs="Tahoma"/>
                <w:spacing w:val="-2"/>
                <w:sz w:val="18"/>
              </w:rPr>
              <w:t xml:space="preserve"> </w:t>
            </w:r>
            <w:r w:rsidRPr="00762CA6">
              <w:rPr>
                <w:rFonts w:ascii="Tahoma" w:hAnsi="Tahoma" w:cs="Tahoma"/>
                <w:spacing w:val="-2"/>
                <w:sz w:val="18"/>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14:paraId="61D20124" w14:textId="77777777" w:rsidR="00406CB0" w:rsidRPr="00762CA6" w:rsidRDefault="00406CB0" w:rsidP="00A70464">
            <w:pPr>
              <w:pStyle w:val="AppendixBodyText"/>
              <w:spacing w:after="0"/>
              <w:ind w:right="720"/>
            </w:pPr>
          </w:p>
          <w:p w14:paraId="61D20125" w14:textId="77777777" w:rsidR="00456002" w:rsidRPr="00762CA6" w:rsidRDefault="00456002" w:rsidP="00230E01">
            <w:pPr>
              <w:tabs>
                <w:tab w:val="left" w:pos="8640"/>
              </w:tabs>
              <w:ind w:right="720"/>
            </w:pPr>
            <w:r w:rsidRPr="00762CA6">
              <w:rPr>
                <w:rFonts w:cs="Tahoma"/>
                <w:b/>
                <w:bCs/>
                <w:color w:val="000000"/>
                <w:szCs w:val="20"/>
              </w:rPr>
              <w:t>Примечание.</w:t>
            </w:r>
            <w:r w:rsidRPr="00762CA6">
              <w:rPr>
                <w:rFonts w:cs="Tahoma"/>
                <w:color w:val="000000"/>
                <w:szCs w:val="20"/>
              </w:rPr>
              <w:t xml:space="preserve"> Клиенты, заключившие Соглашение School,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w:t>
            </w:r>
            <w:r w:rsidRPr="00762CA6">
              <w:rPr>
                <w:rFonts w:cs="Tahoma"/>
                <w:color w:val="000000"/>
                <w:szCs w:val="18"/>
              </w:rPr>
              <w:t>за исключением случаев, явно обозначенных в Условиях использования продукта в Списке продуктов</w:t>
            </w:r>
            <w:r w:rsidRPr="00762CA6">
              <w:rPr>
                <w:rFonts w:cs="Tahoma"/>
                <w:color w:val="000000"/>
                <w:szCs w:val="20"/>
              </w:rPr>
              <w:t>. Например, если приобретена подписка для общего количества в 100 персональных компьютеров, приложения, системы, лицензии на подписку («на</w:t>
            </w:r>
            <w:r w:rsidR="004E1F18" w:rsidRPr="00762CA6">
              <w:rPr>
                <w:rFonts w:cs="Tahoma"/>
                <w:color w:val="000000"/>
                <w:szCs w:val="20"/>
              </w:rPr>
              <w:t> </w:t>
            </w:r>
            <w:r w:rsidRPr="00762CA6">
              <w:rPr>
                <w:rFonts w:cs="Tahoma"/>
                <w:color w:val="000000"/>
                <w:szCs w:val="20"/>
              </w:rPr>
              <w:t>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 ПК.</w:t>
            </w:r>
          </w:p>
          <w:p w14:paraId="61D20126" w14:textId="77777777" w:rsidR="00230E01" w:rsidRPr="00762CA6" w:rsidRDefault="00230E01" w:rsidP="00230E01">
            <w:pPr>
              <w:tabs>
                <w:tab w:val="left" w:pos="8640"/>
              </w:tabs>
              <w:ind w:right="720"/>
              <w:rPr>
                <w:rFonts w:cs="Tahoma"/>
                <w:color w:val="000000"/>
                <w:szCs w:val="20"/>
                <w:lang w:eastAsia="ja-JP"/>
              </w:rPr>
            </w:pPr>
          </w:p>
        </w:tc>
      </w:tr>
      <w:tr w:rsidR="00456002" w:rsidRPr="00762CA6" w14:paraId="61D20141" w14:textId="77777777" w:rsidTr="00B93743">
        <w:trPr>
          <w:cantSplit/>
        </w:trPr>
        <w:tc>
          <w:tcPr>
            <w:tcW w:w="2610" w:type="dxa"/>
            <w:shd w:val="clear" w:color="auto" w:fill="auto"/>
          </w:tcPr>
          <w:p w14:paraId="61D20128" w14:textId="77777777" w:rsidR="00456002" w:rsidRPr="00762CA6" w:rsidRDefault="00456002" w:rsidP="004E1F18">
            <w:pPr>
              <w:pStyle w:val="AppendixBodyText"/>
              <w:spacing w:before="60"/>
              <w:ind w:right="720"/>
              <w:rPr>
                <w:rFonts w:ascii="Tahoma" w:hAnsi="Tahoma" w:cs="Tahoma"/>
                <w:b/>
                <w:color w:val="000000"/>
                <w:sz w:val="18"/>
                <w:szCs w:val="18"/>
                <w:lang w:eastAsia="ja-JP"/>
              </w:rPr>
            </w:pPr>
            <w:r w:rsidRPr="00762CA6">
              <w:rPr>
                <w:rFonts w:ascii="Tahoma" w:hAnsi="Tahoma" w:cs="Tahoma"/>
                <w:b/>
              </w:rPr>
              <w:lastRenderedPageBreak/>
              <w:t>Соглашения Enterprise и</w:t>
            </w:r>
            <w:r w:rsidR="004E1F18" w:rsidRPr="00762CA6">
              <w:rPr>
                <w:rFonts w:ascii="Tahoma" w:hAnsi="Tahoma" w:cs="Tahoma"/>
                <w:b/>
              </w:rPr>
              <w:t> </w:t>
            </w:r>
            <w:r w:rsidRPr="00762CA6">
              <w:rPr>
                <w:rFonts w:ascii="Tahoma" w:hAnsi="Tahoma" w:cs="Tahoma"/>
                <w:b/>
              </w:rPr>
              <w:t>Enterprise Subscription</w:t>
            </w:r>
          </w:p>
        </w:tc>
        <w:tc>
          <w:tcPr>
            <w:tcW w:w="6858" w:type="dxa"/>
            <w:shd w:val="clear" w:color="auto" w:fill="auto"/>
          </w:tcPr>
          <w:p w14:paraId="61D20129" w14:textId="77777777" w:rsidR="00456002" w:rsidRPr="00762CA6" w:rsidRDefault="00456002" w:rsidP="00A70464">
            <w:pPr>
              <w:spacing w:before="60"/>
            </w:pPr>
            <w:r w:rsidRPr="00762CA6">
              <w:t>В рамках соглашений Enterprise и Enterprise Subscription требуется не менее</w:t>
            </w:r>
            <w:r w:rsidR="004E1F18" w:rsidRPr="00762CA6">
              <w:t> </w:t>
            </w:r>
            <w:r w:rsidRPr="00762CA6">
              <w:t>250 соответствующих устройств (компьютеров) или пользователей.</w:t>
            </w:r>
          </w:p>
          <w:p w14:paraId="61D2012A" w14:textId="77777777" w:rsidR="00456002" w:rsidRPr="00762CA6" w:rsidRDefault="00456002" w:rsidP="00A70464"/>
          <w:p w14:paraId="61D2012B" w14:textId="77777777" w:rsidR="0091793D" w:rsidRPr="00762CA6" w:rsidRDefault="0091793D" w:rsidP="004B6D8C">
            <w:pPr>
              <w:spacing w:after="60"/>
            </w:pPr>
            <w:r w:rsidRPr="00762CA6">
              <w:rPr>
                <w:b/>
              </w:rPr>
              <w:t>Соответствующее устройство или компьютер</w:t>
            </w:r>
          </w:p>
          <w:p w14:paraId="61D2012C" w14:textId="77777777" w:rsidR="0091793D" w:rsidRPr="00762CA6" w:rsidRDefault="0091793D" w:rsidP="00003D41">
            <w:bookmarkStart w:id="658" w:name="_Toc323159729"/>
            <w:bookmarkStart w:id="659" w:name="_Toc325313134"/>
            <w:bookmarkStart w:id="660" w:name="_Toc325609169"/>
            <w:r w:rsidRPr="00762CA6">
              <w:t xml:space="preserve">Даже если вашим соглашением корпоративного лицензирования предусмотрено иное, к Соответствующим устройствам или компьютерам не относятся никакие </w:t>
            </w:r>
            <w:r w:rsidRPr="00762CA6">
              <w:rPr>
                <w:iCs/>
              </w:rPr>
              <w:t>соответствующие устройства третьих лиц</w:t>
            </w:r>
            <w:r w:rsidRPr="00762CA6">
              <w:t>, с 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58"/>
            <w:bookmarkEnd w:id="659"/>
            <w:bookmarkEnd w:id="660"/>
          </w:p>
          <w:p w14:paraId="61D2012D" w14:textId="77777777" w:rsidR="00456002" w:rsidRPr="00762CA6" w:rsidRDefault="00456002" w:rsidP="00A70464"/>
          <w:p w14:paraId="61D2012E" w14:textId="77777777" w:rsidR="00406CB0" w:rsidRPr="00762CA6" w:rsidRDefault="00456002" w:rsidP="004220FA">
            <w:pPr>
              <w:numPr>
                <w:ilvl w:val="0"/>
                <w:numId w:val="62"/>
              </w:numPr>
              <w:spacing w:after="60"/>
            </w:pPr>
            <w:r w:rsidRPr="00762CA6">
              <w:t xml:space="preserve">Windows Software Assurance; </w:t>
            </w:r>
          </w:p>
          <w:p w14:paraId="61D2012F" w14:textId="77777777" w:rsidR="00456002" w:rsidRPr="00762CA6" w:rsidRDefault="00456002" w:rsidP="004220FA">
            <w:pPr>
              <w:numPr>
                <w:ilvl w:val="0"/>
                <w:numId w:val="62"/>
              </w:numPr>
              <w:spacing w:after="60"/>
            </w:pPr>
            <w:r w:rsidRPr="00762CA6">
              <w:t xml:space="preserve">Windows Virtual Desktop Access; </w:t>
            </w:r>
          </w:p>
          <w:p w14:paraId="61D20130" w14:textId="77777777" w:rsidR="00456002" w:rsidRPr="00762CA6" w:rsidRDefault="00456002" w:rsidP="004220FA">
            <w:pPr>
              <w:numPr>
                <w:ilvl w:val="0"/>
                <w:numId w:val="62"/>
              </w:numPr>
              <w:spacing w:after="60"/>
            </w:pPr>
            <w:r w:rsidRPr="00762CA6">
              <w:t xml:space="preserve">наборы Virtual Desktop Infrastructure Suite; </w:t>
            </w:r>
          </w:p>
          <w:p w14:paraId="61D20131" w14:textId="77777777" w:rsidR="00456002" w:rsidRPr="00762CA6" w:rsidRDefault="00456002" w:rsidP="004220FA">
            <w:pPr>
              <w:numPr>
                <w:ilvl w:val="0"/>
                <w:numId w:val="62"/>
              </w:numPr>
              <w:spacing w:after="60"/>
            </w:pPr>
            <w:r w:rsidRPr="00762CA6">
              <w:t xml:space="preserve">MDOP для Software Assurance; </w:t>
            </w:r>
          </w:p>
          <w:p w14:paraId="61D20132" w14:textId="77777777" w:rsidR="00456002" w:rsidRPr="00762CA6" w:rsidRDefault="00456002" w:rsidP="004220FA">
            <w:pPr>
              <w:numPr>
                <w:ilvl w:val="0"/>
                <w:numId w:val="62"/>
              </w:numPr>
              <w:spacing w:after="60"/>
            </w:pPr>
            <w:r w:rsidRPr="00762CA6">
              <w:t>Software Assurance для всех выпусков Office, Project и Visio с</w:t>
            </w:r>
            <w:r w:rsidR="004E1F18" w:rsidRPr="00762CA6">
              <w:t> </w:t>
            </w:r>
            <w:r w:rsidRPr="00762CA6">
              <w:t>Правами на использование продуктов вне офиса.</w:t>
            </w:r>
            <w:r w:rsidR="00C240D6" w:rsidRPr="00762CA6">
              <w:t xml:space="preserve"> </w:t>
            </w:r>
          </w:p>
          <w:p w14:paraId="61D20133" w14:textId="77777777" w:rsidR="00456002" w:rsidRPr="00762CA6" w:rsidRDefault="00456002" w:rsidP="00A70464"/>
          <w:p w14:paraId="61D20134" w14:textId="77777777" w:rsidR="00456002" w:rsidRPr="00762CA6" w:rsidRDefault="00456002" w:rsidP="00003D41">
            <w:bookmarkStart w:id="661" w:name="_Toc323159730"/>
            <w:bookmarkStart w:id="662" w:name="_Toc325313135"/>
            <w:bookmarkStart w:id="663" w:name="_Toc325609170"/>
            <w:r w:rsidRPr="00762CA6">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61"/>
            <w:bookmarkEnd w:id="662"/>
            <w:bookmarkEnd w:id="663"/>
          </w:p>
          <w:p w14:paraId="61D20135" w14:textId="77777777" w:rsidR="00456002" w:rsidRPr="00762CA6" w:rsidRDefault="00456002" w:rsidP="00E64551">
            <w:pPr>
              <w:pStyle w:val="Heading3"/>
              <w:ind w:left="70"/>
            </w:pPr>
          </w:p>
          <w:p w14:paraId="61D20136" w14:textId="77777777" w:rsidR="0091793D" w:rsidRPr="00762CA6" w:rsidRDefault="0091793D" w:rsidP="004B6D8C">
            <w:pPr>
              <w:spacing w:after="60"/>
            </w:pPr>
            <w:r w:rsidRPr="00762CA6">
              <w:rPr>
                <w:b/>
              </w:rPr>
              <w:t xml:space="preserve">Исключение из соответствующих пользователей </w:t>
            </w:r>
          </w:p>
          <w:p w14:paraId="61D20137" w14:textId="77777777" w:rsidR="00456002" w:rsidRPr="00762CA6" w:rsidRDefault="00456002" w:rsidP="004B6D8C">
            <w:pPr>
              <w:pStyle w:val="AppendixBodyText"/>
              <w:ind w:right="720"/>
              <w:rPr>
                <w:spacing w:val="-2"/>
              </w:rPr>
            </w:pPr>
            <w:r w:rsidRPr="00762CA6">
              <w:rPr>
                <w:rFonts w:ascii="Tahoma" w:hAnsi="Tahoma" w:cs="Tahoma"/>
                <w:spacing w:val="-2"/>
                <w:sz w:val="18"/>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14:paraId="61D20138" w14:textId="77777777" w:rsidR="00456002" w:rsidRPr="00762CA6" w:rsidRDefault="00456002" w:rsidP="00A70464">
            <w:pPr>
              <w:pStyle w:val="AppendixBodyText"/>
              <w:spacing w:after="0"/>
              <w:ind w:right="720"/>
            </w:pPr>
          </w:p>
          <w:p w14:paraId="61D20139" w14:textId="77777777" w:rsidR="00456002" w:rsidRPr="00762CA6" w:rsidRDefault="00456002" w:rsidP="004220FA">
            <w:pPr>
              <w:numPr>
                <w:ilvl w:val="0"/>
                <w:numId w:val="62"/>
              </w:numPr>
              <w:spacing w:after="60"/>
            </w:pPr>
            <w:r w:rsidRPr="00762CA6">
              <w:t>Подписная лицензия «на пользователя» (лицензия USL) на Office 365 корпоративный K1 или K2</w:t>
            </w:r>
          </w:p>
          <w:p w14:paraId="61D2013A" w14:textId="77777777" w:rsidR="00456002" w:rsidRPr="00762CA6" w:rsidRDefault="00456002" w:rsidP="004220FA">
            <w:pPr>
              <w:numPr>
                <w:ilvl w:val="0"/>
                <w:numId w:val="62"/>
              </w:numPr>
              <w:spacing w:after="60"/>
            </w:pPr>
            <w:r w:rsidRPr="00762CA6">
              <w:t>SharePoint Online Kiosk USL</w:t>
            </w:r>
          </w:p>
          <w:p w14:paraId="61D2013B" w14:textId="77777777" w:rsidR="00456002" w:rsidRPr="00762CA6" w:rsidRDefault="00456002" w:rsidP="004220FA">
            <w:pPr>
              <w:numPr>
                <w:ilvl w:val="0"/>
                <w:numId w:val="62"/>
              </w:numPr>
              <w:spacing w:after="60"/>
            </w:pPr>
            <w:r w:rsidRPr="00762CA6">
              <w:t>Exchange Online Kiosk USL</w:t>
            </w:r>
          </w:p>
          <w:p w14:paraId="61D2013C" w14:textId="77777777" w:rsidR="00456002" w:rsidRPr="00762CA6" w:rsidRDefault="00456002" w:rsidP="004220FA">
            <w:pPr>
              <w:numPr>
                <w:ilvl w:val="0"/>
                <w:numId w:val="62"/>
              </w:numPr>
              <w:spacing w:after="60"/>
            </w:pPr>
            <w:r w:rsidRPr="00762CA6">
              <w:t xml:space="preserve">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w:t>
            </w:r>
            <w:r w:rsidR="004E1F18" w:rsidRPr="00762CA6">
              <w:br/>
            </w:r>
            <w:r w:rsidRPr="00762CA6">
              <w:t>«на устройство»);</w:t>
            </w:r>
          </w:p>
          <w:p w14:paraId="61D2013D" w14:textId="77777777" w:rsidR="00456002" w:rsidRPr="00762CA6" w:rsidRDefault="00456002" w:rsidP="004220FA">
            <w:pPr>
              <w:numPr>
                <w:ilvl w:val="0"/>
                <w:numId w:val="62"/>
              </w:numPr>
              <w:spacing w:after="60"/>
            </w:pPr>
            <w:r w:rsidRPr="00762CA6">
              <w:t>любая лицензия External Connector.</w:t>
            </w:r>
          </w:p>
          <w:p w14:paraId="61D2013E" w14:textId="77777777" w:rsidR="00456002" w:rsidRPr="00762CA6" w:rsidRDefault="00456002" w:rsidP="00A70464">
            <w:pPr>
              <w:pStyle w:val="AppendixBodyText"/>
              <w:spacing w:after="0"/>
              <w:ind w:right="720"/>
            </w:pPr>
          </w:p>
          <w:p w14:paraId="61D2013F" w14:textId="77777777" w:rsidR="00456002" w:rsidRPr="00762CA6" w:rsidRDefault="00456002" w:rsidP="00230E01">
            <w:pPr>
              <w:pStyle w:val="AppendixBodyText"/>
              <w:spacing w:after="0"/>
              <w:ind w:right="720"/>
            </w:pPr>
            <w:r w:rsidRPr="00762CA6">
              <w:rPr>
                <w:rFonts w:ascii="Tahoma" w:hAnsi="Tahoma" w:cs="Tahoma"/>
                <w:sz w:val="18"/>
              </w:rPr>
              <w:t>Данные Исключения из числа Соответствующих пользователей применяются ко всем клиентам, заключившим Соглашения Enterprise или Соглашения Enterprise Subscription, независимо от</w:t>
            </w:r>
            <w:r w:rsidR="004E1F18" w:rsidRPr="00762CA6">
              <w:rPr>
                <w:rFonts w:ascii="Tahoma" w:hAnsi="Tahoma" w:cs="Tahoma"/>
                <w:sz w:val="18"/>
              </w:rPr>
              <w:t> </w:t>
            </w:r>
            <w:r w:rsidRPr="00762CA6">
              <w:rPr>
                <w:rFonts w:ascii="Tahoma" w:hAnsi="Tahoma" w:cs="Tahoma"/>
                <w:sz w:val="18"/>
              </w:rPr>
              <w:t>того, оговорены ли Исключения из числа Соответствующих пользователей в соглашениях клиентов.</w:t>
            </w:r>
          </w:p>
          <w:p w14:paraId="61D20140" w14:textId="77777777" w:rsidR="00230E01" w:rsidRPr="00762CA6" w:rsidRDefault="00230E01" w:rsidP="00230E01">
            <w:pPr>
              <w:pStyle w:val="AppendixBodyText"/>
              <w:spacing w:after="0"/>
              <w:ind w:right="720"/>
              <w:rPr>
                <w:rFonts w:ascii="Tahoma" w:hAnsi="Tahoma" w:cs="Tahoma"/>
                <w:sz w:val="18"/>
                <w:lang w:eastAsia="ja-JP"/>
              </w:rPr>
            </w:pPr>
          </w:p>
        </w:tc>
      </w:tr>
      <w:tr w:rsidR="00456002" w:rsidRPr="00762CA6" w14:paraId="61D2014E" w14:textId="77777777" w:rsidTr="00B93743">
        <w:trPr>
          <w:cantSplit/>
        </w:trPr>
        <w:tc>
          <w:tcPr>
            <w:tcW w:w="2610" w:type="dxa"/>
            <w:shd w:val="clear" w:color="auto" w:fill="auto"/>
          </w:tcPr>
          <w:p w14:paraId="61D20142" w14:textId="77777777" w:rsidR="00456002" w:rsidRPr="00762CA6" w:rsidRDefault="00456002" w:rsidP="00A70464">
            <w:pPr>
              <w:pStyle w:val="AppendixBodyText"/>
              <w:spacing w:before="60"/>
              <w:ind w:right="720"/>
              <w:rPr>
                <w:rFonts w:ascii="Tahoma" w:hAnsi="Tahoma" w:cs="Tahoma"/>
                <w:b/>
                <w:lang w:eastAsia="ja-JP"/>
              </w:rPr>
            </w:pPr>
            <w:r w:rsidRPr="00762CA6">
              <w:rPr>
                <w:rFonts w:ascii="Tahoma" w:hAnsi="Tahoma" w:cs="Tahoma"/>
                <w:b/>
                <w:color w:val="000000"/>
                <w:szCs w:val="18"/>
              </w:rPr>
              <w:lastRenderedPageBreak/>
              <w:t>EES</w:t>
            </w:r>
          </w:p>
        </w:tc>
        <w:tc>
          <w:tcPr>
            <w:tcW w:w="6858" w:type="dxa"/>
            <w:shd w:val="clear" w:color="auto" w:fill="auto"/>
          </w:tcPr>
          <w:p w14:paraId="61D20143" w14:textId="77777777" w:rsidR="00456002" w:rsidRPr="00762CA6" w:rsidRDefault="00456002" w:rsidP="00A70464">
            <w:pPr>
              <w:pStyle w:val="ListParagraph"/>
              <w:spacing w:before="60"/>
              <w:ind w:left="0"/>
              <w:contextualSpacing w:val="0"/>
            </w:pPr>
            <w:r w:rsidRPr="00762CA6">
              <w:rPr>
                <w:rFonts w:ascii="Tahoma" w:hAnsi="Tahoma" w:cs="Tahoma"/>
                <w:sz w:val="18"/>
                <w:szCs w:val="18"/>
              </w:rPr>
              <w:t>В рамках EES минимальный объем заказа составляет:</w:t>
            </w:r>
            <w:r w:rsidR="00C240D6" w:rsidRPr="00762CA6">
              <w:rPr>
                <w:rFonts w:ascii="Tahoma" w:hAnsi="Tahoma" w:cs="Tahoma"/>
                <w:sz w:val="18"/>
                <w:szCs w:val="18"/>
              </w:rPr>
              <w:t xml:space="preserve"> </w:t>
            </w:r>
          </w:p>
          <w:p w14:paraId="61D20144" w14:textId="77777777" w:rsidR="00406CB0" w:rsidRPr="00762CA6" w:rsidRDefault="00406CB0" w:rsidP="00A70464">
            <w:pPr>
              <w:pStyle w:val="ListParagraph"/>
              <w:ind w:left="0"/>
              <w:contextualSpacing w:val="0"/>
            </w:pPr>
          </w:p>
          <w:p w14:paraId="61D20145" w14:textId="77777777" w:rsidR="00456002" w:rsidRPr="00762CA6" w:rsidRDefault="00456002" w:rsidP="004220FA">
            <w:pPr>
              <w:numPr>
                <w:ilvl w:val="0"/>
                <w:numId w:val="62"/>
              </w:numPr>
              <w:spacing w:after="60"/>
            </w:pPr>
            <w:r w:rsidRPr="00762CA6">
              <w:t>по крайней мере, одна платформа для настольных компьютеров для всех настольных компьютеров компании (не менее 1000 компьютеров), ИЛИ</w:t>
            </w:r>
          </w:p>
          <w:p w14:paraId="61D20146" w14:textId="77777777" w:rsidR="00456002" w:rsidRPr="00762CA6" w:rsidRDefault="00456002" w:rsidP="004220FA">
            <w:pPr>
              <w:numPr>
                <w:ilvl w:val="0"/>
                <w:numId w:val="62"/>
              </w:numPr>
              <w:spacing w:after="60"/>
            </w:pPr>
            <w:r w:rsidRPr="00762CA6">
              <w:t>по крайней мере, одна веб-служба для сотрудников из числа профессорско-преподавательского состава и персонала (не менее 1000 сотрудников), ИЛИ</w:t>
            </w:r>
          </w:p>
          <w:p w14:paraId="61D20147" w14:textId="77777777" w:rsidR="00456002" w:rsidRPr="00762CA6" w:rsidRDefault="00456002" w:rsidP="004220FA">
            <w:pPr>
              <w:numPr>
                <w:ilvl w:val="0"/>
                <w:numId w:val="62"/>
              </w:numPr>
              <w:spacing w:after="60"/>
            </w:pPr>
            <w:r w:rsidRPr="00762CA6">
              <w:t>по крайней мере, одна платформа для настольных компьютеров для учащихся (не менее 1000 учащихся), ИЛИ</w:t>
            </w:r>
          </w:p>
          <w:p w14:paraId="61D20148" w14:textId="77777777" w:rsidR="00456002" w:rsidRPr="00762CA6" w:rsidRDefault="00456002" w:rsidP="004220FA">
            <w:pPr>
              <w:numPr>
                <w:ilvl w:val="0"/>
                <w:numId w:val="62"/>
              </w:numPr>
              <w:spacing w:after="60"/>
              <w:rPr>
                <w:spacing w:val="-4"/>
              </w:rPr>
            </w:pPr>
            <w:r w:rsidRPr="00762CA6">
              <w:rPr>
                <w:spacing w:val="-4"/>
              </w:rPr>
              <w:t xml:space="preserve">по крайней мере, одна веб-служба для учащихся (не менее 1000 учащихся). </w:t>
            </w:r>
          </w:p>
          <w:p w14:paraId="61D20149" w14:textId="77777777" w:rsidR="00456002" w:rsidRPr="00762CA6" w:rsidRDefault="00456002" w:rsidP="00A70464">
            <w:r w:rsidRPr="00762CA6">
              <w:rPr>
                <w:rFonts w:cs="Tahoma"/>
                <w:bCs/>
                <w:color w:val="000000"/>
                <w:szCs w:val="18"/>
              </w:rPr>
              <w:t xml:space="preserve"> </w:t>
            </w:r>
          </w:p>
          <w:p w14:paraId="61D2014A" w14:textId="77777777" w:rsidR="00A9013C" w:rsidRPr="00762CA6" w:rsidRDefault="00456002" w:rsidP="005C647E">
            <w:r w:rsidRPr="00762CA6">
              <w:rPr>
                <w:rFonts w:cs="Tahoma"/>
                <w:b/>
                <w:color w:val="000000"/>
                <w:szCs w:val="18"/>
              </w:rPr>
              <w:t>Примечание.</w:t>
            </w:r>
            <w:r w:rsidRPr="00762CA6">
              <w:rPr>
                <w:rFonts w:cs="Tahoma"/>
                <w:color w:val="000000"/>
                <w:szCs w:val="18"/>
              </w:rPr>
              <w:t xml:space="preserve"> Требования к минимальному объему заказа могут быть отменены, если предоставляется соответствующее соглашение о регистрации.</w:t>
            </w:r>
          </w:p>
          <w:p w14:paraId="61D2014B" w14:textId="77777777" w:rsidR="00406CB0" w:rsidRPr="00762CA6" w:rsidRDefault="00406CB0" w:rsidP="005C647E"/>
          <w:p w14:paraId="61D2014C" w14:textId="77777777" w:rsidR="00822871" w:rsidRPr="00762CA6" w:rsidRDefault="00A9013C" w:rsidP="00230E01">
            <w:r w:rsidRPr="00762CA6">
              <w:rPr>
                <w:rFonts w:cs="Tahoma"/>
                <w:b/>
                <w:color w:val="000000"/>
                <w:szCs w:val="18"/>
              </w:rPr>
              <w:t xml:space="preserve">Примечание. </w:t>
            </w:r>
            <w:r w:rsidRPr="00762CA6">
              <w:rPr>
                <w:rFonts w:cs="Tahoma"/>
                <w:color w:val="000000"/>
                <w:szCs w:val="18"/>
              </w:rPr>
              <w:t>Клиентские лицензии (CAL), приобретенные в рамках Соглашения о регистрации Enrollment for Education Solutions (EES) для части компьютеров или сотрудников Организации, могут назначаться и использоваться либо как лицензии CAL «на устройство», либо как лицензии CAL «на пользователя», по усмотрению Учреждения.</w:t>
            </w:r>
            <w:r w:rsidR="00C240D6" w:rsidRPr="00762CA6">
              <w:rPr>
                <w:rFonts w:cs="Tahoma"/>
                <w:color w:val="000000"/>
                <w:szCs w:val="18"/>
              </w:rPr>
              <w:t xml:space="preserve"> </w:t>
            </w:r>
            <w:r w:rsidRPr="00762CA6">
              <w:rPr>
                <w:rFonts w:cs="Tahoma"/>
                <w:color w:val="000000"/>
                <w:szCs w:val="18"/>
              </w:rPr>
              <w:t>Лицензии CAL «на пользователя» не могут быть переназначены как лицензии CAL «на устройство», и лицензии CAL «на устройство» не могут быть</w:t>
            </w:r>
            <w:r w:rsidR="004E1F18" w:rsidRPr="00762CA6">
              <w:rPr>
                <w:rFonts w:cs="Tahoma"/>
                <w:color w:val="000000"/>
                <w:szCs w:val="18"/>
              </w:rPr>
              <w:t> </w:t>
            </w:r>
            <w:r w:rsidRPr="00762CA6">
              <w:rPr>
                <w:rFonts w:cs="Tahoma"/>
                <w:color w:val="000000"/>
                <w:szCs w:val="18"/>
              </w:rPr>
              <w:t>переназначены как лицензии CAL «на пользователя», за исключением следующего случая.</w:t>
            </w:r>
            <w:r w:rsidR="00C240D6" w:rsidRPr="00762CA6">
              <w:rPr>
                <w:rFonts w:cs="Tahoma"/>
                <w:color w:val="000000"/>
                <w:szCs w:val="18"/>
              </w:rPr>
              <w:t xml:space="preserve"> </w:t>
            </w:r>
            <w:r w:rsidRPr="00762CA6">
              <w:rPr>
                <w:rFonts w:cs="Tahoma"/>
                <w:color w:val="000000"/>
                <w:szCs w:val="18"/>
              </w:rPr>
              <w:t>Любая лицензия CAL, приобретенная для части компьютеров или сотрудников Организации может переназначаться и использоваться как лицензия CAL либо «на устройство», либо «на пользователя» до возобновления подписки по новому Соглашению.</w:t>
            </w:r>
          </w:p>
          <w:p w14:paraId="61D2014D" w14:textId="77777777" w:rsidR="00230E01" w:rsidRPr="00762CA6" w:rsidRDefault="00230E01" w:rsidP="00230E01">
            <w:pPr>
              <w:rPr>
                <w:rFonts w:cs="Tahoma"/>
                <w:color w:val="000000"/>
                <w:szCs w:val="18"/>
              </w:rPr>
            </w:pPr>
          </w:p>
        </w:tc>
      </w:tr>
    </w:tbl>
    <w:p w14:paraId="61D2014F" w14:textId="77777777" w:rsidR="00366502" w:rsidRPr="00762CA6" w:rsidRDefault="00366502" w:rsidP="00456002">
      <w:pPr>
        <w:pStyle w:val="Heading3"/>
        <w:ind w:right="720"/>
      </w:pPr>
      <w:bookmarkStart w:id="664" w:name="_Toc323159731"/>
      <w:bookmarkStart w:id="665" w:name="_Toc325609171"/>
      <w:bookmarkStart w:id="666" w:name="_Toc336338192"/>
    </w:p>
    <w:p w14:paraId="61D20150" w14:textId="77777777" w:rsidR="00456002" w:rsidRPr="00762CA6" w:rsidRDefault="00456002" w:rsidP="00456002">
      <w:pPr>
        <w:pStyle w:val="Heading3"/>
        <w:ind w:right="720"/>
      </w:pPr>
      <w:bookmarkStart w:id="667" w:name="_Toc357596599"/>
      <w:r w:rsidRPr="00762CA6">
        <w:rPr>
          <w:rFonts w:ascii="Tahoma" w:hAnsi="Tahoma" w:cs="Tahoma"/>
          <w:sz w:val="24"/>
          <w:szCs w:val="22"/>
        </w:rPr>
        <w:t>Платформы</w:t>
      </w:r>
      <w:bookmarkEnd w:id="664"/>
      <w:bookmarkEnd w:id="665"/>
      <w:bookmarkEnd w:id="666"/>
      <w:bookmarkEnd w:id="667"/>
    </w:p>
    <w:p w14:paraId="61D20151" w14:textId="77777777" w:rsidR="00456002" w:rsidRPr="00762CA6"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98"/>
        <w:gridCol w:w="6644"/>
      </w:tblGrid>
      <w:tr w:rsidR="00456002" w:rsidRPr="00762CA6" w14:paraId="61D20154" w14:textId="77777777" w:rsidTr="00B93743">
        <w:trPr>
          <w:tblHeader/>
        </w:trPr>
        <w:tc>
          <w:tcPr>
            <w:tcW w:w="2610" w:type="dxa"/>
            <w:shd w:val="clear" w:color="auto" w:fill="FABF8F"/>
          </w:tcPr>
          <w:p w14:paraId="61D20152" w14:textId="77777777" w:rsidR="00456002" w:rsidRPr="00762CA6" w:rsidRDefault="00456002" w:rsidP="00E64551">
            <w:pPr>
              <w:rPr>
                <w:b/>
                <w:sz w:val="22"/>
                <w:lang w:eastAsia="ja-JP"/>
              </w:rPr>
            </w:pPr>
            <w:r w:rsidRPr="00762CA6">
              <w:rPr>
                <w:b/>
                <w:sz w:val="22"/>
              </w:rPr>
              <w:t>Программы</w:t>
            </w:r>
          </w:p>
        </w:tc>
        <w:tc>
          <w:tcPr>
            <w:tcW w:w="6733" w:type="dxa"/>
            <w:shd w:val="clear" w:color="auto" w:fill="FABF8F"/>
          </w:tcPr>
          <w:p w14:paraId="61D20153" w14:textId="77777777" w:rsidR="00456002" w:rsidRPr="00762CA6" w:rsidRDefault="00456002" w:rsidP="005C647E">
            <w:pPr>
              <w:jc w:val="center"/>
              <w:rPr>
                <w:b/>
                <w:sz w:val="22"/>
                <w:lang w:eastAsia="ja-JP"/>
              </w:rPr>
            </w:pPr>
            <w:r w:rsidRPr="00762CA6">
              <w:rPr>
                <w:b/>
                <w:sz w:val="22"/>
              </w:rPr>
              <w:t>Платформы</w:t>
            </w:r>
          </w:p>
        </w:tc>
      </w:tr>
      <w:tr w:rsidR="00456002" w:rsidRPr="00762CA6" w14:paraId="61D2015C" w14:textId="77777777" w:rsidTr="00B93743">
        <w:tc>
          <w:tcPr>
            <w:tcW w:w="2610" w:type="dxa"/>
            <w:shd w:val="clear" w:color="auto" w:fill="auto"/>
          </w:tcPr>
          <w:p w14:paraId="61D20155" w14:textId="77777777" w:rsidR="00456002" w:rsidRPr="00762CA6" w:rsidRDefault="00DD367D" w:rsidP="00A51838">
            <w:pPr>
              <w:spacing w:before="60"/>
              <w:rPr>
                <w:b/>
                <w:lang w:eastAsia="ja-JP"/>
              </w:rPr>
            </w:pPr>
            <w:r w:rsidRPr="00762CA6">
              <w:rPr>
                <w:rFonts w:cs="Tahoma"/>
                <w:b/>
              </w:rPr>
              <w:t>Соглашения Enterprise и Enterprise Subscription</w:t>
            </w:r>
          </w:p>
        </w:tc>
        <w:tc>
          <w:tcPr>
            <w:tcW w:w="6733" w:type="dxa"/>
            <w:shd w:val="clear" w:color="auto" w:fill="auto"/>
          </w:tcPr>
          <w:p w14:paraId="61D20156" w14:textId="77777777" w:rsidR="00456002" w:rsidRPr="00762CA6" w:rsidRDefault="00456002" w:rsidP="004220FA">
            <w:pPr>
              <w:pStyle w:val="ListParagraph"/>
              <w:numPr>
                <w:ilvl w:val="0"/>
                <w:numId w:val="121"/>
              </w:numPr>
              <w:spacing w:before="60" w:after="60"/>
              <w:ind w:left="245"/>
            </w:pPr>
            <w:r w:rsidRPr="00762CA6">
              <w:rPr>
                <w:rFonts w:ascii="Tahoma" w:hAnsi="Tahoma" w:cs="Tahoma"/>
                <w:b/>
                <w:sz w:val="18"/>
              </w:rPr>
              <w:t>Платформы Enterprise</w:t>
            </w:r>
          </w:p>
          <w:p w14:paraId="61D20157" w14:textId="77777777" w:rsidR="00456002" w:rsidRPr="00762CA6" w:rsidRDefault="00456002" w:rsidP="004B6D8C">
            <w:r w:rsidRPr="00762CA6">
              <w:rPr>
                <w:rFonts w:cs="Tahoma"/>
                <w:color w:val="000000"/>
                <w:szCs w:val="18"/>
              </w:rPr>
              <w:t xml:space="preserve">Платформы Enterprise доступны клиентам, заключившим соглашение Enterprise. Платформа Enterprise включает последнюю версию набора приложений Office </w:t>
            </w:r>
            <w:r w:rsidRPr="00762CA6">
              <w:rPr>
                <w:rFonts w:cs="Tahoma"/>
                <w:szCs w:val="18"/>
              </w:rPr>
              <w:t>профессиональный плюс</w:t>
            </w:r>
            <w:r w:rsidRPr="00762CA6">
              <w:rPr>
                <w:rFonts w:cs="Tahoma"/>
                <w:color w:val="000000"/>
                <w:szCs w:val="18"/>
              </w:rPr>
              <w:t>, Обновление для операционной системы Windows 8 Профессиональная или Windows Virtual Desktop Access (VDA) и клиентскую лицензию Enterprise CAL Suite. Платформы Enterprise отмечены литерой «E» в столбце «Соглашение Enterprise».</w:t>
            </w:r>
            <w:r w:rsidR="00C240D6" w:rsidRPr="00762CA6">
              <w:rPr>
                <w:rFonts w:cs="Tahoma"/>
                <w:color w:val="000000"/>
                <w:szCs w:val="18"/>
              </w:rPr>
              <w:t xml:space="preserve"> </w:t>
            </w:r>
            <w:r w:rsidRPr="00762CA6">
              <w:rPr>
                <w:rFonts w:cs="Tahoma"/>
                <w:color w:val="000000"/>
                <w:szCs w:val="18"/>
              </w:rPr>
              <w:t>Клиенты, заключившие Соглашение Enterprise или Соглашение Enterprise Subscription, также могут приобрести Платформу Enterprise с MDOP.</w:t>
            </w:r>
          </w:p>
          <w:p w14:paraId="61D20158" w14:textId="77777777" w:rsidR="00456002" w:rsidRPr="00762CA6" w:rsidRDefault="00456002" w:rsidP="005C647E"/>
          <w:p w14:paraId="61D20159" w14:textId="77777777" w:rsidR="00456002" w:rsidRPr="00762CA6" w:rsidRDefault="00456002" w:rsidP="004220FA">
            <w:pPr>
              <w:pStyle w:val="ListParagraph"/>
              <w:numPr>
                <w:ilvl w:val="0"/>
                <w:numId w:val="121"/>
              </w:numPr>
              <w:spacing w:after="60"/>
              <w:ind w:left="252"/>
            </w:pPr>
            <w:r w:rsidRPr="00762CA6">
              <w:rPr>
                <w:rFonts w:ascii="Tahoma" w:hAnsi="Tahoma" w:cs="Tahoma"/>
                <w:b/>
                <w:sz w:val="18"/>
              </w:rPr>
              <w:t>Платформы Professional Desktop</w:t>
            </w:r>
          </w:p>
          <w:p w14:paraId="61D2015A" w14:textId="77777777" w:rsidR="00456002" w:rsidRPr="00762CA6" w:rsidRDefault="00456002" w:rsidP="004B6D8C">
            <w:r w:rsidRPr="00762CA6">
              <w:rPr>
                <w:rFonts w:cs="Tahoma"/>
                <w:color w:val="000000"/>
                <w:szCs w:val="18"/>
              </w:rPr>
              <w:t>Платформы Professional Desktop доступны клиентам, заключившим соглашение Enterprise. Платформа Professional Desktop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(только для клиентов, заключивших Соглашение Enterprise) и лицензию Core CAL Suite. Платформы Professional Desktop отмечены буквой E в столбце «Соглашение Enterprise». Клиенты, заключившие Соглашение Enterprise и Соглашение Enterprise Subscription, также могут приобрести платформу Professional Desktop с MDOP.</w:t>
            </w:r>
          </w:p>
          <w:p w14:paraId="61D2015B" w14:textId="77777777" w:rsidR="00456002" w:rsidRPr="00762CA6" w:rsidRDefault="00456002" w:rsidP="005C647E">
            <w:pPr>
              <w:rPr>
                <w:rFonts w:cs="Tahoma"/>
                <w:szCs w:val="18"/>
                <w:lang w:eastAsia="ja-JP"/>
              </w:rPr>
            </w:pPr>
          </w:p>
        </w:tc>
      </w:tr>
      <w:tr w:rsidR="00456002" w:rsidRPr="00762CA6" w14:paraId="61D20161" w14:textId="77777777" w:rsidTr="00B93743">
        <w:trPr>
          <w:cantSplit/>
          <w:trHeight w:val="278"/>
        </w:trPr>
        <w:tc>
          <w:tcPr>
            <w:tcW w:w="2610" w:type="dxa"/>
            <w:shd w:val="clear" w:color="auto" w:fill="auto"/>
          </w:tcPr>
          <w:p w14:paraId="61D2015D" w14:textId="77777777" w:rsidR="00456002" w:rsidRPr="00762CA6" w:rsidRDefault="00456002" w:rsidP="00D01D4A">
            <w:pPr>
              <w:spacing w:before="60"/>
              <w:rPr>
                <w:b/>
                <w:lang w:eastAsia="ja-JP"/>
              </w:rPr>
            </w:pPr>
            <w:r w:rsidRPr="00762CA6">
              <w:rPr>
                <w:b/>
                <w:sz w:val="20"/>
              </w:rPr>
              <w:lastRenderedPageBreak/>
              <w:t>Open Value и</w:t>
            </w:r>
            <w:r w:rsidR="00D01D4A" w:rsidRPr="00762CA6">
              <w:rPr>
                <w:b/>
                <w:sz w:val="20"/>
              </w:rPr>
              <w:t> </w:t>
            </w:r>
            <w:r w:rsidRPr="00762CA6">
              <w:rPr>
                <w:b/>
                <w:sz w:val="20"/>
              </w:rPr>
              <w:t>Open Value Subscription (для</w:t>
            </w:r>
            <w:r w:rsidR="00D01D4A" w:rsidRPr="00762CA6">
              <w:rPr>
                <w:b/>
                <w:sz w:val="20"/>
              </w:rPr>
              <w:t> </w:t>
            </w:r>
            <w:r w:rsidRPr="00762CA6">
              <w:rPr>
                <w:b/>
                <w:sz w:val="20"/>
              </w:rPr>
              <w:t>торговых и государственных организаций)</w:t>
            </w:r>
          </w:p>
        </w:tc>
        <w:tc>
          <w:tcPr>
            <w:tcW w:w="6733" w:type="dxa"/>
            <w:shd w:val="clear" w:color="auto" w:fill="auto"/>
          </w:tcPr>
          <w:p w14:paraId="61D2015E" w14:textId="77777777" w:rsidR="00456002" w:rsidRPr="00762CA6" w:rsidRDefault="00456002" w:rsidP="004220FA">
            <w:pPr>
              <w:pStyle w:val="ListParagraph"/>
              <w:numPr>
                <w:ilvl w:val="0"/>
                <w:numId w:val="121"/>
              </w:numPr>
              <w:spacing w:before="60" w:after="60"/>
              <w:ind w:left="245"/>
            </w:pPr>
            <w:r w:rsidRPr="00762CA6">
              <w:rPr>
                <w:rFonts w:ascii="Tahoma" w:hAnsi="Tahoma" w:cs="Tahoma"/>
                <w:b/>
                <w:sz w:val="18"/>
              </w:rPr>
              <w:t>Пользовательские платформы для настольных компьютеров</w:t>
            </w:r>
          </w:p>
          <w:p w14:paraId="61D2015F" w14:textId="77777777" w:rsidR="00456002" w:rsidRPr="00762CA6" w:rsidRDefault="00456002" w:rsidP="004B6D8C">
            <w:r w:rsidRPr="00762CA6">
              <w:rPr>
                <w:rFonts w:cs="Tahoma"/>
                <w:color w:val="000000"/>
                <w:szCs w:val="18"/>
              </w:rPr>
              <w:t xml:space="preserve">Пользовательские платформы для настольных компьютеров доступны клиентам – участникам программ Open Value и Open Value Subscription при выборе варианта </w:t>
            </w:r>
            <w:r w:rsidRPr="00762CA6">
              <w:rPr>
                <w:rFonts w:cs="Tahoma"/>
                <w:szCs w:val="18"/>
              </w:rPr>
              <w:t>лицензирования всех настольных компьютеров компании/организации</w:t>
            </w:r>
            <w:r w:rsidRPr="00762CA6">
              <w:rPr>
                <w:rFonts w:cs="Tahoma"/>
                <w:color w:val="000000"/>
                <w:szCs w:val="18"/>
              </w:rPr>
              <w:t>. Пользовательская платформа для настольных компьютеров включает последние версии набора приложений Office профессиональный плюс, Обновление для операционной системы Windows 8 Профессиональная*, лицензию Enterprise CAL Suite, лицензию Core CAL Suite, лицензию Essential Business Server CAL Suite или Small Business Server CAL Suite. Пользовательские платформы для настольных компьютеров отмечены литерой «E» в столбцах Open Value.</w:t>
            </w:r>
            <w:r w:rsidR="00C240D6" w:rsidRPr="00762CA6">
              <w:rPr>
                <w:rFonts w:cs="Tahoma"/>
                <w:color w:val="000000"/>
                <w:szCs w:val="18"/>
              </w:rPr>
              <w:t xml:space="preserve"> </w:t>
            </w:r>
          </w:p>
          <w:p w14:paraId="61D20160" w14:textId="77777777" w:rsidR="00456002" w:rsidRPr="00762CA6" w:rsidRDefault="00456002" w:rsidP="005C647E">
            <w:pPr>
              <w:rPr>
                <w:rFonts w:cs="Tahoma"/>
                <w:szCs w:val="18"/>
                <w:lang w:eastAsia="ja-JP"/>
              </w:rPr>
            </w:pPr>
          </w:p>
        </w:tc>
      </w:tr>
      <w:tr w:rsidR="00456002" w:rsidRPr="00762CA6" w14:paraId="61D2016B" w14:textId="77777777" w:rsidTr="00B93743">
        <w:trPr>
          <w:trHeight w:val="278"/>
        </w:trPr>
        <w:tc>
          <w:tcPr>
            <w:tcW w:w="2610" w:type="dxa"/>
            <w:shd w:val="clear" w:color="auto" w:fill="auto"/>
          </w:tcPr>
          <w:p w14:paraId="61D20162" w14:textId="77777777" w:rsidR="00456002" w:rsidRPr="00762CA6" w:rsidRDefault="00456002" w:rsidP="00D01D4A">
            <w:pPr>
              <w:spacing w:before="60"/>
              <w:rPr>
                <w:b/>
                <w:lang w:eastAsia="ja-JP"/>
              </w:rPr>
            </w:pPr>
            <w:r w:rsidRPr="00762CA6">
              <w:rPr>
                <w:b/>
                <w:sz w:val="20"/>
              </w:rPr>
              <w:t>Платформы Academic (соглашения EES, OVS для решений ES и</w:t>
            </w:r>
            <w:r w:rsidR="00D01D4A" w:rsidRPr="00762CA6">
              <w:rPr>
                <w:b/>
                <w:sz w:val="20"/>
              </w:rPr>
              <w:t> </w:t>
            </w:r>
            <w:r w:rsidRPr="00762CA6">
              <w:rPr>
                <w:b/>
                <w:sz w:val="20"/>
              </w:rPr>
              <w:t>School)</w:t>
            </w:r>
          </w:p>
        </w:tc>
        <w:tc>
          <w:tcPr>
            <w:tcW w:w="6733" w:type="dxa"/>
            <w:shd w:val="clear" w:color="auto" w:fill="auto"/>
          </w:tcPr>
          <w:p w14:paraId="61D20163" w14:textId="77777777" w:rsidR="00821966" w:rsidRPr="00762CA6" w:rsidRDefault="00456002" w:rsidP="004220FA">
            <w:pPr>
              <w:pStyle w:val="ListParagraph"/>
              <w:numPr>
                <w:ilvl w:val="0"/>
                <w:numId w:val="121"/>
              </w:numPr>
              <w:spacing w:before="60" w:after="60"/>
              <w:ind w:left="245"/>
              <w:contextualSpacing w:val="0"/>
            </w:pPr>
            <w:r w:rsidRPr="00762CA6">
              <w:rPr>
                <w:rFonts w:ascii="Tahoma" w:hAnsi="Tahoma" w:cs="Tahoma"/>
                <w:b/>
                <w:sz w:val="18"/>
              </w:rPr>
              <w:t>Платформы для настольных компьютеров Education и School с лицензией Enterprise CAL Suite</w:t>
            </w:r>
          </w:p>
          <w:p w14:paraId="61D20164" w14:textId="77777777" w:rsidR="00456002" w:rsidRPr="00762CA6" w:rsidRDefault="00456002" w:rsidP="004220FA">
            <w:pPr>
              <w:pStyle w:val="ListParagraph"/>
              <w:numPr>
                <w:ilvl w:val="0"/>
                <w:numId w:val="121"/>
              </w:numPr>
              <w:spacing w:after="60"/>
              <w:ind w:left="252"/>
            </w:pPr>
            <w:r w:rsidRPr="00762CA6">
              <w:rPr>
                <w:rFonts w:ascii="Tahoma" w:hAnsi="Tahoma" w:cs="Tahoma"/>
                <w:b/>
                <w:sz w:val="18"/>
              </w:rPr>
              <w:t>Платформы для настольных компьютеров Education и School с лицензиями Core CAL Suite</w:t>
            </w:r>
          </w:p>
          <w:p w14:paraId="61D20165" w14:textId="77777777" w:rsidR="00456002" w:rsidRPr="00762CA6" w:rsidRDefault="00456002" w:rsidP="00821966">
            <w:r w:rsidRPr="00762CA6">
              <w:rPr>
                <w:rFonts w:cs="Tahoma"/>
                <w:szCs w:val="18"/>
              </w:rPr>
              <w:t xml:space="preserve">Платформы для настольных компьютеров Education доступны для клиентов, заключивших Соглашение о регистрации Enrollment for Education Solutions (EES) и Open Value Subscription – Education Solutions (OVS-ES). Платформы для настольных компьютеров School доступны клиентам, заключившим соглашение School. Платформа для настольных компьютеров Education с лицензией Enterprise CAL Suite и платформа для настольных компьютеров School с лицензией Enterprise CAL Suite включают последнюю версию набора приложений Office профессиональный плюс или Office для Mac, Обновление для операционной системы Windows 8 Профессиональная и лицензию Enterprise CAL Suite. </w:t>
            </w:r>
          </w:p>
          <w:p w14:paraId="61D20166" w14:textId="77777777" w:rsidR="00456002" w:rsidRPr="00762CA6" w:rsidRDefault="00456002" w:rsidP="00E64551">
            <w:pPr>
              <w:ind w:left="360"/>
            </w:pPr>
          </w:p>
          <w:p w14:paraId="61D20167" w14:textId="77777777" w:rsidR="00456002" w:rsidRPr="00762CA6" w:rsidRDefault="00456002" w:rsidP="00821966">
            <w:r w:rsidRPr="00762CA6">
              <w:rPr>
                <w:rFonts w:cs="Tahoma"/>
                <w:iCs/>
                <w:szCs w:val="18"/>
              </w:rPr>
              <w:t>Платформа для настольных компьютеров School в прейскуранте приравнивается к 3 единицам.</w:t>
            </w:r>
          </w:p>
          <w:p w14:paraId="61D20168" w14:textId="77777777" w:rsidR="00456002" w:rsidRPr="00762CA6" w:rsidRDefault="00456002" w:rsidP="00821966"/>
          <w:p w14:paraId="61D20169" w14:textId="77777777" w:rsidR="00456002" w:rsidRPr="00762CA6" w:rsidRDefault="00456002" w:rsidP="00821966">
            <w:pPr>
              <w:tabs>
                <w:tab w:val="left" w:pos="8640"/>
              </w:tabs>
              <w:ind w:right="720"/>
              <w:rPr>
                <w:spacing w:val="-2"/>
              </w:rPr>
            </w:pPr>
            <w:r w:rsidRPr="00762CA6">
              <w:rPr>
                <w:rFonts w:cs="Tahoma"/>
                <w:b/>
                <w:bCs/>
                <w:color w:val="000000"/>
                <w:spacing w:val="-2"/>
                <w:szCs w:val="18"/>
              </w:rPr>
              <w:t xml:space="preserve">Примечание. </w:t>
            </w:r>
            <w:r w:rsidRPr="00762CA6">
              <w:rPr>
                <w:rFonts w:cs="Tahoma"/>
                <w:bCs/>
                <w:color w:val="000000"/>
                <w:spacing w:val="-2"/>
                <w:szCs w:val="18"/>
              </w:rPr>
              <w:t>Клиенты, заключившие Соглашение о регистрации EES и OVS-ES, не имеют права выбирать Платформы для настольных компьютеров и отдельные продукты с лицензиями CAL, включенные в лицензии Core CAL</w:t>
            </w:r>
            <w:r w:rsidR="00D01D4A" w:rsidRPr="00762CA6">
              <w:rPr>
                <w:rFonts w:cs="Tahoma"/>
                <w:bCs/>
                <w:color w:val="000000"/>
                <w:spacing w:val="-2"/>
                <w:szCs w:val="18"/>
              </w:rPr>
              <w:t> </w:t>
            </w:r>
            <w:r w:rsidRPr="00762CA6">
              <w:rPr>
                <w:rFonts w:cs="Tahoma"/>
                <w:bCs/>
                <w:color w:val="000000"/>
                <w:spacing w:val="-2"/>
                <w:szCs w:val="18"/>
              </w:rPr>
              <w:t>Suite или Enterprise CAL Suite, только для части из общего числа компьютеров или учащихся в организации. Например, если приобретена подписка для общего числа штатных сотрудников организации в количестве 1 200 человек, то Платформы для настольных компьютеров и компоненты CAL Suite будут выбираться для общего числа в 1 000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CAL.</w:t>
            </w:r>
          </w:p>
          <w:p w14:paraId="61D2016A" w14:textId="77777777" w:rsidR="00456002" w:rsidRPr="00762CA6" w:rsidRDefault="00456002" w:rsidP="005C647E">
            <w:pPr>
              <w:rPr>
                <w:rFonts w:cs="Tahoma"/>
                <w:szCs w:val="18"/>
                <w:lang w:eastAsia="ja-JP"/>
              </w:rPr>
            </w:pPr>
          </w:p>
        </w:tc>
      </w:tr>
    </w:tbl>
    <w:p w14:paraId="61D2016C" w14:textId="77777777" w:rsidR="00406CB0" w:rsidRPr="00762CA6" w:rsidRDefault="00406CB0" w:rsidP="00406CB0">
      <w:bookmarkStart w:id="668" w:name="_Toc336338193"/>
    </w:p>
    <w:p w14:paraId="61D2016D" w14:textId="77777777" w:rsidR="004641FD" w:rsidRPr="00762CA6" w:rsidRDefault="00755633" w:rsidP="004641FD">
      <w:pPr>
        <w:pStyle w:val="Heading3"/>
        <w:ind w:right="720"/>
      </w:pPr>
      <w:bookmarkStart w:id="669" w:name="_Toc357596600"/>
      <w:r w:rsidRPr="00762CA6">
        <w:rPr>
          <w:rFonts w:ascii="Tahoma" w:hAnsi="Tahoma" w:cs="Tahoma"/>
          <w:sz w:val="24"/>
          <w:szCs w:val="22"/>
        </w:rPr>
        <w:t>Определение управления для соответствующих устройств</w:t>
      </w:r>
      <w:bookmarkEnd w:id="668"/>
      <w:bookmarkEnd w:id="669"/>
    </w:p>
    <w:p w14:paraId="61D2016E" w14:textId="77777777" w:rsidR="00406CB0" w:rsidRPr="00762CA6" w:rsidRDefault="00406CB0" w:rsidP="00406CB0"/>
    <w:p w14:paraId="61D2016F" w14:textId="77777777" w:rsidR="004641FD" w:rsidRPr="00762CA6" w:rsidRDefault="004641FD" w:rsidP="004641FD">
      <w:r w:rsidRPr="00762CA6">
        <w:rPr>
          <w:rFonts w:cs="Tahoma"/>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C240D6" w:rsidRPr="00762CA6">
        <w:rPr>
          <w:rFonts w:cs="Tahoma"/>
        </w:rPr>
        <w:t xml:space="preserve"> </w:t>
      </w:r>
      <w:r w:rsidRPr="00762CA6">
        <w:rPr>
          <w:rFonts w:cs="Tahoma"/>
        </w:rPr>
        <w:t>Например, клиент Программы корпоративного лицензирования управляет любыми следующими устройствами:</w:t>
      </w:r>
    </w:p>
    <w:p w14:paraId="61D20170" w14:textId="77777777" w:rsidR="00406CB0" w:rsidRPr="00762CA6" w:rsidRDefault="00406CB0" w:rsidP="00822871">
      <w:pPr>
        <w:spacing w:after="60"/>
      </w:pPr>
    </w:p>
    <w:p w14:paraId="61D20171" w14:textId="77777777" w:rsidR="004641FD" w:rsidRPr="00762CA6" w:rsidRDefault="004641FD" w:rsidP="00822871">
      <w:pPr>
        <w:numPr>
          <w:ilvl w:val="0"/>
          <w:numId w:val="19"/>
        </w:numPr>
        <w:spacing w:after="60"/>
      </w:pPr>
      <w:r w:rsidRPr="00762CA6">
        <w:rPr>
          <w:rFonts w:cs="Tahoma"/>
        </w:rPr>
        <w:t>которым он разрешает присоединяться к его домену, ИЛИ</w:t>
      </w:r>
    </w:p>
    <w:p w14:paraId="61D20172" w14:textId="77777777" w:rsidR="004641FD" w:rsidRPr="00762CA6" w:rsidRDefault="004641FD" w:rsidP="00822871">
      <w:pPr>
        <w:numPr>
          <w:ilvl w:val="0"/>
          <w:numId w:val="19"/>
        </w:numPr>
        <w:spacing w:after="60"/>
      </w:pPr>
      <w:r w:rsidRPr="00762CA6">
        <w:rPr>
          <w:rFonts w:cs="Tahoma"/>
        </w:rPr>
        <w:t>проверку подлинности которых он выполняет как обязательное требование для использования приложений на его территории, ИЛИ</w:t>
      </w:r>
    </w:p>
    <w:p w14:paraId="61D20173" w14:textId="77777777" w:rsidR="004641FD" w:rsidRPr="00762CA6" w:rsidRDefault="004641FD" w:rsidP="00822871">
      <w:pPr>
        <w:numPr>
          <w:ilvl w:val="0"/>
          <w:numId w:val="19"/>
        </w:numPr>
        <w:spacing w:after="60"/>
      </w:pPr>
      <w:r w:rsidRPr="00762CA6">
        <w:rPr>
          <w:rFonts w:cs="Tahoma"/>
        </w:rPr>
        <w:t>на которые он устанавливает агенты (например, антивирусное и антивредоносное ПО или другие агенты, санкционируемые политикой клиента), ИЛИ</w:t>
      </w:r>
    </w:p>
    <w:p w14:paraId="61D20174" w14:textId="77777777" w:rsidR="004641FD" w:rsidRPr="00762CA6" w:rsidRDefault="004641FD" w:rsidP="00822871">
      <w:pPr>
        <w:numPr>
          <w:ilvl w:val="0"/>
          <w:numId w:val="19"/>
        </w:numPr>
        <w:spacing w:after="60"/>
      </w:pPr>
      <w:r w:rsidRPr="00762CA6">
        <w:rPr>
          <w:rFonts w:cs="Tahoma"/>
        </w:rPr>
        <w:lastRenderedPageBreak/>
        <w:t>к которым он прямо или косвенно применяет и обеспечивает выполнение* групповых политик, ИЛИ</w:t>
      </w:r>
    </w:p>
    <w:p w14:paraId="61D20175" w14:textId="77777777" w:rsidR="004641FD" w:rsidRPr="00762CA6" w:rsidRDefault="004641FD" w:rsidP="00822871">
      <w:pPr>
        <w:numPr>
          <w:ilvl w:val="0"/>
          <w:numId w:val="19"/>
        </w:numPr>
        <w:spacing w:after="60"/>
      </w:pPr>
      <w:r w:rsidRPr="00762CA6">
        <w:rPr>
          <w:rFonts w:cs="Tahoma"/>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61D20176" w14:textId="77777777" w:rsidR="004641FD" w:rsidRPr="00762CA6" w:rsidRDefault="004641FD" w:rsidP="00822871">
      <w:pPr>
        <w:numPr>
          <w:ilvl w:val="0"/>
          <w:numId w:val="19"/>
        </w:numPr>
        <w:spacing w:after="60"/>
      </w:pPr>
      <w:r w:rsidRPr="00762CA6">
        <w:rPr>
          <w:rFonts w:cs="Tahoma"/>
        </w:rPr>
        <w:t>которым он разрешает доступ к инфраструктуре виртуальных рабочих столов (VDI) вне рамок программы Windows Software Assurance, Windows Intune (на устройство) или прав на использование доступа к виртуальному рабочему столу Windows за пределами офиса.</w:t>
      </w:r>
    </w:p>
    <w:p w14:paraId="61D20177" w14:textId="77777777" w:rsidR="00755633" w:rsidRPr="00762CA6" w:rsidRDefault="00755633" w:rsidP="00755633">
      <w:pPr>
        <w:ind w:left="1440"/>
      </w:pPr>
    </w:p>
    <w:p w14:paraId="61D20178" w14:textId="77777777" w:rsidR="004641FD" w:rsidRPr="00762CA6" w:rsidRDefault="004641FD" w:rsidP="004641FD">
      <w:pPr>
        <w:rPr>
          <w:spacing w:val="-2"/>
        </w:rPr>
      </w:pPr>
      <w:r w:rsidRPr="00762CA6">
        <w:rPr>
          <w:rFonts w:cs="Tahoma"/>
          <w:spacing w:val="-2"/>
        </w:rP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61D20179" w14:textId="77777777" w:rsidR="00755633" w:rsidRPr="00762CA6" w:rsidRDefault="00755633" w:rsidP="004641FD"/>
    <w:p w14:paraId="61D2017A" w14:textId="77777777" w:rsidR="00371299" w:rsidRPr="00762CA6" w:rsidRDefault="004641FD" w:rsidP="00510F6B">
      <w:r w:rsidRPr="00762CA6">
        <w:rPr>
          <w:rFonts w:cs="Tahoma"/>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D01D4A" w:rsidRPr="00762CA6">
        <w:rPr>
          <w:rFonts w:cs="Tahoma"/>
        </w:rPr>
        <w:t> </w:t>
      </w:r>
      <w:r w:rsidRPr="00762CA6">
        <w:rPr>
          <w:rFonts w:cs="Tahoma"/>
        </w:rPr>
        <w:t>является «обеспечивающим выполнение групповой политики» в целях данного примера.</w:t>
      </w:r>
      <w:r w:rsidR="00C240D6" w:rsidRPr="00762CA6">
        <w:rPr>
          <w:rFonts w:cs="Tahoma"/>
        </w:rPr>
        <w:t xml:space="preserve"> </w:t>
      </w:r>
    </w:p>
    <w:p w14:paraId="61D2017B" w14:textId="77777777" w:rsidR="00991DD4" w:rsidRPr="00762CA6" w:rsidRDefault="00991DD4" w:rsidP="00510F6B"/>
    <w:p w14:paraId="61D2017C" w14:textId="77777777" w:rsidR="00406CB0" w:rsidRPr="00762CA6" w:rsidRDefault="00023FE7" w:rsidP="00406CB0">
      <w:pPr>
        <w:pStyle w:val="Heading3"/>
      </w:pPr>
      <w:bookmarkStart w:id="670" w:name="_Toc243157227"/>
      <w:bookmarkStart w:id="671" w:name="_Toc336338194"/>
      <w:bookmarkStart w:id="672" w:name="_Toc357596601"/>
      <w:r w:rsidRPr="00762CA6">
        <w:rPr>
          <w:rFonts w:ascii="Tahoma" w:hAnsi="Tahoma"/>
          <w:sz w:val="24"/>
        </w:rPr>
        <w:t>Соответствующие Продукты, для которых предоставляется скидка Up to Date (UTD)</w:t>
      </w:r>
      <w:bookmarkEnd w:id="670"/>
      <w:bookmarkEnd w:id="671"/>
      <w:bookmarkEnd w:id="672"/>
    </w:p>
    <w:p w14:paraId="61D2017D" w14:textId="77777777" w:rsidR="00406CB0" w:rsidRPr="00762CA6" w:rsidRDefault="00406CB0" w:rsidP="00406CB0">
      <w:pPr>
        <w:pStyle w:val="Heading3"/>
      </w:pPr>
    </w:p>
    <w:p w14:paraId="61D2017E" w14:textId="77777777" w:rsidR="00023FE7" w:rsidRPr="00762CA6" w:rsidRDefault="00023FE7" w:rsidP="00477B4D">
      <w:r w:rsidRPr="00762CA6">
        <w:t>Клиенты-участники программы Open Value Subscription имеют право на скидку UTD в течение первого года действия соглашения о подписке.</w:t>
      </w:r>
      <w:r w:rsidR="00C240D6" w:rsidRPr="00762CA6">
        <w:t xml:space="preserve"> </w:t>
      </w:r>
      <w:r w:rsidRPr="00762CA6">
        <w:t>Соответствующие клиенты могут приобрести любую из указанных ниже Лицензий со скидкой UTD,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C240D6" w:rsidRPr="00762CA6">
        <w:t xml:space="preserve"> </w:t>
      </w:r>
      <w:r w:rsidRPr="00762CA6">
        <w:rPr>
          <w:color w:val="000000"/>
        </w:rPr>
        <w:t>Как правило, эта скидка предоставляется только для текущей версии продукта или первой предшествующей ей версии. Получение скидки UTD не зависит от платформы, поэтому клиенты Mac также имеют право на скидку.</w:t>
      </w:r>
    </w:p>
    <w:p w14:paraId="61D2017F" w14:textId="77777777" w:rsidR="00C353DE" w:rsidRPr="00762CA6" w:rsidRDefault="00C353DE">
      <w:pPr>
        <w:pStyle w:val="FootnoteBulletLevel1"/>
        <w:ind w:left="360" w:right="720" w:firstLine="0"/>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762CA6" w14:paraId="61D20182"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61D20180" w14:textId="77777777" w:rsidR="00023FE7" w:rsidRPr="00762CA6" w:rsidRDefault="00023FE7">
            <w:pPr>
              <w:ind w:right="720"/>
              <w:jc w:val="center"/>
              <w:rPr>
                <w:rFonts w:eastAsia="Calibri" w:cs="Tahoma"/>
                <w:b/>
                <w:bCs/>
                <w:color w:val="404040"/>
              </w:rPr>
            </w:pPr>
            <w:r w:rsidRPr="00762CA6">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14:paraId="61D20181" w14:textId="77777777" w:rsidR="00023FE7" w:rsidRPr="00762CA6" w:rsidRDefault="00023FE7">
            <w:pPr>
              <w:ind w:right="720"/>
              <w:jc w:val="center"/>
              <w:rPr>
                <w:rFonts w:eastAsia="Calibri" w:cs="Tahoma"/>
                <w:b/>
                <w:bCs/>
                <w:color w:val="404040"/>
              </w:rPr>
            </w:pPr>
            <w:r w:rsidRPr="00762CA6">
              <w:rPr>
                <w:rFonts w:cs="Tahoma"/>
                <w:b/>
                <w:bCs/>
              </w:rPr>
              <w:t>Соответствующая версия</w:t>
            </w:r>
          </w:p>
        </w:tc>
      </w:tr>
      <w:tr w:rsidR="00023FE7" w:rsidRPr="00762CA6" w14:paraId="61D20186" w14:textId="77777777" w:rsidTr="0044720D">
        <w:trPr>
          <w:trHeight w:val="576"/>
        </w:trPr>
        <w:tc>
          <w:tcPr>
            <w:tcW w:w="3809" w:type="dxa"/>
            <w:tcBorders>
              <w:top w:val="nil"/>
              <w:left w:val="single" w:sz="8" w:space="0" w:color="auto"/>
              <w:bottom w:val="single" w:sz="8" w:space="0" w:color="auto"/>
              <w:right w:val="single" w:sz="8" w:space="0" w:color="auto"/>
            </w:tcBorders>
          </w:tcPr>
          <w:p w14:paraId="61D20183" w14:textId="77777777" w:rsidR="00023FE7" w:rsidRPr="00762CA6" w:rsidRDefault="00023FE7" w:rsidP="00230E01">
            <w:pPr>
              <w:spacing w:before="60"/>
              <w:ind w:left="360" w:right="720"/>
              <w:jc w:val="center"/>
              <w:rPr>
                <w:rFonts w:eastAsia="Calibri" w:cs="Tahoma"/>
                <w:szCs w:val="18"/>
              </w:rPr>
            </w:pPr>
            <w:r w:rsidRPr="00762CA6">
              <w:rPr>
                <w:rFonts w:cs="Tahoma"/>
                <w:szCs w:val="18"/>
              </w:rPr>
              <w:t>Core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61D20184" w14:textId="77777777" w:rsidR="00023FE7" w:rsidRPr="00762CA6" w:rsidRDefault="00023FE7" w:rsidP="00230E01">
            <w:pPr>
              <w:pStyle w:val="Bulletedlistflush"/>
              <w:spacing w:before="60"/>
              <w:ind w:left="576" w:right="720" w:firstLine="0"/>
              <w:jc w:val="center"/>
            </w:pPr>
            <w:r w:rsidRPr="00762CA6">
              <w:rPr>
                <w:rFonts w:ascii="Tahoma" w:hAnsi="Tahoma" w:cs="Tahoma"/>
                <w:sz w:val="18"/>
                <w:szCs w:val="18"/>
              </w:rPr>
              <w:t>Любая с лицензией Core CAL</w:t>
            </w:r>
          </w:p>
          <w:p w14:paraId="61D20185" w14:textId="77777777" w:rsidR="00023FE7" w:rsidRPr="00762CA6" w:rsidRDefault="00023FE7" w:rsidP="00230E01">
            <w:pPr>
              <w:pStyle w:val="Bulletedlistflush"/>
              <w:ind w:left="576" w:right="720" w:firstLine="0"/>
              <w:jc w:val="center"/>
              <w:rPr>
                <w:rFonts w:ascii="Tahoma" w:hAnsi="Tahoma" w:cs="Tahoma"/>
                <w:sz w:val="18"/>
                <w:szCs w:val="18"/>
              </w:rPr>
            </w:pPr>
          </w:p>
        </w:tc>
      </w:tr>
      <w:tr w:rsidR="00023FE7" w:rsidRPr="00762CA6" w14:paraId="61D20189" w14:textId="77777777" w:rsidTr="0044720D">
        <w:trPr>
          <w:trHeight w:val="576"/>
        </w:trPr>
        <w:tc>
          <w:tcPr>
            <w:tcW w:w="3809" w:type="dxa"/>
            <w:tcBorders>
              <w:top w:val="nil"/>
              <w:left w:val="single" w:sz="8" w:space="0" w:color="auto"/>
              <w:bottom w:val="single" w:sz="8" w:space="0" w:color="auto"/>
              <w:right w:val="single" w:sz="8" w:space="0" w:color="auto"/>
            </w:tcBorders>
          </w:tcPr>
          <w:p w14:paraId="61D20187" w14:textId="77777777" w:rsidR="00023FE7" w:rsidRPr="00762CA6" w:rsidRDefault="00023FE7" w:rsidP="00230E01">
            <w:pPr>
              <w:spacing w:before="60"/>
              <w:ind w:left="360" w:right="720"/>
              <w:jc w:val="center"/>
              <w:rPr>
                <w:rFonts w:eastAsia="Calibri" w:cs="Tahoma"/>
                <w:szCs w:val="18"/>
              </w:rPr>
            </w:pPr>
            <w:r w:rsidRPr="00762CA6">
              <w:rPr>
                <w:rFonts w:cs="Tahoma"/>
                <w:szCs w:val="18"/>
              </w:rPr>
              <w:t>Enterprise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61D20188" w14:textId="77777777" w:rsidR="00023FE7" w:rsidRPr="00762CA6" w:rsidRDefault="00023FE7" w:rsidP="00230E01">
            <w:pPr>
              <w:pStyle w:val="Bulletedlistflush"/>
              <w:spacing w:before="60"/>
              <w:ind w:left="576" w:right="720" w:firstLine="0"/>
              <w:jc w:val="center"/>
              <w:rPr>
                <w:rFonts w:ascii="Tahoma" w:hAnsi="Tahoma" w:cs="Tahoma"/>
                <w:sz w:val="18"/>
                <w:szCs w:val="18"/>
              </w:rPr>
            </w:pPr>
            <w:r w:rsidRPr="00762CA6">
              <w:rPr>
                <w:rFonts w:ascii="Tahoma" w:hAnsi="Tahoma" w:cs="Tahoma"/>
                <w:sz w:val="18"/>
                <w:szCs w:val="18"/>
              </w:rPr>
              <w:t>Любая с лицензией Enterprise CAL</w:t>
            </w:r>
          </w:p>
        </w:tc>
      </w:tr>
      <w:tr w:rsidR="0000615E" w:rsidRPr="00762CA6" w14:paraId="61D20190" w14:textId="77777777" w:rsidTr="0044720D">
        <w:trPr>
          <w:trHeight w:val="576"/>
        </w:trPr>
        <w:tc>
          <w:tcPr>
            <w:tcW w:w="3809" w:type="dxa"/>
            <w:tcBorders>
              <w:top w:val="nil"/>
              <w:left w:val="single" w:sz="8" w:space="0" w:color="auto"/>
              <w:bottom w:val="single" w:sz="8" w:space="0" w:color="auto"/>
              <w:right w:val="single" w:sz="8" w:space="0" w:color="auto"/>
            </w:tcBorders>
          </w:tcPr>
          <w:p w14:paraId="61D2018A" w14:textId="77777777" w:rsidR="0000615E" w:rsidRPr="00762CA6" w:rsidRDefault="0000615E" w:rsidP="00D01D4A">
            <w:pPr>
              <w:spacing w:before="60"/>
              <w:ind w:left="360" w:right="720"/>
              <w:jc w:val="center"/>
              <w:rPr>
                <w:rFonts w:eastAsia="Calibri" w:cs="Tahoma"/>
                <w:szCs w:val="18"/>
              </w:rPr>
            </w:pPr>
            <w:r w:rsidRPr="00762CA6">
              <w:rPr>
                <w:rFonts w:cs="Tahoma"/>
                <w:szCs w:val="18"/>
              </w:rPr>
              <w:t>Office профессиональный плюс</w:t>
            </w:r>
            <w:r w:rsidR="00D01D4A" w:rsidRPr="00762CA6">
              <w:rPr>
                <w:rFonts w:cs="Tahoma"/>
                <w:szCs w:val="18"/>
              </w:rPr>
              <w:t> </w:t>
            </w:r>
            <w:r w:rsidRPr="00762CA6">
              <w:rPr>
                <w:rFonts w:cs="Tahoma"/>
                <w:szCs w:val="18"/>
              </w:rPr>
              <w:t>2013</w:t>
            </w:r>
          </w:p>
        </w:tc>
        <w:tc>
          <w:tcPr>
            <w:tcW w:w="4298" w:type="dxa"/>
            <w:tcBorders>
              <w:top w:val="nil"/>
              <w:left w:val="nil"/>
              <w:bottom w:val="single" w:sz="8" w:space="0" w:color="auto"/>
              <w:right w:val="single" w:sz="8" w:space="0" w:color="auto"/>
            </w:tcBorders>
          </w:tcPr>
          <w:p w14:paraId="61D2018B" w14:textId="77777777" w:rsidR="008B2AA7" w:rsidRPr="00762CA6" w:rsidRDefault="008B2AA7" w:rsidP="00230E01">
            <w:pPr>
              <w:pStyle w:val="Bulletedlistflush"/>
              <w:spacing w:before="60"/>
              <w:ind w:left="576" w:right="720" w:firstLine="0"/>
              <w:jc w:val="center"/>
            </w:pPr>
            <w:r w:rsidRPr="00762CA6">
              <w:rPr>
                <w:rFonts w:ascii="Tahoma" w:hAnsi="Tahoma" w:cs="Tahoma"/>
                <w:sz w:val="18"/>
                <w:szCs w:val="18"/>
              </w:rPr>
              <w:t>Office профессиональный плюс</w:t>
            </w:r>
            <w:r w:rsidR="00D01D4A" w:rsidRPr="00762CA6">
              <w:rPr>
                <w:rFonts w:ascii="Tahoma" w:hAnsi="Tahoma" w:cs="Tahoma"/>
                <w:sz w:val="18"/>
                <w:szCs w:val="18"/>
              </w:rPr>
              <w:t> </w:t>
            </w:r>
            <w:r w:rsidRPr="00762CA6">
              <w:rPr>
                <w:rFonts w:ascii="Tahoma" w:hAnsi="Tahoma" w:cs="Tahoma"/>
                <w:sz w:val="18"/>
                <w:szCs w:val="18"/>
              </w:rPr>
              <w:t>2013</w:t>
            </w:r>
          </w:p>
          <w:p w14:paraId="61D2018C" w14:textId="77777777" w:rsidR="0000615E" w:rsidRPr="00762CA6" w:rsidRDefault="0000615E" w:rsidP="00230E01">
            <w:pPr>
              <w:pStyle w:val="Bulletedlistflush"/>
              <w:ind w:left="576" w:right="720" w:firstLine="0"/>
              <w:jc w:val="center"/>
            </w:pPr>
            <w:r w:rsidRPr="00762CA6">
              <w:rPr>
                <w:rFonts w:ascii="Tahoma" w:hAnsi="Tahoma" w:cs="Tahoma"/>
                <w:sz w:val="18"/>
                <w:szCs w:val="18"/>
              </w:rPr>
              <w:t>Office профессиональный плюс</w:t>
            </w:r>
            <w:r w:rsidR="00D01D4A" w:rsidRPr="00762CA6">
              <w:rPr>
                <w:rFonts w:ascii="Tahoma" w:hAnsi="Tahoma" w:cs="Tahoma"/>
                <w:sz w:val="18"/>
                <w:szCs w:val="18"/>
              </w:rPr>
              <w:t> </w:t>
            </w:r>
            <w:r w:rsidRPr="00762CA6">
              <w:rPr>
                <w:rFonts w:ascii="Tahoma" w:hAnsi="Tahoma" w:cs="Tahoma"/>
                <w:sz w:val="18"/>
                <w:szCs w:val="18"/>
              </w:rPr>
              <w:t>2010</w:t>
            </w:r>
          </w:p>
          <w:p w14:paraId="61D2018D" w14:textId="77777777" w:rsidR="002D0FAC" w:rsidRPr="00762CA6" w:rsidRDefault="002D0FAC" w:rsidP="00230E01">
            <w:pPr>
              <w:pStyle w:val="Bulletedlistflush"/>
              <w:ind w:left="576" w:right="720" w:firstLine="0"/>
              <w:jc w:val="center"/>
            </w:pPr>
            <w:r w:rsidRPr="00762CA6">
              <w:rPr>
                <w:rFonts w:ascii="Tahoma" w:hAnsi="Tahoma" w:cs="Tahoma"/>
                <w:sz w:val="18"/>
                <w:szCs w:val="18"/>
              </w:rPr>
              <w:t>Office профессиональный 2013</w:t>
            </w:r>
          </w:p>
          <w:p w14:paraId="61D2018E" w14:textId="77777777" w:rsidR="0000615E" w:rsidRPr="00762CA6" w:rsidRDefault="0000615E" w:rsidP="00230E01">
            <w:pPr>
              <w:pStyle w:val="Bulletedlistflush"/>
              <w:ind w:left="576" w:right="720" w:firstLine="0"/>
              <w:jc w:val="center"/>
            </w:pPr>
            <w:r w:rsidRPr="00762CA6">
              <w:rPr>
                <w:rFonts w:ascii="Tahoma" w:hAnsi="Tahoma" w:cs="Tahoma"/>
                <w:sz w:val="18"/>
                <w:szCs w:val="18"/>
              </w:rPr>
              <w:t>Office профессиональный 2010</w:t>
            </w:r>
          </w:p>
          <w:p w14:paraId="61D2018F" w14:textId="77777777" w:rsidR="0000615E" w:rsidRPr="00762CA6" w:rsidRDefault="0000615E" w:rsidP="008B2AA7">
            <w:pPr>
              <w:pStyle w:val="Bulletedlistflush"/>
              <w:ind w:left="576" w:right="720" w:firstLine="0"/>
              <w:jc w:val="center"/>
              <w:rPr>
                <w:rFonts w:ascii="Tahoma" w:hAnsi="Tahoma" w:cs="Tahoma"/>
                <w:sz w:val="18"/>
                <w:szCs w:val="18"/>
              </w:rPr>
            </w:pPr>
          </w:p>
        </w:tc>
      </w:tr>
      <w:tr w:rsidR="00023FE7" w:rsidRPr="00762CA6" w14:paraId="61D20195" w14:textId="77777777" w:rsidTr="0044720D">
        <w:trPr>
          <w:trHeight w:val="576"/>
        </w:trPr>
        <w:tc>
          <w:tcPr>
            <w:tcW w:w="3809" w:type="dxa"/>
            <w:tcBorders>
              <w:top w:val="nil"/>
              <w:left w:val="single" w:sz="8" w:space="0" w:color="auto"/>
              <w:bottom w:val="single" w:sz="8" w:space="0" w:color="auto"/>
              <w:right w:val="single" w:sz="8" w:space="0" w:color="auto"/>
            </w:tcBorders>
          </w:tcPr>
          <w:p w14:paraId="61D20191" w14:textId="77777777" w:rsidR="00023FE7" w:rsidRPr="00762CA6" w:rsidRDefault="00023FE7" w:rsidP="00230E01">
            <w:pPr>
              <w:spacing w:before="60"/>
              <w:ind w:left="360" w:right="720"/>
              <w:jc w:val="center"/>
              <w:rPr>
                <w:rFonts w:eastAsia="Calibri" w:cs="Tahoma"/>
                <w:color w:val="000000"/>
                <w:szCs w:val="18"/>
              </w:rPr>
            </w:pPr>
            <w:r w:rsidRPr="00762CA6">
              <w:rPr>
                <w:rFonts w:cs="Tahoma"/>
                <w:color w:val="000000"/>
                <w:szCs w:val="18"/>
              </w:rPr>
              <w:t>Small Business Server Standard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61D20192" w14:textId="77777777" w:rsidR="00684C4D" w:rsidRPr="00762CA6" w:rsidRDefault="00684C4D" w:rsidP="00230E01">
            <w:pPr>
              <w:spacing w:before="60"/>
              <w:ind w:left="576" w:right="720"/>
              <w:jc w:val="center"/>
            </w:pPr>
            <w:r w:rsidRPr="00762CA6">
              <w:rPr>
                <w:rFonts w:eastAsia="Calibri" w:cs="Tahoma"/>
                <w:color w:val="000000"/>
                <w:szCs w:val="18"/>
              </w:rPr>
              <w:t>Windows Small Business Server 2011 CAL</w:t>
            </w:r>
          </w:p>
          <w:p w14:paraId="61D20193" w14:textId="77777777" w:rsidR="00023FE7" w:rsidRPr="00762CA6" w:rsidRDefault="00023FE7">
            <w:pPr>
              <w:pStyle w:val="Bulletedlistflush"/>
              <w:ind w:left="576" w:right="720" w:firstLine="0"/>
              <w:jc w:val="center"/>
            </w:pPr>
            <w:r w:rsidRPr="00762CA6">
              <w:rPr>
                <w:rFonts w:ascii="Tahoma" w:hAnsi="Tahoma" w:cs="Tahoma"/>
                <w:color w:val="000000"/>
                <w:sz w:val="18"/>
                <w:szCs w:val="18"/>
              </w:rPr>
              <w:t>Windows Small Business Server Standard 2008 CAL</w:t>
            </w:r>
          </w:p>
          <w:p w14:paraId="61D20194" w14:textId="77777777" w:rsidR="00023FE7" w:rsidRPr="00762CA6" w:rsidRDefault="00023FE7" w:rsidP="00230E01">
            <w:pPr>
              <w:pStyle w:val="Bulletedlistflush"/>
              <w:ind w:left="576" w:right="720" w:firstLine="0"/>
              <w:jc w:val="center"/>
              <w:rPr>
                <w:rFonts w:ascii="Tahoma" w:hAnsi="Tahoma" w:cs="Tahoma"/>
                <w:color w:val="000000"/>
                <w:sz w:val="18"/>
                <w:szCs w:val="18"/>
              </w:rPr>
            </w:pPr>
          </w:p>
        </w:tc>
      </w:tr>
      <w:tr w:rsidR="00023FE7" w:rsidRPr="00762CA6" w14:paraId="61D2019A" w14:textId="77777777" w:rsidTr="0044720D">
        <w:trPr>
          <w:trHeight w:val="576"/>
        </w:trPr>
        <w:tc>
          <w:tcPr>
            <w:tcW w:w="3809" w:type="dxa"/>
            <w:tcBorders>
              <w:top w:val="nil"/>
              <w:left w:val="single" w:sz="8" w:space="0" w:color="auto"/>
              <w:bottom w:val="single" w:sz="8" w:space="0" w:color="auto"/>
              <w:right w:val="single" w:sz="8" w:space="0" w:color="auto"/>
            </w:tcBorders>
          </w:tcPr>
          <w:p w14:paraId="61D20196" w14:textId="77777777" w:rsidR="00023FE7" w:rsidRPr="00762CA6" w:rsidRDefault="00023FE7" w:rsidP="00230E01">
            <w:pPr>
              <w:spacing w:before="60"/>
              <w:ind w:left="360" w:right="720"/>
              <w:jc w:val="center"/>
              <w:rPr>
                <w:rFonts w:eastAsia="Calibri" w:cs="Tahoma"/>
                <w:szCs w:val="18"/>
              </w:rPr>
            </w:pPr>
            <w:r w:rsidRPr="00762CA6">
              <w:rPr>
                <w:rFonts w:cs="Tahoma"/>
                <w:szCs w:val="18"/>
              </w:rPr>
              <w:t>Small Business Server Premium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61D20197" w14:textId="77777777" w:rsidR="00684C4D" w:rsidRPr="00762CA6" w:rsidRDefault="00684C4D" w:rsidP="00230E01">
            <w:pPr>
              <w:spacing w:before="60"/>
              <w:ind w:left="576" w:right="720"/>
              <w:jc w:val="center"/>
            </w:pPr>
            <w:r w:rsidRPr="00762CA6">
              <w:rPr>
                <w:rFonts w:eastAsia="Calibri" w:cs="Tahoma"/>
                <w:color w:val="000000"/>
                <w:szCs w:val="18"/>
              </w:rPr>
              <w:t>Windows Small Business Server Premium 2011 CAL</w:t>
            </w:r>
          </w:p>
          <w:p w14:paraId="61D20198" w14:textId="77777777" w:rsidR="00023FE7" w:rsidRPr="00762CA6" w:rsidRDefault="00023FE7">
            <w:pPr>
              <w:pStyle w:val="Bulletedlistflush"/>
              <w:ind w:left="576" w:right="720" w:firstLine="0"/>
              <w:jc w:val="center"/>
            </w:pPr>
            <w:r w:rsidRPr="00762CA6">
              <w:rPr>
                <w:rFonts w:ascii="Tahoma" w:hAnsi="Tahoma" w:cs="Tahoma"/>
                <w:color w:val="000000"/>
                <w:sz w:val="18"/>
                <w:szCs w:val="18"/>
              </w:rPr>
              <w:t>Windows Small Business Server Premium 2008 CAL</w:t>
            </w:r>
          </w:p>
          <w:p w14:paraId="61D20199" w14:textId="77777777" w:rsidR="00023FE7" w:rsidRPr="00762CA6" w:rsidRDefault="00023FE7" w:rsidP="00230E01">
            <w:pPr>
              <w:pStyle w:val="Bulletedlistflush"/>
              <w:ind w:left="576" w:right="720" w:firstLine="0"/>
              <w:jc w:val="center"/>
              <w:rPr>
                <w:rFonts w:ascii="Tahoma" w:hAnsi="Tahoma" w:cs="Tahoma"/>
                <w:sz w:val="18"/>
                <w:szCs w:val="18"/>
              </w:rPr>
            </w:pPr>
          </w:p>
        </w:tc>
      </w:tr>
      <w:tr w:rsidR="00023FE7" w:rsidRPr="00762CA6" w14:paraId="61D2019E" w14:textId="77777777" w:rsidTr="0044720D">
        <w:trPr>
          <w:trHeight w:val="576"/>
        </w:trPr>
        <w:tc>
          <w:tcPr>
            <w:tcW w:w="3809" w:type="dxa"/>
            <w:tcBorders>
              <w:top w:val="nil"/>
              <w:left w:val="single" w:sz="8" w:space="0" w:color="auto"/>
              <w:bottom w:val="single" w:sz="8" w:space="0" w:color="auto"/>
              <w:right w:val="single" w:sz="8" w:space="0" w:color="auto"/>
            </w:tcBorders>
          </w:tcPr>
          <w:p w14:paraId="61D2019B" w14:textId="77777777" w:rsidR="00023FE7" w:rsidRPr="00762CA6" w:rsidRDefault="00023FE7" w:rsidP="00230E01">
            <w:pPr>
              <w:spacing w:before="60"/>
              <w:ind w:left="360" w:right="720"/>
              <w:jc w:val="center"/>
            </w:pPr>
            <w:r w:rsidRPr="00762CA6">
              <w:rPr>
                <w:rFonts w:cs="Tahoma"/>
                <w:szCs w:val="18"/>
              </w:rPr>
              <w:t xml:space="preserve">Essential Business Server Standard 2008 CAL </w:t>
            </w:r>
            <w:r w:rsidRPr="00762CA6">
              <w:rPr>
                <w:rFonts w:cs="Tahoma"/>
                <w:szCs w:val="18"/>
              </w:rPr>
              <w:lastRenderedPageBreak/>
              <w:t>(«на</w:t>
            </w:r>
            <w:r w:rsidR="00D01D4A" w:rsidRPr="00762CA6">
              <w:rPr>
                <w:rFonts w:cs="Tahoma"/>
                <w:szCs w:val="18"/>
              </w:rPr>
              <w:t> </w:t>
            </w:r>
            <w:r w:rsidRPr="00762CA6">
              <w:rPr>
                <w:rFonts w:cs="Tahoma"/>
                <w:szCs w:val="18"/>
              </w:rPr>
              <w:t>устройство» или пользовательская лицензия)</w:t>
            </w:r>
          </w:p>
          <w:p w14:paraId="61D2019C" w14:textId="77777777" w:rsidR="00230E01" w:rsidRPr="00762CA6"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61D2019D" w14:textId="77777777" w:rsidR="00023FE7" w:rsidRPr="00762CA6" w:rsidRDefault="00023FE7" w:rsidP="00230E01">
            <w:pPr>
              <w:pStyle w:val="Bulletedlistflush"/>
              <w:spacing w:before="60"/>
              <w:ind w:left="576" w:right="720" w:firstLine="0"/>
              <w:jc w:val="center"/>
              <w:rPr>
                <w:rFonts w:ascii="Tahoma" w:hAnsi="Tahoma" w:cs="Tahoma"/>
                <w:sz w:val="18"/>
                <w:szCs w:val="18"/>
              </w:rPr>
            </w:pPr>
            <w:r w:rsidRPr="00762CA6">
              <w:rPr>
                <w:rFonts w:ascii="Tahoma" w:hAnsi="Tahoma" w:cs="Tahoma"/>
                <w:sz w:val="18"/>
                <w:szCs w:val="18"/>
              </w:rPr>
              <w:lastRenderedPageBreak/>
              <w:t>Windows Essential Business Server Standard 2008 CAL</w:t>
            </w:r>
          </w:p>
        </w:tc>
      </w:tr>
      <w:tr w:rsidR="00023FE7" w:rsidRPr="00762CA6" w14:paraId="61D201A2" w14:textId="77777777" w:rsidTr="0044720D">
        <w:trPr>
          <w:trHeight w:val="576"/>
        </w:trPr>
        <w:tc>
          <w:tcPr>
            <w:tcW w:w="3809" w:type="dxa"/>
            <w:tcBorders>
              <w:top w:val="nil"/>
              <w:left w:val="single" w:sz="8" w:space="0" w:color="auto"/>
              <w:bottom w:val="single" w:sz="8" w:space="0" w:color="auto"/>
              <w:right w:val="single" w:sz="8" w:space="0" w:color="auto"/>
            </w:tcBorders>
          </w:tcPr>
          <w:p w14:paraId="61D2019F" w14:textId="77777777" w:rsidR="00023FE7" w:rsidRPr="00762CA6" w:rsidRDefault="00023FE7" w:rsidP="00230E01">
            <w:pPr>
              <w:spacing w:before="60"/>
              <w:ind w:left="360" w:right="720"/>
              <w:jc w:val="center"/>
            </w:pPr>
            <w:r w:rsidRPr="00762CA6">
              <w:rPr>
                <w:rFonts w:cs="Tahoma"/>
                <w:szCs w:val="18"/>
              </w:rPr>
              <w:lastRenderedPageBreak/>
              <w:t>Essential Business Server Premium 2008 CAL («на</w:t>
            </w:r>
            <w:r w:rsidR="00D01D4A" w:rsidRPr="00762CA6">
              <w:rPr>
                <w:rFonts w:cs="Tahoma"/>
                <w:szCs w:val="18"/>
              </w:rPr>
              <w:t> </w:t>
            </w:r>
            <w:r w:rsidRPr="00762CA6">
              <w:rPr>
                <w:rFonts w:cs="Tahoma"/>
                <w:szCs w:val="18"/>
              </w:rPr>
              <w:t>устройство» или пользовательская лицензия)</w:t>
            </w:r>
          </w:p>
          <w:p w14:paraId="61D201A0" w14:textId="77777777" w:rsidR="00230E01" w:rsidRPr="00762CA6"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61D201A1" w14:textId="77777777" w:rsidR="00023FE7" w:rsidRPr="00762CA6" w:rsidRDefault="00023FE7" w:rsidP="00230E01">
            <w:pPr>
              <w:pStyle w:val="Bulletedlistflush"/>
              <w:spacing w:before="60"/>
              <w:ind w:left="576" w:right="720" w:firstLine="0"/>
              <w:jc w:val="center"/>
              <w:rPr>
                <w:rFonts w:ascii="Tahoma" w:hAnsi="Tahoma" w:cs="Tahoma"/>
                <w:sz w:val="18"/>
                <w:szCs w:val="18"/>
              </w:rPr>
            </w:pPr>
            <w:r w:rsidRPr="00762CA6">
              <w:rPr>
                <w:rFonts w:ascii="Tahoma" w:hAnsi="Tahoma" w:cs="Tahoma"/>
                <w:sz w:val="18"/>
                <w:szCs w:val="18"/>
              </w:rPr>
              <w:t>Windows Essential Business Server Premium 2008 CAL</w:t>
            </w:r>
          </w:p>
        </w:tc>
      </w:tr>
      <w:tr w:rsidR="00023FE7" w:rsidRPr="00762CA6" w14:paraId="61D201A6" w14:textId="77777777" w:rsidTr="0044720D">
        <w:trPr>
          <w:trHeight w:val="576"/>
        </w:trPr>
        <w:tc>
          <w:tcPr>
            <w:tcW w:w="3809" w:type="dxa"/>
            <w:tcBorders>
              <w:top w:val="nil"/>
              <w:left w:val="single" w:sz="8" w:space="0" w:color="auto"/>
              <w:bottom w:val="single" w:sz="8" w:space="0" w:color="auto"/>
              <w:right w:val="single" w:sz="8" w:space="0" w:color="auto"/>
            </w:tcBorders>
          </w:tcPr>
          <w:p w14:paraId="61D201A3" w14:textId="77777777" w:rsidR="00023FE7" w:rsidRPr="00762CA6" w:rsidRDefault="00023FE7" w:rsidP="00281082">
            <w:pPr>
              <w:spacing w:before="60"/>
              <w:ind w:left="360" w:right="720"/>
              <w:jc w:val="center"/>
              <w:rPr>
                <w:rFonts w:eastAsia="Calibri" w:cs="Tahoma"/>
                <w:szCs w:val="18"/>
              </w:rPr>
            </w:pPr>
            <w:r w:rsidRPr="00762CA6">
              <w:rPr>
                <w:rFonts w:cs="Tahoma"/>
                <w:szCs w:val="18"/>
              </w:rPr>
              <w:t>Обновление Windows 8 Профессиональная</w:t>
            </w:r>
          </w:p>
        </w:tc>
        <w:tc>
          <w:tcPr>
            <w:tcW w:w="4298" w:type="dxa"/>
            <w:tcBorders>
              <w:top w:val="nil"/>
              <w:left w:val="nil"/>
              <w:bottom w:val="single" w:sz="8" w:space="0" w:color="auto"/>
              <w:right w:val="single" w:sz="8" w:space="0" w:color="auto"/>
            </w:tcBorders>
          </w:tcPr>
          <w:p w14:paraId="61D201A4" w14:textId="77777777" w:rsidR="008B6EDD" w:rsidRPr="00762CA6" w:rsidRDefault="008B6EDD" w:rsidP="00230E01">
            <w:pPr>
              <w:pStyle w:val="Bulletedlistflush"/>
              <w:spacing w:before="60"/>
              <w:ind w:left="576" w:right="720" w:firstLine="0"/>
              <w:jc w:val="center"/>
            </w:pPr>
            <w:r w:rsidRPr="00762CA6">
              <w:rPr>
                <w:rFonts w:ascii="Tahoma" w:hAnsi="Tahoma" w:cs="Tahoma"/>
                <w:sz w:val="18"/>
                <w:szCs w:val="18"/>
              </w:rPr>
              <w:t>Windows 8 Профессиональная</w:t>
            </w:r>
          </w:p>
          <w:p w14:paraId="61D201A5" w14:textId="77777777" w:rsidR="00023FE7" w:rsidRPr="00762CA6" w:rsidRDefault="00023FE7" w:rsidP="008B6EDD">
            <w:pPr>
              <w:pStyle w:val="Bulletedlistflush"/>
              <w:ind w:left="576" w:right="720" w:firstLine="0"/>
              <w:jc w:val="center"/>
              <w:rPr>
                <w:rFonts w:ascii="Tahoma" w:hAnsi="Tahoma" w:cs="Tahoma"/>
                <w:sz w:val="18"/>
                <w:szCs w:val="18"/>
              </w:rPr>
            </w:pPr>
            <w:r w:rsidRPr="00762CA6">
              <w:rPr>
                <w:rFonts w:ascii="Tahoma" w:hAnsi="Tahoma" w:cs="Tahoma"/>
                <w:sz w:val="18"/>
                <w:szCs w:val="18"/>
              </w:rPr>
              <w:t>Windows 7 Профессиональная</w:t>
            </w:r>
          </w:p>
        </w:tc>
      </w:tr>
    </w:tbl>
    <w:p w14:paraId="61D201A7" w14:textId="77777777" w:rsidR="00991DD4" w:rsidRPr="00762CA6" w:rsidRDefault="00991DD4"/>
    <w:p w14:paraId="61D201A8" w14:textId="77777777" w:rsidR="00456002" w:rsidRPr="00762CA6" w:rsidRDefault="00456002" w:rsidP="00456002">
      <w:pPr>
        <w:pStyle w:val="Heading2"/>
        <w:ind w:left="0"/>
      </w:pPr>
      <w:bookmarkStart w:id="673" w:name="_Toc336338195"/>
      <w:bookmarkStart w:id="674" w:name="_Toc357596602"/>
      <w:r w:rsidRPr="00762CA6">
        <w:rPr>
          <w:rFonts w:ascii="Tahoma" w:hAnsi="Tahoma" w:cs="Tahoma"/>
        </w:rPr>
        <w:t>Обновленные условия Соглашения Enterprise Agreement и программы Enterprise Subscription Agreement</w:t>
      </w:r>
      <w:bookmarkEnd w:id="673"/>
      <w:bookmarkEnd w:id="674"/>
    </w:p>
    <w:p w14:paraId="61D201A9" w14:textId="77777777" w:rsidR="00456002" w:rsidRPr="00762CA6" w:rsidRDefault="00456002" w:rsidP="00456002">
      <w:pPr>
        <w:tabs>
          <w:tab w:val="left" w:pos="360"/>
        </w:tabs>
      </w:pPr>
    </w:p>
    <w:p w14:paraId="61D201AA" w14:textId="77777777" w:rsidR="00456002" w:rsidRPr="00762CA6" w:rsidRDefault="00456002" w:rsidP="00F06EC5">
      <w:pPr>
        <w:keepNext/>
        <w:spacing w:after="60"/>
        <w:outlineLvl w:val="3"/>
      </w:pPr>
      <w:r w:rsidRPr="00762CA6">
        <w:rPr>
          <w:rFonts w:cs="Tahoma"/>
          <w:b/>
          <w:szCs w:val="20"/>
        </w:rPr>
        <w:t>Веб-службы Enterprise, соответствующие требованиям к Базовому продукту</w:t>
      </w:r>
    </w:p>
    <w:p w14:paraId="61D201AB" w14:textId="77777777" w:rsidR="00456002" w:rsidRPr="00762CA6" w:rsidRDefault="00456002" w:rsidP="00366502">
      <w:pPr>
        <w:tabs>
          <w:tab w:val="left" w:pos="360"/>
        </w:tabs>
      </w:pPr>
      <w:r w:rsidRPr="00762CA6">
        <w:rPr>
          <w:rFonts w:cs="Tahoma"/>
          <w:b/>
          <w:szCs w:val="20"/>
        </w:rPr>
        <w:t>Примечание.</w:t>
      </w:r>
      <w:r w:rsidRPr="00762CA6">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приобретение Веб-служб Enterprise.</w:t>
      </w:r>
      <w:r w:rsidR="00C240D6" w:rsidRPr="00762CA6">
        <w:rPr>
          <w:rFonts w:cs="Tahoma"/>
          <w:szCs w:val="20"/>
        </w:rPr>
        <w:t xml:space="preserve"> </w:t>
      </w:r>
      <w:r w:rsidRPr="00762CA6">
        <w:rPr>
          <w:rFonts w:cs="Tahoma"/>
          <w:szCs w:val="20"/>
        </w:rPr>
        <w:t>Клиентам, не уверенным в наличии у них права на приобретение Веб-служб Enterprise,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C240D6" w:rsidRPr="00762CA6">
        <w:rPr>
          <w:rFonts w:cs="Tahoma"/>
          <w:szCs w:val="20"/>
        </w:rPr>
        <w:t xml:space="preserve"> </w:t>
      </w:r>
    </w:p>
    <w:p w14:paraId="61D201AC" w14:textId="77777777" w:rsidR="00456002" w:rsidRPr="00762CA6" w:rsidRDefault="00456002" w:rsidP="00366502">
      <w:pPr>
        <w:tabs>
          <w:tab w:val="left" w:pos="360"/>
        </w:tabs>
      </w:pPr>
    </w:p>
    <w:p w14:paraId="61D201AD" w14:textId="77777777" w:rsidR="00456002" w:rsidRPr="00762CA6" w:rsidRDefault="00456002" w:rsidP="00366502">
      <w:pPr>
        <w:tabs>
          <w:tab w:val="left" w:pos="360"/>
        </w:tabs>
      </w:pPr>
      <w:r w:rsidRPr="00762CA6">
        <w:rPr>
          <w:rFonts w:cs="Tahoma"/>
          <w:szCs w:val="20"/>
        </w:rPr>
        <w:t>Сочетание Базовых продуктов и Веб-служб Enterprise может использоваться для обеспечения требований программы Enterprise, указанных в соглашениях Enterprise или соглашениях о регистрации Enterprise Subscription.</w:t>
      </w:r>
    </w:p>
    <w:p w14:paraId="61D201AE" w14:textId="77777777" w:rsidR="00456002" w:rsidRPr="00762CA6" w:rsidRDefault="00456002" w:rsidP="00366502">
      <w:pPr>
        <w:tabs>
          <w:tab w:val="left" w:pos="360"/>
        </w:tabs>
      </w:pPr>
    </w:p>
    <w:p w14:paraId="61D201AF" w14:textId="77777777" w:rsidR="00456002" w:rsidRPr="00762CA6" w:rsidRDefault="00456002" w:rsidP="00366502">
      <w:pPr>
        <w:tabs>
          <w:tab w:val="left" w:pos="360"/>
        </w:tabs>
      </w:pPr>
      <w:r w:rsidRPr="00762CA6">
        <w:rPr>
          <w:rFonts w:cs="Tahoma"/>
          <w:szCs w:val="20"/>
        </w:rPr>
        <w:t>В следующей таблице указаны Веб-службы Enterprise и обязательные клиентские лицензии (при необходимости), которые соответствуют требованиям программы Enterprise для Базовых продуктов.</w:t>
      </w:r>
      <w:r w:rsidR="00C240D6" w:rsidRPr="00762CA6">
        <w:rPr>
          <w:rFonts w:cs="Tahoma"/>
          <w:szCs w:val="20"/>
        </w:rPr>
        <w:t xml:space="preserve"> </w:t>
      </w:r>
    </w:p>
    <w:p w14:paraId="61D201B0" w14:textId="77777777" w:rsidR="00456002" w:rsidRPr="00762CA6" w:rsidRDefault="00456002" w:rsidP="0055442E">
      <w:pPr>
        <w:ind w:left="720"/>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762CA6" w14:paraId="61D201B3"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1D201B1" w14:textId="77777777" w:rsidR="00456002" w:rsidRPr="00762CA6" w:rsidRDefault="00456002" w:rsidP="005C647E">
            <w:pPr>
              <w:keepNext/>
              <w:jc w:val="center"/>
              <w:rPr>
                <w:rFonts w:cs="Tahoma"/>
                <w:b/>
              </w:rPr>
            </w:pPr>
            <w:r w:rsidRPr="00762CA6">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61D201B2" w14:textId="77777777" w:rsidR="00456002" w:rsidRPr="00762CA6" w:rsidRDefault="00456002" w:rsidP="005C647E">
            <w:pPr>
              <w:keepNext/>
              <w:jc w:val="center"/>
              <w:rPr>
                <w:rFonts w:cs="Tahoma"/>
                <w:b/>
              </w:rPr>
            </w:pPr>
            <w:r w:rsidRPr="00762CA6">
              <w:rPr>
                <w:rFonts w:cs="Tahoma"/>
                <w:b/>
                <w:bCs/>
              </w:rPr>
              <w:t>Базовые веб-службы***</w:t>
            </w:r>
          </w:p>
        </w:tc>
      </w:tr>
      <w:tr w:rsidR="00E71EB9" w:rsidRPr="00762CA6" w14:paraId="61D201B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61D201B4" w14:textId="77777777" w:rsidR="00E71EB9" w:rsidRPr="00762CA6" w:rsidRDefault="00E71EB9" w:rsidP="005C647E">
            <w:pPr>
              <w:ind w:left="144"/>
              <w:rPr>
                <w:rFonts w:cs="Tahoma"/>
                <w:szCs w:val="18"/>
              </w:rPr>
            </w:pPr>
            <w:r w:rsidRPr="00762CA6">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14:paraId="61D201B5" w14:textId="77777777" w:rsidR="00E71EB9" w:rsidRPr="00762CA6" w:rsidRDefault="00E71EB9" w:rsidP="00346F4B">
            <w:pPr>
              <w:numPr>
                <w:ilvl w:val="0"/>
                <w:numId w:val="35"/>
              </w:numPr>
              <w:spacing w:before="60" w:after="60"/>
              <w:ind w:left="907"/>
            </w:pPr>
            <w:r w:rsidRPr="00762CA6">
              <w:rPr>
                <w:rFonts w:cs="Tahoma"/>
                <w:color w:val="000000"/>
                <w:szCs w:val="18"/>
              </w:rPr>
              <w:t>Office 365 (корпоративный E2)</w:t>
            </w:r>
          </w:p>
          <w:p w14:paraId="61D201B6" w14:textId="77777777" w:rsidR="00E71EB9" w:rsidRPr="00762CA6" w:rsidRDefault="00E71EB9" w:rsidP="00346F4B">
            <w:pPr>
              <w:numPr>
                <w:ilvl w:val="0"/>
                <w:numId w:val="35"/>
              </w:numPr>
              <w:spacing w:after="60"/>
              <w:ind w:left="907"/>
            </w:pPr>
            <w:r w:rsidRPr="00762CA6">
              <w:rPr>
                <w:rFonts w:cs="Tahoma"/>
                <w:color w:val="000000"/>
                <w:szCs w:val="18"/>
              </w:rPr>
              <w:t>Office 365 (корпоративный E3)</w:t>
            </w:r>
          </w:p>
          <w:p w14:paraId="61D201B7" w14:textId="77777777" w:rsidR="00E71EB9" w:rsidRPr="00762CA6" w:rsidRDefault="00E71EB9" w:rsidP="00346F4B">
            <w:pPr>
              <w:numPr>
                <w:ilvl w:val="0"/>
                <w:numId w:val="35"/>
              </w:numPr>
              <w:spacing w:after="60"/>
              <w:ind w:left="907"/>
            </w:pPr>
            <w:r w:rsidRPr="00762CA6">
              <w:rPr>
                <w:rFonts w:cs="Tahoma"/>
                <w:color w:val="000000"/>
                <w:szCs w:val="18"/>
              </w:rPr>
              <w:t xml:space="preserve">Office 365 (корпоративный E4) </w:t>
            </w:r>
          </w:p>
          <w:p w14:paraId="61D201B8" w14:textId="77777777" w:rsidR="00E71EB9" w:rsidRPr="00762CA6" w:rsidRDefault="00E71EB9" w:rsidP="00346F4B">
            <w:pPr>
              <w:numPr>
                <w:ilvl w:val="0"/>
                <w:numId w:val="35"/>
              </w:numPr>
              <w:spacing w:after="60"/>
              <w:ind w:left="907"/>
            </w:pPr>
            <w:r w:rsidRPr="00762CA6">
              <w:rPr>
                <w:rFonts w:cs="Tahoma"/>
                <w:color w:val="000000"/>
                <w:szCs w:val="18"/>
              </w:rPr>
              <w:t>Office 365 (для государственных организаций G2)</w:t>
            </w:r>
          </w:p>
          <w:p w14:paraId="61D201B9" w14:textId="77777777" w:rsidR="00E71EB9" w:rsidRPr="00762CA6" w:rsidRDefault="00E71EB9" w:rsidP="00346F4B">
            <w:pPr>
              <w:numPr>
                <w:ilvl w:val="0"/>
                <w:numId w:val="35"/>
              </w:numPr>
              <w:spacing w:after="60"/>
              <w:ind w:left="907"/>
            </w:pPr>
            <w:r w:rsidRPr="00762CA6">
              <w:rPr>
                <w:rFonts w:cs="Tahoma"/>
                <w:color w:val="000000"/>
                <w:szCs w:val="18"/>
              </w:rPr>
              <w:t>Office 365 (для государственных организаций G3)</w:t>
            </w:r>
          </w:p>
          <w:p w14:paraId="61D201BA" w14:textId="77777777" w:rsidR="00E71EB9" w:rsidRPr="00762CA6" w:rsidRDefault="00E71EB9" w:rsidP="00346F4B">
            <w:pPr>
              <w:numPr>
                <w:ilvl w:val="0"/>
                <w:numId w:val="35"/>
              </w:numPr>
              <w:spacing w:after="60"/>
              <w:ind w:left="907"/>
            </w:pPr>
            <w:r w:rsidRPr="00762CA6">
              <w:rPr>
                <w:rFonts w:cs="Tahoma"/>
                <w:color w:val="000000"/>
                <w:szCs w:val="18"/>
              </w:rPr>
              <w:t>Office 365 (для государственных организаций G4)</w:t>
            </w:r>
          </w:p>
          <w:p w14:paraId="61D201BB" w14:textId="77777777" w:rsidR="00C571BD" w:rsidRPr="00762CA6" w:rsidRDefault="00C571BD" w:rsidP="00F06EC5">
            <w:pPr>
              <w:ind w:left="907"/>
              <w:rPr>
                <w:rFonts w:cs="Tahoma"/>
                <w:color w:val="000000"/>
                <w:szCs w:val="18"/>
              </w:rPr>
            </w:pPr>
          </w:p>
        </w:tc>
      </w:tr>
      <w:tr w:rsidR="00E71EB9" w:rsidRPr="00762CA6" w14:paraId="61D201C8"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1D201BD" w14:textId="77777777" w:rsidR="00E71EB9" w:rsidRPr="00762CA6" w:rsidRDefault="00E71EB9" w:rsidP="005C647E">
            <w:pPr>
              <w:ind w:left="144"/>
              <w:rPr>
                <w:rFonts w:cs="Tahoma"/>
                <w:szCs w:val="18"/>
              </w:rPr>
            </w:pPr>
            <w:r w:rsidRPr="00762CA6">
              <w:rPr>
                <w:rFonts w:cs="Tahoma"/>
                <w:szCs w:val="18"/>
              </w:rPr>
              <w:t>Core CAL Suite</w:t>
            </w:r>
          </w:p>
        </w:tc>
        <w:tc>
          <w:tcPr>
            <w:tcW w:w="4157" w:type="dxa"/>
            <w:tcBorders>
              <w:top w:val="nil"/>
              <w:left w:val="nil"/>
              <w:bottom w:val="single" w:sz="4" w:space="0" w:color="auto"/>
              <w:right w:val="single" w:sz="8" w:space="0" w:color="auto"/>
            </w:tcBorders>
            <w:vAlign w:val="center"/>
          </w:tcPr>
          <w:p w14:paraId="61D201BE" w14:textId="77777777" w:rsidR="008368B4" w:rsidRPr="00762CA6" w:rsidRDefault="008368B4" w:rsidP="00346F4B">
            <w:pPr>
              <w:numPr>
                <w:ilvl w:val="0"/>
                <w:numId w:val="35"/>
              </w:numPr>
              <w:spacing w:before="60" w:after="60"/>
              <w:ind w:left="907"/>
            </w:pPr>
            <w:r w:rsidRPr="00762CA6">
              <w:rPr>
                <w:rFonts w:cs="Tahoma"/>
                <w:color w:val="000000"/>
                <w:szCs w:val="18"/>
              </w:rPr>
              <w:t>Office 365 (корпоративный E1)*</w:t>
            </w:r>
          </w:p>
          <w:p w14:paraId="61D201BF" w14:textId="77777777" w:rsidR="008368B4" w:rsidRPr="00762CA6" w:rsidRDefault="008368B4" w:rsidP="00346F4B">
            <w:pPr>
              <w:numPr>
                <w:ilvl w:val="0"/>
                <w:numId w:val="35"/>
              </w:numPr>
              <w:spacing w:after="60"/>
            </w:pPr>
            <w:r w:rsidRPr="00762CA6">
              <w:rPr>
                <w:rFonts w:cs="Tahoma"/>
                <w:color w:val="000000"/>
                <w:szCs w:val="18"/>
              </w:rPr>
              <w:t>Office 365 (корпоративный E2)*</w:t>
            </w:r>
          </w:p>
          <w:p w14:paraId="61D201C0" w14:textId="77777777" w:rsidR="008368B4" w:rsidRPr="00762CA6" w:rsidRDefault="008368B4" w:rsidP="00346F4B">
            <w:pPr>
              <w:numPr>
                <w:ilvl w:val="0"/>
                <w:numId w:val="35"/>
              </w:numPr>
              <w:spacing w:after="60"/>
            </w:pPr>
            <w:r w:rsidRPr="00762CA6">
              <w:rPr>
                <w:rFonts w:cs="Tahoma"/>
                <w:color w:val="000000"/>
                <w:szCs w:val="18"/>
              </w:rPr>
              <w:t>Office 365 (корпоративный E3)*</w:t>
            </w:r>
          </w:p>
          <w:p w14:paraId="61D201C1" w14:textId="77777777" w:rsidR="008368B4" w:rsidRPr="00762CA6" w:rsidRDefault="008368B4" w:rsidP="00346F4B">
            <w:pPr>
              <w:numPr>
                <w:ilvl w:val="0"/>
                <w:numId w:val="35"/>
              </w:numPr>
              <w:spacing w:after="60"/>
            </w:pPr>
            <w:r w:rsidRPr="00762CA6">
              <w:rPr>
                <w:rFonts w:cs="Tahoma"/>
                <w:color w:val="000000"/>
                <w:szCs w:val="18"/>
              </w:rPr>
              <w:t>Office 365 (корпоративный E4)*</w:t>
            </w:r>
          </w:p>
          <w:p w14:paraId="61D201C2" w14:textId="77777777" w:rsidR="008368B4" w:rsidRPr="00762CA6" w:rsidRDefault="008368B4" w:rsidP="00346F4B">
            <w:pPr>
              <w:numPr>
                <w:ilvl w:val="0"/>
                <w:numId w:val="35"/>
              </w:numPr>
              <w:spacing w:after="60"/>
            </w:pPr>
            <w:r w:rsidRPr="00762CA6">
              <w:rPr>
                <w:rFonts w:cs="Tahoma"/>
                <w:color w:val="000000"/>
                <w:szCs w:val="18"/>
              </w:rPr>
              <w:t>Office 365 (для государственных организаций G1)*</w:t>
            </w:r>
          </w:p>
          <w:p w14:paraId="61D201C3" w14:textId="77777777" w:rsidR="008368B4" w:rsidRPr="00762CA6" w:rsidRDefault="008368B4" w:rsidP="00346F4B">
            <w:pPr>
              <w:numPr>
                <w:ilvl w:val="0"/>
                <w:numId w:val="35"/>
              </w:numPr>
              <w:spacing w:after="60"/>
            </w:pPr>
            <w:r w:rsidRPr="00762CA6">
              <w:rPr>
                <w:rFonts w:cs="Tahoma"/>
                <w:color w:val="000000"/>
                <w:szCs w:val="18"/>
              </w:rPr>
              <w:t>Office 365 (для государственных организаций G2)*</w:t>
            </w:r>
          </w:p>
          <w:p w14:paraId="61D201C4" w14:textId="77777777" w:rsidR="008368B4" w:rsidRPr="00762CA6" w:rsidRDefault="004D2744" w:rsidP="00346F4B">
            <w:pPr>
              <w:numPr>
                <w:ilvl w:val="0"/>
                <w:numId w:val="35"/>
              </w:numPr>
              <w:spacing w:after="60"/>
            </w:pPr>
            <w:r w:rsidRPr="00762CA6">
              <w:rPr>
                <w:rFonts w:cs="Tahoma"/>
                <w:color w:val="000000"/>
                <w:szCs w:val="18"/>
              </w:rPr>
              <w:t>Office 365 (для государственных организаций G3)*</w:t>
            </w:r>
          </w:p>
          <w:p w14:paraId="61D201C5" w14:textId="77777777" w:rsidR="008368B4" w:rsidRPr="00762CA6" w:rsidRDefault="008368B4" w:rsidP="00346F4B">
            <w:pPr>
              <w:numPr>
                <w:ilvl w:val="0"/>
                <w:numId w:val="35"/>
              </w:numPr>
              <w:spacing w:after="60"/>
            </w:pPr>
            <w:r w:rsidRPr="00762CA6">
              <w:rPr>
                <w:rFonts w:cs="Tahoma"/>
                <w:color w:val="000000"/>
                <w:szCs w:val="18"/>
              </w:rPr>
              <w:lastRenderedPageBreak/>
              <w:t>Office 365 (для государственных организаций G4)*</w:t>
            </w:r>
          </w:p>
          <w:p w14:paraId="61D201C6" w14:textId="77777777" w:rsidR="00822871" w:rsidRPr="00762CA6" w:rsidRDefault="00E71EB9" w:rsidP="00346F4B">
            <w:pPr>
              <w:numPr>
                <w:ilvl w:val="0"/>
                <w:numId w:val="35"/>
              </w:numPr>
              <w:spacing w:after="60"/>
            </w:pPr>
            <w:r w:rsidRPr="00762CA6">
              <w:rPr>
                <w:rFonts w:cs="Tahoma"/>
                <w:color w:val="000000"/>
                <w:szCs w:val="18"/>
              </w:rPr>
              <w:t xml:space="preserve">Windows Intune* </w:t>
            </w:r>
          </w:p>
          <w:p w14:paraId="61D201C7" w14:textId="77777777" w:rsidR="00822871" w:rsidRPr="00762CA6" w:rsidRDefault="00822871" w:rsidP="00F06EC5">
            <w:pPr>
              <w:ind w:left="907"/>
              <w:rPr>
                <w:rFonts w:cs="Tahoma"/>
                <w:color w:val="000000"/>
                <w:szCs w:val="18"/>
              </w:rPr>
            </w:pPr>
          </w:p>
        </w:tc>
      </w:tr>
      <w:tr w:rsidR="00E71EB9" w:rsidRPr="00762CA6" w14:paraId="61D201D0"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61D201C9" w14:textId="77777777" w:rsidR="00E71EB9" w:rsidRPr="00762CA6" w:rsidRDefault="00E71EB9" w:rsidP="005C647E">
            <w:pPr>
              <w:ind w:left="144"/>
              <w:rPr>
                <w:rFonts w:cs="Tahoma"/>
                <w:szCs w:val="18"/>
              </w:rPr>
            </w:pPr>
            <w:r w:rsidRPr="00762CA6">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14:paraId="61D201CA" w14:textId="77777777" w:rsidR="008368B4" w:rsidRPr="00762CA6" w:rsidRDefault="008368B4" w:rsidP="00346F4B">
            <w:pPr>
              <w:numPr>
                <w:ilvl w:val="0"/>
                <w:numId w:val="36"/>
              </w:numPr>
              <w:spacing w:before="60" w:after="60"/>
              <w:ind w:left="907"/>
            </w:pPr>
            <w:r w:rsidRPr="00762CA6">
              <w:rPr>
                <w:rFonts w:eastAsia="Calibri" w:cs="Tahoma"/>
                <w:color w:val="000000"/>
                <w:szCs w:val="18"/>
              </w:rPr>
              <w:t xml:space="preserve">Office 365 </w:t>
            </w:r>
            <w:r w:rsidRPr="00762CA6">
              <w:rPr>
                <w:rFonts w:cs="Tahoma"/>
                <w:color w:val="000000"/>
                <w:szCs w:val="18"/>
              </w:rPr>
              <w:t>(корпоративный E3)*</w:t>
            </w:r>
          </w:p>
          <w:p w14:paraId="61D201CB" w14:textId="77777777" w:rsidR="008368B4" w:rsidRPr="00762CA6" w:rsidRDefault="008368B4" w:rsidP="00346F4B">
            <w:pPr>
              <w:numPr>
                <w:ilvl w:val="0"/>
                <w:numId w:val="36"/>
              </w:numPr>
              <w:spacing w:after="60"/>
            </w:pPr>
            <w:r w:rsidRPr="00762CA6">
              <w:rPr>
                <w:rFonts w:eastAsia="Calibri" w:cs="Tahoma"/>
                <w:color w:val="000000"/>
                <w:szCs w:val="18"/>
              </w:rPr>
              <w:t xml:space="preserve">Office 365 </w:t>
            </w:r>
            <w:r w:rsidRPr="00762CA6">
              <w:rPr>
                <w:rFonts w:cs="Tahoma"/>
                <w:color w:val="000000"/>
                <w:szCs w:val="18"/>
              </w:rPr>
              <w:t>(корпоративный E4)*</w:t>
            </w:r>
          </w:p>
          <w:p w14:paraId="61D201CC" w14:textId="77777777" w:rsidR="008368B4" w:rsidRPr="00762CA6" w:rsidRDefault="008368B4" w:rsidP="00346F4B">
            <w:pPr>
              <w:numPr>
                <w:ilvl w:val="0"/>
                <w:numId w:val="36"/>
              </w:numPr>
              <w:spacing w:after="60"/>
            </w:pPr>
            <w:r w:rsidRPr="00762CA6">
              <w:rPr>
                <w:rFonts w:eastAsia="Calibri" w:cs="Tahoma"/>
                <w:color w:val="000000"/>
                <w:szCs w:val="18"/>
              </w:rPr>
              <w:t xml:space="preserve">Office 365 </w:t>
            </w:r>
            <w:r w:rsidRPr="00762CA6">
              <w:rPr>
                <w:rFonts w:cs="Tahoma"/>
                <w:color w:val="000000"/>
                <w:szCs w:val="18"/>
              </w:rPr>
              <w:t>(для государственных организаций G3)*</w:t>
            </w:r>
          </w:p>
          <w:p w14:paraId="61D201CD" w14:textId="77777777" w:rsidR="008368B4" w:rsidRPr="00762CA6" w:rsidRDefault="008368B4" w:rsidP="00346F4B">
            <w:pPr>
              <w:numPr>
                <w:ilvl w:val="0"/>
                <w:numId w:val="36"/>
              </w:numPr>
              <w:spacing w:after="60"/>
            </w:pPr>
            <w:r w:rsidRPr="00762CA6">
              <w:rPr>
                <w:rFonts w:eastAsia="Calibri" w:cs="Tahoma"/>
                <w:color w:val="000000"/>
                <w:szCs w:val="18"/>
              </w:rPr>
              <w:t xml:space="preserve">Office 365 </w:t>
            </w:r>
            <w:r w:rsidRPr="00762CA6">
              <w:rPr>
                <w:rFonts w:cs="Tahoma"/>
                <w:color w:val="000000"/>
                <w:szCs w:val="18"/>
              </w:rPr>
              <w:t>(для государственных организаций G4)*</w:t>
            </w:r>
          </w:p>
          <w:p w14:paraId="61D201CE" w14:textId="77777777" w:rsidR="00822871" w:rsidRPr="00762CA6" w:rsidRDefault="00E71EB9" w:rsidP="00346F4B">
            <w:pPr>
              <w:numPr>
                <w:ilvl w:val="0"/>
                <w:numId w:val="36"/>
              </w:numPr>
              <w:spacing w:after="60"/>
            </w:pPr>
            <w:r w:rsidRPr="00762CA6">
              <w:rPr>
                <w:rFonts w:cs="Tahoma"/>
                <w:color w:val="000000"/>
                <w:szCs w:val="18"/>
              </w:rPr>
              <w:t>Windows Intune*</w:t>
            </w:r>
          </w:p>
          <w:p w14:paraId="61D201CF" w14:textId="77777777" w:rsidR="00E71EB9" w:rsidRPr="00762CA6" w:rsidRDefault="00E71EB9" w:rsidP="0038120B">
            <w:pPr>
              <w:ind w:left="907"/>
              <w:rPr>
                <w:rFonts w:cs="Tahoma"/>
                <w:color w:val="000000"/>
                <w:szCs w:val="18"/>
              </w:rPr>
            </w:pPr>
            <w:r w:rsidRPr="00762CA6">
              <w:rPr>
                <w:rFonts w:cs="Tahoma"/>
                <w:color w:val="000000"/>
                <w:szCs w:val="18"/>
              </w:rPr>
              <w:t xml:space="preserve"> </w:t>
            </w:r>
          </w:p>
        </w:tc>
      </w:tr>
    </w:tbl>
    <w:p w14:paraId="61D201D1" w14:textId="77777777" w:rsidR="00456002" w:rsidRPr="00A760B5" w:rsidRDefault="00456002" w:rsidP="00456002">
      <w:pPr>
        <w:tabs>
          <w:tab w:val="left" w:pos="360"/>
        </w:tabs>
        <w:ind w:left="720"/>
        <w:rPr>
          <w:sz w:val="16"/>
          <w:szCs w:val="16"/>
        </w:rPr>
      </w:pPr>
      <w:r w:rsidRPr="00A760B5">
        <w:rPr>
          <w:rFonts w:cs="Tahoma"/>
          <w:i/>
          <w:sz w:val="16"/>
          <w:szCs w:val="16"/>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14:paraId="61D201D2" w14:textId="77777777" w:rsidR="00456002" w:rsidRPr="00A760B5" w:rsidRDefault="00456002" w:rsidP="00456002">
      <w:pPr>
        <w:tabs>
          <w:tab w:val="left" w:pos="360"/>
        </w:tabs>
        <w:ind w:left="720"/>
        <w:rPr>
          <w:sz w:val="16"/>
          <w:szCs w:val="16"/>
        </w:rPr>
      </w:pPr>
      <w:r w:rsidRPr="00A760B5">
        <w:rPr>
          <w:rFonts w:cs="Tahoma"/>
          <w:i/>
          <w:sz w:val="16"/>
          <w:szCs w:val="16"/>
        </w:rPr>
        <w:t>**Office Professional Plus в Office 365 и Windows VDA являются Базовыми продуктами и могут также соответствовать требованиям программы Enterprise.</w:t>
      </w:r>
    </w:p>
    <w:p w14:paraId="61D201D3" w14:textId="77777777" w:rsidR="00456002" w:rsidRPr="00A760B5" w:rsidRDefault="00456002" w:rsidP="00366502">
      <w:pPr>
        <w:tabs>
          <w:tab w:val="left" w:pos="360"/>
        </w:tabs>
        <w:ind w:left="720"/>
        <w:rPr>
          <w:sz w:val="16"/>
          <w:szCs w:val="16"/>
        </w:rPr>
      </w:pPr>
      <w:r w:rsidRPr="00A760B5">
        <w:rPr>
          <w:rFonts w:cs="Tahoma"/>
          <w:i/>
          <w:sz w:val="16"/>
          <w:szCs w:val="16"/>
        </w:rPr>
        <w:t>*** Базовые веб-службы включают только полные лицензии USL.</w:t>
      </w:r>
      <w:r w:rsidR="00C240D6" w:rsidRPr="00A760B5">
        <w:rPr>
          <w:rFonts w:cs="Tahoma"/>
          <w:i/>
          <w:sz w:val="16"/>
          <w:szCs w:val="16"/>
        </w:rPr>
        <w:t xml:space="preserve"> </w:t>
      </w:r>
      <w:r w:rsidRPr="00A760B5">
        <w:rPr>
          <w:rFonts w:cs="Tahoma"/>
          <w:i/>
          <w:sz w:val="16"/>
          <w:szCs w:val="16"/>
        </w:rPr>
        <w:t>Лицензии USL для Software Assurance, для приобретения которых требуется Core CAL или Enterprise CAL, не являются Базовыми веб-службами.</w:t>
      </w:r>
    </w:p>
    <w:p w14:paraId="61D201D4" w14:textId="77777777" w:rsidR="00366502" w:rsidRPr="00762CA6" w:rsidRDefault="00366502" w:rsidP="00456002">
      <w:pPr>
        <w:tabs>
          <w:tab w:val="left" w:pos="360"/>
        </w:tabs>
        <w:ind w:left="720"/>
      </w:pPr>
    </w:p>
    <w:p w14:paraId="61D201D5" w14:textId="77777777" w:rsidR="00456002" w:rsidRPr="00762CA6" w:rsidRDefault="00456002" w:rsidP="0055442E">
      <w:pPr>
        <w:tabs>
          <w:tab w:val="left" w:pos="360"/>
        </w:tabs>
        <w:spacing w:after="60"/>
      </w:pPr>
      <w:r w:rsidRPr="00762CA6">
        <w:rPr>
          <w:rFonts w:cs="Tahoma"/>
          <w:b/>
          <w:szCs w:val="18"/>
        </w:rPr>
        <w:t>Допустимые варианты перехода</w:t>
      </w:r>
    </w:p>
    <w:p w14:paraId="61D201D6" w14:textId="77777777" w:rsidR="00456002" w:rsidRPr="00762CA6" w:rsidRDefault="0014632E" w:rsidP="00366502">
      <w:pPr>
        <w:tabs>
          <w:tab w:val="left" w:pos="360"/>
        </w:tabs>
      </w:pPr>
      <w:r w:rsidRPr="00762CA6">
        <w:rPr>
          <w:rFonts w:cs="Tahoma"/>
          <w:b/>
          <w:szCs w:val="20"/>
        </w:rPr>
        <w:t xml:space="preserve">Примечание. </w:t>
      </w:r>
      <w:r w:rsidRPr="00762CA6">
        <w:rPr>
          <w:rFonts w:cs="Tahoma"/>
          <w:szCs w:val="20"/>
        </w:rPr>
        <w:t>Нижеприведенные условия применяются к клиентам Соглашения Enterprise и Соглашения о регистрации Enterprise Subscription, имеющим Право на переход.</w:t>
      </w:r>
      <w:r w:rsidR="00C240D6" w:rsidRPr="00762CA6">
        <w:rPr>
          <w:rFonts w:cs="Tahoma"/>
          <w:szCs w:val="20"/>
        </w:rPr>
        <w:t xml:space="preserve"> </w:t>
      </w:r>
      <w:r w:rsidRPr="00762CA6">
        <w:rPr>
          <w:rFonts w:cs="Tahoma"/>
          <w:szCs w:val="20"/>
        </w:rPr>
        <w:t>Клиентам, не уверенным в наличии у них 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C240D6" w:rsidRPr="00762CA6">
        <w:rPr>
          <w:rFonts w:cs="Tahoma"/>
          <w:szCs w:val="20"/>
        </w:rPr>
        <w:t xml:space="preserve"> </w:t>
      </w:r>
    </w:p>
    <w:p w14:paraId="61D201D7" w14:textId="77777777" w:rsidR="00456002" w:rsidRPr="00762CA6" w:rsidRDefault="00456002" w:rsidP="00366502">
      <w:pPr>
        <w:tabs>
          <w:tab w:val="left" w:pos="360"/>
        </w:tabs>
      </w:pPr>
    </w:p>
    <w:p w14:paraId="61D201D8" w14:textId="77777777" w:rsidR="00456002" w:rsidRPr="00762CA6" w:rsidRDefault="00456002" w:rsidP="00366502">
      <w:pPr>
        <w:tabs>
          <w:tab w:val="left" w:pos="360"/>
        </w:tabs>
      </w:pPr>
      <w:r w:rsidRPr="00762CA6">
        <w:rPr>
          <w:rFonts w:cs="Tahoma"/>
          <w:szCs w:val="20"/>
        </w:rPr>
        <w:t>В следующей таблице указаны продукты, обеспечивающие Право на переход, а также допустимые варианты перехода.</w:t>
      </w:r>
      <w:r w:rsidR="00C240D6" w:rsidRPr="00762CA6">
        <w:rPr>
          <w:rFonts w:cs="Tahoma"/>
          <w:szCs w:val="20"/>
        </w:rPr>
        <w:t xml:space="preserve"> </w:t>
      </w:r>
      <w:r w:rsidRPr="00762CA6">
        <w:rPr>
          <w:rFonts w:cs="Tahoma"/>
          <w:szCs w:val="20"/>
        </w:rPr>
        <w:t>Она содержит продукты, для которых выполняется переход в рамках приобретения платформы для настольных компьютеров.</w:t>
      </w:r>
    </w:p>
    <w:p w14:paraId="61D201D9" w14:textId="77777777" w:rsidR="00456002" w:rsidRPr="00762CA6" w:rsidRDefault="00456002" w:rsidP="00456002">
      <w:pPr>
        <w:tabs>
          <w:tab w:val="left" w:pos="360"/>
        </w:tabs>
        <w:ind w:left="720"/>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762CA6" w14:paraId="61D201DC" w14:textId="77777777" w:rsidTr="00D01D4A">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1D201DA" w14:textId="77777777" w:rsidR="00456002" w:rsidRPr="00762CA6" w:rsidRDefault="00456002" w:rsidP="005C647E">
            <w:pPr>
              <w:keepNext/>
              <w:jc w:val="center"/>
              <w:rPr>
                <w:rFonts w:cs="Tahoma"/>
                <w:b/>
              </w:rPr>
            </w:pPr>
            <w:r w:rsidRPr="00762CA6">
              <w:rPr>
                <w:rFonts w:cs="Tahoma"/>
                <w:b/>
              </w:rPr>
              <w:t>Продукт, с которого осуществляется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61D201DB" w14:textId="77777777" w:rsidR="00456002" w:rsidRPr="00762CA6" w:rsidRDefault="00456002" w:rsidP="005C647E">
            <w:pPr>
              <w:keepNext/>
              <w:jc w:val="center"/>
              <w:rPr>
                <w:rFonts w:cs="Tahoma"/>
                <w:b/>
              </w:rPr>
            </w:pPr>
            <w:r w:rsidRPr="00762CA6">
              <w:rPr>
                <w:rFonts w:cs="Tahoma"/>
                <w:b/>
              </w:rPr>
              <w:t>Допустимые варианты перехода</w:t>
            </w:r>
          </w:p>
        </w:tc>
      </w:tr>
      <w:tr w:rsidR="00A32052" w:rsidRPr="00762CA6" w14:paraId="61D201E8"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1D201DD" w14:textId="77777777" w:rsidR="00A32052" w:rsidRPr="00762CA6" w:rsidRDefault="00A32052" w:rsidP="005C647E">
            <w:pPr>
              <w:spacing w:before="60" w:after="60"/>
              <w:ind w:left="144"/>
              <w:rPr>
                <w:rFonts w:cs="Tahoma"/>
              </w:rPr>
            </w:pPr>
            <w:r w:rsidRPr="00762CA6">
              <w:rPr>
                <w:rFonts w:cs="Tahoma"/>
              </w:rPr>
              <w:t xml:space="preserve">Core CAL Suite </w:t>
            </w:r>
          </w:p>
        </w:tc>
        <w:tc>
          <w:tcPr>
            <w:tcW w:w="4334" w:type="dxa"/>
            <w:tcBorders>
              <w:top w:val="nil"/>
              <w:left w:val="nil"/>
              <w:bottom w:val="single" w:sz="8" w:space="0" w:color="auto"/>
              <w:right w:val="single" w:sz="8" w:space="0" w:color="auto"/>
            </w:tcBorders>
            <w:vAlign w:val="center"/>
          </w:tcPr>
          <w:p w14:paraId="61D201DE" w14:textId="77777777" w:rsidR="008368B4" w:rsidRPr="00762CA6" w:rsidRDefault="008368B4" w:rsidP="00346F4B">
            <w:pPr>
              <w:numPr>
                <w:ilvl w:val="0"/>
                <w:numId w:val="37"/>
              </w:numPr>
              <w:spacing w:before="60" w:after="60"/>
            </w:pPr>
            <w:r w:rsidRPr="00762CA6">
              <w:rPr>
                <w:rFonts w:cs="Tahoma"/>
                <w:color w:val="000000"/>
                <w:szCs w:val="18"/>
              </w:rPr>
              <w:t>Office 365 (корпоративный E1)*</w:t>
            </w:r>
          </w:p>
          <w:p w14:paraId="61D201DF" w14:textId="77777777" w:rsidR="008368B4" w:rsidRPr="00762CA6" w:rsidRDefault="008368B4" w:rsidP="00346F4B">
            <w:pPr>
              <w:numPr>
                <w:ilvl w:val="0"/>
                <w:numId w:val="37"/>
              </w:numPr>
              <w:spacing w:after="60"/>
            </w:pPr>
            <w:r w:rsidRPr="00762CA6">
              <w:rPr>
                <w:rFonts w:cs="Tahoma"/>
                <w:color w:val="000000"/>
                <w:szCs w:val="18"/>
              </w:rPr>
              <w:t>Office 365 (корпоративный E2)*</w:t>
            </w:r>
          </w:p>
          <w:p w14:paraId="61D201E0" w14:textId="77777777" w:rsidR="008368B4" w:rsidRPr="00762CA6" w:rsidRDefault="008368B4" w:rsidP="00346F4B">
            <w:pPr>
              <w:numPr>
                <w:ilvl w:val="0"/>
                <w:numId w:val="37"/>
              </w:numPr>
              <w:spacing w:after="60"/>
            </w:pPr>
            <w:r w:rsidRPr="00762CA6">
              <w:rPr>
                <w:rFonts w:cs="Tahoma"/>
                <w:color w:val="000000"/>
                <w:szCs w:val="18"/>
              </w:rPr>
              <w:t>Office 365 (корпоративный E3)*</w:t>
            </w:r>
          </w:p>
          <w:p w14:paraId="61D201E1" w14:textId="77777777" w:rsidR="008368B4" w:rsidRPr="00762CA6" w:rsidRDefault="008368B4" w:rsidP="00346F4B">
            <w:pPr>
              <w:numPr>
                <w:ilvl w:val="0"/>
                <w:numId w:val="37"/>
              </w:numPr>
              <w:spacing w:after="60"/>
            </w:pPr>
            <w:r w:rsidRPr="00762CA6">
              <w:rPr>
                <w:rFonts w:cs="Tahoma"/>
                <w:color w:val="000000"/>
                <w:szCs w:val="18"/>
              </w:rPr>
              <w:t>Office 365 (корпоративный E4)*</w:t>
            </w:r>
          </w:p>
          <w:p w14:paraId="61D201E2"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G1)*</w:t>
            </w:r>
          </w:p>
          <w:p w14:paraId="61D201E3"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G2)*</w:t>
            </w:r>
          </w:p>
          <w:p w14:paraId="61D201E4"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G3)*</w:t>
            </w:r>
          </w:p>
          <w:p w14:paraId="61D201E5"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G4)*</w:t>
            </w:r>
          </w:p>
          <w:p w14:paraId="61D201E6" w14:textId="77777777" w:rsidR="00A32052" w:rsidRPr="00762CA6" w:rsidRDefault="00A32052" w:rsidP="00346F4B">
            <w:pPr>
              <w:numPr>
                <w:ilvl w:val="0"/>
                <w:numId w:val="37"/>
              </w:numPr>
              <w:ind w:right="144"/>
            </w:pPr>
            <w:r w:rsidRPr="00762CA6">
              <w:rPr>
                <w:rFonts w:cs="Tahoma"/>
                <w:color w:val="000000"/>
              </w:rPr>
              <w:t>Windows Intune*</w:t>
            </w:r>
          </w:p>
          <w:p w14:paraId="61D201E7" w14:textId="77777777" w:rsidR="00A32052" w:rsidRPr="00762CA6" w:rsidRDefault="00A32052" w:rsidP="0055442E">
            <w:pPr>
              <w:ind w:left="720" w:right="144"/>
              <w:rPr>
                <w:rFonts w:cs="Tahoma"/>
                <w:color w:val="000000"/>
              </w:rPr>
            </w:pPr>
          </w:p>
        </w:tc>
      </w:tr>
      <w:tr w:rsidR="00A32052" w:rsidRPr="00762CA6" w14:paraId="61D201F0"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1D201E9" w14:textId="77777777" w:rsidR="00A32052" w:rsidRPr="00762CA6" w:rsidRDefault="00A32052" w:rsidP="005C647E">
            <w:pPr>
              <w:spacing w:before="60" w:after="60"/>
              <w:ind w:left="144"/>
              <w:rPr>
                <w:rFonts w:cs="Tahoma"/>
              </w:rPr>
            </w:pPr>
            <w:r w:rsidRPr="00762CA6">
              <w:rPr>
                <w:rFonts w:cs="Tahoma"/>
              </w:rPr>
              <w:lastRenderedPageBreak/>
              <w:t>Enterprise CAL Suite</w:t>
            </w:r>
          </w:p>
        </w:tc>
        <w:tc>
          <w:tcPr>
            <w:tcW w:w="4334" w:type="dxa"/>
            <w:tcBorders>
              <w:top w:val="nil"/>
              <w:left w:val="nil"/>
              <w:bottom w:val="single" w:sz="8" w:space="0" w:color="auto"/>
              <w:right w:val="single" w:sz="8" w:space="0" w:color="auto"/>
            </w:tcBorders>
            <w:vAlign w:val="center"/>
          </w:tcPr>
          <w:p w14:paraId="61D201EA" w14:textId="77777777" w:rsidR="00A32052" w:rsidRPr="00762CA6" w:rsidRDefault="00A32052" w:rsidP="00346F4B">
            <w:pPr>
              <w:numPr>
                <w:ilvl w:val="0"/>
                <w:numId w:val="37"/>
              </w:numPr>
              <w:spacing w:before="60" w:after="60"/>
            </w:pPr>
            <w:r w:rsidRPr="00762CA6">
              <w:rPr>
                <w:rFonts w:cs="Tahoma"/>
                <w:color w:val="000000"/>
                <w:szCs w:val="18"/>
              </w:rPr>
              <w:t>Office 365 (корпоративный E3)*</w:t>
            </w:r>
          </w:p>
          <w:p w14:paraId="61D201EB" w14:textId="77777777" w:rsidR="00A32052" w:rsidRPr="00762CA6" w:rsidRDefault="00A32052" w:rsidP="00346F4B">
            <w:pPr>
              <w:numPr>
                <w:ilvl w:val="0"/>
                <w:numId w:val="37"/>
              </w:numPr>
              <w:spacing w:after="60"/>
            </w:pPr>
            <w:r w:rsidRPr="00762CA6">
              <w:rPr>
                <w:rFonts w:cs="Tahoma"/>
                <w:color w:val="000000"/>
                <w:szCs w:val="18"/>
              </w:rPr>
              <w:t>Office 365 (корпоративный E4)*</w:t>
            </w:r>
          </w:p>
          <w:p w14:paraId="61D201EC" w14:textId="77777777" w:rsidR="004D2744" w:rsidRPr="00762CA6" w:rsidRDefault="004D2744" w:rsidP="00346F4B">
            <w:pPr>
              <w:numPr>
                <w:ilvl w:val="0"/>
                <w:numId w:val="37"/>
              </w:numPr>
              <w:spacing w:after="60"/>
            </w:pPr>
            <w:r w:rsidRPr="00762CA6">
              <w:rPr>
                <w:rFonts w:cs="Tahoma"/>
                <w:color w:val="000000"/>
                <w:szCs w:val="18"/>
              </w:rPr>
              <w:t>Office 365 (корпоративный G3)*</w:t>
            </w:r>
          </w:p>
          <w:p w14:paraId="61D201ED" w14:textId="77777777" w:rsidR="004D2744" w:rsidRPr="00762CA6" w:rsidRDefault="004D2744" w:rsidP="00346F4B">
            <w:pPr>
              <w:numPr>
                <w:ilvl w:val="0"/>
                <w:numId w:val="37"/>
              </w:numPr>
              <w:spacing w:after="60"/>
            </w:pPr>
            <w:r w:rsidRPr="00762CA6">
              <w:rPr>
                <w:rFonts w:cs="Tahoma"/>
                <w:color w:val="000000"/>
                <w:szCs w:val="18"/>
              </w:rPr>
              <w:t>Office 365 (корпоративный G4)*</w:t>
            </w:r>
          </w:p>
          <w:p w14:paraId="61D201EE" w14:textId="77777777" w:rsidR="00A32052" w:rsidRPr="00762CA6" w:rsidRDefault="00A32052" w:rsidP="00346F4B">
            <w:pPr>
              <w:numPr>
                <w:ilvl w:val="0"/>
                <w:numId w:val="37"/>
              </w:numPr>
              <w:ind w:right="144"/>
            </w:pPr>
            <w:r w:rsidRPr="00762CA6">
              <w:rPr>
                <w:rFonts w:cs="Tahoma"/>
                <w:color w:val="000000"/>
              </w:rPr>
              <w:t>Windows</w:t>
            </w:r>
            <w:r w:rsidR="00E631B2" w:rsidRPr="00762CA6">
              <w:rPr>
                <w:rFonts w:cs="Tahoma"/>
                <w:color w:val="000000"/>
                <w:vertAlign w:val="superscript"/>
              </w:rPr>
              <w:t>®</w:t>
            </w:r>
            <w:r w:rsidRPr="00762CA6">
              <w:rPr>
                <w:rFonts w:cs="Tahoma"/>
                <w:color w:val="000000"/>
              </w:rPr>
              <w:t xml:space="preserve"> Intune*</w:t>
            </w:r>
          </w:p>
          <w:p w14:paraId="61D201EF" w14:textId="77777777" w:rsidR="00A32052" w:rsidRPr="00762CA6" w:rsidRDefault="00A32052" w:rsidP="00BD6C2C">
            <w:pPr>
              <w:ind w:right="144"/>
              <w:rPr>
                <w:rFonts w:cs="Tahoma"/>
                <w:color w:val="000000"/>
              </w:rPr>
            </w:pPr>
          </w:p>
        </w:tc>
      </w:tr>
      <w:tr w:rsidR="00A32052" w:rsidRPr="00762CA6" w14:paraId="61D201FA"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1D201F1" w14:textId="77777777" w:rsidR="00A32052" w:rsidRPr="00762CA6" w:rsidRDefault="00A32052" w:rsidP="005C647E">
            <w:pPr>
              <w:spacing w:before="60" w:after="60"/>
              <w:ind w:left="144"/>
              <w:rPr>
                <w:rFonts w:cs="Tahoma"/>
              </w:rPr>
            </w:pPr>
            <w:r w:rsidRPr="00762CA6">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14:paraId="61D201F2" w14:textId="77777777" w:rsidR="004D2744" w:rsidRPr="00762CA6" w:rsidRDefault="00A32052" w:rsidP="00346F4B">
            <w:pPr>
              <w:numPr>
                <w:ilvl w:val="0"/>
                <w:numId w:val="37"/>
              </w:numPr>
              <w:spacing w:after="60"/>
            </w:pPr>
            <w:r w:rsidRPr="00762CA6">
              <w:rPr>
                <w:rFonts w:cs="Tahoma"/>
                <w:color w:val="000000"/>
                <w:szCs w:val="18"/>
              </w:rPr>
              <w:t>Office 365 (корпоративный E2)*</w:t>
            </w:r>
          </w:p>
          <w:p w14:paraId="61D201F3" w14:textId="77777777" w:rsidR="00A32052" w:rsidRPr="00762CA6" w:rsidRDefault="00A32052" w:rsidP="00346F4B">
            <w:pPr>
              <w:numPr>
                <w:ilvl w:val="0"/>
                <w:numId w:val="37"/>
              </w:numPr>
              <w:spacing w:after="60"/>
            </w:pPr>
            <w:r w:rsidRPr="00762CA6">
              <w:rPr>
                <w:rFonts w:cs="Tahoma"/>
                <w:color w:val="000000"/>
                <w:szCs w:val="18"/>
              </w:rPr>
              <w:t>Office 365 (корпоративный E3)*</w:t>
            </w:r>
          </w:p>
          <w:p w14:paraId="61D201F4" w14:textId="77777777" w:rsidR="00A32052" w:rsidRPr="00762CA6" w:rsidRDefault="00A32052" w:rsidP="00346F4B">
            <w:pPr>
              <w:numPr>
                <w:ilvl w:val="0"/>
                <w:numId w:val="37"/>
              </w:numPr>
              <w:spacing w:after="60"/>
            </w:pPr>
            <w:r w:rsidRPr="00762CA6">
              <w:rPr>
                <w:rFonts w:cs="Tahoma"/>
                <w:color w:val="000000"/>
                <w:szCs w:val="18"/>
              </w:rPr>
              <w:t>Office 365 (корпоративный E4)*</w:t>
            </w:r>
          </w:p>
          <w:p w14:paraId="61D201F5" w14:textId="77777777" w:rsidR="00A32052" w:rsidRPr="00762CA6" w:rsidRDefault="00A32052" w:rsidP="00346F4B">
            <w:pPr>
              <w:numPr>
                <w:ilvl w:val="0"/>
                <w:numId w:val="37"/>
              </w:numPr>
              <w:spacing w:after="60"/>
            </w:pPr>
            <w:r w:rsidRPr="00762CA6">
              <w:rPr>
                <w:rFonts w:cs="Tahoma"/>
                <w:color w:val="000000"/>
                <w:szCs w:val="18"/>
              </w:rPr>
              <w:t xml:space="preserve">Office 365 (для государственных организаций G2) </w:t>
            </w:r>
          </w:p>
          <w:p w14:paraId="61D201F6" w14:textId="77777777" w:rsidR="00A32052" w:rsidRPr="00762CA6" w:rsidRDefault="00A32052" w:rsidP="00346F4B">
            <w:pPr>
              <w:numPr>
                <w:ilvl w:val="0"/>
                <w:numId w:val="37"/>
              </w:numPr>
              <w:spacing w:after="60"/>
            </w:pPr>
            <w:r w:rsidRPr="00762CA6">
              <w:rPr>
                <w:rFonts w:cs="Tahoma"/>
                <w:color w:val="000000"/>
                <w:szCs w:val="18"/>
              </w:rPr>
              <w:t>Office 365 (для государственных организаций G3)</w:t>
            </w:r>
          </w:p>
          <w:p w14:paraId="61D201F7" w14:textId="77777777" w:rsidR="00A32052" w:rsidRPr="00762CA6" w:rsidRDefault="00A32052" w:rsidP="00346F4B">
            <w:pPr>
              <w:numPr>
                <w:ilvl w:val="0"/>
                <w:numId w:val="37"/>
              </w:numPr>
              <w:spacing w:after="60"/>
            </w:pPr>
            <w:r w:rsidRPr="00762CA6">
              <w:rPr>
                <w:rFonts w:cs="Tahoma"/>
                <w:color w:val="000000"/>
                <w:szCs w:val="18"/>
              </w:rPr>
              <w:t>Office 365 (для государственных организаций G4)</w:t>
            </w:r>
          </w:p>
          <w:p w14:paraId="61D201F8" w14:textId="77777777" w:rsidR="00A32052" w:rsidRPr="00762CA6" w:rsidRDefault="004D2744" w:rsidP="00346F4B">
            <w:pPr>
              <w:numPr>
                <w:ilvl w:val="0"/>
                <w:numId w:val="37"/>
              </w:numPr>
              <w:spacing w:after="60"/>
            </w:pPr>
            <w:r w:rsidRPr="00762CA6">
              <w:rPr>
                <w:rFonts w:cs="Tahoma"/>
                <w:color w:val="000000"/>
                <w:szCs w:val="18"/>
              </w:rPr>
              <w:t>Office 365 профессиональный плюс</w:t>
            </w:r>
          </w:p>
          <w:p w14:paraId="61D201F9" w14:textId="77777777" w:rsidR="002D25C8" w:rsidRPr="00762CA6" w:rsidRDefault="002D25C8" w:rsidP="0055442E">
            <w:pPr>
              <w:ind w:left="720"/>
              <w:rPr>
                <w:rFonts w:cs="Tahoma"/>
                <w:color w:val="000000"/>
              </w:rPr>
            </w:pPr>
          </w:p>
        </w:tc>
      </w:tr>
      <w:tr w:rsidR="00A32052" w:rsidRPr="00762CA6" w14:paraId="61D20203"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1D201FB" w14:textId="77777777" w:rsidR="00A32052" w:rsidRPr="00762CA6" w:rsidRDefault="00A32052" w:rsidP="00D01D4A">
            <w:pPr>
              <w:spacing w:before="60" w:after="60"/>
              <w:ind w:left="144"/>
              <w:rPr>
                <w:rFonts w:cs="Tahoma"/>
              </w:rPr>
            </w:pPr>
            <w:r w:rsidRPr="00762CA6">
              <w:rPr>
                <w:rFonts w:cs="Tahoma"/>
              </w:rPr>
              <w:t>Office профессиональный плюс и</w:t>
            </w:r>
            <w:r w:rsidR="00D01D4A" w:rsidRPr="00762CA6">
              <w:rPr>
                <w:rFonts w:cs="Tahoma"/>
              </w:rPr>
              <w:t> </w:t>
            </w:r>
            <w:r w:rsidRPr="00762CA6">
              <w:rPr>
                <w:rFonts w:cs="Tahoma"/>
              </w:rPr>
              <w:t>Core</w:t>
            </w:r>
            <w:r w:rsidR="00D01D4A" w:rsidRPr="00762CA6">
              <w:rPr>
                <w:rFonts w:cs="Tahoma"/>
              </w:rPr>
              <w:t> </w:t>
            </w:r>
            <w:r w:rsidRPr="00762CA6">
              <w:rPr>
                <w:rFonts w:cs="Tahoma"/>
              </w:rPr>
              <w:t>CAL Suite</w:t>
            </w:r>
          </w:p>
        </w:tc>
        <w:tc>
          <w:tcPr>
            <w:tcW w:w="4334" w:type="dxa"/>
            <w:tcBorders>
              <w:top w:val="single" w:sz="8" w:space="0" w:color="auto"/>
              <w:left w:val="nil"/>
              <w:bottom w:val="nil"/>
              <w:right w:val="single" w:sz="8" w:space="0" w:color="auto"/>
            </w:tcBorders>
            <w:vAlign w:val="center"/>
          </w:tcPr>
          <w:p w14:paraId="61D201FC" w14:textId="77777777" w:rsidR="008368B4" w:rsidRPr="00762CA6" w:rsidRDefault="008368B4" w:rsidP="00346F4B">
            <w:pPr>
              <w:numPr>
                <w:ilvl w:val="0"/>
                <w:numId w:val="37"/>
              </w:numPr>
              <w:spacing w:before="60" w:after="60"/>
            </w:pPr>
            <w:r w:rsidRPr="00762CA6">
              <w:rPr>
                <w:rFonts w:cs="Tahoma"/>
                <w:color w:val="000000"/>
                <w:szCs w:val="18"/>
              </w:rPr>
              <w:t>Office 365 (корпоративный E2)*</w:t>
            </w:r>
          </w:p>
          <w:p w14:paraId="61D201FD" w14:textId="77777777" w:rsidR="008368B4" w:rsidRPr="00762CA6" w:rsidRDefault="008368B4" w:rsidP="00346F4B">
            <w:pPr>
              <w:numPr>
                <w:ilvl w:val="0"/>
                <w:numId w:val="37"/>
              </w:numPr>
              <w:spacing w:after="60"/>
            </w:pPr>
            <w:r w:rsidRPr="00762CA6">
              <w:rPr>
                <w:rFonts w:cs="Tahoma"/>
                <w:color w:val="000000"/>
                <w:szCs w:val="18"/>
              </w:rPr>
              <w:t>Office 365 (корпоративный E3)*</w:t>
            </w:r>
          </w:p>
          <w:p w14:paraId="61D201FE" w14:textId="77777777" w:rsidR="008368B4" w:rsidRPr="00762CA6" w:rsidRDefault="008368B4" w:rsidP="00346F4B">
            <w:pPr>
              <w:numPr>
                <w:ilvl w:val="0"/>
                <w:numId w:val="37"/>
              </w:numPr>
              <w:spacing w:after="60"/>
            </w:pPr>
            <w:r w:rsidRPr="00762CA6">
              <w:rPr>
                <w:rFonts w:cs="Tahoma"/>
                <w:color w:val="000000"/>
                <w:szCs w:val="18"/>
              </w:rPr>
              <w:t>Office 365 (корпоративный E4)*</w:t>
            </w:r>
          </w:p>
          <w:p w14:paraId="61D201FF"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G2)*</w:t>
            </w:r>
          </w:p>
          <w:p w14:paraId="61D20200"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G3)*</w:t>
            </w:r>
          </w:p>
          <w:p w14:paraId="61D20201"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G4)*</w:t>
            </w:r>
          </w:p>
          <w:p w14:paraId="61D20202" w14:textId="77777777" w:rsidR="002D25C8" w:rsidRPr="00762CA6" w:rsidRDefault="002D25C8" w:rsidP="0055442E">
            <w:pPr>
              <w:ind w:left="720"/>
              <w:rPr>
                <w:rFonts w:cs="Tahoma"/>
                <w:color w:val="000000"/>
              </w:rPr>
            </w:pPr>
          </w:p>
        </w:tc>
      </w:tr>
      <w:tr w:rsidR="00A32052" w:rsidRPr="00762CA6" w14:paraId="61D2020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D20204" w14:textId="77777777" w:rsidR="00A32052" w:rsidRPr="00762CA6" w:rsidRDefault="00A32052" w:rsidP="00D01D4A">
            <w:pPr>
              <w:spacing w:before="60" w:after="60"/>
              <w:ind w:left="144"/>
              <w:rPr>
                <w:rFonts w:cs="Tahoma"/>
              </w:rPr>
            </w:pPr>
            <w:r w:rsidRPr="00762CA6">
              <w:rPr>
                <w:rFonts w:cs="Tahoma"/>
              </w:rPr>
              <w:t>Office профессиональный плюс и</w:t>
            </w:r>
            <w:r w:rsidR="00D01D4A" w:rsidRPr="00762CA6">
              <w:rPr>
                <w:rFonts w:cs="Tahoma"/>
              </w:rPr>
              <w:t> </w:t>
            </w:r>
            <w:r w:rsidRPr="00762CA6">
              <w:rPr>
                <w:rFonts w:cs="Tahoma"/>
              </w:rPr>
              <w:t>Enterprise CAL Suite</w:t>
            </w:r>
          </w:p>
        </w:tc>
        <w:tc>
          <w:tcPr>
            <w:tcW w:w="4334" w:type="dxa"/>
            <w:tcBorders>
              <w:top w:val="single" w:sz="8" w:space="0" w:color="auto"/>
              <w:left w:val="nil"/>
              <w:bottom w:val="single" w:sz="8" w:space="0" w:color="auto"/>
              <w:right w:val="single" w:sz="8" w:space="0" w:color="auto"/>
            </w:tcBorders>
            <w:vAlign w:val="center"/>
          </w:tcPr>
          <w:p w14:paraId="61D20205" w14:textId="77777777" w:rsidR="008368B4" w:rsidRPr="00762CA6" w:rsidRDefault="008368B4" w:rsidP="00346F4B">
            <w:pPr>
              <w:numPr>
                <w:ilvl w:val="0"/>
                <w:numId w:val="37"/>
              </w:numPr>
              <w:spacing w:before="60" w:after="60"/>
            </w:pPr>
            <w:r w:rsidRPr="00762CA6">
              <w:rPr>
                <w:rFonts w:cs="Tahoma"/>
                <w:color w:val="000000"/>
                <w:szCs w:val="18"/>
              </w:rPr>
              <w:t>Office 365 (корпоративный E3)*</w:t>
            </w:r>
          </w:p>
          <w:p w14:paraId="61D20206" w14:textId="77777777" w:rsidR="008368B4" w:rsidRPr="00762CA6" w:rsidRDefault="008368B4" w:rsidP="00346F4B">
            <w:pPr>
              <w:numPr>
                <w:ilvl w:val="0"/>
                <w:numId w:val="37"/>
              </w:numPr>
              <w:spacing w:after="60"/>
            </w:pPr>
            <w:r w:rsidRPr="00762CA6">
              <w:rPr>
                <w:rFonts w:cs="Tahoma"/>
                <w:color w:val="000000"/>
                <w:szCs w:val="18"/>
              </w:rPr>
              <w:t>Office 365 (корпоративный E4)*</w:t>
            </w:r>
          </w:p>
          <w:p w14:paraId="61D20207"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G3)*</w:t>
            </w:r>
          </w:p>
          <w:p w14:paraId="61D20208" w14:textId="77777777" w:rsidR="008368B4" w:rsidRPr="00762CA6" w:rsidRDefault="008368B4" w:rsidP="00346F4B">
            <w:pPr>
              <w:numPr>
                <w:ilvl w:val="0"/>
                <w:numId w:val="37"/>
              </w:numPr>
              <w:spacing w:after="60"/>
            </w:pPr>
            <w:r w:rsidRPr="00762CA6">
              <w:rPr>
                <w:rFonts w:cs="Tahoma"/>
                <w:color w:val="000000"/>
                <w:szCs w:val="18"/>
              </w:rPr>
              <w:t>Office 365 (для государственных организаций G4)*</w:t>
            </w:r>
          </w:p>
          <w:p w14:paraId="61D20209" w14:textId="77777777" w:rsidR="002D25C8" w:rsidRPr="00762CA6" w:rsidRDefault="002D25C8" w:rsidP="0055442E">
            <w:pPr>
              <w:ind w:left="720"/>
              <w:rPr>
                <w:rFonts w:cs="Tahoma"/>
                <w:color w:val="000000"/>
              </w:rPr>
            </w:pPr>
          </w:p>
        </w:tc>
      </w:tr>
      <w:tr w:rsidR="00454646" w:rsidRPr="00762CA6" w14:paraId="61D2020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D2020B" w14:textId="77777777" w:rsidR="00454646" w:rsidRPr="00762CA6" w:rsidRDefault="00454646" w:rsidP="00B1054F">
            <w:pPr>
              <w:spacing w:before="60" w:after="60"/>
              <w:ind w:left="144"/>
              <w:rPr>
                <w:rFonts w:cs="Tahoma"/>
              </w:rPr>
            </w:pPr>
            <w:r w:rsidRPr="00762CA6">
              <w:rPr>
                <w:rFonts w:cs="Tahoma"/>
              </w:rPr>
              <w:t>Project профессиональный</w:t>
            </w:r>
          </w:p>
        </w:tc>
        <w:tc>
          <w:tcPr>
            <w:tcW w:w="4334" w:type="dxa"/>
            <w:tcBorders>
              <w:top w:val="single" w:sz="8" w:space="0" w:color="auto"/>
              <w:left w:val="nil"/>
              <w:bottom w:val="single" w:sz="8" w:space="0" w:color="auto"/>
              <w:right w:val="single" w:sz="8" w:space="0" w:color="auto"/>
            </w:tcBorders>
            <w:vAlign w:val="center"/>
          </w:tcPr>
          <w:p w14:paraId="61D2020C" w14:textId="77777777" w:rsidR="00454646" w:rsidRPr="00762CA6" w:rsidRDefault="00454646" w:rsidP="00346F4B">
            <w:pPr>
              <w:numPr>
                <w:ilvl w:val="0"/>
                <w:numId w:val="37"/>
              </w:numPr>
              <w:spacing w:before="60" w:after="60"/>
              <w:rPr>
                <w:rFonts w:cs="Tahoma"/>
                <w:color w:val="000000" w:themeColor="text1"/>
              </w:rPr>
            </w:pPr>
            <w:r w:rsidRPr="00762CA6">
              <w:rPr>
                <w:rFonts w:cs="Tahoma"/>
                <w:color w:val="000000" w:themeColor="text1"/>
              </w:rPr>
              <w:t>Project профессиональный для Office 365</w:t>
            </w:r>
          </w:p>
        </w:tc>
      </w:tr>
      <w:tr w:rsidR="00454646" w:rsidRPr="00762CA6" w14:paraId="61D2021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D2020E" w14:textId="77777777" w:rsidR="00454646" w:rsidRPr="00762CA6" w:rsidRDefault="00454646" w:rsidP="00B1054F">
            <w:pPr>
              <w:spacing w:before="60" w:after="60"/>
              <w:ind w:left="144"/>
              <w:rPr>
                <w:rFonts w:cs="Tahoma"/>
              </w:rPr>
            </w:pPr>
            <w:r w:rsidRPr="00762CA6">
              <w:rPr>
                <w:rFonts w:cs="Tahoma"/>
              </w:rPr>
              <w:t>Клиентская лицензия Project Server</w:t>
            </w:r>
          </w:p>
        </w:tc>
        <w:tc>
          <w:tcPr>
            <w:tcW w:w="4334" w:type="dxa"/>
            <w:tcBorders>
              <w:top w:val="single" w:sz="8" w:space="0" w:color="auto"/>
              <w:left w:val="nil"/>
              <w:bottom w:val="single" w:sz="8" w:space="0" w:color="auto"/>
              <w:right w:val="single" w:sz="8" w:space="0" w:color="auto"/>
            </w:tcBorders>
            <w:vAlign w:val="center"/>
          </w:tcPr>
          <w:p w14:paraId="61D2020F" w14:textId="77777777" w:rsidR="00454646" w:rsidRPr="00762CA6" w:rsidRDefault="00454646" w:rsidP="00346F4B">
            <w:pPr>
              <w:numPr>
                <w:ilvl w:val="0"/>
                <w:numId w:val="37"/>
              </w:numPr>
              <w:spacing w:before="60" w:after="60"/>
              <w:rPr>
                <w:rFonts w:cs="Tahoma"/>
                <w:color w:val="000000" w:themeColor="text1"/>
              </w:rPr>
            </w:pPr>
            <w:r w:rsidRPr="00762CA6">
              <w:rPr>
                <w:rFonts w:cs="Tahoma"/>
                <w:color w:val="000000" w:themeColor="text1"/>
              </w:rPr>
              <w:t>Project Online</w:t>
            </w:r>
          </w:p>
        </w:tc>
      </w:tr>
      <w:tr w:rsidR="00454646" w:rsidRPr="00762CA6" w14:paraId="61D2021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D20211" w14:textId="77777777" w:rsidR="00454646" w:rsidRPr="00762CA6" w:rsidRDefault="00454646" w:rsidP="00B1054F">
            <w:pPr>
              <w:spacing w:before="60" w:after="60"/>
              <w:ind w:left="144"/>
              <w:rPr>
                <w:rFonts w:cs="Tahoma"/>
              </w:rPr>
            </w:pPr>
            <w:r w:rsidRPr="00762CA6">
              <w:rPr>
                <w:rFonts w:cs="Tahoma"/>
              </w:rPr>
              <w:t>Visio профессиональный</w:t>
            </w:r>
          </w:p>
        </w:tc>
        <w:tc>
          <w:tcPr>
            <w:tcW w:w="4334" w:type="dxa"/>
            <w:tcBorders>
              <w:top w:val="single" w:sz="8" w:space="0" w:color="auto"/>
              <w:left w:val="nil"/>
              <w:bottom w:val="single" w:sz="8" w:space="0" w:color="auto"/>
              <w:right w:val="single" w:sz="8" w:space="0" w:color="auto"/>
            </w:tcBorders>
            <w:vAlign w:val="center"/>
          </w:tcPr>
          <w:p w14:paraId="61D20212" w14:textId="77777777" w:rsidR="00454646" w:rsidRPr="00762CA6" w:rsidRDefault="00454646" w:rsidP="00346F4B">
            <w:pPr>
              <w:numPr>
                <w:ilvl w:val="0"/>
                <w:numId w:val="37"/>
              </w:numPr>
              <w:spacing w:before="60" w:after="60"/>
              <w:rPr>
                <w:rFonts w:cs="Tahoma"/>
                <w:color w:val="000000" w:themeColor="text1"/>
              </w:rPr>
            </w:pPr>
            <w:r w:rsidRPr="00762CA6">
              <w:rPr>
                <w:rFonts w:cs="Tahoma"/>
                <w:color w:val="000000" w:themeColor="text1"/>
              </w:rPr>
              <w:t>Visio профессиональный для Office 365</w:t>
            </w:r>
          </w:p>
        </w:tc>
      </w:tr>
      <w:tr w:rsidR="00B1054F" w:rsidRPr="00762CA6" w14:paraId="61D2021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D20214" w14:textId="77777777" w:rsidR="00B1054F" w:rsidRPr="00762CA6" w:rsidRDefault="00B1054F" w:rsidP="00B1054F">
            <w:pPr>
              <w:spacing w:before="60" w:after="60"/>
              <w:ind w:left="144"/>
              <w:rPr>
                <w:rFonts w:cs="Tahoma"/>
              </w:rPr>
            </w:pPr>
            <w:r w:rsidRPr="00762CA6">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14:paraId="61D20215" w14:textId="77777777" w:rsidR="00B1054F" w:rsidRPr="00762CA6" w:rsidRDefault="00B1054F" w:rsidP="00346F4B">
            <w:pPr>
              <w:numPr>
                <w:ilvl w:val="0"/>
                <w:numId w:val="37"/>
              </w:numPr>
              <w:spacing w:before="60" w:after="60"/>
              <w:rPr>
                <w:rFonts w:cs="Tahoma"/>
                <w:color w:val="000000"/>
                <w:szCs w:val="18"/>
              </w:rPr>
            </w:pPr>
            <w:r w:rsidRPr="00762CA6">
              <w:rPr>
                <w:rFonts w:cs="Tahoma"/>
                <w:color w:val="000000" w:themeColor="text1"/>
              </w:rPr>
              <w:t>Windows Virtual Desktop Access,</w:t>
            </w:r>
          </w:p>
        </w:tc>
      </w:tr>
      <w:tr w:rsidR="00B1054F" w:rsidRPr="00762CA6" w14:paraId="61D2021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D20217" w14:textId="77777777" w:rsidR="00B1054F" w:rsidRPr="00762CA6" w:rsidRDefault="00B1054F" w:rsidP="00B1054F">
            <w:pPr>
              <w:spacing w:before="60" w:after="60"/>
              <w:ind w:left="144"/>
              <w:rPr>
                <w:rFonts w:cs="Tahoma"/>
              </w:rPr>
            </w:pPr>
            <w:r w:rsidRPr="00762CA6">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61D20218" w14:textId="77777777" w:rsidR="00B1054F" w:rsidRPr="00762CA6" w:rsidRDefault="00B1054F" w:rsidP="00346F4B">
            <w:pPr>
              <w:numPr>
                <w:ilvl w:val="0"/>
                <w:numId w:val="37"/>
              </w:numPr>
              <w:spacing w:before="60" w:after="60"/>
              <w:rPr>
                <w:rFonts w:cs="Tahoma"/>
                <w:color w:val="000000"/>
                <w:szCs w:val="18"/>
              </w:rPr>
            </w:pPr>
            <w:r w:rsidRPr="00762CA6">
              <w:rPr>
                <w:rFonts w:cs="Tahoma"/>
                <w:color w:val="000000" w:themeColor="text1"/>
              </w:rPr>
              <w:t>Подписная лицензия Windows Companion</w:t>
            </w:r>
          </w:p>
        </w:tc>
      </w:tr>
      <w:tr w:rsidR="00B1054F" w:rsidRPr="00762CA6" w14:paraId="61D2021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D2021A" w14:textId="77777777" w:rsidR="00B1054F" w:rsidRPr="00762CA6" w:rsidRDefault="00B1054F" w:rsidP="00B1054F">
            <w:pPr>
              <w:spacing w:before="60" w:after="60"/>
              <w:ind w:left="144"/>
              <w:rPr>
                <w:rFonts w:cs="Tahoma"/>
              </w:rPr>
            </w:pPr>
            <w:r w:rsidRPr="00762CA6">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14:paraId="61D2021B" w14:textId="77777777" w:rsidR="00B1054F" w:rsidRPr="00762CA6" w:rsidRDefault="00B1054F" w:rsidP="00346F4B">
            <w:pPr>
              <w:numPr>
                <w:ilvl w:val="0"/>
                <w:numId w:val="37"/>
              </w:numPr>
              <w:spacing w:before="60" w:after="60"/>
              <w:rPr>
                <w:rFonts w:cs="Tahoma"/>
                <w:color w:val="000000"/>
                <w:szCs w:val="18"/>
              </w:rPr>
            </w:pPr>
            <w:r w:rsidRPr="00762CA6">
              <w:rPr>
                <w:rFonts w:cs="Tahoma"/>
                <w:color w:val="000000" w:themeColor="text1"/>
              </w:rPr>
              <w:t>Подписная лицензия Windows Companion</w:t>
            </w:r>
          </w:p>
        </w:tc>
      </w:tr>
    </w:tbl>
    <w:p w14:paraId="61D2021D" w14:textId="77777777" w:rsidR="00456002" w:rsidRPr="00762CA6" w:rsidRDefault="00456002" w:rsidP="00456002">
      <w:pPr>
        <w:tabs>
          <w:tab w:val="left" w:pos="360"/>
        </w:tabs>
        <w:ind w:left="720"/>
      </w:pPr>
      <w:r w:rsidRPr="00762CA6">
        <w:rPr>
          <w:rFonts w:cs="Tahoma"/>
          <w:i/>
          <w:sz w:val="16"/>
          <w:szCs w:val="20"/>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14:paraId="61D2021E" w14:textId="77777777" w:rsidR="00456002" w:rsidRPr="00762CA6" w:rsidRDefault="00456002" w:rsidP="00456002">
      <w:pPr>
        <w:tabs>
          <w:tab w:val="left" w:pos="360"/>
        </w:tabs>
        <w:ind w:left="720"/>
      </w:pPr>
    </w:p>
    <w:p w14:paraId="61D2021F" w14:textId="77777777" w:rsidR="00456002" w:rsidRPr="00762CA6" w:rsidRDefault="00456002" w:rsidP="00366502">
      <w:r w:rsidRPr="00762CA6">
        <w:rPr>
          <w:rFonts w:cs="Tahoma"/>
          <w:szCs w:val="20"/>
        </w:rPr>
        <w:t>Другие варианты перехода могут быть добавлены по усмотрению Microsoft.</w:t>
      </w:r>
      <w:r w:rsidR="00C240D6" w:rsidRPr="00762CA6">
        <w:rPr>
          <w:rFonts w:cs="Tahoma"/>
          <w:szCs w:val="20"/>
        </w:rPr>
        <w:t xml:space="preserve"> </w:t>
      </w:r>
      <w:r w:rsidRPr="00762CA6">
        <w:rPr>
          <w:rFonts w:cs="Tahoma"/>
          <w:szCs w:val="20"/>
        </w:rPr>
        <w:t>Возможно применение дополнительных платежей и лицензионных требований.</w:t>
      </w:r>
      <w:r w:rsidR="00C240D6" w:rsidRPr="00762CA6">
        <w:rPr>
          <w:rFonts w:cs="Tahoma"/>
          <w:szCs w:val="20"/>
        </w:rPr>
        <w:t xml:space="preserve"> </w:t>
      </w:r>
    </w:p>
    <w:p w14:paraId="61D20220" w14:textId="77777777" w:rsidR="00456002" w:rsidRPr="00762CA6" w:rsidRDefault="00456002" w:rsidP="00366502">
      <w:pPr>
        <w:outlineLvl w:val="2"/>
      </w:pPr>
    </w:p>
    <w:p w14:paraId="61D20221" w14:textId="77777777" w:rsidR="00D01D4A" w:rsidRPr="00762CA6" w:rsidRDefault="00D01D4A" w:rsidP="00366502">
      <w:pPr>
        <w:outlineLvl w:val="2"/>
      </w:pPr>
    </w:p>
    <w:p w14:paraId="61D20222" w14:textId="77777777" w:rsidR="00D01D4A" w:rsidRPr="00762CA6" w:rsidRDefault="00D01D4A" w:rsidP="00366502">
      <w:pPr>
        <w:outlineLvl w:val="2"/>
      </w:pPr>
    </w:p>
    <w:p w14:paraId="61D20223" w14:textId="77777777" w:rsidR="00D01D4A" w:rsidRPr="00762CA6" w:rsidRDefault="00D01D4A" w:rsidP="00366502">
      <w:pPr>
        <w:outlineLvl w:val="2"/>
      </w:pPr>
    </w:p>
    <w:p w14:paraId="61D20224" w14:textId="77777777" w:rsidR="00D01D4A" w:rsidRPr="00762CA6" w:rsidRDefault="00D01D4A" w:rsidP="00366502">
      <w:pPr>
        <w:outlineLvl w:val="2"/>
      </w:pPr>
    </w:p>
    <w:p w14:paraId="61D20225" w14:textId="77777777" w:rsidR="00456002" w:rsidRPr="00762CA6" w:rsidRDefault="00456002" w:rsidP="0055442E">
      <w:pPr>
        <w:keepNext/>
        <w:tabs>
          <w:tab w:val="num" w:pos="720"/>
        </w:tabs>
        <w:spacing w:after="60"/>
        <w:outlineLvl w:val="3"/>
      </w:pPr>
      <w:r w:rsidRPr="00762CA6">
        <w:rPr>
          <w:rFonts w:cs="Tahoma"/>
          <w:b/>
          <w:szCs w:val="20"/>
        </w:rPr>
        <w:t>Сверочные или ежегодные заказы на веб-службы</w:t>
      </w:r>
      <w:r w:rsidRPr="00762CA6">
        <w:rPr>
          <w:rFonts w:eastAsia="Times New Roman" w:cs="Tahoma"/>
          <w:b/>
          <w:sz w:val="22"/>
          <w:szCs w:val="20"/>
        </w:rPr>
        <w:t xml:space="preserve"> </w:t>
      </w:r>
    </w:p>
    <w:p w14:paraId="61D20226" w14:textId="77777777" w:rsidR="00456002" w:rsidRPr="00762CA6" w:rsidRDefault="00456002" w:rsidP="00366502">
      <w:r w:rsidRPr="00762CA6">
        <w:rPr>
          <w:rFonts w:cs="Tahoma"/>
          <w:b/>
          <w:szCs w:val="20"/>
        </w:rPr>
        <w:t>Примечание.</w:t>
      </w:r>
      <w:r w:rsidRPr="00762CA6">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размещение сверочных или годовых заказов веб-служб.</w:t>
      </w:r>
      <w:r w:rsidR="00C240D6" w:rsidRPr="00762CA6">
        <w:rPr>
          <w:rFonts w:cs="Tahoma"/>
          <w:szCs w:val="20"/>
        </w:rPr>
        <w:t xml:space="preserve"> </w:t>
      </w:r>
      <w:r w:rsidRPr="00762CA6">
        <w:rPr>
          <w:rFonts w:cs="Tahoma"/>
          <w:szCs w:val="20"/>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14:paraId="61D20227" w14:textId="77777777" w:rsidR="00456002" w:rsidRPr="00762CA6" w:rsidRDefault="00456002" w:rsidP="00366502"/>
    <w:p w14:paraId="61D20228" w14:textId="77777777" w:rsidR="00456002" w:rsidRPr="00762CA6" w:rsidRDefault="00456002" w:rsidP="00366502">
      <w:r w:rsidRPr="00762CA6">
        <w:rPr>
          <w:rFonts w:cs="Tahoma"/>
          <w:szCs w:val="20"/>
        </w:rPr>
        <w:t xml:space="preserve">Следующие Веб-службы предоставляют право на сверочный или годовой заказ веб-службы. </w:t>
      </w:r>
    </w:p>
    <w:p w14:paraId="61D20229" w14:textId="77777777" w:rsidR="00456002" w:rsidRPr="00762CA6" w:rsidRDefault="00456002" w:rsidP="005544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760B5" w14:paraId="61D2022B" w14:textId="77777777" w:rsidTr="005C647E">
        <w:trPr>
          <w:trHeight w:val="80"/>
          <w:tblHeader/>
        </w:trPr>
        <w:tc>
          <w:tcPr>
            <w:tcW w:w="5000" w:type="pct"/>
            <w:gridSpan w:val="2"/>
            <w:shd w:val="clear" w:color="auto" w:fill="FABF8F"/>
          </w:tcPr>
          <w:p w14:paraId="61D2022A" w14:textId="77777777" w:rsidR="00456002" w:rsidRPr="00A760B5" w:rsidRDefault="00456002" w:rsidP="005C647E">
            <w:pPr>
              <w:jc w:val="center"/>
              <w:rPr>
                <w:rFonts w:cs="Tahoma"/>
                <w:b/>
                <w:szCs w:val="18"/>
              </w:rPr>
            </w:pPr>
            <w:r w:rsidRPr="00A760B5">
              <w:rPr>
                <w:rFonts w:cs="Tahoma"/>
                <w:b/>
                <w:szCs w:val="18"/>
              </w:rPr>
              <w:t>Веб-службы</w:t>
            </w:r>
          </w:p>
        </w:tc>
      </w:tr>
      <w:tr w:rsidR="00456002" w:rsidRPr="00A760B5" w14:paraId="61D20246" w14:textId="77777777" w:rsidTr="005C647E">
        <w:trPr>
          <w:trHeight w:val="219"/>
        </w:trPr>
        <w:tc>
          <w:tcPr>
            <w:tcW w:w="2603" w:type="pct"/>
          </w:tcPr>
          <w:p w14:paraId="61D2022C"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Базовая подписка на Exchange Online*</w:t>
            </w:r>
          </w:p>
          <w:p w14:paraId="61D2022D"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Exchange Online (план 1)*</w:t>
            </w:r>
          </w:p>
          <w:p w14:paraId="61D2022E"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Exchange Online (план 2)*</w:t>
            </w:r>
          </w:p>
          <w:p w14:paraId="61D2022F"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Lync Online Plan 1*</w:t>
            </w:r>
          </w:p>
          <w:p w14:paraId="61D20230"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Lync Online Plan 2*</w:t>
            </w:r>
          </w:p>
          <w:p w14:paraId="61D20231" w14:textId="77777777" w:rsidR="00E77288" w:rsidRPr="00A760B5" w:rsidRDefault="00E77288" w:rsidP="00A760B5">
            <w:pPr>
              <w:numPr>
                <w:ilvl w:val="0"/>
                <w:numId w:val="38"/>
              </w:numPr>
              <w:spacing w:before="80"/>
              <w:ind w:left="815" w:hanging="625"/>
              <w:jc w:val="both"/>
              <w:rPr>
                <w:szCs w:val="18"/>
              </w:rPr>
            </w:pPr>
            <w:r w:rsidRPr="00A760B5">
              <w:rPr>
                <w:rFonts w:cs="Tahoma"/>
                <w:szCs w:val="18"/>
              </w:rPr>
              <w:t>Lync Online Plan 3*</w:t>
            </w:r>
          </w:p>
          <w:p w14:paraId="61D20232"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Office 365 (корпоративный K1)*</w:t>
            </w:r>
          </w:p>
          <w:p w14:paraId="61D20233"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Office 365 (корпоративный K2)*</w:t>
            </w:r>
          </w:p>
          <w:p w14:paraId="61D20234"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Office 365 (корпоративный E1)</w:t>
            </w:r>
          </w:p>
          <w:p w14:paraId="61D20235"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Office 365 (корпоративный E2)</w:t>
            </w:r>
          </w:p>
          <w:p w14:paraId="61D20236" w14:textId="77777777" w:rsidR="00456002" w:rsidRPr="00A760B5" w:rsidRDefault="00456002" w:rsidP="00A760B5">
            <w:pPr>
              <w:numPr>
                <w:ilvl w:val="0"/>
                <w:numId w:val="38"/>
              </w:numPr>
              <w:spacing w:before="80"/>
              <w:ind w:left="815" w:hanging="625"/>
              <w:jc w:val="both"/>
              <w:rPr>
                <w:szCs w:val="18"/>
              </w:rPr>
            </w:pPr>
            <w:r w:rsidRPr="00A760B5">
              <w:rPr>
                <w:rFonts w:cs="Tahoma"/>
                <w:szCs w:val="18"/>
              </w:rPr>
              <w:t>Office 365 (корпоративный E3)</w:t>
            </w:r>
          </w:p>
          <w:p w14:paraId="61D20237" w14:textId="77777777" w:rsidR="00456002" w:rsidRPr="00A760B5" w:rsidRDefault="00456002" w:rsidP="00A760B5">
            <w:pPr>
              <w:numPr>
                <w:ilvl w:val="0"/>
                <w:numId w:val="38"/>
              </w:numPr>
              <w:spacing w:before="80"/>
              <w:ind w:left="815" w:hanging="625"/>
              <w:jc w:val="both"/>
              <w:rPr>
                <w:rFonts w:cs="Tahoma"/>
                <w:szCs w:val="18"/>
              </w:rPr>
            </w:pPr>
            <w:r w:rsidRPr="00A760B5">
              <w:rPr>
                <w:rFonts w:cs="Tahoma"/>
                <w:szCs w:val="18"/>
              </w:rPr>
              <w:t>Office 365 (корпоративный E4)</w:t>
            </w:r>
          </w:p>
        </w:tc>
        <w:tc>
          <w:tcPr>
            <w:tcW w:w="2397" w:type="pct"/>
          </w:tcPr>
          <w:p w14:paraId="61D20238" w14:textId="77777777" w:rsidR="00A32052" w:rsidRPr="00A760B5" w:rsidRDefault="00A32052" w:rsidP="00346F4B">
            <w:pPr>
              <w:numPr>
                <w:ilvl w:val="0"/>
                <w:numId w:val="38"/>
              </w:numPr>
              <w:spacing w:before="80"/>
              <w:ind w:left="692"/>
              <w:jc w:val="both"/>
              <w:rPr>
                <w:szCs w:val="18"/>
              </w:rPr>
            </w:pPr>
            <w:r w:rsidRPr="00A760B5">
              <w:rPr>
                <w:rFonts w:cs="Tahoma"/>
                <w:color w:val="000000"/>
                <w:szCs w:val="18"/>
              </w:rPr>
              <w:t>Office 365 (для государственных организаций G1)</w:t>
            </w:r>
          </w:p>
          <w:p w14:paraId="61D20239" w14:textId="77777777" w:rsidR="00A32052" w:rsidRPr="00A760B5" w:rsidRDefault="00A32052" w:rsidP="00346F4B">
            <w:pPr>
              <w:numPr>
                <w:ilvl w:val="0"/>
                <w:numId w:val="38"/>
              </w:numPr>
              <w:spacing w:before="80"/>
              <w:ind w:left="692"/>
              <w:jc w:val="both"/>
              <w:rPr>
                <w:szCs w:val="18"/>
              </w:rPr>
            </w:pPr>
            <w:r w:rsidRPr="00A760B5">
              <w:rPr>
                <w:rFonts w:cs="Tahoma"/>
                <w:color w:val="000000"/>
                <w:szCs w:val="18"/>
              </w:rPr>
              <w:t>Office 365 (для государственных организаций G2)</w:t>
            </w:r>
          </w:p>
          <w:p w14:paraId="61D2023A" w14:textId="77777777" w:rsidR="00A32052" w:rsidRPr="00A760B5" w:rsidRDefault="00A32052" w:rsidP="00346F4B">
            <w:pPr>
              <w:numPr>
                <w:ilvl w:val="0"/>
                <w:numId w:val="38"/>
              </w:numPr>
              <w:spacing w:before="80"/>
              <w:ind w:left="692"/>
              <w:jc w:val="both"/>
              <w:rPr>
                <w:szCs w:val="18"/>
              </w:rPr>
            </w:pPr>
            <w:r w:rsidRPr="00A760B5">
              <w:rPr>
                <w:rFonts w:cs="Tahoma"/>
                <w:color w:val="000000"/>
                <w:szCs w:val="18"/>
              </w:rPr>
              <w:t>Office 365 (для государственных организаций G3)</w:t>
            </w:r>
          </w:p>
          <w:p w14:paraId="61D2023B" w14:textId="77777777" w:rsidR="00A32052" w:rsidRPr="00A760B5" w:rsidRDefault="00A32052" w:rsidP="00346F4B">
            <w:pPr>
              <w:numPr>
                <w:ilvl w:val="0"/>
                <w:numId w:val="38"/>
              </w:numPr>
              <w:spacing w:before="80"/>
              <w:ind w:left="692"/>
              <w:jc w:val="both"/>
              <w:rPr>
                <w:szCs w:val="18"/>
              </w:rPr>
            </w:pPr>
            <w:r w:rsidRPr="00A760B5">
              <w:rPr>
                <w:rFonts w:cs="Tahoma"/>
                <w:color w:val="000000"/>
                <w:szCs w:val="18"/>
              </w:rPr>
              <w:t>Office 365 (для государственных организаций G4)</w:t>
            </w:r>
          </w:p>
          <w:p w14:paraId="61D2023C" w14:textId="77777777" w:rsidR="00456002" w:rsidRPr="00A760B5" w:rsidRDefault="00456002" w:rsidP="00346F4B">
            <w:pPr>
              <w:numPr>
                <w:ilvl w:val="0"/>
                <w:numId w:val="38"/>
              </w:numPr>
              <w:spacing w:before="80"/>
              <w:ind w:left="692"/>
              <w:jc w:val="both"/>
              <w:rPr>
                <w:szCs w:val="18"/>
              </w:rPr>
            </w:pPr>
            <w:r w:rsidRPr="00A760B5">
              <w:rPr>
                <w:rFonts w:cs="Tahoma"/>
                <w:color w:val="000000"/>
                <w:szCs w:val="18"/>
              </w:rPr>
              <w:t>Office Web Applications*</w:t>
            </w:r>
          </w:p>
          <w:p w14:paraId="61D2023D" w14:textId="77777777" w:rsidR="00454646" w:rsidRPr="00A760B5" w:rsidRDefault="00454646" w:rsidP="00346F4B">
            <w:pPr>
              <w:numPr>
                <w:ilvl w:val="0"/>
                <w:numId w:val="38"/>
              </w:numPr>
              <w:spacing w:before="80"/>
              <w:ind w:left="692"/>
              <w:jc w:val="both"/>
              <w:rPr>
                <w:szCs w:val="18"/>
              </w:rPr>
            </w:pPr>
            <w:r w:rsidRPr="00A760B5">
              <w:rPr>
                <w:rFonts w:cs="Tahoma"/>
                <w:color w:val="000000"/>
                <w:szCs w:val="18"/>
              </w:rPr>
              <w:t>Project профессиональный для Office 365*</w:t>
            </w:r>
          </w:p>
          <w:p w14:paraId="61D2023E" w14:textId="77777777" w:rsidR="00454646" w:rsidRPr="00A760B5" w:rsidRDefault="00454646" w:rsidP="00346F4B">
            <w:pPr>
              <w:numPr>
                <w:ilvl w:val="0"/>
                <w:numId w:val="38"/>
              </w:numPr>
              <w:spacing w:before="80"/>
              <w:ind w:left="692"/>
              <w:jc w:val="both"/>
              <w:rPr>
                <w:szCs w:val="18"/>
              </w:rPr>
            </w:pPr>
            <w:r w:rsidRPr="00A760B5">
              <w:rPr>
                <w:rFonts w:cs="Tahoma"/>
                <w:color w:val="000000"/>
                <w:szCs w:val="18"/>
              </w:rPr>
              <w:t>Project Online*</w:t>
            </w:r>
          </w:p>
          <w:p w14:paraId="61D2023F" w14:textId="77777777" w:rsidR="00456002" w:rsidRPr="00A760B5" w:rsidRDefault="00456002" w:rsidP="00346F4B">
            <w:pPr>
              <w:numPr>
                <w:ilvl w:val="0"/>
                <w:numId w:val="38"/>
              </w:numPr>
              <w:spacing w:before="80"/>
              <w:ind w:left="692"/>
              <w:jc w:val="both"/>
              <w:rPr>
                <w:szCs w:val="18"/>
              </w:rPr>
            </w:pPr>
            <w:r w:rsidRPr="00A760B5">
              <w:rPr>
                <w:rFonts w:cs="Tahoma"/>
                <w:color w:val="000000"/>
                <w:szCs w:val="18"/>
              </w:rPr>
              <w:t>SharePoint Online (план 1)*</w:t>
            </w:r>
          </w:p>
          <w:p w14:paraId="61D20240" w14:textId="77777777" w:rsidR="00456002" w:rsidRPr="00A760B5" w:rsidRDefault="00456002" w:rsidP="00346F4B">
            <w:pPr>
              <w:numPr>
                <w:ilvl w:val="0"/>
                <w:numId w:val="38"/>
              </w:numPr>
              <w:spacing w:before="80"/>
              <w:ind w:left="692"/>
              <w:jc w:val="both"/>
              <w:rPr>
                <w:szCs w:val="18"/>
              </w:rPr>
            </w:pPr>
            <w:r w:rsidRPr="00A760B5">
              <w:rPr>
                <w:rFonts w:cs="Tahoma"/>
                <w:color w:val="000000"/>
                <w:szCs w:val="18"/>
              </w:rPr>
              <w:t>SharePoint Online (план 2)*</w:t>
            </w:r>
          </w:p>
          <w:p w14:paraId="61D20241" w14:textId="77777777" w:rsidR="00456002" w:rsidRPr="00A760B5" w:rsidRDefault="00456002" w:rsidP="00346F4B">
            <w:pPr>
              <w:numPr>
                <w:ilvl w:val="0"/>
                <w:numId w:val="38"/>
              </w:numPr>
              <w:spacing w:before="80"/>
              <w:ind w:left="692"/>
              <w:jc w:val="both"/>
              <w:rPr>
                <w:szCs w:val="18"/>
              </w:rPr>
            </w:pPr>
            <w:r w:rsidRPr="00A760B5">
              <w:rPr>
                <w:rFonts w:cs="Tahoma"/>
                <w:color w:val="000000"/>
                <w:szCs w:val="18"/>
              </w:rPr>
              <w:t>SharePoint Online Partner Access*</w:t>
            </w:r>
          </w:p>
          <w:p w14:paraId="61D20242" w14:textId="77777777" w:rsidR="00454646" w:rsidRPr="00A760B5" w:rsidRDefault="00454646" w:rsidP="00346F4B">
            <w:pPr>
              <w:numPr>
                <w:ilvl w:val="0"/>
                <w:numId w:val="38"/>
              </w:numPr>
              <w:spacing w:before="80"/>
              <w:ind w:left="692"/>
              <w:jc w:val="both"/>
              <w:rPr>
                <w:szCs w:val="18"/>
              </w:rPr>
            </w:pPr>
            <w:r w:rsidRPr="00A760B5">
              <w:rPr>
                <w:rFonts w:cs="Tahoma"/>
                <w:color w:val="000000"/>
                <w:szCs w:val="18"/>
              </w:rPr>
              <w:t>Visio Pro для Office 365*</w:t>
            </w:r>
          </w:p>
          <w:p w14:paraId="61D20243" w14:textId="77777777" w:rsidR="00456002" w:rsidRPr="00A760B5" w:rsidRDefault="00456002" w:rsidP="00346F4B">
            <w:pPr>
              <w:numPr>
                <w:ilvl w:val="0"/>
                <w:numId w:val="38"/>
              </w:numPr>
              <w:spacing w:before="80"/>
              <w:ind w:left="692"/>
              <w:jc w:val="both"/>
              <w:rPr>
                <w:szCs w:val="18"/>
              </w:rPr>
            </w:pPr>
            <w:r w:rsidRPr="00A760B5">
              <w:rPr>
                <w:rFonts w:cs="Tahoma"/>
                <w:color w:val="000000"/>
                <w:szCs w:val="18"/>
              </w:rPr>
              <w:t>Windows Intune</w:t>
            </w:r>
          </w:p>
          <w:p w14:paraId="61D20244" w14:textId="77777777" w:rsidR="00456002" w:rsidRPr="00A760B5" w:rsidRDefault="00BD6C2C" w:rsidP="00346F4B">
            <w:pPr>
              <w:numPr>
                <w:ilvl w:val="0"/>
                <w:numId w:val="38"/>
              </w:numPr>
              <w:spacing w:before="80"/>
              <w:ind w:left="692"/>
              <w:jc w:val="both"/>
              <w:rPr>
                <w:szCs w:val="18"/>
              </w:rPr>
            </w:pPr>
            <w:r w:rsidRPr="00A760B5">
              <w:rPr>
                <w:rFonts w:cs="Tahoma"/>
                <w:color w:val="000000"/>
                <w:szCs w:val="18"/>
              </w:rPr>
              <w:t>Windows Intune Add-on*, **</w:t>
            </w:r>
          </w:p>
          <w:p w14:paraId="61D20245" w14:textId="77777777" w:rsidR="00F27B29" w:rsidRPr="00A760B5" w:rsidRDefault="00F27B29" w:rsidP="00346F4B">
            <w:pPr>
              <w:numPr>
                <w:ilvl w:val="0"/>
                <w:numId w:val="38"/>
              </w:numPr>
              <w:spacing w:before="80"/>
              <w:ind w:left="692"/>
              <w:jc w:val="both"/>
              <w:rPr>
                <w:rFonts w:cs="Tahoma"/>
                <w:szCs w:val="18"/>
              </w:rPr>
            </w:pPr>
            <w:r w:rsidRPr="00A760B5">
              <w:rPr>
                <w:rFonts w:cs="Tahoma"/>
                <w:color w:val="000000"/>
                <w:szCs w:val="18"/>
              </w:rPr>
              <w:t>Yammer Enterprise*</w:t>
            </w:r>
          </w:p>
        </w:tc>
      </w:tr>
    </w:tbl>
    <w:p w14:paraId="61D20247" w14:textId="77777777" w:rsidR="00456002" w:rsidRPr="00762CA6" w:rsidRDefault="00456002" w:rsidP="00456002">
      <w:pPr>
        <w:tabs>
          <w:tab w:val="left" w:pos="360"/>
        </w:tabs>
        <w:ind w:left="720"/>
      </w:pPr>
      <w:r w:rsidRPr="00762CA6">
        <w:rPr>
          <w:rFonts w:cs="Tahoma"/>
          <w:i/>
          <w:sz w:val="16"/>
          <w:szCs w:val="20"/>
        </w:rPr>
        <w:t>* Дополнительный продукт</w:t>
      </w:r>
    </w:p>
    <w:p w14:paraId="61D20248" w14:textId="77777777" w:rsidR="00456002" w:rsidRPr="00762CA6" w:rsidRDefault="003929D1" w:rsidP="00456002">
      <w:pPr>
        <w:tabs>
          <w:tab w:val="left" w:pos="360"/>
        </w:tabs>
        <w:ind w:left="720"/>
      </w:pPr>
      <w:r w:rsidRPr="00762CA6">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14:paraId="61D20249" w14:textId="77777777" w:rsidR="003929D1" w:rsidRPr="00762CA6" w:rsidRDefault="003929D1" w:rsidP="00A12176">
      <w:pPr>
        <w:tabs>
          <w:tab w:val="left" w:pos="360"/>
        </w:tabs>
      </w:pPr>
    </w:p>
    <w:p w14:paraId="61D2024A" w14:textId="77777777" w:rsidR="00456002" w:rsidRPr="00762CA6" w:rsidRDefault="00456002" w:rsidP="001E7C5F">
      <w:pPr>
        <w:tabs>
          <w:tab w:val="left" w:pos="360"/>
        </w:tabs>
        <w:spacing w:after="60"/>
      </w:pPr>
      <w:r w:rsidRPr="00762CA6">
        <w:rPr>
          <w:rFonts w:cs="Tahoma"/>
          <w:b/>
          <w:szCs w:val="20"/>
        </w:rPr>
        <w:t>Уменьшение количества подписных лицензий</w:t>
      </w:r>
    </w:p>
    <w:p w14:paraId="61D2024B" w14:textId="77777777" w:rsidR="00456002" w:rsidRPr="00762CA6" w:rsidRDefault="00456002" w:rsidP="00366502">
      <w:pPr>
        <w:tabs>
          <w:tab w:val="left" w:pos="360"/>
        </w:tabs>
      </w:pPr>
      <w:r w:rsidRPr="00762CA6">
        <w:rPr>
          <w:rFonts w:cs="Tahoma"/>
          <w:b/>
          <w:szCs w:val="20"/>
        </w:rPr>
        <w:t>Примечание.</w:t>
      </w:r>
      <w:r w:rsidRPr="00762CA6">
        <w:rPr>
          <w:rFonts w:cs="Tahoma"/>
          <w:szCs w:val="20"/>
        </w:rPr>
        <w:t xml:space="preserve"> Нижеприведенные условия применяются к клиентам Соглашения Enterprise, имеющим право на предоставление отчета об уменьшении количества подписных Лицензий.</w:t>
      </w:r>
      <w:r w:rsidR="00C240D6" w:rsidRPr="00762CA6">
        <w:rPr>
          <w:rFonts w:cs="Tahoma"/>
          <w:szCs w:val="20"/>
        </w:rPr>
        <w:t xml:space="preserve"> </w:t>
      </w:r>
      <w:r w:rsidRPr="00762CA6">
        <w:rPr>
          <w:rFonts w:cs="Tahoma"/>
          <w:szCs w:val="20"/>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w:t>
      </w:r>
      <w:r w:rsidR="00D01D4A" w:rsidRPr="00762CA6">
        <w:rPr>
          <w:rFonts w:cs="Tahoma"/>
          <w:szCs w:val="20"/>
        </w:rPr>
        <w:t> </w:t>
      </w:r>
      <w:r w:rsidRPr="00762CA6">
        <w:rPr>
          <w:rFonts w:cs="Tahoma"/>
          <w:szCs w:val="20"/>
        </w:rPr>
        <w:t>клиентами Microsoft для получения дополнительных сведений.</w:t>
      </w:r>
      <w:r w:rsidR="00C240D6" w:rsidRPr="00762CA6">
        <w:rPr>
          <w:rFonts w:cs="Tahoma"/>
          <w:szCs w:val="20"/>
        </w:rPr>
        <w:t xml:space="preserve"> </w:t>
      </w:r>
    </w:p>
    <w:p w14:paraId="61D2024C" w14:textId="77777777" w:rsidR="00456002" w:rsidRPr="00762CA6" w:rsidRDefault="00456002" w:rsidP="00366502">
      <w:pPr>
        <w:tabs>
          <w:tab w:val="left" w:pos="360"/>
        </w:tabs>
      </w:pPr>
    </w:p>
    <w:p w14:paraId="61D2024D" w14:textId="77777777" w:rsidR="00456002" w:rsidRPr="00762CA6" w:rsidRDefault="00456002" w:rsidP="00366502">
      <w:pPr>
        <w:tabs>
          <w:tab w:val="left" w:pos="360"/>
        </w:tabs>
      </w:pPr>
      <w:r w:rsidRPr="00762CA6">
        <w:rPr>
          <w:rFonts w:cs="Tahoma"/>
          <w:szCs w:val="20"/>
        </w:rPr>
        <w:t>Следующие подписные Лицензии дают право на корректировку количества лицензий.</w:t>
      </w:r>
    </w:p>
    <w:p w14:paraId="61D2024E" w14:textId="77777777" w:rsidR="00456002" w:rsidRPr="00762CA6" w:rsidRDefault="00456002" w:rsidP="00456002">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13"/>
        <w:gridCol w:w="3426"/>
      </w:tblGrid>
      <w:tr w:rsidR="00456002" w:rsidRPr="00762CA6" w14:paraId="61D20250" w14:textId="77777777" w:rsidTr="00D01D4A">
        <w:trPr>
          <w:trHeight w:val="80"/>
          <w:tblHeader/>
        </w:trPr>
        <w:tc>
          <w:tcPr>
            <w:tcW w:w="5000" w:type="pct"/>
            <w:gridSpan w:val="2"/>
            <w:shd w:val="clear" w:color="auto" w:fill="FABF8F"/>
          </w:tcPr>
          <w:p w14:paraId="61D2024F" w14:textId="77777777" w:rsidR="00456002" w:rsidRPr="00762CA6" w:rsidRDefault="00456002" w:rsidP="005C647E">
            <w:pPr>
              <w:jc w:val="center"/>
              <w:rPr>
                <w:rFonts w:cs="Tahoma"/>
                <w:b/>
              </w:rPr>
            </w:pPr>
            <w:r w:rsidRPr="00762CA6">
              <w:rPr>
                <w:rFonts w:cs="Tahoma"/>
                <w:b/>
              </w:rPr>
              <w:t>Веб-службы</w:t>
            </w:r>
          </w:p>
        </w:tc>
      </w:tr>
      <w:tr w:rsidR="00456002" w:rsidRPr="00762CA6" w14:paraId="61D2026D" w14:textId="77777777" w:rsidTr="00A760B5">
        <w:trPr>
          <w:trHeight w:val="219"/>
        </w:trPr>
        <w:tc>
          <w:tcPr>
            <w:tcW w:w="3017" w:type="pct"/>
          </w:tcPr>
          <w:p w14:paraId="61D20251" w14:textId="77777777" w:rsidR="00456002" w:rsidRPr="00762CA6" w:rsidRDefault="00456002" w:rsidP="00346F4B">
            <w:pPr>
              <w:numPr>
                <w:ilvl w:val="0"/>
                <w:numId w:val="38"/>
              </w:numPr>
              <w:spacing w:before="80"/>
            </w:pPr>
            <w:r w:rsidRPr="00762CA6">
              <w:rPr>
                <w:rFonts w:cs="Tahoma"/>
              </w:rPr>
              <w:t>Базовая подписка на Exchange Online*</w:t>
            </w:r>
          </w:p>
          <w:p w14:paraId="61D20252" w14:textId="77777777" w:rsidR="00456002" w:rsidRPr="00762CA6" w:rsidRDefault="00456002" w:rsidP="00346F4B">
            <w:pPr>
              <w:numPr>
                <w:ilvl w:val="0"/>
                <w:numId w:val="38"/>
              </w:numPr>
              <w:spacing w:before="80"/>
            </w:pPr>
            <w:r w:rsidRPr="00762CA6">
              <w:rPr>
                <w:rFonts w:cs="Tahoma"/>
              </w:rPr>
              <w:t>Exchange Online (план 1)*</w:t>
            </w:r>
          </w:p>
          <w:p w14:paraId="61D20253" w14:textId="77777777" w:rsidR="00456002" w:rsidRPr="00762CA6" w:rsidRDefault="00456002" w:rsidP="00346F4B">
            <w:pPr>
              <w:numPr>
                <w:ilvl w:val="0"/>
                <w:numId w:val="38"/>
              </w:numPr>
              <w:spacing w:before="80"/>
            </w:pPr>
            <w:r w:rsidRPr="00762CA6">
              <w:rPr>
                <w:rFonts w:cs="Tahoma"/>
              </w:rPr>
              <w:t>Exchange Online (план 2)*</w:t>
            </w:r>
          </w:p>
          <w:p w14:paraId="61D20254" w14:textId="77777777" w:rsidR="00456002" w:rsidRPr="00762CA6" w:rsidRDefault="00456002" w:rsidP="00346F4B">
            <w:pPr>
              <w:numPr>
                <w:ilvl w:val="0"/>
                <w:numId w:val="38"/>
              </w:numPr>
              <w:spacing w:before="80"/>
            </w:pPr>
            <w:r w:rsidRPr="00762CA6">
              <w:rPr>
                <w:rFonts w:cs="Tahoma"/>
              </w:rPr>
              <w:lastRenderedPageBreak/>
              <w:t>Lync Online Plan 1*</w:t>
            </w:r>
          </w:p>
          <w:p w14:paraId="61D20255" w14:textId="77777777" w:rsidR="00456002" w:rsidRPr="00762CA6" w:rsidRDefault="00456002" w:rsidP="00346F4B">
            <w:pPr>
              <w:numPr>
                <w:ilvl w:val="0"/>
                <w:numId w:val="38"/>
              </w:numPr>
              <w:spacing w:before="80"/>
            </w:pPr>
            <w:r w:rsidRPr="00762CA6">
              <w:rPr>
                <w:rFonts w:cs="Tahoma"/>
              </w:rPr>
              <w:t>Lync Online Plan 2*</w:t>
            </w:r>
          </w:p>
          <w:p w14:paraId="61D20256" w14:textId="77777777" w:rsidR="00E77288" w:rsidRPr="00762CA6" w:rsidRDefault="00E77288" w:rsidP="00346F4B">
            <w:pPr>
              <w:numPr>
                <w:ilvl w:val="0"/>
                <w:numId w:val="38"/>
              </w:numPr>
              <w:spacing w:before="80"/>
            </w:pPr>
            <w:r w:rsidRPr="00762CA6">
              <w:rPr>
                <w:rFonts w:cs="Tahoma"/>
              </w:rPr>
              <w:t>Lync Online Plan 3*</w:t>
            </w:r>
          </w:p>
          <w:p w14:paraId="61D20257" w14:textId="77777777" w:rsidR="00D01D4A" w:rsidRPr="00762CA6" w:rsidRDefault="00456002" w:rsidP="00346F4B">
            <w:pPr>
              <w:numPr>
                <w:ilvl w:val="0"/>
                <w:numId w:val="38"/>
              </w:numPr>
              <w:spacing w:before="80"/>
            </w:pPr>
            <w:r w:rsidRPr="00762CA6">
              <w:rPr>
                <w:rFonts w:cs="Tahoma"/>
              </w:rPr>
              <w:t>Office 365 (корпоративный K1)*</w:t>
            </w:r>
          </w:p>
          <w:p w14:paraId="61D20258" w14:textId="77777777" w:rsidR="00456002" w:rsidRPr="00762CA6" w:rsidRDefault="00456002" w:rsidP="00346F4B">
            <w:pPr>
              <w:numPr>
                <w:ilvl w:val="0"/>
                <w:numId w:val="38"/>
              </w:numPr>
              <w:spacing w:before="80"/>
            </w:pPr>
            <w:r w:rsidRPr="00762CA6">
              <w:rPr>
                <w:rFonts w:cs="Tahoma"/>
              </w:rPr>
              <w:t>Office 365 (корпоративный K2)*</w:t>
            </w:r>
          </w:p>
          <w:p w14:paraId="61D20259" w14:textId="77777777" w:rsidR="00456002" w:rsidRPr="00762CA6" w:rsidRDefault="00456002" w:rsidP="00346F4B">
            <w:pPr>
              <w:numPr>
                <w:ilvl w:val="0"/>
                <w:numId w:val="38"/>
              </w:numPr>
              <w:spacing w:before="80"/>
            </w:pPr>
            <w:r w:rsidRPr="00762CA6">
              <w:rPr>
                <w:rFonts w:cs="Tahoma"/>
              </w:rPr>
              <w:t>Office 365 (корпоративный E1)</w:t>
            </w:r>
          </w:p>
          <w:p w14:paraId="61D2025A" w14:textId="77777777" w:rsidR="00456002" w:rsidRPr="00762CA6" w:rsidRDefault="00456002" w:rsidP="00346F4B">
            <w:pPr>
              <w:numPr>
                <w:ilvl w:val="0"/>
                <w:numId w:val="38"/>
              </w:numPr>
              <w:spacing w:before="80"/>
            </w:pPr>
            <w:r w:rsidRPr="00762CA6">
              <w:rPr>
                <w:rFonts w:cs="Tahoma"/>
              </w:rPr>
              <w:t>Office 365 (корпоративный E2)</w:t>
            </w:r>
          </w:p>
          <w:p w14:paraId="61D2025B" w14:textId="77777777" w:rsidR="00456002" w:rsidRPr="00762CA6" w:rsidRDefault="00456002" w:rsidP="00346F4B">
            <w:pPr>
              <w:numPr>
                <w:ilvl w:val="0"/>
                <w:numId w:val="38"/>
              </w:numPr>
              <w:spacing w:before="80"/>
            </w:pPr>
            <w:r w:rsidRPr="00762CA6">
              <w:rPr>
                <w:rFonts w:cs="Tahoma"/>
              </w:rPr>
              <w:t>Office 365 (корпоративный E3)</w:t>
            </w:r>
          </w:p>
          <w:p w14:paraId="61D2025C" w14:textId="77777777" w:rsidR="00456002" w:rsidRPr="00762CA6" w:rsidRDefault="00456002" w:rsidP="00346F4B">
            <w:pPr>
              <w:numPr>
                <w:ilvl w:val="0"/>
                <w:numId w:val="38"/>
              </w:numPr>
              <w:spacing w:before="80"/>
            </w:pPr>
            <w:r w:rsidRPr="00762CA6">
              <w:rPr>
                <w:rFonts w:cs="Tahoma"/>
              </w:rPr>
              <w:t>Office 365 (корпоративный E4)</w:t>
            </w:r>
          </w:p>
          <w:p w14:paraId="61D2025D" w14:textId="77777777" w:rsidR="005272FA" w:rsidRPr="00762CA6" w:rsidRDefault="005272FA" w:rsidP="00A760B5">
            <w:pPr>
              <w:numPr>
                <w:ilvl w:val="0"/>
                <w:numId w:val="38"/>
              </w:numPr>
              <w:spacing w:before="80"/>
            </w:pPr>
            <w:r w:rsidRPr="00762CA6">
              <w:rPr>
                <w:rFonts w:cs="Tahoma"/>
                <w:color w:val="000000"/>
              </w:rPr>
              <w:t>Office 365 (для государственных организаций G1)</w:t>
            </w:r>
          </w:p>
          <w:p w14:paraId="61D2025E" w14:textId="77777777" w:rsidR="005272FA" w:rsidRPr="00762CA6" w:rsidRDefault="005272FA" w:rsidP="00A760B5">
            <w:pPr>
              <w:numPr>
                <w:ilvl w:val="0"/>
                <w:numId w:val="38"/>
              </w:numPr>
              <w:spacing w:before="80"/>
            </w:pPr>
            <w:r w:rsidRPr="00762CA6">
              <w:rPr>
                <w:rFonts w:cs="Tahoma"/>
                <w:color w:val="000000"/>
              </w:rPr>
              <w:t>Office 365 (для государственных организаций G2)</w:t>
            </w:r>
          </w:p>
          <w:p w14:paraId="61D2025F" w14:textId="77777777" w:rsidR="005272FA" w:rsidRPr="00762CA6" w:rsidRDefault="005272FA" w:rsidP="00A760B5">
            <w:pPr>
              <w:numPr>
                <w:ilvl w:val="0"/>
                <w:numId w:val="38"/>
              </w:numPr>
              <w:spacing w:before="80"/>
            </w:pPr>
            <w:r w:rsidRPr="00762CA6">
              <w:rPr>
                <w:rFonts w:cs="Tahoma"/>
                <w:color w:val="000000"/>
              </w:rPr>
              <w:t>Office 365 (для государственных организаций G3)</w:t>
            </w:r>
          </w:p>
          <w:p w14:paraId="61D20260" w14:textId="77777777" w:rsidR="005272FA" w:rsidRPr="00762CA6" w:rsidRDefault="005272FA" w:rsidP="00A760B5">
            <w:pPr>
              <w:numPr>
                <w:ilvl w:val="0"/>
                <w:numId w:val="38"/>
              </w:numPr>
              <w:spacing w:before="80"/>
            </w:pPr>
            <w:r w:rsidRPr="00762CA6">
              <w:rPr>
                <w:rFonts w:cs="Tahoma"/>
                <w:color w:val="000000"/>
              </w:rPr>
              <w:t>Office 365 (для государственных организаций G4)</w:t>
            </w:r>
          </w:p>
          <w:p w14:paraId="61D20261" w14:textId="77777777" w:rsidR="005272FA" w:rsidRPr="00762CA6" w:rsidRDefault="005272FA" w:rsidP="007E466C">
            <w:pPr>
              <w:spacing w:before="80"/>
              <w:ind w:left="522"/>
              <w:rPr>
                <w:rFonts w:cs="Tahoma"/>
              </w:rPr>
            </w:pPr>
          </w:p>
        </w:tc>
        <w:tc>
          <w:tcPr>
            <w:tcW w:w="1983" w:type="pct"/>
          </w:tcPr>
          <w:p w14:paraId="61D20262" w14:textId="77777777" w:rsidR="00456002" w:rsidRPr="00762CA6" w:rsidRDefault="00456002" w:rsidP="00346F4B">
            <w:pPr>
              <w:numPr>
                <w:ilvl w:val="0"/>
                <w:numId w:val="38"/>
              </w:numPr>
              <w:spacing w:before="80"/>
              <w:jc w:val="both"/>
            </w:pPr>
            <w:r w:rsidRPr="00762CA6">
              <w:rPr>
                <w:rFonts w:cs="Tahoma"/>
                <w:color w:val="000000"/>
              </w:rPr>
              <w:lastRenderedPageBreak/>
              <w:t>Office Web Applications*</w:t>
            </w:r>
          </w:p>
          <w:p w14:paraId="61D20263" w14:textId="77777777" w:rsidR="00CE1716" w:rsidRPr="00762CA6" w:rsidRDefault="00CE1716" w:rsidP="00346F4B">
            <w:pPr>
              <w:numPr>
                <w:ilvl w:val="0"/>
                <w:numId w:val="38"/>
              </w:numPr>
              <w:spacing w:before="80"/>
              <w:jc w:val="both"/>
            </w:pPr>
            <w:r w:rsidRPr="00762CA6">
              <w:rPr>
                <w:rFonts w:cs="Tahoma"/>
                <w:color w:val="000000"/>
              </w:rPr>
              <w:t>Project Online</w:t>
            </w:r>
          </w:p>
          <w:p w14:paraId="61D20264" w14:textId="77777777" w:rsidR="005272FA" w:rsidRPr="00762CA6" w:rsidRDefault="005272FA" w:rsidP="00346F4B">
            <w:pPr>
              <w:numPr>
                <w:ilvl w:val="0"/>
                <w:numId w:val="38"/>
              </w:numPr>
              <w:spacing w:before="80"/>
              <w:jc w:val="both"/>
            </w:pPr>
            <w:r w:rsidRPr="00762CA6">
              <w:rPr>
                <w:rFonts w:cs="Tahoma"/>
                <w:color w:val="000000"/>
              </w:rPr>
              <w:lastRenderedPageBreak/>
              <w:t>Project профессиональный для Office 365*</w:t>
            </w:r>
          </w:p>
          <w:p w14:paraId="61D20265" w14:textId="77777777" w:rsidR="00456002" w:rsidRPr="00762CA6" w:rsidRDefault="00456002" w:rsidP="00346F4B">
            <w:pPr>
              <w:numPr>
                <w:ilvl w:val="0"/>
                <w:numId w:val="38"/>
              </w:numPr>
              <w:spacing w:before="80"/>
              <w:jc w:val="both"/>
            </w:pPr>
            <w:r w:rsidRPr="00762CA6">
              <w:rPr>
                <w:rFonts w:cs="Tahoma"/>
                <w:color w:val="000000"/>
              </w:rPr>
              <w:t>SharePoint Online (план 1)*</w:t>
            </w:r>
          </w:p>
          <w:p w14:paraId="61D20266" w14:textId="77777777" w:rsidR="00456002" w:rsidRPr="00762CA6" w:rsidRDefault="00456002" w:rsidP="00346F4B">
            <w:pPr>
              <w:numPr>
                <w:ilvl w:val="0"/>
                <w:numId w:val="38"/>
              </w:numPr>
              <w:spacing w:before="80"/>
              <w:jc w:val="both"/>
            </w:pPr>
            <w:r w:rsidRPr="00762CA6">
              <w:rPr>
                <w:rFonts w:cs="Tahoma"/>
                <w:color w:val="000000"/>
              </w:rPr>
              <w:t>SharePoint Online (план 2)*</w:t>
            </w:r>
          </w:p>
          <w:p w14:paraId="61D20267" w14:textId="77777777" w:rsidR="00456002" w:rsidRPr="00762CA6" w:rsidRDefault="00456002" w:rsidP="00346F4B">
            <w:pPr>
              <w:numPr>
                <w:ilvl w:val="0"/>
                <w:numId w:val="38"/>
              </w:numPr>
              <w:spacing w:before="80"/>
              <w:ind w:right="270"/>
              <w:jc w:val="both"/>
            </w:pPr>
            <w:r w:rsidRPr="00762CA6">
              <w:rPr>
                <w:rFonts w:cs="Tahoma"/>
                <w:color w:val="000000"/>
              </w:rPr>
              <w:t>SharePoint Online Partner Access*</w:t>
            </w:r>
          </w:p>
          <w:p w14:paraId="61D20268" w14:textId="77777777" w:rsidR="00456002" w:rsidRPr="00762CA6" w:rsidRDefault="00456002" w:rsidP="00346F4B">
            <w:pPr>
              <w:numPr>
                <w:ilvl w:val="0"/>
                <w:numId w:val="38"/>
              </w:numPr>
              <w:spacing w:before="80"/>
              <w:jc w:val="both"/>
            </w:pPr>
            <w:r w:rsidRPr="00762CA6">
              <w:rPr>
                <w:rFonts w:cs="Tahoma"/>
                <w:color w:val="000000"/>
              </w:rPr>
              <w:t>Windows Intune</w:t>
            </w:r>
          </w:p>
          <w:p w14:paraId="61D20269" w14:textId="77777777" w:rsidR="00456002" w:rsidRPr="00762CA6" w:rsidRDefault="00456002" w:rsidP="00346F4B">
            <w:pPr>
              <w:numPr>
                <w:ilvl w:val="0"/>
                <w:numId w:val="38"/>
              </w:numPr>
              <w:spacing w:before="80"/>
              <w:jc w:val="both"/>
            </w:pPr>
            <w:r w:rsidRPr="00762CA6">
              <w:rPr>
                <w:rFonts w:cs="Tahoma"/>
                <w:color w:val="000000"/>
              </w:rPr>
              <w:t>Windows Intune Add-on*</w:t>
            </w:r>
          </w:p>
          <w:p w14:paraId="61D2026A" w14:textId="77777777" w:rsidR="00A2058E" w:rsidRPr="00762CA6" w:rsidRDefault="00A2058E" w:rsidP="00346F4B">
            <w:pPr>
              <w:numPr>
                <w:ilvl w:val="0"/>
                <w:numId w:val="38"/>
              </w:numPr>
              <w:spacing w:before="80"/>
              <w:jc w:val="both"/>
            </w:pPr>
            <w:r w:rsidRPr="00762CA6">
              <w:rPr>
                <w:rFonts w:cs="Tahoma"/>
                <w:color w:val="000000"/>
              </w:rPr>
              <w:t>Microsoft Dynamics CRM Online*</w:t>
            </w:r>
          </w:p>
          <w:p w14:paraId="61D2026B" w14:textId="77777777" w:rsidR="005272FA" w:rsidRPr="00762CA6" w:rsidRDefault="005272FA" w:rsidP="00346F4B">
            <w:pPr>
              <w:numPr>
                <w:ilvl w:val="0"/>
                <w:numId w:val="38"/>
              </w:numPr>
              <w:spacing w:before="80"/>
              <w:jc w:val="both"/>
            </w:pPr>
            <w:r w:rsidRPr="00762CA6">
              <w:rPr>
                <w:rFonts w:cs="Tahoma"/>
                <w:color w:val="000000"/>
              </w:rPr>
              <w:t>Visio Pro для Office 365*</w:t>
            </w:r>
          </w:p>
          <w:p w14:paraId="61D2026C" w14:textId="77777777" w:rsidR="00F27B29" w:rsidRPr="00762CA6" w:rsidRDefault="00F27B29" w:rsidP="00346F4B">
            <w:pPr>
              <w:numPr>
                <w:ilvl w:val="0"/>
                <w:numId w:val="38"/>
              </w:numPr>
              <w:spacing w:before="80" w:after="120"/>
              <w:jc w:val="both"/>
              <w:rPr>
                <w:rFonts w:cs="Tahoma"/>
              </w:rPr>
            </w:pPr>
            <w:r w:rsidRPr="00762CA6">
              <w:rPr>
                <w:rFonts w:cs="Tahoma"/>
                <w:color w:val="000000"/>
              </w:rPr>
              <w:t>Yammer Enterprise</w:t>
            </w:r>
          </w:p>
        </w:tc>
      </w:tr>
    </w:tbl>
    <w:p w14:paraId="61D2026E" w14:textId="77777777" w:rsidR="00A12176" w:rsidRPr="00762CA6" w:rsidRDefault="00456002" w:rsidP="001E7C5F">
      <w:pPr>
        <w:tabs>
          <w:tab w:val="left" w:pos="360"/>
        </w:tabs>
        <w:ind w:left="720"/>
      </w:pPr>
      <w:r w:rsidRPr="00762CA6">
        <w:rPr>
          <w:rFonts w:cs="Tahoma"/>
          <w:i/>
          <w:sz w:val="16"/>
          <w:szCs w:val="20"/>
        </w:rPr>
        <w:lastRenderedPageBreak/>
        <w:t>* Дополнительный продукт</w:t>
      </w:r>
      <w:bookmarkStart w:id="675" w:name="_Toc336338196"/>
    </w:p>
    <w:p w14:paraId="61D2026F" w14:textId="77777777" w:rsidR="00A12176" w:rsidRPr="00762CA6" w:rsidRDefault="00A12176" w:rsidP="00366502">
      <w:pPr>
        <w:pStyle w:val="Heading2"/>
        <w:ind w:left="0"/>
      </w:pPr>
    </w:p>
    <w:p w14:paraId="61D20270" w14:textId="77777777" w:rsidR="00456002" w:rsidRPr="00762CA6" w:rsidRDefault="00456002" w:rsidP="00366502">
      <w:pPr>
        <w:pStyle w:val="Heading2"/>
        <w:ind w:left="0"/>
      </w:pPr>
      <w:bookmarkStart w:id="676" w:name="_Toc357596603"/>
      <w:r w:rsidRPr="00762CA6">
        <w:rPr>
          <w:rFonts w:ascii="Tahoma" w:hAnsi="Tahoma" w:cs="Tahoma"/>
        </w:rPr>
        <w:t>Продолжение обслуживания посредством продленного срока</w:t>
      </w:r>
      <w:bookmarkEnd w:id="675"/>
      <w:bookmarkEnd w:id="676"/>
      <w:r w:rsidRPr="00762CA6">
        <w:rPr>
          <w:rFonts w:ascii="Tahoma" w:eastAsia="Times New Roman" w:hAnsi="Tahoma" w:cs="Tahoma"/>
          <w:sz w:val="20"/>
        </w:rPr>
        <w:t xml:space="preserve"> </w:t>
      </w:r>
    </w:p>
    <w:p w14:paraId="61D20271" w14:textId="77777777" w:rsidR="00456002" w:rsidRPr="00762CA6" w:rsidRDefault="00456002" w:rsidP="00366502">
      <w:pPr>
        <w:tabs>
          <w:tab w:val="left" w:pos="360"/>
        </w:tabs>
      </w:pPr>
    </w:p>
    <w:p w14:paraId="61D20272" w14:textId="77777777" w:rsidR="00456002" w:rsidRPr="00762CA6" w:rsidRDefault="00456002" w:rsidP="00366502">
      <w:pPr>
        <w:tabs>
          <w:tab w:val="left" w:pos="360"/>
        </w:tabs>
      </w:pPr>
      <w:r w:rsidRPr="00762CA6">
        <w:rPr>
          <w:rFonts w:cs="Tahoma"/>
          <w:b/>
          <w:szCs w:val="20"/>
        </w:rPr>
        <w:t>Примечание.</w:t>
      </w:r>
      <w:r w:rsidRPr="00762CA6">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продолжение обслуживания посредством Продленного срока.</w:t>
      </w:r>
      <w:r w:rsidR="00C240D6" w:rsidRPr="00762CA6">
        <w:rPr>
          <w:rFonts w:cs="Tahoma"/>
          <w:szCs w:val="20"/>
        </w:rPr>
        <w:t xml:space="preserve"> </w:t>
      </w:r>
      <w:r w:rsidRPr="00762CA6">
        <w:rPr>
          <w:rFonts w:cs="Tahoma"/>
          <w:szCs w:val="20"/>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C240D6" w:rsidRPr="00762CA6">
        <w:rPr>
          <w:rFonts w:cs="Tahoma"/>
          <w:szCs w:val="20"/>
        </w:rPr>
        <w:t xml:space="preserve"> </w:t>
      </w:r>
    </w:p>
    <w:p w14:paraId="61D20273" w14:textId="77777777" w:rsidR="00456002" w:rsidRPr="00762CA6" w:rsidRDefault="00456002" w:rsidP="00366502">
      <w:pPr>
        <w:tabs>
          <w:tab w:val="left" w:pos="360"/>
        </w:tabs>
      </w:pPr>
    </w:p>
    <w:p w14:paraId="61D20274" w14:textId="77777777" w:rsidR="00456002" w:rsidRPr="00762CA6" w:rsidRDefault="00456002" w:rsidP="00366502">
      <w:pPr>
        <w:tabs>
          <w:tab w:val="left" w:pos="360"/>
        </w:tabs>
      </w:pPr>
      <w:r w:rsidRPr="00762CA6">
        <w:rPr>
          <w:rFonts w:cs="Tahoma"/>
          <w:szCs w:val="20"/>
        </w:rPr>
        <w:t>Следующие веб-службы дают право на Продление срока действия Веб-служб в соответствии с условиями Соглашений корпоративного лицензирования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14:paraId="61D20275" w14:textId="77777777" w:rsidR="00D01D4A" w:rsidRPr="00762CA6" w:rsidRDefault="00D01D4A" w:rsidP="0014632E">
      <w:pPr>
        <w:ind w:left="720"/>
      </w:pPr>
    </w:p>
    <w:tbl>
      <w:tblPr>
        <w:tblW w:w="4565"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97"/>
        <w:gridCol w:w="4940"/>
      </w:tblGrid>
      <w:tr w:rsidR="00456002" w:rsidRPr="00762CA6" w14:paraId="61D20277" w14:textId="77777777" w:rsidTr="00A760B5">
        <w:trPr>
          <w:trHeight w:val="80"/>
        </w:trPr>
        <w:tc>
          <w:tcPr>
            <w:tcW w:w="5000" w:type="pct"/>
            <w:gridSpan w:val="2"/>
            <w:shd w:val="clear" w:color="auto" w:fill="FABF8F"/>
          </w:tcPr>
          <w:p w14:paraId="61D20276" w14:textId="77777777" w:rsidR="00456002" w:rsidRPr="00762CA6" w:rsidRDefault="00456002" w:rsidP="005C647E">
            <w:pPr>
              <w:jc w:val="center"/>
              <w:rPr>
                <w:rFonts w:cs="Tahoma"/>
                <w:b/>
                <w:sz w:val="20"/>
              </w:rPr>
            </w:pPr>
            <w:r w:rsidRPr="00762CA6">
              <w:rPr>
                <w:rFonts w:cs="Tahoma"/>
                <w:b/>
                <w:sz w:val="20"/>
              </w:rPr>
              <w:t>Веб-службы</w:t>
            </w:r>
          </w:p>
        </w:tc>
      </w:tr>
      <w:tr w:rsidR="00456002" w:rsidRPr="00762CA6" w14:paraId="61D20294" w14:textId="77777777" w:rsidTr="00A760B5">
        <w:trPr>
          <w:trHeight w:val="219"/>
        </w:trPr>
        <w:tc>
          <w:tcPr>
            <w:tcW w:w="2107" w:type="pct"/>
          </w:tcPr>
          <w:p w14:paraId="61D20278" w14:textId="77777777" w:rsidR="00456002" w:rsidRPr="00762CA6" w:rsidRDefault="00456002" w:rsidP="00D01D4A">
            <w:pPr>
              <w:numPr>
                <w:ilvl w:val="0"/>
                <w:numId w:val="38"/>
              </w:numPr>
              <w:spacing w:before="80"/>
              <w:ind w:left="905" w:hanging="540"/>
              <w:jc w:val="both"/>
            </w:pPr>
            <w:r w:rsidRPr="00762CA6">
              <w:rPr>
                <w:rFonts w:cs="Tahoma"/>
              </w:rPr>
              <w:t>Базовая подписка на Exchange Online*</w:t>
            </w:r>
          </w:p>
          <w:p w14:paraId="61D20279" w14:textId="77777777" w:rsidR="00456002" w:rsidRPr="00762CA6" w:rsidRDefault="00456002" w:rsidP="00D01D4A">
            <w:pPr>
              <w:numPr>
                <w:ilvl w:val="0"/>
                <w:numId w:val="38"/>
              </w:numPr>
              <w:spacing w:before="80"/>
              <w:ind w:left="905" w:hanging="540"/>
              <w:jc w:val="both"/>
            </w:pPr>
            <w:r w:rsidRPr="00762CA6">
              <w:rPr>
                <w:rFonts w:cs="Tahoma"/>
              </w:rPr>
              <w:t>Exchange Online (план 1)*</w:t>
            </w:r>
          </w:p>
          <w:p w14:paraId="61D2027A" w14:textId="77777777" w:rsidR="00456002" w:rsidRPr="00762CA6" w:rsidRDefault="00456002" w:rsidP="00D01D4A">
            <w:pPr>
              <w:numPr>
                <w:ilvl w:val="0"/>
                <w:numId w:val="38"/>
              </w:numPr>
              <w:spacing w:before="80"/>
              <w:ind w:left="905" w:hanging="540"/>
              <w:jc w:val="both"/>
            </w:pPr>
            <w:r w:rsidRPr="00762CA6">
              <w:rPr>
                <w:rFonts w:cs="Tahoma"/>
              </w:rPr>
              <w:t>Exchange Online (план 2)*</w:t>
            </w:r>
          </w:p>
          <w:p w14:paraId="61D2027B" w14:textId="77777777" w:rsidR="00456002" w:rsidRPr="00762CA6" w:rsidRDefault="00456002" w:rsidP="00D01D4A">
            <w:pPr>
              <w:numPr>
                <w:ilvl w:val="0"/>
                <w:numId w:val="38"/>
              </w:numPr>
              <w:spacing w:before="80"/>
              <w:ind w:left="905" w:hanging="540"/>
              <w:jc w:val="both"/>
            </w:pPr>
            <w:r w:rsidRPr="00762CA6">
              <w:rPr>
                <w:rFonts w:cs="Tahoma"/>
              </w:rPr>
              <w:t>Lync Online Plan 1*</w:t>
            </w:r>
          </w:p>
          <w:p w14:paraId="61D2027C" w14:textId="77777777" w:rsidR="00456002" w:rsidRPr="00762CA6" w:rsidRDefault="00456002" w:rsidP="00D01D4A">
            <w:pPr>
              <w:numPr>
                <w:ilvl w:val="0"/>
                <w:numId w:val="38"/>
              </w:numPr>
              <w:spacing w:before="80"/>
              <w:ind w:left="905" w:hanging="540"/>
              <w:jc w:val="both"/>
            </w:pPr>
            <w:r w:rsidRPr="00762CA6">
              <w:rPr>
                <w:rFonts w:cs="Tahoma"/>
              </w:rPr>
              <w:t>Lync Online Plan 2*</w:t>
            </w:r>
          </w:p>
          <w:p w14:paraId="61D2027D" w14:textId="77777777" w:rsidR="00E77288" w:rsidRPr="00762CA6" w:rsidRDefault="00E77288" w:rsidP="00D01D4A">
            <w:pPr>
              <w:numPr>
                <w:ilvl w:val="0"/>
                <w:numId w:val="38"/>
              </w:numPr>
              <w:spacing w:before="80"/>
              <w:ind w:left="905" w:hanging="540"/>
              <w:jc w:val="both"/>
            </w:pPr>
            <w:r w:rsidRPr="00762CA6">
              <w:rPr>
                <w:rFonts w:cs="Tahoma"/>
              </w:rPr>
              <w:t>Lync Online Plan 3*</w:t>
            </w:r>
          </w:p>
          <w:p w14:paraId="61D2027E" w14:textId="77777777" w:rsidR="00456002" w:rsidRPr="00762CA6" w:rsidRDefault="00456002" w:rsidP="00D01D4A">
            <w:pPr>
              <w:numPr>
                <w:ilvl w:val="0"/>
                <w:numId w:val="38"/>
              </w:numPr>
              <w:spacing w:before="80"/>
              <w:ind w:left="905" w:hanging="540"/>
              <w:jc w:val="both"/>
            </w:pPr>
            <w:r w:rsidRPr="00762CA6">
              <w:rPr>
                <w:rFonts w:cs="Tahoma"/>
              </w:rPr>
              <w:t>Office 365 (корпоративный K1)*</w:t>
            </w:r>
          </w:p>
          <w:p w14:paraId="61D2027F" w14:textId="77777777" w:rsidR="00456002" w:rsidRPr="00762CA6" w:rsidRDefault="00456002" w:rsidP="00D01D4A">
            <w:pPr>
              <w:numPr>
                <w:ilvl w:val="0"/>
                <w:numId w:val="38"/>
              </w:numPr>
              <w:spacing w:before="80"/>
              <w:ind w:left="905" w:hanging="540"/>
              <w:jc w:val="both"/>
            </w:pPr>
            <w:r w:rsidRPr="00762CA6">
              <w:rPr>
                <w:rFonts w:cs="Tahoma"/>
              </w:rPr>
              <w:t>Office 365 (корпоративный K2)*</w:t>
            </w:r>
          </w:p>
          <w:p w14:paraId="61D20280" w14:textId="77777777" w:rsidR="00456002" w:rsidRPr="00762CA6" w:rsidRDefault="00456002" w:rsidP="00D01D4A">
            <w:pPr>
              <w:numPr>
                <w:ilvl w:val="0"/>
                <w:numId w:val="38"/>
              </w:numPr>
              <w:spacing w:before="80"/>
              <w:ind w:left="905" w:hanging="540"/>
              <w:jc w:val="both"/>
            </w:pPr>
            <w:r w:rsidRPr="00762CA6">
              <w:rPr>
                <w:rFonts w:cs="Tahoma"/>
              </w:rPr>
              <w:t>Office 365 (корпоративный E1)</w:t>
            </w:r>
          </w:p>
          <w:p w14:paraId="61D20281" w14:textId="77777777" w:rsidR="00456002" w:rsidRPr="00762CA6" w:rsidRDefault="00456002" w:rsidP="00D01D4A">
            <w:pPr>
              <w:numPr>
                <w:ilvl w:val="0"/>
                <w:numId w:val="38"/>
              </w:numPr>
              <w:spacing w:before="80"/>
              <w:ind w:left="905" w:hanging="540"/>
              <w:jc w:val="both"/>
            </w:pPr>
            <w:r w:rsidRPr="00762CA6">
              <w:rPr>
                <w:rFonts w:cs="Tahoma"/>
              </w:rPr>
              <w:t>Office 365 (корпоративный E2)</w:t>
            </w:r>
          </w:p>
          <w:p w14:paraId="61D20282" w14:textId="77777777" w:rsidR="00456002" w:rsidRPr="00762CA6" w:rsidRDefault="00456002" w:rsidP="00D01D4A">
            <w:pPr>
              <w:numPr>
                <w:ilvl w:val="0"/>
                <w:numId w:val="38"/>
              </w:numPr>
              <w:spacing w:before="80"/>
              <w:ind w:left="895" w:hanging="530"/>
              <w:jc w:val="both"/>
            </w:pPr>
            <w:r w:rsidRPr="00762CA6">
              <w:rPr>
                <w:rFonts w:cs="Tahoma"/>
              </w:rPr>
              <w:t>Office 365 (корпоративный E3)</w:t>
            </w:r>
          </w:p>
          <w:p w14:paraId="61D20283" w14:textId="77777777" w:rsidR="00456002" w:rsidRPr="00762CA6" w:rsidRDefault="00456002" w:rsidP="00D01D4A">
            <w:pPr>
              <w:numPr>
                <w:ilvl w:val="0"/>
                <w:numId w:val="38"/>
              </w:numPr>
              <w:spacing w:before="80"/>
              <w:ind w:left="895" w:hanging="530"/>
              <w:jc w:val="both"/>
              <w:rPr>
                <w:rFonts w:cs="Tahoma"/>
              </w:rPr>
            </w:pPr>
            <w:r w:rsidRPr="00762CA6">
              <w:rPr>
                <w:rFonts w:cs="Tahoma"/>
              </w:rPr>
              <w:t>Office 365 (корпоративный E4)</w:t>
            </w:r>
          </w:p>
        </w:tc>
        <w:tc>
          <w:tcPr>
            <w:tcW w:w="2893" w:type="pct"/>
          </w:tcPr>
          <w:p w14:paraId="61D20284" w14:textId="77777777" w:rsidR="00C177EF" w:rsidRPr="00762CA6" w:rsidRDefault="00C177EF" w:rsidP="00D01D4A">
            <w:pPr>
              <w:numPr>
                <w:ilvl w:val="0"/>
                <w:numId w:val="38"/>
              </w:numPr>
              <w:spacing w:before="80"/>
              <w:ind w:left="725"/>
              <w:jc w:val="both"/>
            </w:pPr>
            <w:r w:rsidRPr="00762CA6">
              <w:rPr>
                <w:rFonts w:cs="Tahoma"/>
              </w:rPr>
              <w:t>Microsoft Dynamics CRM Online*</w:t>
            </w:r>
          </w:p>
          <w:p w14:paraId="61D20285" w14:textId="77777777" w:rsidR="009E224B" w:rsidRPr="00762CA6" w:rsidRDefault="009E224B" w:rsidP="00A760B5">
            <w:pPr>
              <w:numPr>
                <w:ilvl w:val="0"/>
                <w:numId w:val="38"/>
              </w:numPr>
              <w:spacing w:before="80"/>
              <w:ind w:left="725"/>
            </w:pPr>
            <w:r w:rsidRPr="00762CA6">
              <w:rPr>
                <w:rFonts w:cs="Tahoma"/>
              </w:rPr>
              <w:t>Office 365 (для государственных организаций G1)</w:t>
            </w:r>
          </w:p>
          <w:p w14:paraId="61D20286" w14:textId="77777777" w:rsidR="009E224B" w:rsidRPr="00762CA6" w:rsidRDefault="009E224B" w:rsidP="00A760B5">
            <w:pPr>
              <w:numPr>
                <w:ilvl w:val="0"/>
                <w:numId w:val="38"/>
              </w:numPr>
              <w:spacing w:before="80"/>
              <w:ind w:left="725"/>
            </w:pPr>
            <w:r w:rsidRPr="00762CA6">
              <w:rPr>
                <w:rFonts w:cs="Tahoma"/>
              </w:rPr>
              <w:t>Office 365 (для государственных организаций G2)</w:t>
            </w:r>
          </w:p>
          <w:p w14:paraId="61D20287" w14:textId="77777777" w:rsidR="009E224B" w:rsidRPr="00762CA6" w:rsidRDefault="009E224B" w:rsidP="00A760B5">
            <w:pPr>
              <w:numPr>
                <w:ilvl w:val="0"/>
                <w:numId w:val="38"/>
              </w:numPr>
              <w:spacing w:before="80"/>
              <w:ind w:left="725"/>
            </w:pPr>
            <w:r w:rsidRPr="00762CA6">
              <w:rPr>
                <w:rFonts w:cs="Tahoma"/>
              </w:rPr>
              <w:t>Office 365 (для государственных организаций G3)</w:t>
            </w:r>
          </w:p>
          <w:p w14:paraId="61D20288" w14:textId="77777777" w:rsidR="009E224B" w:rsidRPr="00762CA6" w:rsidRDefault="009E224B" w:rsidP="00A760B5">
            <w:pPr>
              <w:numPr>
                <w:ilvl w:val="0"/>
                <w:numId w:val="38"/>
              </w:numPr>
              <w:spacing w:before="80"/>
              <w:ind w:left="725"/>
            </w:pPr>
            <w:r w:rsidRPr="00762CA6">
              <w:rPr>
                <w:rFonts w:cs="Tahoma"/>
              </w:rPr>
              <w:t>Office 365 (для государственных организаций G4)</w:t>
            </w:r>
          </w:p>
          <w:p w14:paraId="61D20289" w14:textId="77777777" w:rsidR="00456002" w:rsidRPr="00762CA6" w:rsidRDefault="00456002" w:rsidP="00A760B5">
            <w:pPr>
              <w:numPr>
                <w:ilvl w:val="0"/>
                <w:numId w:val="38"/>
              </w:numPr>
              <w:spacing w:before="80"/>
              <w:ind w:left="725"/>
            </w:pPr>
            <w:r w:rsidRPr="00762CA6">
              <w:rPr>
                <w:rFonts w:cs="Tahoma"/>
              </w:rPr>
              <w:t>Office Web Applications*</w:t>
            </w:r>
          </w:p>
          <w:p w14:paraId="61D2028A" w14:textId="77777777" w:rsidR="00C177EF" w:rsidRPr="00762CA6" w:rsidRDefault="00C177EF" w:rsidP="00D01D4A">
            <w:pPr>
              <w:numPr>
                <w:ilvl w:val="0"/>
                <w:numId w:val="38"/>
              </w:numPr>
              <w:spacing w:before="80"/>
              <w:ind w:left="725"/>
              <w:jc w:val="both"/>
            </w:pPr>
            <w:r w:rsidRPr="00762CA6">
              <w:rPr>
                <w:rFonts w:cs="Tahoma"/>
              </w:rPr>
              <w:t>Project Online*</w:t>
            </w:r>
          </w:p>
          <w:p w14:paraId="61D2028B" w14:textId="77777777" w:rsidR="00C177EF" w:rsidRPr="00762CA6" w:rsidRDefault="00C177EF" w:rsidP="00D01D4A">
            <w:pPr>
              <w:numPr>
                <w:ilvl w:val="0"/>
                <w:numId w:val="38"/>
              </w:numPr>
              <w:spacing w:before="80"/>
              <w:ind w:left="725"/>
              <w:jc w:val="both"/>
            </w:pPr>
            <w:r w:rsidRPr="00762CA6">
              <w:rPr>
                <w:rFonts w:cs="Tahoma"/>
              </w:rPr>
              <w:t>Project Pro для Office 365*</w:t>
            </w:r>
          </w:p>
          <w:p w14:paraId="61D2028C" w14:textId="77777777" w:rsidR="00456002" w:rsidRPr="00762CA6" w:rsidRDefault="00456002" w:rsidP="00D01D4A">
            <w:pPr>
              <w:numPr>
                <w:ilvl w:val="0"/>
                <w:numId w:val="38"/>
              </w:numPr>
              <w:spacing w:before="80"/>
              <w:ind w:left="725"/>
              <w:jc w:val="both"/>
            </w:pPr>
            <w:r w:rsidRPr="00762CA6">
              <w:rPr>
                <w:rFonts w:cs="Tahoma"/>
              </w:rPr>
              <w:t>SharePoint Online (план 1)*</w:t>
            </w:r>
          </w:p>
          <w:p w14:paraId="61D2028D" w14:textId="77777777" w:rsidR="00456002" w:rsidRPr="00762CA6" w:rsidRDefault="00456002" w:rsidP="00D01D4A">
            <w:pPr>
              <w:numPr>
                <w:ilvl w:val="0"/>
                <w:numId w:val="38"/>
              </w:numPr>
              <w:spacing w:before="80"/>
              <w:ind w:left="725"/>
              <w:jc w:val="both"/>
            </w:pPr>
            <w:r w:rsidRPr="00762CA6">
              <w:rPr>
                <w:rFonts w:cs="Tahoma"/>
              </w:rPr>
              <w:t>SharePoint Online (план 2)*</w:t>
            </w:r>
          </w:p>
          <w:p w14:paraId="61D2028E" w14:textId="77777777" w:rsidR="00456002" w:rsidRPr="00762CA6" w:rsidRDefault="00456002" w:rsidP="00D01D4A">
            <w:pPr>
              <w:numPr>
                <w:ilvl w:val="0"/>
                <w:numId w:val="38"/>
              </w:numPr>
              <w:spacing w:before="80"/>
              <w:ind w:left="725"/>
              <w:jc w:val="both"/>
            </w:pPr>
            <w:r w:rsidRPr="00762CA6">
              <w:rPr>
                <w:rFonts w:cs="Tahoma"/>
              </w:rPr>
              <w:t>SharePoint Online Partner Access*</w:t>
            </w:r>
          </w:p>
          <w:p w14:paraId="61D2028F" w14:textId="77777777" w:rsidR="00C177EF" w:rsidRPr="00762CA6" w:rsidRDefault="00C177EF" w:rsidP="00D01D4A">
            <w:pPr>
              <w:numPr>
                <w:ilvl w:val="0"/>
                <w:numId w:val="38"/>
              </w:numPr>
              <w:spacing w:before="80"/>
              <w:ind w:left="725"/>
              <w:jc w:val="both"/>
            </w:pPr>
            <w:r w:rsidRPr="00762CA6">
              <w:rPr>
                <w:rFonts w:cs="Tahoma"/>
              </w:rPr>
              <w:t>Viso Pro для Office 365*</w:t>
            </w:r>
          </w:p>
          <w:p w14:paraId="61D20290" w14:textId="77777777" w:rsidR="00776E3B" w:rsidRPr="00762CA6" w:rsidRDefault="00776E3B" w:rsidP="00D01D4A">
            <w:pPr>
              <w:numPr>
                <w:ilvl w:val="0"/>
                <w:numId w:val="38"/>
              </w:numPr>
              <w:spacing w:before="80"/>
              <w:ind w:left="725"/>
              <w:jc w:val="both"/>
            </w:pPr>
            <w:r w:rsidRPr="00762CA6">
              <w:rPr>
                <w:rFonts w:cs="Tahoma"/>
              </w:rPr>
              <w:t>Службы Windows Azure*</w:t>
            </w:r>
          </w:p>
          <w:p w14:paraId="61D20291" w14:textId="77777777" w:rsidR="00456002" w:rsidRPr="00762CA6" w:rsidRDefault="00456002" w:rsidP="00D01D4A">
            <w:pPr>
              <w:numPr>
                <w:ilvl w:val="0"/>
                <w:numId w:val="38"/>
              </w:numPr>
              <w:spacing w:before="80"/>
              <w:ind w:left="720"/>
              <w:jc w:val="both"/>
            </w:pPr>
            <w:r w:rsidRPr="00762CA6">
              <w:rPr>
                <w:rFonts w:cs="Tahoma"/>
              </w:rPr>
              <w:t>Windows Intune</w:t>
            </w:r>
          </w:p>
          <w:p w14:paraId="61D20292" w14:textId="77777777" w:rsidR="00456002" w:rsidRPr="00762CA6" w:rsidRDefault="00456002" w:rsidP="00D01D4A">
            <w:pPr>
              <w:numPr>
                <w:ilvl w:val="0"/>
                <w:numId w:val="38"/>
              </w:numPr>
              <w:spacing w:before="80"/>
              <w:ind w:left="725"/>
              <w:jc w:val="both"/>
            </w:pPr>
            <w:r w:rsidRPr="00762CA6">
              <w:rPr>
                <w:rFonts w:cs="Tahoma"/>
              </w:rPr>
              <w:lastRenderedPageBreak/>
              <w:t>Windows Intune Add-on*</w:t>
            </w:r>
          </w:p>
          <w:p w14:paraId="61D20293" w14:textId="77777777" w:rsidR="00F27B29" w:rsidRPr="00762CA6" w:rsidRDefault="00F27B29" w:rsidP="00D01D4A">
            <w:pPr>
              <w:numPr>
                <w:ilvl w:val="0"/>
                <w:numId w:val="38"/>
              </w:numPr>
              <w:spacing w:before="80" w:after="120"/>
              <w:ind w:left="720"/>
              <w:jc w:val="both"/>
              <w:rPr>
                <w:rFonts w:cs="Tahoma"/>
              </w:rPr>
            </w:pPr>
            <w:r w:rsidRPr="00762CA6">
              <w:rPr>
                <w:rFonts w:cs="Tahoma"/>
              </w:rPr>
              <w:t>Yammer Enterprise*</w:t>
            </w:r>
          </w:p>
        </w:tc>
      </w:tr>
    </w:tbl>
    <w:p w14:paraId="61D20295" w14:textId="77777777" w:rsidR="00776E3B" w:rsidRPr="00762CA6" w:rsidRDefault="00776E3B" w:rsidP="00776E3B">
      <w:pPr>
        <w:tabs>
          <w:tab w:val="left" w:pos="360"/>
        </w:tabs>
        <w:ind w:left="720"/>
      </w:pPr>
      <w:r w:rsidRPr="00762CA6">
        <w:rPr>
          <w:rFonts w:cs="Tahoma"/>
          <w:i/>
          <w:sz w:val="16"/>
          <w:szCs w:val="20"/>
        </w:rPr>
        <w:lastRenderedPageBreak/>
        <w:t>* Дополнительный продукт</w:t>
      </w:r>
    </w:p>
    <w:p w14:paraId="61D20296" w14:textId="77777777" w:rsidR="00023FE7" w:rsidRPr="00762CA6" w:rsidRDefault="00023FE7" w:rsidP="00A760B5">
      <w:pPr>
        <w:pStyle w:val="Heading1"/>
        <w:keepNext w:val="0"/>
      </w:pPr>
      <w:r w:rsidRPr="00762CA6">
        <w:br w:type="page"/>
      </w:r>
      <w:bookmarkStart w:id="677" w:name="_Toc336338197"/>
      <w:bookmarkStart w:id="678" w:name="_Toc357596604"/>
      <w:r w:rsidRPr="00762CA6">
        <w:lastRenderedPageBreak/>
        <w:t>РАЗДЕЛ 4. ТИПЫ ЛИЦЕНЗИЙ И</w:t>
      </w:r>
      <w:r w:rsidR="00D01D4A" w:rsidRPr="00762CA6">
        <w:t> </w:t>
      </w:r>
      <w:r w:rsidRPr="00762CA6">
        <w:t>ВОЗНАГРАЖДЕНИЯ</w:t>
      </w:r>
      <w:bookmarkEnd w:id="677"/>
      <w:bookmarkEnd w:id="678"/>
      <w:r w:rsidRPr="00762CA6">
        <w:t xml:space="preserve"> </w:t>
      </w:r>
    </w:p>
    <w:p w14:paraId="61D20297" w14:textId="77777777" w:rsidR="00023FE7" w:rsidRPr="00762CA6" w:rsidRDefault="00023FE7">
      <w:pPr>
        <w:pStyle w:val="Heading2"/>
        <w:ind w:left="0" w:right="720"/>
      </w:pPr>
    </w:p>
    <w:p w14:paraId="61D20298" w14:textId="77777777" w:rsidR="00456002" w:rsidRPr="00762CA6" w:rsidRDefault="00456002" w:rsidP="00456002">
      <w:pPr>
        <w:pStyle w:val="Heading2"/>
        <w:tabs>
          <w:tab w:val="left" w:pos="90"/>
        </w:tabs>
        <w:ind w:left="0" w:right="720"/>
      </w:pPr>
      <w:bookmarkStart w:id="679" w:name="_Toc336338198"/>
      <w:bookmarkStart w:id="680" w:name="_Toc357596605"/>
      <w:r w:rsidRPr="00762CA6">
        <w:rPr>
          <w:rFonts w:ascii="Tahoma" w:hAnsi="Tahoma" w:cs="Tahoma"/>
        </w:rPr>
        <w:t>Вознаграждения</w:t>
      </w:r>
      <w:bookmarkEnd w:id="679"/>
      <w:bookmarkEnd w:id="680"/>
      <w:r w:rsidRPr="00762CA6">
        <w:rPr>
          <w:rFonts w:ascii="Tahoma" w:hAnsi="Tahoma" w:cs="Tahoma"/>
        </w:rPr>
        <w:t xml:space="preserve"> </w:t>
      </w:r>
    </w:p>
    <w:p w14:paraId="61D20299" w14:textId="77777777" w:rsidR="00456002" w:rsidRPr="00762CA6" w:rsidRDefault="00456002" w:rsidP="00ED589D">
      <w:pPr>
        <w:ind w:right="720"/>
      </w:pPr>
    </w:p>
    <w:p w14:paraId="61D2029A" w14:textId="77777777" w:rsidR="00456002" w:rsidRPr="00762CA6" w:rsidRDefault="00456002" w:rsidP="0014632E">
      <w:pPr>
        <w:pStyle w:val="AppendixBodyText"/>
        <w:spacing w:after="0"/>
        <w:ind w:right="720"/>
      </w:pPr>
      <w:r w:rsidRPr="00762CA6">
        <w:rPr>
          <w:rFonts w:ascii="Tahoma" w:hAnsi="Tahoma" w:cs="Tahoma"/>
          <w:sz w:val="18"/>
        </w:rPr>
        <w:t>Этот тип продукта доступен для некоторых Веб-служб и программных продуктов.</w:t>
      </w:r>
      <w:r w:rsidR="00C240D6" w:rsidRPr="00762CA6">
        <w:rPr>
          <w:rFonts w:ascii="Tahoma" w:hAnsi="Tahoma" w:cs="Tahoma"/>
          <w:sz w:val="18"/>
        </w:rPr>
        <w:t xml:space="preserve"> </w:t>
      </w:r>
      <w:r w:rsidRPr="00762CA6">
        <w:rPr>
          <w:rFonts w:ascii="Tahoma" w:hAnsi="Tahoma" w:cs="Tahoma"/>
          <w:sz w:val="18"/>
        </w:rPr>
        <w:t>Он не привязан к</w:t>
      </w:r>
      <w:r w:rsidR="00D01D4A" w:rsidRPr="00762CA6">
        <w:rPr>
          <w:rFonts w:ascii="Tahoma" w:hAnsi="Tahoma" w:cs="Tahoma"/>
          <w:sz w:val="18"/>
        </w:rPr>
        <w:t> </w:t>
      </w:r>
      <w:r w:rsidRPr="00762CA6">
        <w:rPr>
          <w:rFonts w:ascii="Tahoma" w:hAnsi="Tahoma" w:cs="Tahoma"/>
          <w:sz w:val="18"/>
        </w:rPr>
        <w:t>конкретной версии.</w:t>
      </w:r>
      <w:r w:rsidR="00C240D6" w:rsidRPr="00762CA6">
        <w:rPr>
          <w:rFonts w:ascii="Tahoma" w:hAnsi="Tahoma" w:cs="Tahoma"/>
          <w:sz w:val="18"/>
        </w:rPr>
        <w:t xml:space="preserve"> </w:t>
      </w:r>
      <w:r w:rsidRPr="00762CA6">
        <w:rPr>
          <w:rFonts w:ascii="Tahoma" w:hAnsi="Tahoma" w:cs="Tahoma"/>
          <w:sz w:val="18"/>
        </w:rPr>
        <w:t>Он может быть связан с расходами на установку и другими предложениями, такими как пакеты активации.</w:t>
      </w:r>
      <w:r w:rsidR="00C240D6" w:rsidRPr="00762CA6">
        <w:rPr>
          <w:rFonts w:ascii="Tahoma" w:hAnsi="Tahoma" w:cs="Tahoma"/>
          <w:sz w:val="18"/>
        </w:rPr>
        <w:t xml:space="preserve"> </w:t>
      </w:r>
      <w:r w:rsidRPr="00762CA6">
        <w:rPr>
          <w:rFonts w:ascii="Tahoma" w:hAnsi="Tahoma" w:cs="Tahoma"/>
          <w:sz w:val="18"/>
        </w:rPr>
        <w:t>Обычно он не обеспечивает права на использование продукта или службы.</w:t>
      </w:r>
      <w:r w:rsidR="00C240D6" w:rsidRPr="00762CA6">
        <w:rPr>
          <w:rFonts w:ascii="Tahoma" w:hAnsi="Tahoma" w:cs="Tahoma"/>
          <w:sz w:val="18"/>
        </w:rPr>
        <w:t xml:space="preserve"> </w:t>
      </w:r>
      <w:r w:rsidRPr="00762CA6">
        <w:rPr>
          <w:rFonts w:ascii="Tahoma" w:hAnsi="Tahoma" w:cs="Tahoma"/>
          <w:sz w:val="18"/>
        </w:rPr>
        <w:t>Также он не обеспечивает никаких преимуществ и не служит ни для какой цели вне службы или продукта, которым он соответствует.</w:t>
      </w:r>
      <w:r w:rsidR="00C240D6" w:rsidRPr="00762CA6">
        <w:rPr>
          <w:rFonts w:ascii="Tahoma" w:hAnsi="Tahoma" w:cs="Tahoma"/>
          <w:sz w:val="18"/>
        </w:rPr>
        <w:t xml:space="preserve"> </w:t>
      </w:r>
      <w:r w:rsidRPr="00762CA6">
        <w:rPr>
          <w:rFonts w:ascii="Tahoma" w:hAnsi="Tahoma" w:cs="Tahoma"/>
          <w:sz w:val="18"/>
        </w:rPr>
        <w:t>Предложение доступно в рамках следующих программ: Open, Open Value, Open Value Subscription, Select и Select Plus.</w:t>
      </w:r>
    </w:p>
    <w:p w14:paraId="61D2029B" w14:textId="77777777" w:rsidR="00255158" w:rsidRPr="00762CA6" w:rsidRDefault="00255158" w:rsidP="0014632E">
      <w:pPr>
        <w:ind w:right="720"/>
      </w:pPr>
    </w:p>
    <w:p w14:paraId="61D2029C" w14:textId="77777777" w:rsidR="00456002" w:rsidRPr="00762CA6" w:rsidRDefault="00456002" w:rsidP="00456002">
      <w:pPr>
        <w:pStyle w:val="Heading2"/>
        <w:tabs>
          <w:tab w:val="left" w:pos="90"/>
        </w:tabs>
        <w:ind w:left="0" w:right="720"/>
      </w:pPr>
      <w:bookmarkStart w:id="681" w:name="_Toc323819648"/>
      <w:bookmarkStart w:id="682" w:name="_Toc336338199"/>
      <w:bookmarkStart w:id="683" w:name="_Toc357596606"/>
      <w:r w:rsidRPr="00762CA6">
        <w:rPr>
          <w:rFonts w:ascii="Tahoma" w:hAnsi="Tahoma" w:cs="Tahoma"/>
        </w:rPr>
        <w:t>Лицензия</w:t>
      </w:r>
      <w:bookmarkEnd w:id="681"/>
      <w:bookmarkEnd w:id="682"/>
      <w:bookmarkEnd w:id="683"/>
    </w:p>
    <w:p w14:paraId="61D2029D" w14:textId="77777777" w:rsidR="00456002" w:rsidRPr="00762CA6" w:rsidRDefault="00456002" w:rsidP="00ED589D">
      <w:pPr>
        <w:pStyle w:val="AppendixIndent"/>
        <w:tabs>
          <w:tab w:val="left" w:pos="90"/>
        </w:tabs>
        <w:spacing w:before="0"/>
        <w:ind w:left="0" w:right="720"/>
      </w:pPr>
    </w:p>
    <w:p w14:paraId="61D2029E" w14:textId="77777777" w:rsidR="00456002" w:rsidRPr="00762CA6" w:rsidRDefault="00456002" w:rsidP="0014632E">
      <w:pPr>
        <w:pStyle w:val="AppendixBodyText"/>
        <w:spacing w:after="0"/>
        <w:ind w:right="720"/>
      </w:pPr>
      <w:r w:rsidRPr="00762CA6">
        <w:rPr>
          <w:rFonts w:ascii="Tahoma" w:hAnsi="Tahoma" w:cs="Tahoma"/>
          <w:sz w:val="18"/>
        </w:rPr>
        <w:t xml:space="preserve">Данный тип продукта привязан к версии и обеспечивает право на использование той версии продукта, для которой он заказан. Предложение доступно в рамках следующих программ: </w:t>
      </w:r>
    </w:p>
    <w:p w14:paraId="61D2029F" w14:textId="77777777" w:rsidR="00456002" w:rsidRPr="00762CA6" w:rsidRDefault="00456002" w:rsidP="0014632E">
      <w:pPr>
        <w:pStyle w:val="AppendixIndent"/>
        <w:tabs>
          <w:tab w:val="left" w:pos="90"/>
        </w:tabs>
        <w:spacing w:before="0"/>
        <w:ind w:left="0" w:right="720"/>
      </w:pPr>
    </w:p>
    <w:p w14:paraId="61D202A0" w14:textId="77777777" w:rsidR="00456002" w:rsidRPr="00762CA6" w:rsidRDefault="00456002" w:rsidP="004220FA">
      <w:pPr>
        <w:pStyle w:val="AppendixBulletIndent"/>
        <w:numPr>
          <w:ilvl w:val="0"/>
          <w:numId w:val="57"/>
        </w:numPr>
        <w:tabs>
          <w:tab w:val="left" w:pos="90"/>
        </w:tabs>
        <w:spacing w:after="60"/>
        <w:ind w:left="1440" w:right="720"/>
      </w:pPr>
      <w:r w:rsidRPr="00762CA6">
        <w:rPr>
          <w:rFonts w:ascii="Tahoma" w:hAnsi="Tahoma" w:cs="Tahoma"/>
          <w:sz w:val="18"/>
          <w:szCs w:val="18"/>
        </w:rPr>
        <w:t>Лицензия Open</w:t>
      </w:r>
    </w:p>
    <w:p w14:paraId="61D202A1" w14:textId="77777777" w:rsidR="00456002" w:rsidRPr="00762CA6" w:rsidRDefault="00456002" w:rsidP="004220FA">
      <w:pPr>
        <w:pStyle w:val="AppendixBulletIndent"/>
        <w:numPr>
          <w:ilvl w:val="0"/>
          <w:numId w:val="57"/>
        </w:numPr>
        <w:tabs>
          <w:tab w:val="left" w:pos="90"/>
        </w:tabs>
        <w:spacing w:after="60"/>
        <w:ind w:left="1440" w:right="720"/>
      </w:pPr>
      <w:r w:rsidRPr="00762CA6">
        <w:rPr>
          <w:rFonts w:ascii="Tahoma" w:hAnsi="Tahoma" w:cs="Tahoma"/>
          <w:sz w:val="18"/>
          <w:szCs w:val="18"/>
        </w:rPr>
        <w:t xml:space="preserve">Open Value Subscription (только для заказов на выкуп) </w:t>
      </w:r>
    </w:p>
    <w:p w14:paraId="61D202A2" w14:textId="77777777" w:rsidR="00456002" w:rsidRPr="00762CA6" w:rsidRDefault="00456002" w:rsidP="004220FA">
      <w:pPr>
        <w:pStyle w:val="AppendixBulletIndent"/>
        <w:numPr>
          <w:ilvl w:val="0"/>
          <w:numId w:val="57"/>
        </w:numPr>
        <w:tabs>
          <w:tab w:val="left" w:pos="90"/>
        </w:tabs>
        <w:spacing w:after="60"/>
        <w:ind w:left="1440" w:right="720"/>
      </w:pPr>
      <w:r w:rsidRPr="00762CA6">
        <w:rPr>
          <w:rFonts w:ascii="Tahoma" w:hAnsi="Tahoma" w:cs="Tahoma"/>
          <w:sz w:val="18"/>
          <w:szCs w:val="18"/>
        </w:rPr>
        <w:t xml:space="preserve">Select </w:t>
      </w:r>
    </w:p>
    <w:p w14:paraId="61D202A3" w14:textId="77777777" w:rsidR="00456002" w:rsidRPr="00762CA6" w:rsidRDefault="00456002" w:rsidP="004220FA">
      <w:pPr>
        <w:pStyle w:val="AppendixBulletIndent"/>
        <w:numPr>
          <w:ilvl w:val="0"/>
          <w:numId w:val="57"/>
        </w:numPr>
        <w:tabs>
          <w:tab w:val="left" w:pos="90"/>
        </w:tabs>
        <w:spacing w:after="60"/>
        <w:ind w:left="1440" w:right="720"/>
      </w:pPr>
      <w:r w:rsidRPr="00762CA6">
        <w:rPr>
          <w:rFonts w:ascii="Tahoma" w:hAnsi="Tahoma" w:cs="Tahoma"/>
          <w:sz w:val="18"/>
          <w:szCs w:val="18"/>
        </w:rPr>
        <w:t>Select Plus</w:t>
      </w:r>
    </w:p>
    <w:p w14:paraId="61D202A4" w14:textId="77777777" w:rsidR="00456002" w:rsidRPr="00762CA6" w:rsidRDefault="00456002" w:rsidP="004220FA">
      <w:pPr>
        <w:pStyle w:val="AppendixBulletIndent"/>
        <w:numPr>
          <w:ilvl w:val="0"/>
          <w:numId w:val="57"/>
        </w:numPr>
        <w:tabs>
          <w:tab w:val="left" w:pos="90"/>
        </w:tabs>
        <w:spacing w:after="60"/>
        <w:ind w:left="1440" w:right="720"/>
      </w:pPr>
      <w:r w:rsidRPr="00762CA6">
        <w:rPr>
          <w:rFonts w:ascii="Tahoma" w:hAnsi="Tahoma" w:cs="Tahoma"/>
          <w:sz w:val="18"/>
          <w:szCs w:val="18"/>
        </w:rPr>
        <w:t>Соглашение School (только для заказов на выкуп);</w:t>
      </w:r>
    </w:p>
    <w:p w14:paraId="61D202A5" w14:textId="77777777" w:rsidR="00456002" w:rsidRPr="00762CA6" w:rsidRDefault="00456002" w:rsidP="004220FA">
      <w:pPr>
        <w:pStyle w:val="AppendixBulletIndent"/>
        <w:numPr>
          <w:ilvl w:val="0"/>
          <w:numId w:val="57"/>
        </w:numPr>
        <w:tabs>
          <w:tab w:val="left" w:pos="90"/>
        </w:tabs>
        <w:spacing w:after="60"/>
        <w:ind w:left="1440" w:right="720"/>
      </w:pPr>
      <w:r w:rsidRPr="00762CA6">
        <w:rPr>
          <w:rFonts w:ascii="Tahoma" w:hAnsi="Tahoma" w:cs="Tahoma"/>
          <w:sz w:val="18"/>
          <w:szCs w:val="18"/>
        </w:rPr>
        <w:t>EES (только для заказов на выкуп);</w:t>
      </w:r>
    </w:p>
    <w:p w14:paraId="61D202A6" w14:textId="77777777" w:rsidR="00456002" w:rsidRPr="00762CA6" w:rsidRDefault="00456002" w:rsidP="004220FA">
      <w:pPr>
        <w:pStyle w:val="AppendixBulletIndent"/>
        <w:numPr>
          <w:ilvl w:val="0"/>
          <w:numId w:val="57"/>
        </w:numPr>
        <w:tabs>
          <w:tab w:val="left" w:pos="90"/>
        </w:tabs>
        <w:ind w:left="1440" w:right="720"/>
      </w:pPr>
      <w:r w:rsidRPr="00762CA6">
        <w:rPr>
          <w:rFonts w:ascii="Tahoma" w:hAnsi="Tahoma" w:cs="Tahoma"/>
          <w:sz w:val="18"/>
          <w:szCs w:val="18"/>
        </w:rPr>
        <w:t>Соглашение Enterprise Subscription Agreement (только для заказов на выкуп).</w:t>
      </w:r>
    </w:p>
    <w:p w14:paraId="61D202A7" w14:textId="77777777" w:rsidR="00456002" w:rsidRPr="00762CA6" w:rsidRDefault="00456002" w:rsidP="0014632E">
      <w:pPr>
        <w:pStyle w:val="AppendixIndent"/>
        <w:tabs>
          <w:tab w:val="left" w:pos="90"/>
        </w:tabs>
        <w:spacing w:before="0"/>
        <w:ind w:left="0" w:right="720"/>
      </w:pPr>
    </w:p>
    <w:p w14:paraId="61D202A8" w14:textId="77777777" w:rsidR="00456002" w:rsidRPr="00762CA6" w:rsidRDefault="00456002" w:rsidP="0014632E">
      <w:pPr>
        <w:pStyle w:val="AppendixBodyText"/>
        <w:spacing w:after="0"/>
        <w:ind w:right="720"/>
      </w:pPr>
      <w:r w:rsidRPr="00762CA6">
        <w:rPr>
          <w:rFonts w:ascii="Tahoma" w:hAnsi="Tahoma" w:cs="Tahoma"/>
          <w:sz w:val="18"/>
        </w:rPr>
        <w:t>Для приобретения Лицензии в рамках программ Open License, Select и Select Plus клиенту не нужно выполнять никаких дополнительных требований.</w:t>
      </w:r>
      <w:r w:rsidR="00C240D6" w:rsidRPr="00762CA6">
        <w:rPr>
          <w:rFonts w:ascii="Tahoma" w:hAnsi="Tahoma" w:cs="Tahoma"/>
          <w:sz w:val="18"/>
        </w:rPr>
        <w:t xml:space="preserve"> </w:t>
      </w:r>
      <w:r w:rsidRPr="00762CA6">
        <w:rPr>
          <w:rFonts w:ascii="Tahoma" w:hAnsi="Tahoma" w:cs="Tahoma"/>
          <w:sz w:val="18"/>
        </w:rPr>
        <w:t>Чтобы ознакомиться с правилами заказа бессрочной лицензии посредством заказов на выкуп, см. соглашение для конкретной программы.</w:t>
      </w:r>
    </w:p>
    <w:p w14:paraId="61D202A9" w14:textId="77777777" w:rsidR="00255158" w:rsidRPr="00762CA6" w:rsidRDefault="00255158" w:rsidP="0014632E">
      <w:pPr>
        <w:pStyle w:val="AppendixIndent"/>
        <w:tabs>
          <w:tab w:val="left" w:pos="90"/>
        </w:tabs>
        <w:spacing w:before="0"/>
        <w:ind w:left="0" w:right="720"/>
      </w:pPr>
    </w:p>
    <w:p w14:paraId="61D202AA" w14:textId="77777777" w:rsidR="00456002" w:rsidRPr="00762CA6" w:rsidRDefault="00456002" w:rsidP="00456002">
      <w:pPr>
        <w:pStyle w:val="Heading2"/>
        <w:tabs>
          <w:tab w:val="left" w:pos="90"/>
        </w:tabs>
        <w:ind w:left="0" w:right="720"/>
      </w:pPr>
      <w:bookmarkStart w:id="684" w:name="_Toc323819649"/>
      <w:bookmarkStart w:id="685" w:name="_Toc336338200"/>
      <w:bookmarkStart w:id="686" w:name="_Toc357596607"/>
      <w:r w:rsidRPr="00762CA6">
        <w:rPr>
          <w:rFonts w:ascii="Tahoma" w:hAnsi="Tahoma" w:cs="Tahoma"/>
        </w:rPr>
        <w:t>Лицензия и Software Assurance</w:t>
      </w:r>
      <w:bookmarkEnd w:id="684"/>
      <w:bookmarkEnd w:id="685"/>
      <w:bookmarkEnd w:id="686"/>
      <w:r w:rsidRPr="00762CA6">
        <w:rPr>
          <w:rFonts w:ascii="Tahoma" w:hAnsi="Tahoma" w:cs="Tahoma"/>
        </w:rPr>
        <w:t xml:space="preserve"> </w:t>
      </w:r>
    </w:p>
    <w:p w14:paraId="61D202AB" w14:textId="77777777" w:rsidR="00456002" w:rsidRPr="00762CA6" w:rsidRDefault="00456002" w:rsidP="00ED589D">
      <w:pPr>
        <w:pStyle w:val="AppendixIndent"/>
        <w:tabs>
          <w:tab w:val="left" w:pos="90"/>
        </w:tabs>
        <w:spacing w:before="0"/>
        <w:ind w:left="0" w:right="720"/>
      </w:pPr>
    </w:p>
    <w:p w14:paraId="61D202AC" w14:textId="77777777" w:rsidR="00456002" w:rsidRPr="00762CA6" w:rsidRDefault="00456002" w:rsidP="0014632E">
      <w:pPr>
        <w:pStyle w:val="AppendixBodyText"/>
        <w:spacing w:after="0"/>
        <w:ind w:right="720"/>
      </w:pPr>
      <w:r w:rsidRPr="00762CA6">
        <w:rPr>
          <w:rFonts w:ascii="Tahoma" w:hAnsi="Tahoma" w:cs="Tahoma"/>
          <w:sz w:val="18"/>
        </w:rPr>
        <w:t>Данный тип продукта не привязан к конкретной версии. Он позволяет клиентам одновременно приобрести Лицензию и Software Assurance. Предложение доступно в рамках следующих программ:</w:t>
      </w:r>
    </w:p>
    <w:p w14:paraId="61D202AD" w14:textId="77777777" w:rsidR="00456002" w:rsidRPr="00762CA6" w:rsidRDefault="00456002" w:rsidP="0014632E">
      <w:pPr>
        <w:pStyle w:val="AppendixIndent"/>
        <w:tabs>
          <w:tab w:val="left" w:pos="90"/>
        </w:tabs>
        <w:spacing w:before="0"/>
        <w:ind w:left="0" w:right="720"/>
      </w:pPr>
    </w:p>
    <w:p w14:paraId="61D202AE" w14:textId="77777777" w:rsidR="00456002" w:rsidRPr="00762CA6" w:rsidRDefault="00456002" w:rsidP="004220FA">
      <w:pPr>
        <w:pStyle w:val="AppendixBulletIndent"/>
        <w:numPr>
          <w:ilvl w:val="0"/>
          <w:numId w:val="61"/>
        </w:numPr>
        <w:tabs>
          <w:tab w:val="left" w:pos="1440"/>
        </w:tabs>
        <w:spacing w:after="60"/>
        <w:ind w:left="1440" w:right="720"/>
      </w:pPr>
      <w:r w:rsidRPr="00762CA6">
        <w:rPr>
          <w:rFonts w:ascii="Tahoma" w:hAnsi="Tahoma" w:cs="Tahoma"/>
          <w:sz w:val="18"/>
        </w:rPr>
        <w:t xml:space="preserve">Open License </w:t>
      </w:r>
    </w:p>
    <w:p w14:paraId="61D202AF" w14:textId="77777777" w:rsidR="00456002" w:rsidRPr="00762CA6" w:rsidRDefault="00456002" w:rsidP="004220FA">
      <w:pPr>
        <w:pStyle w:val="AppendixBulletIndent"/>
        <w:numPr>
          <w:ilvl w:val="0"/>
          <w:numId w:val="61"/>
        </w:numPr>
        <w:tabs>
          <w:tab w:val="left" w:pos="1440"/>
        </w:tabs>
        <w:spacing w:after="60"/>
        <w:ind w:left="1440" w:right="720"/>
      </w:pPr>
      <w:r w:rsidRPr="00762CA6">
        <w:rPr>
          <w:rFonts w:ascii="Tahoma" w:hAnsi="Tahoma" w:cs="Tahoma"/>
          <w:sz w:val="18"/>
        </w:rPr>
        <w:t>Open Value</w:t>
      </w:r>
    </w:p>
    <w:p w14:paraId="61D202B0" w14:textId="77777777" w:rsidR="00456002" w:rsidRPr="00762CA6" w:rsidRDefault="00385C82" w:rsidP="004220FA">
      <w:pPr>
        <w:pStyle w:val="AppendixBulletIndent"/>
        <w:numPr>
          <w:ilvl w:val="0"/>
          <w:numId w:val="61"/>
        </w:numPr>
        <w:tabs>
          <w:tab w:val="left" w:pos="1440"/>
        </w:tabs>
        <w:spacing w:after="60"/>
        <w:ind w:left="1440" w:right="720"/>
      </w:pPr>
      <w:r w:rsidRPr="00762CA6">
        <w:rPr>
          <w:rFonts w:ascii="Tahoma" w:hAnsi="Tahoma" w:cs="Tahoma"/>
          <w:sz w:val="18"/>
        </w:rPr>
        <w:t>Open Value Subscription</w:t>
      </w:r>
    </w:p>
    <w:p w14:paraId="61D202B1" w14:textId="77777777" w:rsidR="00456002" w:rsidRPr="00762CA6" w:rsidRDefault="00456002" w:rsidP="004220FA">
      <w:pPr>
        <w:pStyle w:val="AppendixBulletIndent"/>
        <w:numPr>
          <w:ilvl w:val="0"/>
          <w:numId w:val="61"/>
        </w:numPr>
        <w:tabs>
          <w:tab w:val="left" w:pos="1440"/>
        </w:tabs>
        <w:spacing w:after="60"/>
        <w:ind w:left="1440" w:right="720"/>
      </w:pPr>
      <w:r w:rsidRPr="00762CA6">
        <w:rPr>
          <w:rFonts w:ascii="Tahoma" w:hAnsi="Tahoma" w:cs="Tahoma"/>
          <w:sz w:val="18"/>
        </w:rPr>
        <w:t xml:space="preserve">Select </w:t>
      </w:r>
    </w:p>
    <w:p w14:paraId="61D202B2" w14:textId="77777777" w:rsidR="00456002" w:rsidRPr="00762CA6" w:rsidRDefault="00456002" w:rsidP="004220FA">
      <w:pPr>
        <w:pStyle w:val="AppendixBulletIndent"/>
        <w:numPr>
          <w:ilvl w:val="0"/>
          <w:numId w:val="61"/>
        </w:numPr>
        <w:tabs>
          <w:tab w:val="left" w:pos="1440"/>
        </w:tabs>
        <w:spacing w:after="60"/>
        <w:ind w:left="1440" w:right="720"/>
      </w:pPr>
      <w:r w:rsidRPr="00762CA6">
        <w:rPr>
          <w:rFonts w:ascii="Tahoma" w:hAnsi="Tahoma" w:cs="Tahoma"/>
          <w:sz w:val="18"/>
        </w:rPr>
        <w:t>Select Plus</w:t>
      </w:r>
    </w:p>
    <w:p w14:paraId="61D202B3" w14:textId="77777777" w:rsidR="00456002" w:rsidRPr="00762CA6" w:rsidRDefault="00456002" w:rsidP="004220FA">
      <w:pPr>
        <w:pStyle w:val="AppendixBulletIndent"/>
        <w:numPr>
          <w:ilvl w:val="0"/>
          <w:numId w:val="61"/>
        </w:numPr>
        <w:tabs>
          <w:tab w:val="left" w:pos="1440"/>
        </w:tabs>
        <w:spacing w:after="60"/>
        <w:ind w:left="1440" w:right="720"/>
      </w:pPr>
      <w:r w:rsidRPr="00762CA6">
        <w:rPr>
          <w:rFonts w:ascii="Tahoma" w:hAnsi="Tahoma" w:cs="Tahoma"/>
          <w:sz w:val="18"/>
        </w:rPr>
        <w:t>Соглашение Enterprise</w:t>
      </w:r>
    </w:p>
    <w:p w14:paraId="61D202B4" w14:textId="77777777" w:rsidR="00456002" w:rsidRPr="00762CA6" w:rsidRDefault="00456002" w:rsidP="004220FA">
      <w:pPr>
        <w:pStyle w:val="AppendixBulletIndent"/>
        <w:numPr>
          <w:ilvl w:val="0"/>
          <w:numId w:val="61"/>
        </w:numPr>
        <w:tabs>
          <w:tab w:val="left" w:pos="1440"/>
        </w:tabs>
        <w:ind w:left="1440" w:right="720"/>
      </w:pPr>
      <w:r w:rsidRPr="00762CA6">
        <w:rPr>
          <w:rFonts w:ascii="Tahoma" w:hAnsi="Tahoma" w:cs="Tahoma"/>
          <w:sz w:val="18"/>
        </w:rPr>
        <w:t>Соглашение Enterprise Subscription Agreement</w:t>
      </w:r>
    </w:p>
    <w:p w14:paraId="61D202B5" w14:textId="77777777" w:rsidR="00456002" w:rsidRPr="00762CA6" w:rsidRDefault="00456002" w:rsidP="00EF6A68">
      <w:pPr>
        <w:pStyle w:val="AppendixIndent"/>
        <w:tabs>
          <w:tab w:val="left" w:pos="90"/>
        </w:tabs>
        <w:spacing w:before="0"/>
        <w:ind w:left="0" w:right="720"/>
      </w:pPr>
    </w:p>
    <w:p w14:paraId="61D202B6" w14:textId="77777777" w:rsidR="00456002" w:rsidRPr="00762CA6" w:rsidRDefault="00456002" w:rsidP="00A760B5">
      <w:pPr>
        <w:pStyle w:val="AppendixBodyText"/>
        <w:spacing w:after="0"/>
        <w:ind w:right="90"/>
      </w:pPr>
      <w:r w:rsidRPr="00762CA6">
        <w:rPr>
          <w:rFonts w:ascii="Tahoma" w:hAnsi="Tahoma" w:cs="Tahoma"/>
          <w:sz w:val="18"/>
        </w:rPr>
        <w:t>Для приобретения Лицензии не нужно выполнять никаких дополнительных требований. Software Assurance необходимо приобретать одновременно с соответствующей Лицензией или после возобновления действия существующего покрытия Software Assurance.</w:t>
      </w:r>
      <w:r w:rsidR="00C240D6" w:rsidRPr="00762CA6">
        <w:rPr>
          <w:rFonts w:ascii="Tahoma" w:hAnsi="Tahoma" w:cs="Tahoma"/>
          <w:sz w:val="18"/>
        </w:rPr>
        <w:t xml:space="preserve"> </w:t>
      </w:r>
      <w:r w:rsidRPr="00762CA6">
        <w:rPr>
          <w:rFonts w:ascii="Tahoma" w:hAnsi="Tahoma" w:cs="Tahoma"/>
          <w:sz w:val="18"/>
        </w:rPr>
        <w:t>В рамках всех программ корпоративного лицензирования, если клиент не удовлетворяет критериям соответствия для Software Assurance, но желает приобрести Software Assurance, он должен приобрести Лицензию и Software Assurance.</w:t>
      </w:r>
    </w:p>
    <w:p w14:paraId="61D202B7" w14:textId="77777777" w:rsidR="00255158" w:rsidRDefault="00255158" w:rsidP="00EF6A68"/>
    <w:p w14:paraId="61D202B8" w14:textId="77777777" w:rsidR="00A760B5" w:rsidRPr="00762CA6" w:rsidRDefault="00A760B5" w:rsidP="00EF6A68"/>
    <w:p w14:paraId="61D202B9" w14:textId="77777777" w:rsidR="00762CA6" w:rsidRPr="00762CA6" w:rsidRDefault="00762CA6" w:rsidP="00EF6A68"/>
    <w:p w14:paraId="61D202BA" w14:textId="77777777" w:rsidR="00456002" w:rsidRPr="00762CA6" w:rsidRDefault="00456002" w:rsidP="00456002">
      <w:pPr>
        <w:pStyle w:val="Heading2"/>
        <w:tabs>
          <w:tab w:val="left" w:pos="90"/>
        </w:tabs>
        <w:ind w:left="0" w:right="720"/>
      </w:pPr>
      <w:bookmarkStart w:id="687" w:name="_Toc323819650"/>
      <w:bookmarkStart w:id="688" w:name="_Toc336338201"/>
      <w:bookmarkStart w:id="689" w:name="_Toc357596608"/>
      <w:r w:rsidRPr="00762CA6">
        <w:rPr>
          <w:rFonts w:ascii="Tahoma" w:hAnsi="Tahoma" w:cs="Tahoma"/>
        </w:rPr>
        <w:lastRenderedPageBreak/>
        <w:t>Software Assurance</w:t>
      </w:r>
      <w:bookmarkEnd w:id="687"/>
      <w:bookmarkEnd w:id="688"/>
      <w:bookmarkEnd w:id="689"/>
    </w:p>
    <w:p w14:paraId="61D202BB" w14:textId="77777777" w:rsidR="00456002" w:rsidRPr="00762CA6" w:rsidRDefault="00456002" w:rsidP="00EF6A68">
      <w:pPr>
        <w:pStyle w:val="AppendixBodyText"/>
        <w:tabs>
          <w:tab w:val="left" w:pos="90"/>
        </w:tabs>
        <w:spacing w:after="0"/>
        <w:ind w:right="720"/>
      </w:pPr>
    </w:p>
    <w:p w14:paraId="61D202BC" w14:textId="77777777" w:rsidR="00456002" w:rsidRPr="00762CA6" w:rsidRDefault="00456002" w:rsidP="00EF6A68">
      <w:pPr>
        <w:pStyle w:val="AppendixBodyText"/>
        <w:spacing w:after="0"/>
        <w:ind w:right="720"/>
        <w:rPr>
          <w:spacing w:val="-2"/>
        </w:rPr>
      </w:pPr>
      <w:r w:rsidRPr="00762CA6">
        <w:rPr>
          <w:rFonts w:ascii="Tahoma" w:hAnsi="Tahoma" w:cs="Tahoma"/>
          <w:spacing w:val="-2"/>
          <w:sz w:val="18"/>
        </w:rPr>
        <w:t>Microsoft Software Assurance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 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Software Assurance» настоящего документа.</w:t>
      </w:r>
    </w:p>
    <w:p w14:paraId="61D202BD" w14:textId="77777777" w:rsidR="00456002" w:rsidRPr="00762CA6" w:rsidRDefault="00456002" w:rsidP="00EF6A68">
      <w:pPr>
        <w:pStyle w:val="AppendixIndent"/>
        <w:tabs>
          <w:tab w:val="left" w:pos="90"/>
        </w:tabs>
        <w:spacing w:before="0"/>
        <w:ind w:left="0" w:right="720"/>
      </w:pPr>
    </w:p>
    <w:p w14:paraId="61D202BE" w14:textId="77777777" w:rsidR="00456002" w:rsidRPr="00762CA6" w:rsidRDefault="00456002" w:rsidP="00EF6A68">
      <w:pPr>
        <w:pStyle w:val="AppendixBodyText"/>
        <w:spacing w:after="0"/>
        <w:ind w:right="720"/>
      </w:pPr>
      <w:r w:rsidRPr="00762CA6">
        <w:rPr>
          <w:rFonts w:ascii="Tahoma" w:hAnsi="Tahoma" w:cs="Tahoma"/>
          <w:sz w:val="18"/>
        </w:rPr>
        <w:t>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Software Assurance предлагается для следующих программ:</w:t>
      </w:r>
    </w:p>
    <w:p w14:paraId="61D202BF" w14:textId="77777777" w:rsidR="00456002" w:rsidRPr="00762CA6" w:rsidRDefault="00456002" w:rsidP="00EF6A68">
      <w:pPr>
        <w:pStyle w:val="AppendixIndent"/>
        <w:tabs>
          <w:tab w:val="left" w:pos="90"/>
        </w:tabs>
        <w:spacing w:before="0"/>
        <w:ind w:left="0" w:right="720"/>
      </w:pPr>
    </w:p>
    <w:p w14:paraId="61D202C0" w14:textId="77777777" w:rsidR="00456002" w:rsidRPr="00762CA6" w:rsidRDefault="00456002" w:rsidP="004220FA">
      <w:pPr>
        <w:pStyle w:val="AppendixBulletIndent"/>
        <w:numPr>
          <w:ilvl w:val="0"/>
          <w:numId w:val="62"/>
        </w:numPr>
        <w:tabs>
          <w:tab w:val="left" w:pos="1440"/>
        </w:tabs>
        <w:spacing w:after="60"/>
        <w:ind w:left="1440" w:right="720"/>
      </w:pPr>
      <w:r w:rsidRPr="00762CA6">
        <w:rPr>
          <w:rFonts w:ascii="Tahoma" w:hAnsi="Tahoma" w:cs="Tahoma"/>
          <w:sz w:val="18"/>
        </w:rPr>
        <w:t xml:space="preserve">Open License </w:t>
      </w:r>
    </w:p>
    <w:p w14:paraId="61D202C1" w14:textId="77777777" w:rsidR="00456002" w:rsidRPr="00762CA6" w:rsidRDefault="00456002" w:rsidP="004220FA">
      <w:pPr>
        <w:pStyle w:val="AppendixBulletIndent"/>
        <w:numPr>
          <w:ilvl w:val="0"/>
          <w:numId w:val="62"/>
        </w:numPr>
        <w:tabs>
          <w:tab w:val="left" w:pos="1440"/>
        </w:tabs>
        <w:spacing w:after="60"/>
        <w:ind w:left="1440" w:right="720"/>
      </w:pPr>
      <w:r w:rsidRPr="00762CA6">
        <w:rPr>
          <w:rFonts w:ascii="Tahoma" w:hAnsi="Tahoma" w:cs="Tahoma"/>
          <w:sz w:val="18"/>
        </w:rPr>
        <w:t xml:space="preserve">Open Value </w:t>
      </w:r>
    </w:p>
    <w:p w14:paraId="61D202C2" w14:textId="77777777" w:rsidR="00456002" w:rsidRPr="00762CA6" w:rsidRDefault="00456002" w:rsidP="004220FA">
      <w:pPr>
        <w:pStyle w:val="AppendixBulletIndent"/>
        <w:numPr>
          <w:ilvl w:val="0"/>
          <w:numId w:val="62"/>
        </w:numPr>
        <w:tabs>
          <w:tab w:val="left" w:pos="1440"/>
        </w:tabs>
        <w:spacing w:after="60"/>
        <w:ind w:left="1440" w:right="720"/>
      </w:pPr>
      <w:r w:rsidRPr="00762CA6">
        <w:rPr>
          <w:rFonts w:ascii="Tahoma" w:hAnsi="Tahoma" w:cs="Tahoma"/>
          <w:sz w:val="18"/>
        </w:rPr>
        <w:t xml:space="preserve">Select </w:t>
      </w:r>
    </w:p>
    <w:p w14:paraId="61D202C3" w14:textId="77777777" w:rsidR="00456002" w:rsidRPr="00762CA6" w:rsidRDefault="00456002" w:rsidP="004220FA">
      <w:pPr>
        <w:pStyle w:val="AppendixBulletIndent"/>
        <w:numPr>
          <w:ilvl w:val="0"/>
          <w:numId w:val="62"/>
        </w:numPr>
        <w:tabs>
          <w:tab w:val="left" w:pos="1440"/>
        </w:tabs>
        <w:spacing w:after="60"/>
        <w:ind w:left="1440" w:right="720"/>
      </w:pPr>
      <w:r w:rsidRPr="00762CA6">
        <w:rPr>
          <w:rFonts w:ascii="Tahoma" w:hAnsi="Tahoma" w:cs="Tahoma"/>
          <w:sz w:val="18"/>
        </w:rPr>
        <w:t>Select Plus</w:t>
      </w:r>
    </w:p>
    <w:p w14:paraId="61D202C4" w14:textId="77777777" w:rsidR="00456002" w:rsidRPr="00762CA6" w:rsidRDefault="00456002" w:rsidP="004220FA">
      <w:pPr>
        <w:pStyle w:val="AppendixBulletIndent"/>
        <w:numPr>
          <w:ilvl w:val="0"/>
          <w:numId w:val="62"/>
        </w:numPr>
        <w:tabs>
          <w:tab w:val="left" w:pos="1440"/>
        </w:tabs>
        <w:ind w:left="1440" w:right="720"/>
      </w:pPr>
      <w:r w:rsidRPr="00762CA6">
        <w:rPr>
          <w:rFonts w:ascii="Tahoma" w:hAnsi="Tahoma" w:cs="Tahoma"/>
          <w:sz w:val="18"/>
        </w:rPr>
        <w:t>Соглашение Enterprise</w:t>
      </w:r>
    </w:p>
    <w:p w14:paraId="61D202C5" w14:textId="77777777" w:rsidR="00456002" w:rsidRPr="00762CA6" w:rsidRDefault="00456002" w:rsidP="00B147AB">
      <w:pPr>
        <w:pStyle w:val="AppendixIndent"/>
        <w:spacing w:before="0"/>
        <w:ind w:left="0" w:right="720"/>
      </w:pPr>
    </w:p>
    <w:p w14:paraId="61D202C6" w14:textId="77777777" w:rsidR="00456002" w:rsidRPr="00762CA6" w:rsidRDefault="00456002" w:rsidP="00B147AB">
      <w:pPr>
        <w:pStyle w:val="AppendixIndent"/>
        <w:spacing w:before="0"/>
        <w:ind w:left="0" w:right="720"/>
        <w:rPr>
          <w:spacing w:val="-4"/>
        </w:rPr>
      </w:pPr>
      <w:r w:rsidRPr="00762CA6">
        <w:rPr>
          <w:rFonts w:ascii="Tahoma" w:hAnsi="Tahoma" w:cs="Tahoma"/>
          <w:spacing w:val="-4"/>
          <w:sz w:val="18"/>
        </w:rPr>
        <w:t>Существует три разных уровня обязательств, которые клиент может выбрать в рамках программы Software Assurance.</w:t>
      </w:r>
      <w:r w:rsidR="00C240D6" w:rsidRPr="00762CA6">
        <w:rPr>
          <w:rFonts w:ascii="Tahoma" w:hAnsi="Tahoma" w:cs="Tahoma"/>
          <w:spacing w:val="-4"/>
          <w:sz w:val="18"/>
        </w:rPr>
        <w:t xml:space="preserve"> </w:t>
      </w:r>
      <w:r w:rsidRPr="00762CA6">
        <w:rPr>
          <w:rFonts w:ascii="Tahoma" w:hAnsi="Tahoma" w:cs="Tahoma"/>
          <w:spacing w:val="-4"/>
          <w:sz w:val="18"/>
        </w:rPr>
        <w:t>Доступность уровней различается в зависимости от программы.</w:t>
      </w:r>
      <w:r w:rsidR="00C240D6" w:rsidRPr="00762CA6">
        <w:rPr>
          <w:rFonts w:ascii="Tahoma" w:hAnsi="Tahoma" w:cs="Tahoma"/>
          <w:spacing w:val="-4"/>
          <w:sz w:val="18"/>
        </w:rPr>
        <w:t xml:space="preserve"> </w:t>
      </w:r>
      <w:r w:rsidRPr="00762CA6">
        <w:rPr>
          <w:rFonts w:ascii="Tahoma" w:hAnsi="Tahoma" w:cs="Tahoma"/>
          <w:spacing w:val="-4"/>
          <w:sz w:val="18"/>
        </w:rPr>
        <w:t>Уровень обязательств клиента по программе Software Assurance — один из многих факторов, которые определяют право клиента на получение преимуществ.</w:t>
      </w:r>
      <w:r w:rsidR="00C240D6" w:rsidRPr="00762CA6">
        <w:rPr>
          <w:rFonts w:ascii="Tahoma" w:hAnsi="Tahoma" w:cs="Tahoma"/>
          <w:spacing w:val="-4"/>
          <w:sz w:val="18"/>
        </w:rPr>
        <w:t xml:space="preserve"> </w:t>
      </w:r>
      <w:r w:rsidRPr="00762CA6">
        <w:rPr>
          <w:rFonts w:ascii="Tahoma" w:hAnsi="Tahoma" w:cs="Tahoma"/>
          <w:spacing w:val="-4"/>
          <w:sz w:val="18"/>
        </w:rPr>
        <w:t>Клиент может принять следующие обязательства:</w:t>
      </w:r>
    </w:p>
    <w:p w14:paraId="61D202C7" w14:textId="77777777" w:rsidR="004C08A3" w:rsidRPr="00762CA6" w:rsidRDefault="004C08A3" w:rsidP="00B147AB">
      <w:pPr>
        <w:pStyle w:val="AppendixIndent"/>
        <w:spacing w:before="0"/>
        <w:ind w:left="0" w:right="720"/>
      </w:pPr>
    </w:p>
    <w:p w14:paraId="61D202C8" w14:textId="77777777" w:rsidR="00456002" w:rsidRPr="00762CA6" w:rsidRDefault="00456002" w:rsidP="004220FA">
      <w:pPr>
        <w:pStyle w:val="AppendixIndent"/>
        <w:numPr>
          <w:ilvl w:val="0"/>
          <w:numId w:val="63"/>
        </w:numPr>
        <w:ind w:left="1440" w:right="720"/>
      </w:pPr>
      <w:r w:rsidRPr="00762CA6">
        <w:rPr>
          <w:rFonts w:ascii="Tahoma" w:hAnsi="Tahoma" w:cs="Tahoma"/>
          <w:sz w:val="18"/>
        </w:rPr>
        <w:t>Клиент может приобрести Software Assurance для всех платформ.</w:t>
      </w:r>
      <w:r w:rsidR="00C240D6" w:rsidRPr="00762CA6">
        <w:rPr>
          <w:rFonts w:ascii="Tahoma" w:hAnsi="Tahoma" w:cs="Tahoma"/>
          <w:sz w:val="18"/>
        </w:rPr>
        <w:t xml:space="preserve"> </w:t>
      </w:r>
      <w:r w:rsidRPr="00762CA6">
        <w:rPr>
          <w:rFonts w:ascii="Tahoma" w:hAnsi="Tahoma" w:cs="Tahoma"/>
          <w:sz w:val="18"/>
        </w:rPr>
        <w:t>Как правило, это доступно в рамках Соглашения Enterprise и программы Open Value.</w:t>
      </w:r>
    </w:p>
    <w:p w14:paraId="61D202C9" w14:textId="77777777" w:rsidR="00456002" w:rsidRPr="00762CA6" w:rsidRDefault="00456002" w:rsidP="004220FA">
      <w:pPr>
        <w:pStyle w:val="AppendixIndent"/>
        <w:numPr>
          <w:ilvl w:val="0"/>
          <w:numId w:val="63"/>
        </w:numPr>
        <w:ind w:left="1440" w:right="720"/>
      </w:pPr>
      <w:r w:rsidRPr="00762CA6">
        <w:rPr>
          <w:rFonts w:ascii="Tahoma" w:hAnsi="Tahoma" w:cs="Tahoma"/>
          <w:sz w:val="18"/>
        </w:rPr>
        <w:t>Клиент может приобрести Software Assurance для всех своих приобретений в определенной категории продуктов («Приложения», «Системы» или «Серверы»).</w:t>
      </w:r>
      <w:r w:rsidR="00C240D6" w:rsidRPr="00762CA6">
        <w:rPr>
          <w:rFonts w:ascii="Tahoma" w:hAnsi="Tahoma" w:cs="Tahoma"/>
          <w:sz w:val="18"/>
        </w:rPr>
        <w:t xml:space="preserve"> </w:t>
      </w:r>
      <w:r w:rsidRPr="00762CA6">
        <w:rPr>
          <w:rFonts w:ascii="Tahoma" w:hAnsi="Tahoma" w:cs="Tahoma"/>
          <w:sz w:val="18"/>
        </w:rPr>
        <w:t>Это называется Членством в программе Software Assurance. Оно не требует приобретения Software Assurance для всех настольных компьютеров компании. Такая возможность, как правило, доступна в рамках программы Select.</w:t>
      </w:r>
    </w:p>
    <w:p w14:paraId="61D202CA" w14:textId="77777777" w:rsidR="00456002" w:rsidRPr="00762CA6" w:rsidRDefault="00456002" w:rsidP="004220FA">
      <w:pPr>
        <w:pStyle w:val="AppendixIndent"/>
        <w:numPr>
          <w:ilvl w:val="0"/>
          <w:numId w:val="63"/>
        </w:numPr>
        <w:ind w:left="1440" w:right="720"/>
      </w:pPr>
      <w:r w:rsidRPr="00762CA6">
        <w:rPr>
          <w:rFonts w:ascii="Tahoma" w:hAnsi="Tahoma" w:cs="Tahoma"/>
          <w:sz w:val="18"/>
        </w:rP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61D202CB" w14:textId="77777777" w:rsidR="0053106B" w:rsidRPr="00762CA6" w:rsidRDefault="0053106B" w:rsidP="00EF6A68">
      <w:pPr>
        <w:pStyle w:val="AppendixBodyText"/>
        <w:spacing w:after="0"/>
        <w:ind w:right="720"/>
      </w:pPr>
    </w:p>
    <w:p w14:paraId="61D202CC" w14:textId="77777777" w:rsidR="00456002" w:rsidRPr="00762CA6" w:rsidRDefault="00456002" w:rsidP="00B147AB">
      <w:pPr>
        <w:pStyle w:val="AppendixBodyText"/>
        <w:spacing w:after="0"/>
        <w:ind w:right="720"/>
        <w:rPr>
          <w:spacing w:val="-4"/>
        </w:rPr>
      </w:pPr>
      <w:r w:rsidRPr="00762CA6">
        <w:rPr>
          <w:rFonts w:ascii="Tahoma" w:hAnsi="Tahoma" w:cs="Tahoma"/>
          <w:spacing w:val="-4"/>
          <w:sz w:val="18"/>
        </w:rPr>
        <w:t>Software Assurance следует приобретать одновременно с Лицензией или после возобновления действия существующего покрытия Software Assurance.</w:t>
      </w:r>
      <w:r w:rsidR="00C240D6" w:rsidRPr="00762CA6">
        <w:rPr>
          <w:rFonts w:ascii="Tahoma" w:hAnsi="Tahoma" w:cs="Tahoma"/>
          <w:spacing w:val="-4"/>
          <w:sz w:val="18"/>
        </w:rPr>
        <w:t xml:space="preserve"> </w:t>
      </w:r>
      <w:r w:rsidRPr="00762CA6">
        <w:rPr>
          <w:rFonts w:ascii="Tahoma" w:hAnsi="Tahoma" w:cs="Tahoma"/>
          <w:spacing w:val="-4"/>
          <w:sz w:val="18"/>
        </w:rPr>
        <w:t>В ином случае он должен приобрести новую Лицензию или Лицензию и Software Assurance для того, чтобы обновить свою Лицензию позднее (вариант приобретения для операционной системы для настольных компьютеров Windows – Лицензия на обновление и Software Assurance).</w:t>
      </w:r>
      <w:r w:rsidR="00C240D6" w:rsidRPr="00762CA6">
        <w:rPr>
          <w:rFonts w:ascii="Tahoma" w:hAnsi="Tahoma" w:cs="Tahoma"/>
          <w:spacing w:val="-4"/>
          <w:sz w:val="18"/>
        </w:rPr>
        <w:t xml:space="preserve"> </w:t>
      </w:r>
      <w:r w:rsidRPr="00762CA6">
        <w:rPr>
          <w:rFonts w:ascii="Tahoma" w:hAnsi="Tahoma" w:cs="Tahoma"/>
          <w:spacing w:val="-4"/>
          <w:sz w:val="18"/>
        </w:rPr>
        <w:t>Для получения сведений о правилах приобретения Software Assurance, см. Раздел о правилах возобновления действия, а также соглашения для конкретных программ.</w:t>
      </w:r>
    </w:p>
    <w:p w14:paraId="61D202CD" w14:textId="77777777" w:rsidR="004C08A3" w:rsidRPr="00762CA6" w:rsidRDefault="004C08A3" w:rsidP="00B147AB">
      <w:pPr>
        <w:pStyle w:val="AppendixBodyText"/>
        <w:spacing w:after="0"/>
        <w:ind w:right="720"/>
      </w:pPr>
    </w:p>
    <w:p w14:paraId="61D202CE" w14:textId="77777777" w:rsidR="00456002" w:rsidRPr="00762CA6" w:rsidRDefault="00456002" w:rsidP="00B147AB">
      <w:pPr>
        <w:pStyle w:val="AppendixBodyText"/>
        <w:spacing w:after="0"/>
        <w:ind w:right="720"/>
      </w:pPr>
      <w:r w:rsidRPr="00762CA6">
        <w:rPr>
          <w:rFonts w:ascii="Tahoma" w:hAnsi="Tahoma" w:cs="Tahoma"/>
          <w:sz w:val="18"/>
        </w:rPr>
        <w:t xml:space="preserve">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w:t>
      </w:r>
    </w:p>
    <w:p w14:paraId="61D202CF" w14:textId="77777777" w:rsidR="004C08A3" w:rsidRPr="00762CA6" w:rsidRDefault="004C08A3" w:rsidP="00B147AB">
      <w:pPr>
        <w:pStyle w:val="AppendixBodyText"/>
        <w:spacing w:after="0"/>
        <w:ind w:right="720"/>
      </w:pPr>
    </w:p>
    <w:p w14:paraId="61D202D0" w14:textId="77777777" w:rsidR="00D01D4A" w:rsidRPr="00762CA6" w:rsidRDefault="00D01D4A" w:rsidP="00B147AB">
      <w:pPr>
        <w:pStyle w:val="AppendixBodyText"/>
        <w:spacing w:after="0"/>
        <w:ind w:right="720"/>
      </w:pPr>
    </w:p>
    <w:p w14:paraId="61D202D1" w14:textId="77777777" w:rsidR="00D01D4A" w:rsidRPr="00762CA6" w:rsidRDefault="00D01D4A" w:rsidP="00B147AB">
      <w:pPr>
        <w:pStyle w:val="AppendixBodyText"/>
        <w:spacing w:after="0"/>
        <w:ind w:right="720"/>
      </w:pPr>
    </w:p>
    <w:p w14:paraId="61D202D2" w14:textId="77777777" w:rsidR="00D01D4A" w:rsidRPr="00762CA6" w:rsidRDefault="00D01D4A" w:rsidP="00B147AB">
      <w:pPr>
        <w:pStyle w:val="AppendixBodyText"/>
        <w:spacing w:after="0"/>
        <w:ind w:right="720"/>
      </w:pPr>
    </w:p>
    <w:p w14:paraId="61D202D3" w14:textId="77777777" w:rsidR="00D01D4A" w:rsidRPr="00762CA6" w:rsidRDefault="00D01D4A" w:rsidP="00B147AB">
      <w:pPr>
        <w:pStyle w:val="AppendixBodyText"/>
        <w:spacing w:after="0"/>
        <w:ind w:right="720"/>
      </w:pPr>
    </w:p>
    <w:p w14:paraId="61D202D4" w14:textId="77777777" w:rsidR="00D01D4A" w:rsidRPr="00762CA6" w:rsidRDefault="00D01D4A" w:rsidP="00B147AB">
      <w:pPr>
        <w:pStyle w:val="AppendixBodyText"/>
        <w:spacing w:after="0"/>
        <w:ind w:right="720"/>
      </w:pPr>
    </w:p>
    <w:p w14:paraId="61D202D5" w14:textId="77777777" w:rsidR="00D01D4A" w:rsidRPr="00762CA6" w:rsidRDefault="00D01D4A" w:rsidP="00B147AB">
      <w:pPr>
        <w:pStyle w:val="AppendixBodyText"/>
        <w:spacing w:after="0"/>
        <w:ind w:right="720"/>
      </w:pPr>
    </w:p>
    <w:p w14:paraId="61D202D6" w14:textId="77777777" w:rsidR="00D01D4A" w:rsidRPr="00762CA6" w:rsidRDefault="00D01D4A" w:rsidP="00B147AB">
      <w:pPr>
        <w:pStyle w:val="AppendixBodyText"/>
        <w:spacing w:after="0"/>
        <w:ind w:right="720"/>
      </w:pPr>
    </w:p>
    <w:p w14:paraId="61D202D7" w14:textId="77777777" w:rsidR="00D01D4A" w:rsidRPr="00762CA6" w:rsidRDefault="00D01D4A" w:rsidP="00B147AB">
      <w:pPr>
        <w:pStyle w:val="AppendixBodyText"/>
        <w:spacing w:after="0"/>
        <w:ind w:right="720"/>
      </w:pPr>
    </w:p>
    <w:p w14:paraId="61D202D8" w14:textId="77777777" w:rsidR="00456002" w:rsidRPr="00762CA6" w:rsidRDefault="00456002" w:rsidP="00B147AB">
      <w:pPr>
        <w:pStyle w:val="AppendixBodyText"/>
        <w:spacing w:after="0"/>
        <w:ind w:right="720"/>
        <w:rPr>
          <w:spacing w:val="-2"/>
        </w:rPr>
      </w:pPr>
      <w:r w:rsidRPr="00762CA6">
        <w:rPr>
          <w:rFonts w:ascii="Tahoma" w:hAnsi="Tahoma" w:cs="Tahoma"/>
          <w:spacing w:val="-2"/>
          <w:sz w:val="18"/>
        </w:rPr>
        <w:lastRenderedPageBreak/>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C240D6" w:rsidRPr="00762CA6">
        <w:rPr>
          <w:rFonts w:ascii="Tahoma" w:hAnsi="Tahoma" w:cs="Tahoma"/>
          <w:spacing w:val="-2"/>
          <w:sz w:val="18"/>
        </w:rPr>
        <w:t xml:space="preserve"> </w:t>
      </w:r>
      <w:r w:rsidRPr="00762CA6">
        <w:rPr>
          <w:rFonts w:ascii="Tahoma" w:hAnsi="Tahoma" w:cs="Tahoma"/>
          <w:spacing w:val="-2"/>
          <w:sz w:val="18"/>
        </w:rPr>
        <w:t>Во всех случаях, если не указано иное, только лицензии на последнюю версию продукта обеспечивают право на покрытие Software Assurance, которое должно быть приобретено в течение 90 дней после даты приобретения лицензий.</w:t>
      </w:r>
      <w:r w:rsidR="00C240D6" w:rsidRPr="00762CA6">
        <w:rPr>
          <w:rFonts w:ascii="Tahoma" w:hAnsi="Tahoma" w:cs="Tahoma"/>
          <w:spacing w:val="-2"/>
          <w:sz w:val="18"/>
        </w:rPr>
        <w:t xml:space="preserve"> </w:t>
      </w:r>
      <w:r w:rsidRPr="00762CA6">
        <w:rPr>
          <w:rFonts w:ascii="Tahoma" w:hAnsi="Tahoma" w:cs="Tahoma"/>
          <w:spacing w:val="-2"/>
          <w:sz w:val="18"/>
        </w:rPr>
        <w:t>В рамках программы Open Value это условие применимо только к продуктам, приобретаемым для части настольных компьютеров Компании/Организации.</w:t>
      </w:r>
      <w:r w:rsidR="00C240D6" w:rsidRPr="00762CA6">
        <w:rPr>
          <w:rFonts w:ascii="Tahoma" w:hAnsi="Tahoma" w:cs="Tahoma"/>
          <w:spacing w:val="-2"/>
          <w:sz w:val="18"/>
        </w:rPr>
        <w:t xml:space="preserve"> </w:t>
      </w:r>
      <w:r w:rsidRPr="00762CA6">
        <w:rPr>
          <w:rFonts w:ascii="Tahoma" w:hAnsi="Tahoma" w:cs="Tahoma"/>
          <w:spacing w:val="-2"/>
          <w:sz w:val="18"/>
        </w:rPr>
        <w:t>В рамках Соглашений Enterprise это условие применимо только к Дополнительным продуктам в течение 90 дней.</w:t>
      </w:r>
      <w:r w:rsidR="00C240D6" w:rsidRPr="00762CA6">
        <w:rPr>
          <w:rFonts w:ascii="Tahoma" w:hAnsi="Tahoma" w:cs="Tahoma"/>
          <w:spacing w:val="-2"/>
          <w:sz w:val="18"/>
        </w:rPr>
        <w:t xml:space="preserve"> </w:t>
      </w:r>
      <w:r w:rsidRPr="00762CA6">
        <w:rPr>
          <w:rFonts w:ascii="Tahoma" w:hAnsi="Tahoma" w:cs="Tahoma"/>
          <w:spacing w:val="-2"/>
          <w:sz w:val="18"/>
        </w:rP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C240D6" w:rsidRPr="00762CA6">
        <w:rPr>
          <w:rFonts w:ascii="Tahoma" w:hAnsi="Tahoma" w:cs="Tahoma"/>
          <w:spacing w:val="-2"/>
          <w:sz w:val="18"/>
        </w:rPr>
        <w:t xml:space="preserve"> </w:t>
      </w:r>
      <w:r w:rsidRPr="00762CA6">
        <w:rPr>
          <w:rFonts w:ascii="Tahoma" w:hAnsi="Tahoma" w:cs="Tahoma"/>
          <w:spacing w:val="-2"/>
          <w:sz w:val="18"/>
        </w:rPr>
        <w:t>В этом случае использование программного обеспечения регулируется Правами на использование продуктов для этого продукта и условиями Соглашения корпоративного лицензирования, заключенного клиентом.</w:t>
      </w:r>
    </w:p>
    <w:p w14:paraId="61D202D9" w14:textId="77777777" w:rsidR="00456002" w:rsidRPr="00762CA6" w:rsidRDefault="00456002" w:rsidP="00B147AB">
      <w:pPr>
        <w:pStyle w:val="AppendixIndent"/>
        <w:spacing w:before="0"/>
        <w:ind w:left="0" w:right="720"/>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73"/>
        <w:gridCol w:w="2431"/>
        <w:gridCol w:w="2971"/>
      </w:tblGrid>
      <w:tr w:rsidR="00456002" w:rsidRPr="00762CA6" w14:paraId="61D202DE" w14:textId="77777777" w:rsidTr="00D01D4A">
        <w:tc>
          <w:tcPr>
            <w:tcW w:w="1440" w:type="dxa"/>
            <w:tcBorders>
              <w:top w:val="single" w:sz="4" w:space="0" w:color="auto"/>
              <w:left w:val="single" w:sz="4" w:space="0" w:color="auto"/>
              <w:bottom w:val="single" w:sz="4" w:space="0" w:color="auto"/>
              <w:right w:val="single" w:sz="4" w:space="0" w:color="auto"/>
            </w:tcBorders>
            <w:shd w:val="clear" w:color="auto" w:fill="FFCC99"/>
            <w:vAlign w:val="center"/>
          </w:tcPr>
          <w:p w14:paraId="61D202DA" w14:textId="77777777" w:rsidR="00456002" w:rsidRPr="00762CA6" w:rsidRDefault="00456002" w:rsidP="005C647E">
            <w:pPr>
              <w:pStyle w:val="AppendixTableHeadings"/>
              <w:rPr>
                <w:rFonts w:ascii="Tahoma" w:hAnsi="Tahoma" w:cs="Tahoma"/>
                <w:sz w:val="20"/>
                <w:szCs w:val="20"/>
              </w:rPr>
            </w:pPr>
          </w:p>
        </w:tc>
        <w:tc>
          <w:tcPr>
            <w:tcW w:w="187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1D202DB" w14:textId="77777777" w:rsidR="00456002" w:rsidRPr="00762CA6" w:rsidRDefault="00456002" w:rsidP="005C647E">
            <w:pPr>
              <w:pStyle w:val="AppendixTableHeadings"/>
              <w:rPr>
                <w:rFonts w:ascii="Tahoma" w:hAnsi="Tahoma" w:cs="Tahoma"/>
                <w:sz w:val="20"/>
              </w:rPr>
            </w:pPr>
            <w:r w:rsidRPr="00762CA6">
              <w:rPr>
                <w:rFonts w:ascii="Tahoma" w:hAnsi="Tahoma" w:cs="Tahoma"/>
                <w:sz w:val="20"/>
              </w:rPr>
              <w:t>Коробочные продукты</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1D202DC" w14:textId="77777777" w:rsidR="00456002" w:rsidRPr="00762CA6" w:rsidRDefault="00456002" w:rsidP="005C647E">
            <w:pPr>
              <w:pStyle w:val="AppendixTableHeadings"/>
              <w:rPr>
                <w:rFonts w:ascii="Tahoma" w:hAnsi="Tahoma" w:cs="Tahoma"/>
                <w:sz w:val="20"/>
              </w:rPr>
            </w:pPr>
            <w:r w:rsidRPr="00762CA6">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61D202DD" w14:textId="77777777" w:rsidR="00456002" w:rsidRPr="00762CA6" w:rsidRDefault="00456002" w:rsidP="005C647E">
            <w:pPr>
              <w:pStyle w:val="AppendixTableHeadings"/>
              <w:rPr>
                <w:rFonts w:ascii="Tahoma" w:hAnsi="Tahoma" w:cs="Tahoma"/>
                <w:sz w:val="20"/>
              </w:rPr>
            </w:pPr>
            <w:r w:rsidRPr="00762CA6">
              <w:rPr>
                <w:rFonts w:ascii="Tahoma" w:hAnsi="Tahoma" w:cs="Tahoma"/>
                <w:sz w:val="20"/>
              </w:rPr>
              <w:t>Программы</w:t>
            </w:r>
          </w:p>
        </w:tc>
      </w:tr>
      <w:tr w:rsidR="00456002" w:rsidRPr="00762CA6" w14:paraId="61D202E3" w14:textId="77777777" w:rsidTr="00D01D4A">
        <w:tc>
          <w:tcPr>
            <w:tcW w:w="1440" w:type="dxa"/>
            <w:tcBorders>
              <w:top w:val="single" w:sz="4" w:space="0" w:color="auto"/>
              <w:left w:val="single" w:sz="4" w:space="0" w:color="auto"/>
              <w:bottom w:val="single" w:sz="4" w:space="0" w:color="auto"/>
              <w:right w:val="single" w:sz="4" w:space="0" w:color="auto"/>
            </w:tcBorders>
            <w:vAlign w:val="center"/>
            <w:hideMark/>
          </w:tcPr>
          <w:p w14:paraId="61D202DF" w14:textId="77777777" w:rsidR="00456002" w:rsidRPr="00762CA6" w:rsidRDefault="00456002" w:rsidP="005C647E">
            <w:pPr>
              <w:pStyle w:val="AppendixTableText"/>
              <w:rPr>
                <w:rFonts w:ascii="Tahoma" w:hAnsi="Tahoma" w:cs="Tahoma"/>
                <w:b/>
                <w:color w:val="000000"/>
                <w:sz w:val="20"/>
                <w:szCs w:val="20"/>
              </w:rPr>
            </w:pPr>
            <w:r w:rsidRPr="00762CA6">
              <w:rPr>
                <w:rFonts w:ascii="Tahoma" w:hAnsi="Tahoma" w:cs="Tahoma"/>
                <w:b/>
                <w:color w:val="000000"/>
                <w:sz w:val="20"/>
                <w:szCs w:val="20"/>
              </w:rPr>
              <w:t xml:space="preserve">Категория «Приложения» </w:t>
            </w:r>
          </w:p>
        </w:tc>
        <w:tc>
          <w:tcPr>
            <w:tcW w:w="1873" w:type="dxa"/>
            <w:tcBorders>
              <w:top w:val="single" w:sz="4" w:space="0" w:color="auto"/>
              <w:left w:val="single" w:sz="4" w:space="0" w:color="auto"/>
              <w:bottom w:val="single" w:sz="4" w:space="0" w:color="auto"/>
              <w:right w:val="single" w:sz="4" w:space="0" w:color="auto"/>
            </w:tcBorders>
            <w:vAlign w:val="center"/>
            <w:hideMark/>
          </w:tcPr>
          <w:p w14:paraId="61D202E0" w14:textId="77777777" w:rsidR="00456002" w:rsidRPr="00762CA6" w:rsidRDefault="00456002" w:rsidP="005C647E">
            <w:pPr>
              <w:pStyle w:val="AppendixTableText"/>
              <w:rPr>
                <w:rFonts w:ascii="Tahoma" w:hAnsi="Tahoma" w:cs="Tahoma"/>
                <w:color w:val="000000"/>
              </w:rPr>
            </w:pPr>
            <w:r w:rsidRPr="00762CA6">
              <w:rPr>
                <w:rFonts w:ascii="Tahoma" w:hAnsi="Tahoma" w:cs="Tahoma"/>
                <w:color w:val="000000"/>
              </w:rPr>
              <w:t>Неприменимо</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1D202E1" w14:textId="77777777" w:rsidR="00456002" w:rsidRPr="00762CA6" w:rsidRDefault="00456002" w:rsidP="005C647E">
            <w:pPr>
              <w:pStyle w:val="AppendixTableText"/>
              <w:rPr>
                <w:rFonts w:ascii="Tahoma" w:hAnsi="Tahoma" w:cs="Tahoma"/>
                <w:color w:val="000000"/>
              </w:rPr>
            </w:pPr>
            <w:r w:rsidRPr="00762CA6">
              <w:rPr>
                <w:rFonts w:ascii="Tahoma" w:hAnsi="Tahoma" w:cs="Tahoma"/>
                <w:color w:val="000000"/>
              </w:rPr>
              <w:t>Software Assurance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61D202E2" w14:textId="77777777" w:rsidR="00456002" w:rsidRPr="00762CA6" w:rsidRDefault="00456002" w:rsidP="00D01D4A">
            <w:pPr>
              <w:pStyle w:val="AppendixTableText"/>
              <w:jc w:val="left"/>
              <w:rPr>
                <w:rFonts w:ascii="Tahoma" w:hAnsi="Tahoma" w:cs="Tahoma"/>
                <w:color w:val="000000"/>
              </w:rPr>
            </w:pPr>
            <w:r w:rsidRPr="00762CA6">
              <w:rPr>
                <w:rFonts w:ascii="Tahoma" w:hAnsi="Tahoma" w:cs="Tahoma"/>
                <w:color w:val="000000"/>
              </w:rPr>
              <w:t xml:space="preserve">Применяется для Соглашений Open, Select, Select Plus и варианта для части </w:t>
            </w:r>
            <w:r w:rsidR="00D01D4A" w:rsidRPr="00762CA6">
              <w:rPr>
                <w:rFonts w:ascii="Tahoma" w:hAnsi="Tahoma" w:cs="Tahoma"/>
                <w:color w:val="000000"/>
              </w:rPr>
              <w:br/>
            </w:r>
            <w:r w:rsidRPr="00762CA6">
              <w:rPr>
                <w:rFonts w:ascii="Tahoma" w:hAnsi="Tahoma" w:cs="Tahoma"/>
              </w:rPr>
              <w:t>настольных компьютеров Компании/Организации</w:t>
            </w:r>
            <w:r w:rsidRPr="00762CA6">
              <w:rPr>
                <w:rFonts w:ascii="Tahoma" w:hAnsi="Tahoma" w:cs="Tahoma"/>
                <w:color w:val="000000"/>
              </w:rPr>
              <w:t xml:space="preserve"> в рамках программы Open Value, а</w:t>
            </w:r>
            <w:r w:rsidR="00D01D4A" w:rsidRPr="00762CA6">
              <w:rPr>
                <w:rFonts w:ascii="Tahoma" w:hAnsi="Tahoma" w:cs="Tahoma"/>
                <w:color w:val="000000"/>
              </w:rPr>
              <w:t> </w:t>
            </w:r>
            <w:r w:rsidRPr="00762CA6">
              <w:rPr>
                <w:rFonts w:ascii="Tahoma" w:hAnsi="Tahoma" w:cs="Tahoma"/>
                <w:color w:val="000000"/>
              </w:rPr>
              <w:t>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456002" w:rsidRPr="00762CA6" w14:paraId="61D202E8" w14:textId="77777777" w:rsidTr="00D01D4A">
        <w:tc>
          <w:tcPr>
            <w:tcW w:w="1440" w:type="dxa"/>
            <w:tcBorders>
              <w:top w:val="single" w:sz="4" w:space="0" w:color="auto"/>
              <w:left w:val="single" w:sz="4" w:space="0" w:color="auto"/>
              <w:bottom w:val="single" w:sz="4" w:space="0" w:color="auto"/>
              <w:right w:val="single" w:sz="4" w:space="0" w:color="auto"/>
            </w:tcBorders>
            <w:vAlign w:val="center"/>
            <w:hideMark/>
          </w:tcPr>
          <w:p w14:paraId="61D202E4" w14:textId="77777777" w:rsidR="00456002" w:rsidRPr="00762CA6" w:rsidRDefault="00456002" w:rsidP="005C647E">
            <w:pPr>
              <w:pStyle w:val="AppendixTableText"/>
              <w:rPr>
                <w:rFonts w:ascii="Tahoma" w:hAnsi="Tahoma" w:cs="Tahoma"/>
                <w:b/>
                <w:color w:val="000000"/>
                <w:sz w:val="20"/>
                <w:szCs w:val="20"/>
              </w:rPr>
            </w:pPr>
            <w:r w:rsidRPr="00762CA6">
              <w:rPr>
                <w:rFonts w:ascii="Tahoma" w:hAnsi="Tahoma" w:cs="Tahoma"/>
                <w:b/>
                <w:color w:val="000000"/>
                <w:sz w:val="20"/>
                <w:szCs w:val="20"/>
              </w:rPr>
              <w:t xml:space="preserve">Категория «Системы» </w:t>
            </w:r>
          </w:p>
        </w:tc>
        <w:tc>
          <w:tcPr>
            <w:tcW w:w="1873" w:type="dxa"/>
            <w:tcBorders>
              <w:top w:val="single" w:sz="4" w:space="0" w:color="auto"/>
              <w:left w:val="single" w:sz="4" w:space="0" w:color="auto"/>
              <w:bottom w:val="single" w:sz="4" w:space="0" w:color="auto"/>
              <w:right w:val="single" w:sz="4" w:space="0" w:color="auto"/>
            </w:tcBorders>
            <w:vAlign w:val="center"/>
            <w:hideMark/>
          </w:tcPr>
          <w:p w14:paraId="61D202E5" w14:textId="77777777" w:rsidR="00456002" w:rsidRPr="00762CA6" w:rsidRDefault="00456002" w:rsidP="005C647E">
            <w:pPr>
              <w:pStyle w:val="AppendixTableText"/>
              <w:rPr>
                <w:rFonts w:ascii="Tahoma" w:hAnsi="Tahoma" w:cs="Tahoma"/>
                <w:color w:val="000000"/>
              </w:rPr>
            </w:pPr>
            <w:r w:rsidRPr="00762CA6">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1D202E6" w14:textId="77777777" w:rsidR="00456002" w:rsidRPr="00762CA6" w:rsidRDefault="00456002" w:rsidP="005C647E">
            <w:pPr>
              <w:pStyle w:val="AppendixTableText"/>
              <w:rPr>
                <w:rFonts w:ascii="Tahoma" w:hAnsi="Tahoma" w:cs="Tahoma"/>
                <w:color w:val="000000"/>
              </w:rPr>
            </w:pPr>
            <w:r w:rsidRPr="00762CA6">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61D202E7" w14:textId="77777777" w:rsidR="00456002" w:rsidRPr="00762CA6" w:rsidRDefault="00456002" w:rsidP="005C647E">
            <w:pPr>
              <w:rPr>
                <w:rFonts w:cs="Tahoma"/>
                <w:color w:val="000000"/>
                <w:szCs w:val="18"/>
              </w:rPr>
            </w:pPr>
          </w:p>
        </w:tc>
      </w:tr>
      <w:tr w:rsidR="00456002" w:rsidRPr="00762CA6" w14:paraId="61D202ED" w14:textId="77777777" w:rsidTr="00D01D4A">
        <w:tc>
          <w:tcPr>
            <w:tcW w:w="1440" w:type="dxa"/>
            <w:tcBorders>
              <w:top w:val="single" w:sz="4" w:space="0" w:color="auto"/>
              <w:left w:val="single" w:sz="4" w:space="0" w:color="auto"/>
              <w:bottom w:val="single" w:sz="4" w:space="0" w:color="auto"/>
              <w:right w:val="single" w:sz="4" w:space="0" w:color="auto"/>
            </w:tcBorders>
            <w:vAlign w:val="center"/>
            <w:hideMark/>
          </w:tcPr>
          <w:p w14:paraId="61D202E9" w14:textId="77777777" w:rsidR="00456002" w:rsidRPr="00762CA6" w:rsidRDefault="00456002" w:rsidP="005C647E">
            <w:pPr>
              <w:pStyle w:val="AppendixTableText"/>
              <w:rPr>
                <w:rFonts w:ascii="Tahoma" w:hAnsi="Tahoma" w:cs="Tahoma"/>
                <w:b/>
                <w:color w:val="000000"/>
                <w:sz w:val="20"/>
                <w:szCs w:val="20"/>
              </w:rPr>
            </w:pPr>
            <w:r w:rsidRPr="00762CA6">
              <w:rPr>
                <w:rFonts w:ascii="Tahoma" w:hAnsi="Tahoma" w:cs="Tahoma"/>
                <w:b/>
                <w:color w:val="000000"/>
                <w:sz w:val="20"/>
                <w:szCs w:val="20"/>
              </w:rPr>
              <w:t>Категория «Серверы»</w:t>
            </w:r>
          </w:p>
        </w:tc>
        <w:tc>
          <w:tcPr>
            <w:tcW w:w="1873" w:type="dxa"/>
            <w:tcBorders>
              <w:top w:val="single" w:sz="4" w:space="0" w:color="auto"/>
              <w:left w:val="single" w:sz="4" w:space="0" w:color="auto"/>
              <w:bottom w:val="single" w:sz="4" w:space="0" w:color="auto"/>
              <w:right w:val="single" w:sz="4" w:space="0" w:color="auto"/>
            </w:tcBorders>
            <w:vAlign w:val="center"/>
            <w:hideMark/>
          </w:tcPr>
          <w:p w14:paraId="61D202EA" w14:textId="77777777" w:rsidR="00456002" w:rsidRPr="00762CA6" w:rsidRDefault="00456002" w:rsidP="005C647E">
            <w:pPr>
              <w:pStyle w:val="AppendixTableText"/>
              <w:rPr>
                <w:rFonts w:ascii="Tahoma" w:hAnsi="Tahoma" w:cs="Tahoma"/>
                <w:color w:val="000000"/>
              </w:rPr>
            </w:pPr>
            <w:r w:rsidRPr="00762CA6">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1D202EB" w14:textId="77777777" w:rsidR="00456002" w:rsidRPr="00762CA6" w:rsidRDefault="00456002" w:rsidP="005C647E">
            <w:pPr>
              <w:pStyle w:val="AppendixTableText"/>
              <w:rPr>
                <w:rFonts w:ascii="Tahoma" w:hAnsi="Tahoma" w:cs="Tahoma"/>
                <w:color w:val="000000"/>
              </w:rPr>
            </w:pPr>
            <w:r w:rsidRPr="00762CA6">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61D202EC" w14:textId="77777777" w:rsidR="00456002" w:rsidRPr="00762CA6" w:rsidRDefault="00456002" w:rsidP="005C647E">
            <w:pPr>
              <w:rPr>
                <w:rFonts w:cs="Tahoma"/>
                <w:color w:val="000000"/>
                <w:szCs w:val="18"/>
              </w:rPr>
            </w:pPr>
          </w:p>
        </w:tc>
      </w:tr>
    </w:tbl>
    <w:p w14:paraId="61D202EE" w14:textId="77777777" w:rsidR="00456002" w:rsidRPr="00762CA6" w:rsidRDefault="00456002" w:rsidP="00456002">
      <w:pPr>
        <w:ind w:right="720"/>
      </w:pPr>
    </w:p>
    <w:p w14:paraId="61D202EF" w14:textId="77777777" w:rsidR="00456002" w:rsidRPr="00762CA6" w:rsidRDefault="00456002" w:rsidP="00B147AB">
      <w:pPr>
        <w:pStyle w:val="AppendixBodyText"/>
        <w:spacing w:after="0"/>
        <w:ind w:right="720"/>
      </w:pPr>
      <w:r w:rsidRPr="00762CA6">
        <w:rPr>
          <w:rFonts w:ascii="Tahoma" w:hAnsi="Tahoma" w:cs="Tahoma"/>
          <w:sz w:val="18"/>
          <w:szCs w:val="18"/>
        </w:rPr>
        <w:t>Клиенты, приобретающие Microsoft Office профессиональный 2010 у Изготовителя оборудования, могут приобрести Software Assurance для Microsoft Office стандартный 2010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61D202F0" w14:textId="77777777" w:rsidR="00255158" w:rsidRPr="00762CA6" w:rsidRDefault="00255158" w:rsidP="00B147AB">
      <w:pPr>
        <w:pStyle w:val="AppendixBodyText"/>
        <w:spacing w:after="0"/>
        <w:ind w:right="720"/>
      </w:pPr>
    </w:p>
    <w:p w14:paraId="61D202F1" w14:textId="77777777" w:rsidR="00456002" w:rsidRPr="00762CA6" w:rsidRDefault="00456002" w:rsidP="00456002">
      <w:pPr>
        <w:pStyle w:val="Heading2"/>
        <w:ind w:left="0" w:right="720"/>
      </w:pPr>
      <w:bookmarkStart w:id="690" w:name="_Toc323819651"/>
      <w:bookmarkStart w:id="691" w:name="_Toc336338202"/>
      <w:bookmarkStart w:id="692" w:name="_Toc357596609"/>
      <w:r w:rsidRPr="00762CA6">
        <w:rPr>
          <w:rFonts w:ascii="Tahoma" w:hAnsi="Tahoma" w:cs="Tahoma"/>
        </w:rPr>
        <w:t>Лицензии на переход вверх</w:t>
      </w:r>
      <w:bookmarkEnd w:id="690"/>
      <w:bookmarkEnd w:id="691"/>
      <w:bookmarkEnd w:id="692"/>
    </w:p>
    <w:p w14:paraId="61D202F2" w14:textId="77777777" w:rsidR="00456002" w:rsidRPr="00762CA6" w:rsidRDefault="00456002" w:rsidP="00B147AB">
      <w:pPr>
        <w:ind w:right="720"/>
      </w:pPr>
    </w:p>
    <w:p w14:paraId="61D202F3" w14:textId="77777777" w:rsidR="00456002" w:rsidRPr="00762CA6" w:rsidRDefault="00456002" w:rsidP="00B147AB">
      <w:pPr>
        <w:pStyle w:val="AppendixIndent"/>
        <w:ind w:left="0" w:right="720"/>
      </w:pPr>
      <w:r w:rsidRPr="00762CA6">
        <w:rPr>
          <w:rFonts w:ascii="Tahoma" w:hAnsi="Tahoma" w:cs="Tahoma"/>
          <w:sz w:val="18"/>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762CA6">
        <w:rPr>
          <w:rFonts w:ascii="Tahoma" w:hAnsi="Tahoma" w:cs="Tahoma"/>
          <w:sz w:val="18"/>
          <w:szCs w:val="18"/>
        </w:rPr>
        <w:t xml:space="preserve">с активным покрытием Software </w:t>
      </w:r>
      <w:r w:rsidRPr="00762CA6">
        <w:rPr>
          <w:rFonts w:ascii="Tahoma" w:hAnsi="Tahoma" w:cs="Tahoma"/>
          <w:color w:val="000000"/>
          <w:sz w:val="18"/>
          <w:szCs w:val="18"/>
        </w:rPr>
        <w:t>Assurance для соответствующего продукта.</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Лицензию на переход вверх необходимо приобрести по</w:t>
      </w:r>
      <w:r w:rsidR="00D01D4A" w:rsidRPr="00762CA6">
        <w:rPr>
          <w:rFonts w:ascii="Tahoma" w:hAnsi="Tahoma" w:cs="Tahoma"/>
          <w:color w:val="000000"/>
          <w:sz w:val="18"/>
          <w:szCs w:val="18"/>
        </w:rPr>
        <w:t> </w:t>
      </w:r>
      <w:r w:rsidRPr="00762CA6">
        <w:rPr>
          <w:rFonts w:ascii="Tahoma" w:hAnsi="Tahoma" w:cs="Tahoma"/>
          <w:color w:val="000000"/>
          <w:sz w:val="18"/>
          <w:szCs w:val="18"/>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762CA6">
        <w:rPr>
          <w:rFonts w:ascii="Tahoma" w:hAnsi="Tahoma" w:cs="Tahoma"/>
          <w:color w:val="000000"/>
          <w:sz w:val="18"/>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762CA6">
        <w:rPr>
          <w:rFonts w:ascii="Tahoma" w:hAnsi="Tahoma" w:cs="Tahoma"/>
          <w:sz w:val="18"/>
        </w:rPr>
        <w:t xml:space="preserve"> соответствующий продукт.</w:t>
      </w:r>
      <w:r w:rsidR="00C240D6" w:rsidRPr="00762CA6">
        <w:rPr>
          <w:rFonts w:ascii="Tahoma" w:hAnsi="Tahoma" w:cs="Tahoma"/>
          <w:sz w:val="18"/>
        </w:rPr>
        <w:t xml:space="preserve"> </w:t>
      </w:r>
      <w:r w:rsidRPr="00762CA6">
        <w:rPr>
          <w:rFonts w:ascii="Tahoma" w:hAnsi="Tahoma" w:cs="Tahoma"/>
          <w:sz w:val="18"/>
        </w:rPr>
        <w:t xml:space="preserve">Клиенты не могут передавать Лицензию на соответствующий продукт отдельно от </w:t>
      </w:r>
      <w:r w:rsidRPr="00762CA6">
        <w:rPr>
          <w:rFonts w:ascii="Tahoma" w:hAnsi="Tahoma" w:cs="Tahoma"/>
          <w:sz w:val="18"/>
          <w:szCs w:val="18"/>
        </w:rPr>
        <w:t>Лицензии на переход вверх.</w:t>
      </w:r>
      <w:r w:rsidR="00C240D6" w:rsidRPr="00762CA6">
        <w:rPr>
          <w:rFonts w:ascii="Tahoma" w:hAnsi="Tahoma" w:cs="Tahoma"/>
          <w:sz w:val="18"/>
          <w:szCs w:val="18"/>
        </w:rPr>
        <w:t xml:space="preserve"> </w:t>
      </w:r>
      <w:r w:rsidRPr="00762CA6">
        <w:rPr>
          <w:rFonts w:ascii="Tahoma" w:hAnsi="Tahoma" w:cs="Tahoma"/>
          <w:sz w:val="18"/>
          <w:szCs w:val="18"/>
        </w:rPr>
        <w:t>Дополнительные сведения и информацию о доступности лицензий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http://</w:t>
      </w:r>
      <w:hyperlink r:id="rId20" w:history="1">
        <w:r w:rsidRPr="00762CA6">
          <w:rPr>
            <w:rStyle w:val="Hyperlink"/>
            <w:rFonts w:ascii="Tahoma" w:hAnsi="Tahoma" w:cs="Tahoma"/>
            <w:sz w:val="18"/>
            <w:szCs w:val="18"/>
          </w:rPr>
          <w:t>www.microsoft.com/licensing</w:t>
        </w:r>
      </w:hyperlink>
      <w:r w:rsidRPr="00762CA6">
        <w:rPr>
          <w:rFonts w:ascii="Tahoma" w:hAnsi="Tahoma" w:cs="Tahoma"/>
          <w:sz w:val="18"/>
          <w:szCs w:val="18"/>
        </w:rPr>
        <w:t>.</w:t>
      </w:r>
    </w:p>
    <w:p w14:paraId="61D202F4" w14:textId="77777777" w:rsidR="00ED589D" w:rsidRPr="00762CA6" w:rsidRDefault="00ED589D" w:rsidP="00ED589D"/>
    <w:p w14:paraId="61D202F5" w14:textId="77777777" w:rsidR="00D01D4A" w:rsidRPr="00762CA6" w:rsidRDefault="00D01D4A" w:rsidP="00ED589D"/>
    <w:p w14:paraId="61D202F6" w14:textId="77777777" w:rsidR="00D01D4A" w:rsidRPr="00762CA6" w:rsidRDefault="00D01D4A" w:rsidP="00ED589D"/>
    <w:p w14:paraId="61D202F7" w14:textId="77777777" w:rsidR="00D01D4A" w:rsidRPr="00762CA6" w:rsidRDefault="00D01D4A" w:rsidP="00ED589D"/>
    <w:p w14:paraId="61D202F8" w14:textId="77777777" w:rsidR="00456002" w:rsidRPr="00762CA6" w:rsidRDefault="00456002" w:rsidP="00456002">
      <w:pPr>
        <w:pStyle w:val="Heading2"/>
        <w:ind w:left="0" w:right="720"/>
      </w:pPr>
      <w:bookmarkStart w:id="693" w:name="_Toc323819652"/>
      <w:bookmarkStart w:id="694" w:name="_Toc336338203"/>
      <w:bookmarkStart w:id="695" w:name="_Toc357596610"/>
      <w:r w:rsidRPr="00762CA6">
        <w:rPr>
          <w:rFonts w:ascii="Tahoma" w:hAnsi="Tahoma" w:cs="Tahoma"/>
        </w:rPr>
        <w:lastRenderedPageBreak/>
        <w:t>Подписные лицензии</w:t>
      </w:r>
      <w:bookmarkEnd w:id="693"/>
      <w:bookmarkEnd w:id="694"/>
      <w:bookmarkEnd w:id="695"/>
      <w:r w:rsidRPr="00762CA6">
        <w:rPr>
          <w:rFonts w:ascii="Tahoma" w:hAnsi="Tahoma" w:cs="Tahoma"/>
        </w:rPr>
        <w:t xml:space="preserve"> </w:t>
      </w:r>
    </w:p>
    <w:p w14:paraId="61D202F9" w14:textId="77777777" w:rsidR="00456002" w:rsidRPr="00762CA6" w:rsidRDefault="00456002" w:rsidP="007C05C1">
      <w:pPr>
        <w:ind w:right="720"/>
      </w:pPr>
    </w:p>
    <w:p w14:paraId="61D202FA" w14:textId="77777777" w:rsidR="00456002" w:rsidRPr="00762CA6" w:rsidRDefault="00456002" w:rsidP="00B147AB">
      <w:pPr>
        <w:pStyle w:val="AppendixIndent"/>
        <w:spacing w:before="0"/>
        <w:ind w:left="0" w:right="720"/>
      </w:pPr>
      <w:r w:rsidRPr="00762CA6">
        <w:rPr>
          <w:rFonts w:ascii="Tahoma" w:hAnsi="Tahoma" w:cs="Tahoma"/>
          <w:sz w:val="18"/>
        </w:rPr>
        <w:t>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 течение срока действия соглашения о регистрации Select или Enterprise, или соглашения Open, в рамках которого был приобретен данный тип продукта.</w:t>
      </w:r>
      <w:r w:rsidR="00C240D6" w:rsidRPr="00762CA6">
        <w:rPr>
          <w:rFonts w:ascii="Tahoma" w:hAnsi="Tahoma" w:cs="Tahoma"/>
          <w:sz w:val="18"/>
        </w:rPr>
        <w:t xml:space="preserve"> </w:t>
      </w:r>
      <w:r w:rsidRPr="00762CA6">
        <w:rPr>
          <w:rFonts w:ascii="Tahoma" w:hAnsi="Tahoma" w:cs="Tahoma"/>
          <w:sz w:val="18"/>
        </w:rPr>
        <w:t xml:space="preserve">Подписные лицензии в рамках Соглашения Enterprise или Соглашения Enterprise Subscription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Предложение доступно в рамках следующих программ: </w:t>
      </w:r>
    </w:p>
    <w:p w14:paraId="61D202FB" w14:textId="77777777" w:rsidR="00456002" w:rsidRPr="00762CA6" w:rsidRDefault="00456002" w:rsidP="00B147AB">
      <w:pPr>
        <w:pStyle w:val="AppendixIndent"/>
        <w:spacing w:before="0"/>
        <w:ind w:left="0" w:right="720"/>
      </w:pPr>
    </w:p>
    <w:p w14:paraId="61D202FC" w14:textId="77777777" w:rsidR="00456002" w:rsidRPr="00762CA6" w:rsidRDefault="00456002" w:rsidP="004220FA">
      <w:pPr>
        <w:pStyle w:val="AppendixBulletIndent"/>
        <w:numPr>
          <w:ilvl w:val="0"/>
          <w:numId w:val="64"/>
        </w:numPr>
        <w:tabs>
          <w:tab w:val="left" w:pos="1440"/>
        </w:tabs>
        <w:spacing w:after="60"/>
        <w:ind w:left="1440" w:right="720"/>
      </w:pPr>
      <w:r w:rsidRPr="00762CA6">
        <w:rPr>
          <w:rFonts w:ascii="Tahoma" w:hAnsi="Tahoma" w:cs="Tahoma"/>
          <w:sz w:val="18"/>
        </w:rPr>
        <w:t>Open Value</w:t>
      </w:r>
    </w:p>
    <w:p w14:paraId="61D202FD" w14:textId="77777777" w:rsidR="00456002" w:rsidRPr="00762CA6" w:rsidRDefault="00456002" w:rsidP="004220FA">
      <w:pPr>
        <w:pStyle w:val="AppendixBulletIndent"/>
        <w:numPr>
          <w:ilvl w:val="0"/>
          <w:numId w:val="64"/>
        </w:numPr>
        <w:tabs>
          <w:tab w:val="left" w:pos="1440"/>
        </w:tabs>
        <w:spacing w:after="60"/>
        <w:ind w:left="1440" w:right="720"/>
      </w:pPr>
      <w:r w:rsidRPr="00762CA6">
        <w:rPr>
          <w:rFonts w:ascii="Tahoma" w:hAnsi="Tahoma" w:cs="Tahoma"/>
          <w:sz w:val="18"/>
        </w:rPr>
        <w:t xml:space="preserve">Open Value Subscription </w:t>
      </w:r>
    </w:p>
    <w:p w14:paraId="61D202FE" w14:textId="77777777" w:rsidR="00456002" w:rsidRPr="00762CA6" w:rsidRDefault="00456002" w:rsidP="004220FA">
      <w:pPr>
        <w:pStyle w:val="AppendixBulletIndent"/>
        <w:numPr>
          <w:ilvl w:val="0"/>
          <w:numId w:val="64"/>
        </w:numPr>
        <w:tabs>
          <w:tab w:val="left" w:pos="1440"/>
        </w:tabs>
        <w:spacing w:after="60"/>
        <w:ind w:left="1440" w:right="720"/>
      </w:pPr>
      <w:r w:rsidRPr="00762CA6">
        <w:rPr>
          <w:rFonts w:ascii="Tahoma" w:hAnsi="Tahoma" w:cs="Tahoma"/>
          <w:sz w:val="18"/>
        </w:rPr>
        <w:t xml:space="preserve">Select </w:t>
      </w:r>
    </w:p>
    <w:p w14:paraId="61D202FF" w14:textId="77777777" w:rsidR="00456002" w:rsidRPr="00762CA6" w:rsidRDefault="00456002" w:rsidP="004220FA">
      <w:pPr>
        <w:pStyle w:val="AppendixBulletIndent"/>
        <w:numPr>
          <w:ilvl w:val="0"/>
          <w:numId w:val="64"/>
        </w:numPr>
        <w:tabs>
          <w:tab w:val="left" w:pos="1440"/>
        </w:tabs>
        <w:spacing w:after="60"/>
        <w:ind w:left="1440" w:right="720"/>
      </w:pPr>
      <w:r w:rsidRPr="00762CA6">
        <w:rPr>
          <w:rFonts w:ascii="Tahoma" w:hAnsi="Tahoma" w:cs="Tahoma"/>
          <w:sz w:val="18"/>
        </w:rPr>
        <w:t>Select Plus</w:t>
      </w:r>
    </w:p>
    <w:p w14:paraId="61D20300" w14:textId="77777777" w:rsidR="00456002" w:rsidRPr="00762CA6" w:rsidRDefault="00456002" w:rsidP="004220FA">
      <w:pPr>
        <w:pStyle w:val="AppendixBulletIndent"/>
        <w:numPr>
          <w:ilvl w:val="0"/>
          <w:numId w:val="64"/>
        </w:numPr>
        <w:tabs>
          <w:tab w:val="left" w:pos="1440"/>
        </w:tabs>
        <w:spacing w:after="60"/>
        <w:ind w:left="1440" w:right="720"/>
      </w:pPr>
      <w:r w:rsidRPr="00762CA6">
        <w:rPr>
          <w:rFonts w:ascii="Tahoma" w:hAnsi="Tahoma" w:cs="Tahoma"/>
          <w:sz w:val="18"/>
        </w:rPr>
        <w:t>Соглашение School</w:t>
      </w:r>
    </w:p>
    <w:p w14:paraId="61D20301" w14:textId="77777777" w:rsidR="00456002" w:rsidRPr="00762CA6" w:rsidRDefault="00456002" w:rsidP="004220FA">
      <w:pPr>
        <w:pStyle w:val="AppendixBulletIndent"/>
        <w:numPr>
          <w:ilvl w:val="0"/>
          <w:numId w:val="64"/>
        </w:numPr>
        <w:tabs>
          <w:tab w:val="left" w:pos="1440"/>
        </w:tabs>
        <w:spacing w:after="60"/>
        <w:ind w:left="1440" w:right="720"/>
      </w:pPr>
      <w:r w:rsidRPr="00762CA6">
        <w:rPr>
          <w:rFonts w:ascii="Tahoma" w:hAnsi="Tahoma" w:cs="Tahoma"/>
          <w:sz w:val="18"/>
        </w:rPr>
        <w:t>EES</w:t>
      </w:r>
    </w:p>
    <w:p w14:paraId="61D20302" w14:textId="77777777" w:rsidR="00456002" w:rsidRPr="00762CA6" w:rsidRDefault="00456002" w:rsidP="004220FA">
      <w:pPr>
        <w:pStyle w:val="AppendixBulletIndent"/>
        <w:numPr>
          <w:ilvl w:val="0"/>
          <w:numId w:val="64"/>
        </w:numPr>
        <w:tabs>
          <w:tab w:val="left" w:pos="1440"/>
        </w:tabs>
        <w:spacing w:after="60"/>
        <w:ind w:left="1440" w:right="720"/>
      </w:pPr>
      <w:r w:rsidRPr="00762CA6">
        <w:rPr>
          <w:rFonts w:ascii="Tahoma" w:hAnsi="Tahoma" w:cs="Tahoma"/>
          <w:sz w:val="18"/>
        </w:rPr>
        <w:t>Соглашение Enterprise</w:t>
      </w:r>
    </w:p>
    <w:p w14:paraId="61D20303" w14:textId="77777777" w:rsidR="00456002" w:rsidRPr="00762CA6" w:rsidRDefault="00456002" w:rsidP="004220FA">
      <w:pPr>
        <w:pStyle w:val="AppendixIndent"/>
        <w:numPr>
          <w:ilvl w:val="0"/>
          <w:numId w:val="64"/>
        </w:numPr>
        <w:tabs>
          <w:tab w:val="left" w:pos="1440"/>
        </w:tabs>
        <w:spacing w:before="0"/>
        <w:ind w:left="1440" w:right="720"/>
      </w:pPr>
      <w:r w:rsidRPr="00762CA6">
        <w:rPr>
          <w:rFonts w:ascii="Tahoma" w:hAnsi="Tahoma" w:cs="Tahoma"/>
          <w:sz w:val="18"/>
        </w:rPr>
        <w:t>Соглашение Enterprise Subscription Agreement</w:t>
      </w:r>
    </w:p>
    <w:p w14:paraId="61D20304" w14:textId="77777777" w:rsidR="00ED589D" w:rsidRPr="00762CA6" w:rsidRDefault="00ED589D" w:rsidP="00B147AB"/>
    <w:p w14:paraId="61D20305" w14:textId="77777777" w:rsidR="00456002" w:rsidRPr="00762CA6" w:rsidRDefault="00456002" w:rsidP="00456002">
      <w:pPr>
        <w:pStyle w:val="Heading2"/>
        <w:ind w:left="0" w:right="720"/>
      </w:pPr>
      <w:bookmarkStart w:id="696" w:name="_Toc323819653"/>
      <w:bookmarkStart w:id="697" w:name="_Toc336338204"/>
      <w:bookmarkStart w:id="698" w:name="_Toc357596611"/>
      <w:r w:rsidRPr="00762CA6">
        <w:rPr>
          <w:rFonts w:ascii="Tahoma" w:hAnsi="Tahoma" w:cs="Tahoma"/>
        </w:rPr>
        <w:t>Обновление</w:t>
      </w:r>
      <w:bookmarkEnd w:id="696"/>
      <w:bookmarkEnd w:id="697"/>
      <w:bookmarkEnd w:id="698"/>
    </w:p>
    <w:p w14:paraId="61D20306" w14:textId="77777777" w:rsidR="00456002" w:rsidRPr="00762CA6" w:rsidRDefault="00456002" w:rsidP="00B147AB">
      <w:pPr>
        <w:pStyle w:val="AppendixIndent"/>
        <w:spacing w:before="0"/>
        <w:ind w:left="0" w:right="720"/>
      </w:pPr>
    </w:p>
    <w:p w14:paraId="61D20307" w14:textId="77777777" w:rsidR="00456002" w:rsidRPr="00762CA6" w:rsidRDefault="00456002" w:rsidP="00B147AB">
      <w:pPr>
        <w:pStyle w:val="AppendixIndent"/>
        <w:spacing w:before="0"/>
        <w:ind w:left="0" w:right="720"/>
        <w:rPr>
          <w:spacing w:val="-2"/>
        </w:rPr>
      </w:pPr>
      <w:r w:rsidRPr="00762CA6">
        <w:rPr>
          <w:rFonts w:ascii="Tahoma" w:hAnsi="Tahoma" w:cs="Tahoma"/>
          <w:spacing w:val="-2"/>
          <w:sz w:val="18"/>
        </w:rPr>
        <w:t xml:space="preserve">Данный тип продукта доступен только для </w:t>
      </w:r>
      <w:r w:rsidRPr="00762CA6">
        <w:rPr>
          <w:rFonts w:ascii="Tahoma" w:hAnsi="Tahoma" w:cs="Tahoma"/>
          <w:spacing w:val="-2"/>
          <w:sz w:val="18"/>
          <w:u w:val="single"/>
        </w:rPr>
        <w:t>Операционной системы для настольных компьютеров Windows</w:t>
      </w:r>
      <w:r w:rsidRPr="00762CA6">
        <w:rPr>
          <w:rFonts w:ascii="Tahoma" w:hAnsi="Tahoma" w:cs="Tahoma"/>
          <w:spacing w:val="-2"/>
          <w:sz w:val="18"/>
        </w:rPr>
        <w:t>, привязан к конкретной версии и обеспечивает право на использование той версии продукта, для которой заказывается обновление.</w:t>
      </w:r>
      <w:r w:rsidR="00C240D6" w:rsidRPr="00762CA6">
        <w:rPr>
          <w:rFonts w:ascii="Tahoma" w:hAnsi="Tahoma" w:cs="Tahoma"/>
          <w:spacing w:val="-2"/>
          <w:sz w:val="18"/>
        </w:rPr>
        <w:t xml:space="preserve"> </w:t>
      </w:r>
      <w:r w:rsidRPr="00762CA6">
        <w:rPr>
          <w:rFonts w:ascii="Tahoma" w:hAnsi="Tahoma" w:cs="Tahoma"/>
          <w:spacing w:val="-2"/>
          <w:sz w:val="18"/>
        </w:rPr>
        <w:t>Предложение доступно в рамках следующих программ:</w:t>
      </w:r>
    </w:p>
    <w:p w14:paraId="61D20308" w14:textId="77777777" w:rsidR="00456002" w:rsidRPr="00762CA6" w:rsidRDefault="00456002" w:rsidP="00B147AB">
      <w:pPr>
        <w:pStyle w:val="AppendixIndent"/>
        <w:spacing w:before="0"/>
        <w:ind w:left="0" w:right="720"/>
      </w:pPr>
    </w:p>
    <w:p w14:paraId="61D20309" w14:textId="77777777" w:rsidR="00385C82" w:rsidRPr="00762CA6" w:rsidRDefault="00385C82" w:rsidP="004220FA">
      <w:pPr>
        <w:pStyle w:val="AppendixBulletIndent"/>
        <w:numPr>
          <w:ilvl w:val="0"/>
          <w:numId w:val="57"/>
        </w:numPr>
        <w:tabs>
          <w:tab w:val="left" w:pos="1440"/>
        </w:tabs>
        <w:spacing w:after="60"/>
        <w:ind w:left="1440" w:right="720"/>
      </w:pPr>
      <w:r w:rsidRPr="00762CA6">
        <w:rPr>
          <w:rFonts w:ascii="Tahoma" w:hAnsi="Tahoma" w:cs="Tahoma"/>
          <w:sz w:val="18"/>
          <w:szCs w:val="18"/>
        </w:rPr>
        <w:t>Лицензия Open</w:t>
      </w:r>
    </w:p>
    <w:p w14:paraId="61D2030A" w14:textId="77777777" w:rsidR="00385C82" w:rsidRPr="00762CA6" w:rsidRDefault="00385C82" w:rsidP="004220FA">
      <w:pPr>
        <w:pStyle w:val="AppendixBulletIndent"/>
        <w:numPr>
          <w:ilvl w:val="0"/>
          <w:numId w:val="57"/>
        </w:numPr>
        <w:tabs>
          <w:tab w:val="left" w:pos="1440"/>
        </w:tabs>
        <w:spacing w:after="60"/>
        <w:ind w:left="1440" w:right="720"/>
      </w:pPr>
      <w:r w:rsidRPr="00762CA6">
        <w:rPr>
          <w:rFonts w:ascii="Tahoma" w:hAnsi="Tahoma" w:cs="Tahoma"/>
          <w:sz w:val="18"/>
          <w:szCs w:val="18"/>
        </w:rPr>
        <w:t xml:space="preserve">Open Value Subscription (только для заказов на выкуп) </w:t>
      </w:r>
    </w:p>
    <w:p w14:paraId="61D2030B" w14:textId="77777777" w:rsidR="00385C82" w:rsidRPr="00762CA6" w:rsidRDefault="00385C82" w:rsidP="004220FA">
      <w:pPr>
        <w:pStyle w:val="AppendixBulletIndent"/>
        <w:numPr>
          <w:ilvl w:val="0"/>
          <w:numId w:val="57"/>
        </w:numPr>
        <w:tabs>
          <w:tab w:val="left" w:pos="1440"/>
        </w:tabs>
        <w:spacing w:after="60"/>
        <w:ind w:left="1440" w:right="720"/>
      </w:pPr>
      <w:r w:rsidRPr="00762CA6">
        <w:rPr>
          <w:rFonts w:ascii="Tahoma" w:hAnsi="Tahoma" w:cs="Tahoma"/>
          <w:sz w:val="18"/>
          <w:szCs w:val="18"/>
        </w:rPr>
        <w:t xml:space="preserve">Select </w:t>
      </w:r>
    </w:p>
    <w:p w14:paraId="61D2030C" w14:textId="77777777" w:rsidR="00385C82" w:rsidRPr="00762CA6" w:rsidRDefault="00385C82" w:rsidP="004220FA">
      <w:pPr>
        <w:pStyle w:val="AppendixBulletIndent"/>
        <w:numPr>
          <w:ilvl w:val="0"/>
          <w:numId w:val="57"/>
        </w:numPr>
        <w:tabs>
          <w:tab w:val="left" w:pos="1440"/>
        </w:tabs>
        <w:spacing w:after="60"/>
        <w:ind w:left="1440" w:right="720"/>
      </w:pPr>
      <w:r w:rsidRPr="00762CA6">
        <w:rPr>
          <w:rFonts w:ascii="Tahoma" w:hAnsi="Tahoma" w:cs="Tahoma"/>
          <w:sz w:val="18"/>
          <w:szCs w:val="18"/>
        </w:rPr>
        <w:t>Select Plus</w:t>
      </w:r>
    </w:p>
    <w:p w14:paraId="61D2030D" w14:textId="77777777" w:rsidR="00385C82" w:rsidRPr="00762CA6" w:rsidRDefault="00385C82" w:rsidP="004220FA">
      <w:pPr>
        <w:pStyle w:val="AppendixBulletIndent"/>
        <w:numPr>
          <w:ilvl w:val="0"/>
          <w:numId w:val="57"/>
        </w:numPr>
        <w:tabs>
          <w:tab w:val="left" w:pos="1440"/>
        </w:tabs>
        <w:spacing w:after="60"/>
        <w:ind w:left="1440" w:right="720"/>
      </w:pPr>
      <w:r w:rsidRPr="00762CA6">
        <w:rPr>
          <w:rFonts w:ascii="Tahoma" w:hAnsi="Tahoma" w:cs="Tahoma"/>
          <w:sz w:val="18"/>
          <w:szCs w:val="18"/>
        </w:rPr>
        <w:t>Соглашение School (только для заказов на выкуп);</w:t>
      </w:r>
    </w:p>
    <w:p w14:paraId="61D2030E" w14:textId="77777777" w:rsidR="00385C82" w:rsidRPr="00762CA6" w:rsidRDefault="00385C82" w:rsidP="004220FA">
      <w:pPr>
        <w:pStyle w:val="AppendixBulletIndent"/>
        <w:numPr>
          <w:ilvl w:val="0"/>
          <w:numId w:val="57"/>
        </w:numPr>
        <w:tabs>
          <w:tab w:val="left" w:pos="1440"/>
        </w:tabs>
        <w:spacing w:after="60"/>
        <w:ind w:left="1440" w:right="720"/>
      </w:pPr>
      <w:r w:rsidRPr="00762CA6">
        <w:rPr>
          <w:rFonts w:ascii="Tahoma" w:hAnsi="Tahoma" w:cs="Tahoma"/>
          <w:sz w:val="18"/>
          <w:szCs w:val="18"/>
        </w:rPr>
        <w:t>EES (только для заказов на выкуп);</w:t>
      </w:r>
    </w:p>
    <w:p w14:paraId="61D2030F" w14:textId="77777777" w:rsidR="00385C82" w:rsidRPr="00762CA6" w:rsidRDefault="00385C82" w:rsidP="004220FA">
      <w:pPr>
        <w:pStyle w:val="AppendixBulletIndent"/>
        <w:numPr>
          <w:ilvl w:val="0"/>
          <w:numId w:val="57"/>
        </w:numPr>
        <w:tabs>
          <w:tab w:val="left" w:pos="1440"/>
        </w:tabs>
        <w:ind w:left="1440" w:right="720"/>
      </w:pPr>
      <w:r w:rsidRPr="00762CA6">
        <w:rPr>
          <w:rFonts w:ascii="Tahoma" w:hAnsi="Tahoma" w:cs="Tahoma"/>
          <w:sz w:val="18"/>
          <w:szCs w:val="18"/>
        </w:rPr>
        <w:t>Соглашение Enterprise Subscription Agreement (только для заказов на выкуп).</w:t>
      </w:r>
    </w:p>
    <w:p w14:paraId="61D20310" w14:textId="77777777" w:rsidR="00456002" w:rsidRPr="00762CA6" w:rsidRDefault="00456002" w:rsidP="00B147AB">
      <w:pPr>
        <w:pStyle w:val="AppendixIndent"/>
        <w:spacing w:before="0"/>
        <w:ind w:left="0" w:right="720"/>
      </w:pPr>
    </w:p>
    <w:p w14:paraId="61D20311" w14:textId="77777777" w:rsidR="00456002" w:rsidRPr="00762CA6" w:rsidRDefault="00456002" w:rsidP="00B147AB">
      <w:pPr>
        <w:pStyle w:val="AppendixIndent"/>
        <w:spacing w:before="0"/>
        <w:ind w:left="0" w:right="720"/>
      </w:pPr>
      <w:r w:rsidRPr="00762CA6">
        <w:rPr>
          <w:rFonts w:ascii="Tahoma" w:hAnsi="Tahoma" w:cs="Tahoma"/>
          <w:sz w:val="18"/>
        </w:rPr>
        <w:t>Чтобы приобрести Лицензию Windows Desktop Operating System Upgrade,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14:paraId="61D20312" w14:textId="77777777" w:rsidR="00591D02" w:rsidRPr="00762CA6" w:rsidRDefault="00591D02" w:rsidP="00B147AB">
      <w:pPr>
        <w:pStyle w:val="Heading2"/>
        <w:ind w:left="0" w:right="720"/>
      </w:pPr>
      <w:bookmarkStart w:id="699" w:name="_Toc323819654"/>
    </w:p>
    <w:p w14:paraId="61D20313" w14:textId="77777777" w:rsidR="00456002" w:rsidRPr="00762CA6" w:rsidRDefault="00456002" w:rsidP="00456002">
      <w:pPr>
        <w:pStyle w:val="Heading2"/>
        <w:ind w:left="0" w:right="720"/>
      </w:pPr>
      <w:bookmarkStart w:id="700" w:name="_Toc336338205"/>
      <w:bookmarkStart w:id="701" w:name="_Toc357596612"/>
      <w:r w:rsidRPr="00762CA6">
        <w:rPr>
          <w:rFonts w:ascii="Tahoma" w:hAnsi="Tahoma" w:cs="Tahoma"/>
        </w:rPr>
        <w:t>Лицензия на обновление и Software Assurance</w:t>
      </w:r>
      <w:bookmarkEnd w:id="699"/>
      <w:bookmarkEnd w:id="700"/>
      <w:bookmarkEnd w:id="701"/>
      <w:r w:rsidRPr="00762CA6">
        <w:rPr>
          <w:rFonts w:ascii="Tahoma" w:hAnsi="Tahoma" w:cs="Tahoma"/>
        </w:rPr>
        <w:t xml:space="preserve"> </w:t>
      </w:r>
    </w:p>
    <w:p w14:paraId="61D20314" w14:textId="77777777" w:rsidR="00456002" w:rsidRPr="00762CA6" w:rsidRDefault="00456002" w:rsidP="00B147AB">
      <w:pPr>
        <w:ind w:right="720"/>
      </w:pPr>
    </w:p>
    <w:p w14:paraId="61D20315" w14:textId="77777777" w:rsidR="00456002" w:rsidRPr="00762CA6" w:rsidRDefault="00456002" w:rsidP="00B147AB">
      <w:pPr>
        <w:pStyle w:val="AppendixIndent"/>
        <w:spacing w:before="0"/>
        <w:ind w:left="0" w:right="720"/>
      </w:pPr>
      <w:r w:rsidRPr="00762CA6">
        <w:rPr>
          <w:rFonts w:ascii="Tahoma" w:hAnsi="Tahoma" w:cs="Tahoma"/>
          <w:sz w:val="18"/>
        </w:rPr>
        <w:t>Данный тип продукта доступен только для Операционной системы для настольных компьютеров Windows, он не привязан к конкретной версии и позволяет одновременно приобрести для операционной системы для настольных компьютеров Лицензию на обновление и Software Assurance. Предложение доступно в рамках следующих программ:</w:t>
      </w:r>
    </w:p>
    <w:p w14:paraId="61D20316" w14:textId="77777777" w:rsidR="00116EDC" w:rsidRPr="00762CA6" w:rsidRDefault="00116EDC" w:rsidP="00B147AB">
      <w:pPr>
        <w:pStyle w:val="AppendixIndent"/>
        <w:spacing w:before="0"/>
        <w:ind w:left="0" w:right="720"/>
      </w:pPr>
    </w:p>
    <w:p w14:paraId="61D20317" w14:textId="77777777" w:rsidR="00456002" w:rsidRPr="00762CA6" w:rsidRDefault="00456002" w:rsidP="004220FA">
      <w:pPr>
        <w:pStyle w:val="AppendixBulletIndent"/>
        <w:numPr>
          <w:ilvl w:val="0"/>
          <w:numId w:val="58"/>
        </w:numPr>
        <w:tabs>
          <w:tab w:val="clear" w:pos="360"/>
          <w:tab w:val="num" w:pos="1440"/>
        </w:tabs>
        <w:spacing w:after="60"/>
        <w:ind w:left="1440" w:right="720"/>
      </w:pPr>
      <w:r w:rsidRPr="00762CA6">
        <w:rPr>
          <w:rFonts w:ascii="Tahoma" w:hAnsi="Tahoma" w:cs="Tahoma"/>
          <w:sz w:val="18"/>
        </w:rPr>
        <w:t>Лицензия Open</w:t>
      </w:r>
    </w:p>
    <w:p w14:paraId="61D20318" w14:textId="77777777" w:rsidR="00456002" w:rsidRPr="00762CA6" w:rsidRDefault="00456002" w:rsidP="004220FA">
      <w:pPr>
        <w:pStyle w:val="AppendixBulletIndent"/>
        <w:numPr>
          <w:ilvl w:val="0"/>
          <w:numId w:val="58"/>
        </w:numPr>
        <w:tabs>
          <w:tab w:val="clear" w:pos="360"/>
          <w:tab w:val="num" w:pos="1440"/>
        </w:tabs>
        <w:spacing w:after="60"/>
        <w:ind w:left="1440" w:right="720"/>
      </w:pPr>
      <w:r w:rsidRPr="00762CA6">
        <w:rPr>
          <w:rFonts w:ascii="Tahoma" w:hAnsi="Tahoma" w:cs="Tahoma"/>
          <w:sz w:val="18"/>
        </w:rPr>
        <w:t>Open Value</w:t>
      </w:r>
    </w:p>
    <w:p w14:paraId="61D20319" w14:textId="77777777" w:rsidR="00456002" w:rsidRPr="00762CA6" w:rsidRDefault="00456002" w:rsidP="004220FA">
      <w:pPr>
        <w:pStyle w:val="AppendixBulletIndent"/>
        <w:numPr>
          <w:ilvl w:val="0"/>
          <w:numId w:val="58"/>
        </w:numPr>
        <w:tabs>
          <w:tab w:val="clear" w:pos="360"/>
          <w:tab w:val="num" w:pos="1440"/>
        </w:tabs>
        <w:spacing w:after="60"/>
        <w:ind w:left="1440" w:right="720"/>
      </w:pPr>
      <w:r w:rsidRPr="00762CA6">
        <w:rPr>
          <w:rFonts w:ascii="Tahoma" w:hAnsi="Tahoma" w:cs="Tahoma"/>
          <w:sz w:val="18"/>
        </w:rPr>
        <w:t>Open Value Subscription</w:t>
      </w:r>
    </w:p>
    <w:p w14:paraId="61D2031A" w14:textId="77777777" w:rsidR="00456002" w:rsidRPr="00762CA6" w:rsidRDefault="00456002" w:rsidP="004220FA">
      <w:pPr>
        <w:pStyle w:val="AppendixBulletIndent"/>
        <w:numPr>
          <w:ilvl w:val="0"/>
          <w:numId w:val="58"/>
        </w:numPr>
        <w:tabs>
          <w:tab w:val="clear" w:pos="360"/>
          <w:tab w:val="num" w:pos="1440"/>
        </w:tabs>
        <w:spacing w:after="60"/>
        <w:ind w:left="1440" w:right="720"/>
      </w:pPr>
      <w:r w:rsidRPr="00762CA6">
        <w:rPr>
          <w:rFonts w:ascii="Tahoma" w:hAnsi="Tahoma" w:cs="Tahoma"/>
          <w:sz w:val="18"/>
        </w:rPr>
        <w:t xml:space="preserve">Select </w:t>
      </w:r>
    </w:p>
    <w:p w14:paraId="61D2031B" w14:textId="77777777" w:rsidR="00456002" w:rsidRPr="00762CA6" w:rsidRDefault="00456002" w:rsidP="004220FA">
      <w:pPr>
        <w:pStyle w:val="AppendixBulletIndent"/>
        <w:numPr>
          <w:ilvl w:val="0"/>
          <w:numId w:val="58"/>
        </w:numPr>
        <w:tabs>
          <w:tab w:val="clear" w:pos="360"/>
          <w:tab w:val="num" w:pos="1440"/>
        </w:tabs>
        <w:spacing w:after="60"/>
        <w:ind w:left="1440" w:right="720"/>
      </w:pPr>
      <w:r w:rsidRPr="00762CA6">
        <w:rPr>
          <w:rFonts w:ascii="Tahoma" w:hAnsi="Tahoma" w:cs="Tahoma"/>
          <w:sz w:val="18"/>
        </w:rPr>
        <w:t>Select Plus</w:t>
      </w:r>
    </w:p>
    <w:p w14:paraId="61D2031C" w14:textId="77777777" w:rsidR="00456002" w:rsidRPr="00762CA6" w:rsidRDefault="00456002" w:rsidP="004220FA">
      <w:pPr>
        <w:pStyle w:val="AppendixBulletIndent"/>
        <w:numPr>
          <w:ilvl w:val="0"/>
          <w:numId w:val="58"/>
        </w:numPr>
        <w:tabs>
          <w:tab w:val="clear" w:pos="360"/>
          <w:tab w:val="num" w:pos="1440"/>
        </w:tabs>
        <w:spacing w:after="60"/>
        <w:ind w:left="1440" w:right="720"/>
      </w:pPr>
      <w:r w:rsidRPr="00762CA6">
        <w:rPr>
          <w:rFonts w:ascii="Tahoma" w:hAnsi="Tahoma" w:cs="Tahoma"/>
          <w:sz w:val="18"/>
        </w:rPr>
        <w:lastRenderedPageBreak/>
        <w:t>Соглашение School</w:t>
      </w:r>
    </w:p>
    <w:p w14:paraId="61D2031D" w14:textId="77777777" w:rsidR="00456002" w:rsidRPr="00762CA6" w:rsidRDefault="00456002" w:rsidP="004220FA">
      <w:pPr>
        <w:pStyle w:val="AppendixBulletIndent"/>
        <w:numPr>
          <w:ilvl w:val="0"/>
          <w:numId w:val="58"/>
        </w:numPr>
        <w:tabs>
          <w:tab w:val="clear" w:pos="360"/>
          <w:tab w:val="num" w:pos="1440"/>
        </w:tabs>
        <w:spacing w:after="60"/>
        <w:ind w:left="1440" w:right="720"/>
      </w:pPr>
      <w:r w:rsidRPr="00762CA6">
        <w:rPr>
          <w:rFonts w:ascii="Tahoma" w:hAnsi="Tahoma" w:cs="Tahoma"/>
          <w:sz w:val="18"/>
        </w:rPr>
        <w:t>ESS</w:t>
      </w:r>
    </w:p>
    <w:p w14:paraId="61D2031E" w14:textId="77777777" w:rsidR="00456002" w:rsidRPr="00762CA6" w:rsidRDefault="00456002" w:rsidP="004220FA">
      <w:pPr>
        <w:pStyle w:val="AppendixBulletIndent"/>
        <w:numPr>
          <w:ilvl w:val="0"/>
          <w:numId w:val="58"/>
        </w:numPr>
        <w:tabs>
          <w:tab w:val="clear" w:pos="360"/>
          <w:tab w:val="num" w:pos="1440"/>
        </w:tabs>
        <w:spacing w:after="60"/>
        <w:ind w:left="1440" w:right="720"/>
      </w:pPr>
      <w:r w:rsidRPr="00762CA6">
        <w:rPr>
          <w:rFonts w:ascii="Tahoma" w:hAnsi="Tahoma" w:cs="Tahoma"/>
          <w:sz w:val="18"/>
        </w:rPr>
        <w:t>Соглашение Enterprise</w:t>
      </w:r>
    </w:p>
    <w:p w14:paraId="61D2031F" w14:textId="77777777" w:rsidR="00456002" w:rsidRPr="00762CA6" w:rsidRDefault="00456002" w:rsidP="004220FA">
      <w:pPr>
        <w:pStyle w:val="AppendixBulletIndent"/>
        <w:numPr>
          <w:ilvl w:val="0"/>
          <w:numId w:val="58"/>
        </w:numPr>
        <w:tabs>
          <w:tab w:val="clear" w:pos="360"/>
          <w:tab w:val="num" w:pos="1440"/>
        </w:tabs>
        <w:ind w:left="1440" w:right="720"/>
      </w:pPr>
      <w:r w:rsidRPr="00762CA6">
        <w:rPr>
          <w:rFonts w:ascii="Tahoma" w:hAnsi="Tahoma" w:cs="Tahoma"/>
          <w:sz w:val="18"/>
        </w:rPr>
        <w:t>Соглашение Enterprise Subscription Agreement</w:t>
      </w:r>
    </w:p>
    <w:p w14:paraId="61D20320" w14:textId="77777777" w:rsidR="00456002" w:rsidRPr="00762CA6" w:rsidRDefault="00456002" w:rsidP="00B147AB">
      <w:pPr>
        <w:pStyle w:val="AppendixIndent"/>
        <w:spacing w:before="0"/>
        <w:ind w:left="0" w:right="720"/>
      </w:pPr>
    </w:p>
    <w:p w14:paraId="61D20321" w14:textId="77777777" w:rsidR="00456002" w:rsidRPr="00762CA6" w:rsidRDefault="00456002" w:rsidP="00ED589D">
      <w:pPr>
        <w:pStyle w:val="AppendixIndent"/>
        <w:spacing w:before="0"/>
        <w:ind w:left="0" w:right="720"/>
        <w:rPr>
          <w:spacing w:val="-2"/>
        </w:rPr>
      </w:pPr>
      <w:r w:rsidRPr="00762CA6">
        <w:rPr>
          <w:rFonts w:ascii="Tahoma" w:hAnsi="Tahoma" w:cs="Tahoma"/>
          <w:spacing w:val="-2"/>
          <w:sz w:val="18"/>
        </w:rPr>
        <w:t>Чтобы приобрести Лицензию на обновление, клиенту необходимо иметь соответствующую основную лицензию на операционную систему настольного компьютера. Software Assurance должно 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Software Assurance.</w:t>
      </w:r>
    </w:p>
    <w:p w14:paraId="61D20322" w14:textId="77777777" w:rsidR="00ED589D" w:rsidRPr="00762CA6" w:rsidRDefault="00ED589D" w:rsidP="00B147AB">
      <w:pPr>
        <w:pStyle w:val="AppendixIndent"/>
        <w:spacing w:before="0"/>
        <w:ind w:left="0" w:right="720"/>
      </w:pPr>
    </w:p>
    <w:p w14:paraId="61D20323" w14:textId="77777777" w:rsidR="00456002" w:rsidRPr="00762CA6" w:rsidRDefault="00456002" w:rsidP="00456002">
      <w:pPr>
        <w:pStyle w:val="Heading2"/>
        <w:ind w:left="0" w:right="720"/>
      </w:pPr>
      <w:bookmarkStart w:id="702" w:name="_Toc323819656"/>
      <w:bookmarkStart w:id="703" w:name="_Toc336338206"/>
      <w:bookmarkStart w:id="704" w:name="_Toc357596613"/>
      <w:r w:rsidRPr="00762CA6">
        <w:rPr>
          <w:rFonts w:ascii="Tahoma" w:hAnsi="Tahoma" w:cs="Tahoma"/>
        </w:rPr>
        <w:t>Лицензии Work At Home</w:t>
      </w:r>
      <w:bookmarkEnd w:id="702"/>
      <w:bookmarkEnd w:id="703"/>
      <w:bookmarkEnd w:id="704"/>
    </w:p>
    <w:p w14:paraId="61D20324" w14:textId="77777777" w:rsidR="00456002" w:rsidRPr="00762CA6" w:rsidRDefault="00456002" w:rsidP="00B147AB">
      <w:pPr>
        <w:ind w:right="720"/>
      </w:pPr>
    </w:p>
    <w:p w14:paraId="61D20325" w14:textId="77777777" w:rsidR="00456002" w:rsidRPr="00762CA6" w:rsidRDefault="00456002" w:rsidP="00B147AB">
      <w:pPr>
        <w:pStyle w:val="AppendixIndent"/>
        <w:spacing w:before="0"/>
        <w:ind w:left="0" w:right="720"/>
      </w:pPr>
      <w:r w:rsidRPr="00762CA6">
        <w:rPr>
          <w:rFonts w:ascii="Tahoma" w:hAnsi="Tahoma" w:cs="Tahoma"/>
          <w:sz w:val="18"/>
        </w:rPr>
        <w:t>Предложение доступно в рамках следующих программ:</w:t>
      </w:r>
    </w:p>
    <w:p w14:paraId="61D20326" w14:textId="77777777" w:rsidR="00456002" w:rsidRPr="00762CA6" w:rsidRDefault="00456002" w:rsidP="00B147AB">
      <w:pPr>
        <w:pStyle w:val="AppendixBulletIndent"/>
        <w:ind w:left="0" w:right="720" w:firstLine="0"/>
      </w:pPr>
    </w:p>
    <w:p w14:paraId="61D20327" w14:textId="77777777" w:rsidR="00456002" w:rsidRPr="00762CA6" w:rsidRDefault="00456002" w:rsidP="004220FA">
      <w:pPr>
        <w:pStyle w:val="AppendixBulletIndent"/>
        <w:numPr>
          <w:ilvl w:val="0"/>
          <w:numId w:val="60"/>
        </w:numPr>
        <w:tabs>
          <w:tab w:val="clear" w:pos="360"/>
          <w:tab w:val="num" w:pos="1440"/>
        </w:tabs>
        <w:spacing w:after="60"/>
        <w:ind w:left="1440" w:right="720"/>
      </w:pPr>
      <w:r w:rsidRPr="00762CA6">
        <w:rPr>
          <w:rFonts w:ascii="Tahoma" w:hAnsi="Tahoma" w:cs="Tahoma"/>
          <w:sz w:val="18"/>
        </w:rPr>
        <w:t xml:space="preserve">Select </w:t>
      </w:r>
    </w:p>
    <w:p w14:paraId="61D20328" w14:textId="77777777" w:rsidR="00456002" w:rsidRPr="00762CA6" w:rsidRDefault="00456002" w:rsidP="004220FA">
      <w:pPr>
        <w:pStyle w:val="AppendixBulletIndent"/>
        <w:numPr>
          <w:ilvl w:val="0"/>
          <w:numId w:val="60"/>
        </w:numPr>
        <w:tabs>
          <w:tab w:val="clear" w:pos="360"/>
          <w:tab w:val="num" w:pos="1440"/>
        </w:tabs>
        <w:spacing w:after="60"/>
        <w:ind w:left="1440" w:right="720"/>
      </w:pPr>
      <w:r w:rsidRPr="00762CA6">
        <w:rPr>
          <w:rFonts w:ascii="Tahoma" w:hAnsi="Tahoma" w:cs="Tahoma"/>
          <w:sz w:val="18"/>
        </w:rPr>
        <w:t>Select Plus</w:t>
      </w:r>
    </w:p>
    <w:p w14:paraId="61D20329" w14:textId="77777777" w:rsidR="00456002" w:rsidRPr="00762CA6" w:rsidRDefault="00456002" w:rsidP="004220FA">
      <w:pPr>
        <w:pStyle w:val="AppendixBulletIndent"/>
        <w:numPr>
          <w:ilvl w:val="0"/>
          <w:numId w:val="60"/>
        </w:numPr>
        <w:tabs>
          <w:tab w:val="clear" w:pos="360"/>
          <w:tab w:val="num" w:pos="1440"/>
        </w:tabs>
        <w:ind w:left="1440" w:right="720"/>
      </w:pPr>
      <w:r w:rsidRPr="00762CA6">
        <w:rPr>
          <w:rFonts w:ascii="Tahoma" w:hAnsi="Tahoma" w:cs="Tahoma"/>
          <w:sz w:val="18"/>
        </w:rPr>
        <w:t>Соглашение Enterprise</w:t>
      </w:r>
    </w:p>
    <w:p w14:paraId="61D2032A" w14:textId="77777777" w:rsidR="00456002" w:rsidRPr="00762CA6" w:rsidRDefault="00456002" w:rsidP="00B147AB">
      <w:pPr>
        <w:pStyle w:val="AppendixBulletIndent"/>
        <w:ind w:left="0" w:right="720" w:firstLine="0"/>
      </w:pPr>
    </w:p>
    <w:p w14:paraId="61D2032B" w14:textId="77777777" w:rsidR="00023FE7" w:rsidRPr="00762CA6" w:rsidRDefault="00456002" w:rsidP="00A12176">
      <w:r w:rsidRPr="00762CA6">
        <w:t>Лицензия Work At Home может быть приобретена только для продукта, который лицензирован для запуска в</w:t>
      </w:r>
      <w:r w:rsidR="00D01D4A" w:rsidRPr="00762CA6">
        <w:t> </w:t>
      </w:r>
      <w:r w:rsidRPr="00762CA6">
        <w:t>системе для настольных компьютеров, использующихся на работе. Предложение Work At Home не предназначено для приобретения сотрудниками. Клиенты (не их сотрудники), участвующие в программах Select, Select Plus или заключившие Соглашение Enterprise, сохраняют за собой права на приобретение лицензии Work At Home.</w:t>
      </w:r>
      <w:r w:rsidR="00C240D6" w:rsidRPr="00762CA6">
        <w:t xml:space="preserve"> </w:t>
      </w:r>
      <w:r w:rsidRPr="00762CA6">
        <w:t>Права в рамках лицензии Work at Home для соответствующих клиентов-учебных заведений см. в Соглашении или Соглашении о регистрации.</w:t>
      </w:r>
      <w:r w:rsidR="00C240D6" w:rsidRPr="00762CA6">
        <w:t xml:space="preserve"> </w:t>
      </w:r>
    </w:p>
    <w:p w14:paraId="61D2032C" w14:textId="77777777" w:rsidR="00C15B62" w:rsidRPr="00C15B62" w:rsidRDefault="00C15B62">
      <w:pPr>
        <w:rPr>
          <w:b/>
          <w:bCs/>
          <w:caps/>
          <w:color w:val="000000"/>
          <w:szCs w:val="18"/>
        </w:rPr>
      </w:pPr>
      <w:bookmarkStart w:id="705" w:name="_Section_5_–"/>
      <w:bookmarkEnd w:id="705"/>
      <w:r>
        <w:br w:type="page"/>
      </w:r>
    </w:p>
    <w:p w14:paraId="61D2032D" w14:textId="77777777" w:rsidR="00456002" w:rsidRPr="00762CA6" w:rsidRDefault="00023FE7" w:rsidP="00192B60">
      <w:pPr>
        <w:pStyle w:val="Heading1"/>
      </w:pPr>
      <w:bookmarkStart w:id="706" w:name="_Раздел_5._ЦЕНЫ"/>
      <w:bookmarkStart w:id="707" w:name="_Toc336338207"/>
      <w:bookmarkStart w:id="708" w:name="_Toc357596614"/>
      <w:bookmarkEnd w:id="706"/>
      <w:r w:rsidRPr="00762CA6">
        <w:lastRenderedPageBreak/>
        <w:t>Раздел 5</w:t>
      </w:r>
      <w:r w:rsidR="00AF5532">
        <w:t xml:space="preserve">. </w:t>
      </w:r>
      <w:bookmarkStart w:id="709" w:name="Sect5_OnlineServices"/>
      <w:r w:rsidRPr="00762CA6">
        <w:t xml:space="preserve">ЦЕНЫ И УСЛОВИЯ ПЛАТЕЖА ДЛЯ </w:t>
      </w:r>
      <w:r w:rsidR="00AF5532">
        <w:br/>
      </w:r>
      <w:r w:rsidRPr="00762CA6">
        <w:t>ВЕБ-СЛУЖБ</w:t>
      </w:r>
      <w:bookmarkEnd w:id="707"/>
      <w:bookmarkEnd w:id="708"/>
      <w:bookmarkEnd w:id="709"/>
    </w:p>
    <w:p w14:paraId="61D2032E" w14:textId="77777777" w:rsidR="00456002" w:rsidRPr="00762CA6" w:rsidRDefault="00456002" w:rsidP="00456002">
      <w:pPr>
        <w:outlineLvl w:val="2"/>
        <w:rPr>
          <w:sz w:val="12"/>
          <w:szCs w:val="12"/>
        </w:rPr>
      </w:pPr>
    </w:p>
    <w:p w14:paraId="61D2032F" w14:textId="77777777" w:rsidR="00456002" w:rsidRPr="00762CA6" w:rsidRDefault="00456002" w:rsidP="00212CC6">
      <w:pPr>
        <w:outlineLvl w:val="2"/>
      </w:pPr>
      <w:r w:rsidRPr="00762CA6">
        <w:rPr>
          <w:rFonts w:cs="Tahoma"/>
          <w:szCs w:val="18"/>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C240D6" w:rsidRPr="00762CA6">
        <w:rPr>
          <w:rFonts w:cs="Tahoma"/>
          <w:szCs w:val="18"/>
        </w:rPr>
        <w:t xml:space="preserve"> </w:t>
      </w:r>
      <w:r w:rsidRPr="00762CA6">
        <w:rPr>
          <w:rFonts w:cs="Tahoma"/>
          <w:szCs w:val="18"/>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14:paraId="61D20330" w14:textId="77777777" w:rsidR="002D25C8" w:rsidRPr="00762CA6" w:rsidRDefault="002D25C8" w:rsidP="00212CC6">
      <w:pPr>
        <w:outlineLvl w:val="2"/>
        <w:rPr>
          <w:sz w:val="12"/>
          <w:szCs w:val="12"/>
        </w:rPr>
      </w:pPr>
    </w:p>
    <w:p w14:paraId="61D20331" w14:textId="77777777" w:rsidR="00456002" w:rsidRPr="00762CA6" w:rsidRDefault="00456002" w:rsidP="004220FA">
      <w:pPr>
        <w:numPr>
          <w:ilvl w:val="0"/>
          <w:numId w:val="65"/>
        </w:numPr>
        <w:spacing w:after="60"/>
      </w:pPr>
      <w:r w:rsidRPr="00762CA6">
        <w:rPr>
          <w:rFonts w:eastAsia="Calibri" w:cs="Tahoma"/>
          <w:color w:val="000000"/>
          <w:szCs w:val="18"/>
        </w:rPr>
        <w:t>Dynamics CRM Online</w:t>
      </w:r>
    </w:p>
    <w:p w14:paraId="61D20332" w14:textId="77777777" w:rsidR="00456002" w:rsidRPr="00762CA6" w:rsidRDefault="00456002" w:rsidP="004220FA">
      <w:pPr>
        <w:numPr>
          <w:ilvl w:val="0"/>
          <w:numId w:val="65"/>
        </w:numPr>
        <w:spacing w:after="60"/>
      </w:pPr>
      <w:r w:rsidRPr="00762CA6">
        <w:rPr>
          <w:rFonts w:eastAsia="Calibri" w:cs="Tahoma"/>
          <w:color w:val="000000"/>
          <w:szCs w:val="18"/>
        </w:rPr>
        <w:t>Архивация на базе Exchange Online для Exchange Server</w:t>
      </w:r>
    </w:p>
    <w:p w14:paraId="61D20333" w14:textId="77777777" w:rsidR="00456002" w:rsidRPr="00762CA6" w:rsidRDefault="00456002" w:rsidP="004220FA">
      <w:pPr>
        <w:numPr>
          <w:ilvl w:val="0"/>
          <w:numId w:val="65"/>
        </w:numPr>
        <w:spacing w:after="60"/>
      </w:pPr>
      <w:r w:rsidRPr="00762CA6">
        <w:rPr>
          <w:rFonts w:eastAsia="Calibri" w:cs="Tahoma"/>
          <w:color w:val="000000"/>
          <w:szCs w:val="18"/>
        </w:rPr>
        <w:t xml:space="preserve">Базовая подписка на Exchange Online (план 1 и план 2) </w:t>
      </w:r>
    </w:p>
    <w:p w14:paraId="61D20334" w14:textId="77777777" w:rsidR="00456002" w:rsidRPr="00762CA6" w:rsidRDefault="00456002" w:rsidP="004220FA">
      <w:pPr>
        <w:numPr>
          <w:ilvl w:val="0"/>
          <w:numId w:val="65"/>
        </w:numPr>
        <w:spacing w:after="60"/>
      </w:pPr>
      <w:r w:rsidRPr="00762CA6">
        <w:rPr>
          <w:rFonts w:eastAsia="Calibri" w:cs="Tahoma"/>
          <w:color w:val="000000"/>
          <w:szCs w:val="18"/>
        </w:rPr>
        <w:t>Lync Online (планы 1, 2 и 3)</w:t>
      </w:r>
    </w:p>
    <w:p w14:paraId="61D20335" w14:textId="77777777" w:rsidR="00456002" w:rsidRPr="00762CA6" w:rsidRDefault="00456002" w:rsidP="004220FA">
      <w:pPr>
        <w:numPr>
          <w:ilvl w:val="0"/>
          <w:numId w:val="65"/>
        </w:numPr>
        <w:spacing w:after="60"/>
      </w:pPr>
      <w:r w:rsidRPr="00762CA6">
        <w:rPr>
          <w:rFonts w:eastAsia="Calibri" w:cs="Tahoma"/>
          <w:color w:val="000000"/>
          <w:szCs w:val="18"/>
        </w:rPr>
        <w:t>Microsoft Exchange Hosted Continuity</w:t>
      </w:r>
    </w:p>
    <w:p w14:paraId="61D20336" w14:textId="77777777" w:rsidR="00456002" w:rsidRPr="00762CA6" w:rsidRDefault="00456002" w:rsidP="004220FA">
      <w:pPr>
        <w:numPr>
          <w:ilvl w:val="0"/>
          <w:numId w:val="65"/>
        </w:numPr>
        <w:spacing w:after="60"/>
      </w:pPr>
      <w:r w:rsidRPr="00762CA6">
        <w:rPr>
          <w:rFonts w:eastAsia="Calibri" w:cs="Tahoma"/>
          <w:color w:val="000000"/>
          <w:szCs w:val="18"/>
        </w:rPr>
        <w:t>Microsoft Exchange Hosted Encryption</w:t>
      </w:r>
    </w:p>
    <w:p w14:paraId="61D20337" w14:textId="77777777" w:rsidR="00456002" w:rsidRPr="00762CA6" w:rsidRDefault="00456002" w:rsidP="004220FA">
      <w:pPr>
        <w:numPr>
          <w:ilvl w:val="0"/>
          <w:numId w:val="65"/>
        </w:numPr>
        <w:spacing w:after="60"/>
      </w:pPr>
      <w:r w:rsidRPr="00762CA6">
        <w:rPr>
          <w:rFonts w:eastAsia="Calibri" w:cs="Tahoma"/>
          <w:color w:val="000000"/>
          <w:szCs w:val="18"/>
        </w:rPr>
        <w:t>Office 365 корпоративный K1, E1, E2, E3 и E4</w:t>
      </w:r>
    </w:p>
    <w:p w14:paraId="61D20338" w14:textId="77777777" w:rsidR="00456002" w:rsidRPr="00762CA6" w:rsidRDefault="00456002" w:rsidP="004220FA">
      <w:pPr>
        <w:numPr>
          <w:ilvl w:val="0"/>
          <w:numId w:val="65"/>
        </w:numPr>
        <w:spacing w:after="60"/>
      </w:pPr>
      <w:r w:rsidRPr="00762CA6">
        <w:rPr>
          <w:rFonts w:eastAsia="Calibri" w:cs="Tahoma"/>
          <w:color w:val="000000"/>
          <w:szCs w:val="18"/>
        </w:rPr>
        <w:t>Lync Server Public Instant Messaging Connectivity для служб мгновенных сообщений America Online (AOL) и службы Windows Live Messenger</w:t>
      </w:r>
    </w:p>
    <w:p w14:paraId="61D20339" w14:textId="77777777" w:rsidR="00456002" w:rsidRPr="00762CA6" w:rsidRDefault="00456002" w:rsidP="004220FA">
      <w:pPr>
        <w:numPr>
          <w:ilvl w:val="0"/>
          <w:numId w:val="65"/>
        </w:numPr>
        <w:spacing w:after="60"/>
      </w:pPr>
      <w:r w:rsidRPr="00762CA6">
        <w:rPr>
          <w:rFonts w:eastAsia="Calibri" w:cs="Tahoma"/>
          <w:color w:val="000000"/>
          <w:szCs w:val="18"/>
        </w:rPr>
        <w:t>Lync Server Public Instant Messaging Connectivity для службы обмена мгновенными сообщениями Yahoo</w:t>
      </w:r>
    </w:p>
    <w:p w14:paraId="61D2033A" w14:textId="77777777" w:rsidR="00456002" w:rsidRPr="00762CA6" w:rsidRDefault="00456002" w:rsidP="004220FA">
      <w:pPr>
        <w:numPr>
          <w:ilvl w:val="0"/>
          <w:numId w:val="65"/>
        </w:numPr>
        <w:spacing w:after="60"/>
      </w:pPr>
      <w:r w:rsidRPr="00762CA6">
        <w:rPr>
          <w:rFonts w:eastAsia="Calibri" w:cs="Tahoma"/>
          <w:color w:val="000000"/>
          <w:szCs w:val="18"/>
        </w:rPr>
        <w:t xml:space="preserve">Office Groove Enterprise Services </w:t>
      </w:r>
    </w:p>
    <w:p w14:paraId="61D2033B" w14:textId="77777777" w:rsidR="00061A45" w:rsidRPr="00762CA6" w:rsidRDefault="008368B4" w:rsidP="004220FA">
      <w:pPr>
        <w:numPr>
          <w:ilvl w:val="0"/>
          <w:numId w:val="65"/>
        </w:numPr>
        <w:spacing w:after="60"/>
      </w:pPr>
      <w:r w:rsidRPr="00762CA6">
        <w:rPr>
          <w:rFonts w:eastAsia="Calibri" w:cs="Tahoma"/>
          <w:color w:val="000000"/>
          <w:szCs w:val="18"/>
        </w:rPr>
        <w:t>Office 365 профессиональный плюс</w:t>
      </w:r>
    </w:p>
    <w:p w14:paraId="61D2033C" w14:textId="77777777" w:rsidR="00456002" w:rsidRPr="00762CA6" w:rsidRDefault="00456002" w:rsidP="004220FA">
      <w:pPr>
        <w:numPr>
          <w:ilvl w:val="0"/>
          <w:numId w:val="65"/>
        </w:numPr>
        <w:spacing w:after="60"/>
      </w:pPr>
      <w:r w:rsidRPr="00762CA6">
        <w:rPr>
          <w:rFonts w:eastAsia="Calibri" w:cs="Tahoma"/>
          <w:color w:val="000000"/>
          <w:szCs w:val="18"/>
        </w:rPr>
        <w:t>Office Live Meeting выпуски Standard и Professional</w:t>
      </w:r>
    </w:p>
    <w:p w14:paraId="61D2033D" w14:textId="77777777" w:rsidR="008368B4" w:rsidRPr="00762CA6" w:rsidRDefault="008368B4" w:rsidP="004220FA">
      <w:pPr>
        <w:numPr>
          <w:ilvl w:val="0"/>
          <w:numId w:val="65"/>
        </w:numPr>
        <w:spacing w:after="60"/>
      </w:pPr>
      <w:r w:rsidRPr="00762CA6">
        <w:rPr>
          <w:rFonts w:eastAsia="Calibri" w:cs="Tahoma"/>
          <w:color w:val="000000"/>
          <w:szCs w:val="18"/>
        </w:rPr>
        <w:t>Project Online</w:t>
      </w:r>
    </w:p>
    <w:p w14:paraId="61D2033E" w14:textId="77777777" w:rsidR="008368B4" w:rsidRPr="00762CA6" w:rsidRDefault="008368B4" w:rsidP="004220FA">
      <w:pPr>
        <w:numPr>
          <w:ilvl w:val="0"/>
          <w:numId w:val="65"/>
        </w:numPr>
        <w:spacing w:after="60"/>
      </w:pPr>
      <w:r w:rsidRPr="00762CA6">
        <w:rPr>
          <w:rFonts w:eastAsia="Calibri" w:cs="Tahoma"/>
          <w:color w:val="000000"/>
          <w:szCs w:val="18"/>
        </w:rPr>
        <w:t>Project профессиональный для Office 365</w:t>
      </w:r>
    </w:p>
    <w:p w14:paraId="61D2033F" w14:textId="77777777" w:rsidR="00456002" w:rsidRPr="00762CA6" w:rsidRDefault="00456002" w:rsidP="004220FA">
      <w:pPr>
        <w:numPr>
          <w:ilvl w:val="0"/>
          <w:numId w:val="65"/>
        </w:numPr>
        <w:spacing w:after="60"/>
      </w:pPr>
      <w:r w:rsidRPr="00762CA6">
        <w:rPr>
          <w:rFonts w:eastAsia="Calibri" w:cs="Tahoma"/>
          <w:color w:val="000000"/>
          <w:szCs w:val="18"/>
        </w:rPr>
        <w:t>SharePoint Online (план 1 и план 2)</w:t>
      </w:r>
    </w:p>
    <w:p w14:paraId="61D20340" w14:textId="77777777" w:rsidR="00456002" w:rsidRPr="00762CA6" w:rsidRDefault="00456002" w:rsidP="004220FA">
      <w:pPr>
        <w:numPr>
          <w:ilvl w:val="0"/>
          <w:numId w:val="65"/>
        </w:numPr>
        <w:spacing w:after="60"/>
      </w:pPr>
      <w:r w:rsidRPr="00762CA6">
        <w:rPr>
          <w:rFonts w:eastAsia="Calibri" w:cs="Tahoma"/>
          <w:color w:val="000000"/>
          <w:szCs w:val="18"/>
        </w:rPr>
        <w:t>System Center Advisor</w:t>
      </w:r>
    </w:p>
    <w:p w14:paraId="61D20341" w14:textId="77777777" w:rsidR="008368B4" w:rsidRPr="00762CA6" w:rsidRDefault="008368B4" w:rsidP="004220FA">
      <w:pPr>
        <w:numPr>
          <w:ilvl w:val="0"/>
          <w:numId w:val="65"/>
        </w:numPr>
        <w:spacing w:after="60"/>
      </w:pPr>
      <w:r w:rsidRPr="00762CA6">
        <w:rPr>
          <w:rFonts w:eastAsia="Calibri" w:cs="Tahoma"/>
          <w:color w:val="000000"/>
          <w:szCs w:val="18"/>
        </w:rPr>
        <w:t>Visio профессиональный для Office 365</w:t>
      </w:r>
    </w:p>
    <w:p w14:paraId="61D20342" w14:textId="77777777" w:rsidR="00456002" w:rsidRPr="00762CA6" w:rsidRDefault="00456002" w:rsidP="004220FA">
      <w:pPr>
        <w:numPr>
          <w:ilvl w:val="0"/>
          <w:numId w:val="65"/>
        </w:numPr>
        <w:spacing w:after="60"/>
      </w:pPr>
      <w:r w:rsidRPr="00762CA6">
        <w:rPr>
          <w:rFonts w:eastAsia="Calibri" w:cs="Tahoma"/>
          <w:color w:val="000000"/>
          <w:szCs w:val="18"/>
        </w:rPr>
        <w:t>Службы Windows Azure</w:t>
      </w:r>
    </w:p>
    <w:p w14:paraId="61D20343" w14:textId="77777777" w:rsidR="00456002" w:rsidRPr="00762CA6" w:rsidRDefault="00456002" w:rsidP="004220FA">
      <w:pPr>
        <w:numPr>
          <w:ilvl w:val="0"/>
          <w:numId w:val="65"/>
        </w:numPr>
        <w:spacing w:after="60"/>
      </w:pPr>
      <w:r w:rsidRPr="00762CA6">
        <w:rPr>
          <w:rFonts w:eastAsia="Calibri" w:cs="Tahoma"/>
          <w:color w:val="000000"/>
          <w:szCs w:val="18"/>
        </w:rPr>
        <w:t>Windows Intune и Windows Intune Add-on для System Center Configuration Manager и System Center Endpoint Protection.</w:t>
      </w:r>
    </w:p>
    <w:p w14:paraId="61D20344" w14:textId="77777777" w:rsidR="002D25C8" w:rsidRPr="00762CA6" w:rsidRDefault="002D25C8" w:rsidP="00212CC6">
      <w:pPr>
        <w:rPr>
          <w:sz w:val="12"/>
          <w:szCs w:val="12"/>
        </w:rPr>
      </w:pPr>
    </w:p>
    <w:p w14:paraId="61D20345" w14:textId="77777777" w:rsidR="00456002" w:rsidRPr="00762CA6" w:rsidRDefault="00456002" w:rsidP="00116EDC">
      <w:pPr>
        <w:outlineLvl w:val="2"/>
      </w:pPr>
      <w:r w:rsidRPr="00762CA6">
        <w:rPr>
          <w:rFonts w:cs="Tahoma"/>
          <w:szCs w:val="18"/>
        </w:rPr>
        <w:t>Помимо этих предложений существуют другие предложения, указанные в разделе «Веб-службы» документа «Права на использование продуктов».</w:t>
      </w:r>
      <w:r w:rsidR="00C240D6" w:rsidRPr="00762CA6">
        <w:rPr>
          <w:rFonts w:cs="Tahoma"/>
          <w:szCs w:val="18"/>
        </w:rPr>
        <w:t xml:space="preserve"> </w:t>
      </w:r>
      <w:r w:rsidRPr="00762CA6">
        <w:rPr>
          <w:rFonts w:cs="Tahoma"/>
          <w:szCs w:val="18"/>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14:paraId="61D20346" w14:textId="77777777" w:rsidR="00116EDC" w:rsidRPr="00762CA6" w:rsidRDefault="00116EDC" w:rsidP="00116EDC">
      <w:pPr>
        <w:outlineLvl w:val="2"/>
        <w:rPr>
          <w:sz w:val="12"/>
          <w:szCs w:val="12"/>
        </w:rPr>
      </w:pPr>
    </w:p>
    <w:p w14:paraId="61D20347" w14:textId="77777777" w:rsidR="00456002" w:rsidRPr="00762CA6" w:rsidRDefault="00456002" w:rsidP="00456002">
      <w:pPr>
        <w:pStyle w:val="Heading2"/>
        <w:ind w:left="0"/>
      </w:pPr>
      <w:bookmarkStart w:id="710" w:name="_Toc336338208"/>
      <w:bookmarkStart w:id="711" w:name="_Toc357596615"/>
      <w:r w:rsidRPr="00762CA6">
        <w:rPr>
          <w:rFonts w:ascii="Tahoma" w:hAnsi="Tahoma" w:cs="Tahoma"/>
        </w:rPr>
        <w:t>Срок действия подписки на веб-службы</w:t>
      </w:r>
      <w:bookmarkEnd w:id="710"/>
      <w:bookmarkEnd w:id="711"/>
    </w:p>
    <w:p w14:paraId="61D20348" w14:textId="77777777" w:rsidR="00456002" w:rsidRPr="00762CA6" w:rsidRDefault="00456002" w:rsidP="00116EDC">
      <w:pPr>
        <w:outlineLvl w:val="2"/>
        <w:rPr>
          <w:sz w:val="12"/>
          <w:szCs w:val="12"/>
        </w:rPr>
      </w:pPr>
    </w:p>
    <w:p w14:paraId="61D20349" w14:textId="77777777" w:rsidR="006A5DAE" w:rsidRPr="00762CA6" w:rsidRDefault="00456002" w:rsidP="006A5DAE">
      <w:pPr>
        <w:outlineLvl w:val="2"/>
        <w:rPr>
          <w:spacing w:val="-2"/>
        </w:rPr>
      </w:pPr>
      <w:r w:rsidRPr="00762CA6">
        <w:rPr>
          <w:rFonts w:cs="Tahoma"/>
          <w:spacing w:val="-2"/>
          <w:szCs w:val="18"/>
        </w:rPr>
        <w:t>Первоначальный заказ на новую подписку на веб-службы определяет срок действия подписки.</w:t>
      </w:r>
      <w:r w:rsidR="00C240D6" w:rsidRPr="00762CA6">
        <w:rPr>
          <w:rFonts w:cs="Tahoma"/>
          <w:spacing w:val="-2"/>
          <w:szCs w:val="18"/>
        </w:rPr>
        <w:t xml:space="preserve"> </w:t>
      </w:r>
      <w:r w:rsidRPr="00762CA6">
        <w:rPr>
          <w:rFonts w:cs="Tahoma"/>
          <w:spacing w:val="-2"/>
          <w:szCs w:val="18"/>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C240D6" w:rsidRPr="00762CA6">
        <w:rPr>
          <w:rFonts w:cs="Tahoma"/>
          <w:spacing w:val="-2"/>
          <w:szCs w:val="18"/>
        </w:rPr>
        <w:t xml:space="preserve"> </w:t>
      </w:r>
      <w:r w:rsidRPr="00762CA6">
        <w:rPr>
          <w:rFonts w:cs="Tahoma"/>
          <w:spacing w:val="-2"/>
          <w:szCs w:val="18"/>
        </w:rPr>
        <w:t>Программа Select Plus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C240D6" w:rsidRPr="00762CA6">
        <w:rPr>
          <w:rFonts w:cs="Tahoma"/>
          <w:spacing w:val="-2"/>
          <w:szCs w:val="18"/>
        </w:rPr>
        <w:t xml:space="preserve"> </w:t>
      </w:r>
      <w:r w:rsidRPr="00762CA6">
        <w:rPr>
          <w:rFonts w:cs="Tahoma"/>
          <w:spacing w:val="-2"/>
          <w:szCs w:val="18"/>
        </w:rPr>
        <w:t>Срок действия или срок окончания действия годовой подписки может не совпадать со сроком действия соглашения.</w:t>
      </w:r>
      <w:r w:rsidR="00C240D6" w:rsidRPr="00762CA6">
        <w:rPr>
          <w:rFonts w:cs="Tahoma"/>
          <w:spacing w:val="-2"/>
          <w:szCs w:val="18"/>
        </w:rPr>
        <w:t xml:space="preserve"> </w:t>
      </w:r>
      <w:r w:rsidRPr="00762CA6">
        <w:rPr>
          <w:rFonts w:cs="Tahoma"/>
          <w:spacing w:val="-2"/>
          <w:szCs w:val="18"/>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C240D6" w:rsidRPr="00762CA6">
        <w:rPr>
          <w:rFonts w:cs="Tahoma"/>
          <w:spacing w:val="-2"/>
          <w:szCs w:val="18"/>
        </w:rPr>
        <w:t xml:space="preserve"> </w:t>
      </w:r>
      <w:r w:rsidRPr="00762CA6">
        <w:rPr>
          <w:rFonts w:cs="Tahoma"/>
          <w:spacing w:val="-2"/>
          <w:szCs w:val="18"/>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C240D6" w:rsidRPr="00762CA6">
        <w:rPr>
          <w:rFonts w:cs="Tahoma"/>
          <w:spacing w:val="-2"/>
          <w:szCs w:val="18"/>
        </w:rPr>
        <w:t xml:space="preserve"> </w:t>
      </w:r>
      <w:r w:rsidRPr="00762CA6">
        <w:rPr>
          <w:rFonts w:cs="Tahoma"/>
          <w:spacing w:val="-2"/>
          <w:szCs w:val="18"/>
        </w:rPr>
        <w:t>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r w:rsidR="00C240D6" w:rsidRPr="00762CA6">
        <w:rPr>
          <w:rFonts w:cs="Tahoma"/>
          <w:spacing w:val="-2"/>
          <w:szCs w:val="18"/>
        </w:rPr>
        <w:t xml:space="preserve"> </w:t>
      </w:r>
      <w:r w:rsidRPr="00762CA6">
        <w:rPr>
          <w:rFonts w:cs="Tahoma"/>
          <w:spacing w:val="-2"/>
          <w:szCs w:val="18"/>
        </w:rPr>
        <w:t xml:space="preserve">Сведения, относящиеся только к Службам Windows Azure, см. в разделе, посвященном Службам Windows Azure, ниже.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762CA6" w14:paraId="61D2034C"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1D2034A" w14:textId="77777777" w:rsidR="00456002" w:rsidRPr="00762CA6" w:rsidRDefault="00456002" w:rsidP="005C647E">
            <w:pPr>
              <w:jc w:val="center"/>
              <w:rPr>
                <w:rFonts w:eastAsia="Calibri" w:cs="Tahoma"/>
                <w:b/>
                <w:bCs/>
                <w:sz w:val="20"/>
                <w:szCs w:val="18"/>
              </w:rPr>
            </w:pPr>
            <w:r w:rsidRPr="00762CA6">
              <w:rPr>
                <w:rFonts w:eastAsia="Calibri" w:cs="Tahoma"/>
                <w:b/>
                <w:bCs/>
                <w:sz w:val="20"/>
                <w:szCs w:val="18"/>
              </w:rPr>
              <w:lastRenderedPageBreak/>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1D2034B" w14:textId="77777777" w:rsidR="00456002" w:rsidRPr="00762CA6" w:rsidRDefault="00456002" w:rsidP="005C647E">
            <w:pPr>
              <w:jc w:val="center"/>
              <w:rPr>
                <w:rFonts w:eastAsia="Calibri" w:cs="Tahoma"/>
                <w:b/>
                <w:bCs/>
                <w:sz w:val="20"/>
                <w:szCs w:val="18"/>
              </w:rPr>
            </w:pPr>
            <w:r w:rsidRPr="00762CA6">
              <w:rPr>
                <w:rFonts w:eastAsia="Calibri" w:cs="Tahoma"/>
                <w:b/>
                <w:bCs/>
                <w:sz w:val="20"/>
                <w:szCs w:val="18"/>
              </w:rPr>
              <w:t>Веб-службы, доступные только для подписки, действующей в течение срока действия соглашения клиента</w:t>
            </w:r>
          </w:p>
        </w:tc>
      </w:tr>
      <w:tr w:rsidR="00456002" w:rsidRPr="00762CA6" w14:paraId="61D2036C"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D2034D" w14:textId="77777777" w:rsidR="00456002" w:rsidRPr="00762CA6" w:rsidRDefault="00456002" w:rsidP="004220FA">
            <w:pPr>
              <w:numPr>
                <w:ilvl w:val="0"/>
                <w:numId w:val="66"/>
              </w:numPr>
              <w:spacing w:after="60"/>
              <w:ind w:left="720" w:right="259"/>
            </w:pPr>
            <w:r w:rsidRPr="00762CA6">
              <w:rPr>
                <w:rFonts w:eastAsia="Calibri" w:cs="Tahoma"/>
                <w:color w:val="000000"/>
                <w:szCs w:val="18"/>
              </w:rPr>
              <w:t>Bing Maps Professional</w:t>
            </w:r>
          </w:p>
          <w:p w14:paraId="61D2034E" w14:textId="77777777" w:rsidR="00456002" w:rsidRPr="00762CA6" w:rsidRDefault="00456002" w:rsidP="004220FA">
            <w:pPr>
              <w:numPr>
                <w:ilvl w:val="0"/>
                <w:numId w:val="66"/>
              </w:numPr>
              <w:spacing w:after="60"/>
              <w:ind w:left="720" w:right="259"/>
            </w:pPr>
            <w:r w:rsidRPr="00762CA6">
              <w:rPr>
                <w:rFonts w:eastAsia="Calibri" w:cs="Tahoma"/>
                <w:color w:val="000000"/>
                <w:szCs w:val="18"/>
              </w:rPr>
              <w:t>Exchange Online Protection</w:t>
            </w:r>
          </w:p>
          <w:p w14:paraId="61D2034F" w14:textId="77777777" w:rsidR="00456002" w:rsidRPr="00762CA6" w:rsidRDefault="00456002" w:rsidP="004220FA">
            <w:pPr>
              <w:numPr>
                <w:ilvl w:val="0"/>
                <w:numId w:val="66"/>
              </w:numPr>
              <w:spacing w:after="60"/>
              <w:ind w:left="720" w:right="259"/>
            </w:pPr>
            <w:r w:rsidRPr="00762CA6">
              <w:rPr>
                <w:rFonts w:eastAsia="Calibri" w:cs="Tahoma"/>
                <w:color w:val="000000"/>
                <w:szCs w:val="18"/>
              </w:rPr>
              <w:t>Forefront Protection 2010 для Exchange</w:t>
            </w:r>
            <w:r w:rsidR="00192B60" w:rsidRPr="00762CA6">
              <w:rPr>
                <w:rFonts w:eastAsia="Calibri" w:cs="Tahoma"/>
                <w:color w:val="000000"/>
                <w:szCs w:val="18"/>
              </w:rPr>
              <w:t> </w:t>
            </w:r>
            <w:r w:rsidRPr="00762CA6">
              <w:rPr>
                <w:rFonts w:eastAsia="Calibri" w:cs="Tahoma"/>
                <w:color w:val="000000"/>
                <w:szCs w:val="18"/>
              </w:rPr>
              <w:t>Server</w:t>
            </w:r>
          </w:p>
          <w:p w14:paraId="61D20350" w14:textId="77777777" w:rsidR="00456002" w:rsidRPr="00762CA6" w:rsidRDefault="00456002" w:rsidP="004220FA">
            <w:pPr>
              <w:numPr>
                <w:ilvl w:val="0"/>
                <w:numId w:val="66"/>
              </w:numPr>
              <w:spacing w:after="60"/>
              <w:ind w:left="720" w:right="259"/>
            </w:pPr>
            <w:r w:rsidRPr="00762CA6">
              <w:rPr>
                <w:rFonts w:eastAsia="Calibri" w:cs="Tahoma"/>
                <w:color w:val="000000"/>
                <w:szCs w:val="18"/>
              </w:rPr>
              <w:t xml:space="preserve">Forefront Protection 2010 для SharePoint </w:t>
            </w:r>
          </w:p>
          <w:p w14:paraId="61D20351" w14:textId="77777777" w:rsidR="00456002" w:rsidRPr="00762CA6" w:rsidRDefault="00456002" w:rsidP="004220FA">
            <w:pPr>
              <w:numPr>
                <w:ilvl w:val="0"/>
                <w:numId w:val="66"/>
              </w:numPr>
              <w:spacing w:after="60"/>
              <w:ind w:left="720" w:right="259"/>
            </w:pPr>
            <w:r w:rsidRPr="00762CA6">
              <w:rPr>
                <w:rFonts w:eastAsia="Calibri" w:cs="Tahoma"/>
                <w:color w:val="000000"/>
                <w:szCs w:val="18"/>
              </w:rPr>
              <w:t>Forefront Protection Suite</w:t>
            </w:r>
          </w:p>
          <w:p w14:paraId="61D20352" w14:textId="77777777" w:rsidR="00456002" w:rsidRPr="00762CA6" w:rsidRDefault="00456002" w:rsidP="004220FA">
            <w:pPr>
              <w:numPr>
                <w:ilvl w:val="0"/>
                <w:numId w:val="66"/>
              </w:numPr>
              <w:spacing w:after="60"/>
              <w:ind w:left="720" w:right="259"/>
            </w:pPr>
            <w:r w:rsidRPr="00762CA6">
              <w:rPr>
                <w:rFonts w:eastAsia="Calibri" w:cs="Tahoma"/>
                <w:color w:val="000000"/>
                <w:szCs w:val="18"/>
              </w:rPr>
              <w:t>Forefront Security для Office Communications Server</w:t>
            </w:r>
          </w:p>
          <w:p w14:paraId="61D20353" w14:textId="77777777" w:rsidR="00456002" w:rsidRPr="00762CA6" w:rsidRDefault="00456002" w:rsidP="004220FA">
            <w:pPr>
              <w:numPr>
                <w:ilvl w:val="0"/>
                <w:numId w:val="66"/>
              </w:numPr>
              <w:spacing w:after="60"/>
              <w:ind w:left="720" w:right="259"/>
            </w:pPr>
            <w:r w:rsidRPr="00762CA6">
              <w:rPr>
                <w:rFonts w:eastAsia="Calibri" w:cs="Tahoma"/>
                <w:color w:val="000000"/>
                <w:szCs w:val="18"/>
              </w:rPr>
              <w:t>Веб-служба защиты Forefront Threat Management Gateway</w:t>
            </w:r>
          </w:p>
          <w:p w14:paraId="61D20354" w14:textId="77777777" w:rsidR="00456002" w:rsidRPr="00762CA6" w:rsidRDefault="00456002" w:rsidP="004220FA">
            <w:pPr>
              <w:numPr>
                <w:ilvl w:val="0"/>
                <w:numId w:val="66"/>
              </w:numPr>
              <w:spacing w:after="60"/>
              <w:ind w:left="720" w:right="259"/>
            </w:pPr>
            <w:r w:rsidRPr="00762CA6">
              <w:rPr>
                <w:rFonts w:eastAsia="Calibri" w:cs="Tahoma"/>
                <w:color w:val="000000"/>
                <w:szCs w:val="18"/>
              </w:rPr>
              <w:t>Lync Server Public Instant Messaging Connectivity для служб мгновенных сообщений America Online (AOL) и службы Windows Live Messenger</w:t>
            </w:r>
          </w:p>
          <w:p w14:paraId="61D20355" w14:textId="77777777" w:rsidR="00456002" w:rsidRPr="00762CA6" w:rsidRDefault="00456002" w:rsidP="004220FA">
            <w:pPr>
              <w:numPr>
                <w:ilvl w:val="0"/>
                <w:numId w:val="66"/>
              </w:numPr>
              <w:spacing w:after="60"/>
              <w:ind w:left="720" w:right="259"/>
            </w:pPr>
            <w:r w:rsidRPr="00762CA6">
              <w:rPr>
                <w:rFonts w:eastAsia="Calibri" w:cs="Tahoma"/>
                <w:color w:val="000000"/>
                <w:szCs w:val="18"/>
              </w:rPr>
              <w:t>Lync Server Public Instant Messaging Connectivity для службы обмена мгновенными сообщениями Yahoo</w:t>
            </w:r>
          </w:p>
          <w:p w14:paraId="61D20356" w14:textId="77777777" w:rsidR="00456002" w:rsidRPr="00762CA6" w:rsidRDefault="00456002" w:rsidP="004220FA">
            <w:pPr>
              <w:numPr>
                <w:ilvl w:val="0"/>
                <w:numId w:val="66"/>
              </w:numPr>
              <w:spacing w:after="60"/>
              <w:ind w:left="720" w:right="259"/>
            </w:pPr>
            <w:r w:rsidRPr="00762CA6">
              <w:rPr>
                <w:rFonts w:eastAsia="Calibri" w:cs="Tahoma"/>
                <w:color w:val="000000"/>
                <w:szCs w:val="18"/>
              </w:rPr>
              <w:t>Microsoft Exchange Hosted Encryption</w:t>
            </w:r>
          </w:p>
          <w:p w14:paraId="61D20357" w14:textId="77777777" w:rsidR="00456002" w:rsidRPr="00762CA6" w:rsidRDefault="00456002" w:rsidP="004220FA">
            <w:pPr>
              <w:numPr>
                <w:ilvl w:val="0"/>
                <w:numId w:val="66"/>
              </w:numPr>
              <w:spacing w:after="60"/>
              <w:ind w:left="720" w:right="259"/>
            </w:pPr>
            <w:r w:rsidRPr="00762CA6">
              <w:rPr>
                <w:rFonts w:eastAsia="Calibri" w:cs="Tahoma"/>
                <w:color w:val="000000"/>
                <w:szCs w:val="18"/>
              </w:rPr>
              <w:t>Microsoft Learning Solutions</w:t>
            </w:r>
          </w:p>
          <w:p w14:paraId="61D20358" w14:textId="77777777" w:rsidR="00456002" w:rsidRPr="00762CA6" w:rsidRDefault="00456002" w:rsidP="004220FA">
            <w:pPr>
              <w:numPr>
                <w:ilvl w:val="0"/>
                <w:numId w:val="66"/>
              </w:numPr>
              <w:spacing w:after="60"/>
              <w:ind w:left="720" w:right="259"/>
            </w:pPr>
            <w:r w:rsidRPr="00762CA6">
              <w:rPr>
                <w:rFonts w:eastAsia="Calibri" w:cs="Tahoma"/>
                <w:color w:val="000000"/>
                <w:szCs w:val="18"/>
              </w:rPr>
              <w:t>Office Groove Enterprise Services,</w:t>
            </w:r>
          </w:p>
          <w:p w14:paraId="61D20359" w14:textId="77777777" w:rsidR="00456002" w:rsidRPr="00762CA6" w:rsidRDefault="00456002" w:rsidP="004220FA">
            <w:pPr>
              <w:numPr>
                <w:ilvl w:val="0"/>
                <w:numId w:val="66"/>
              </w:numPr>
              <w:spacing w:after="60"/>
              <w:ind w:left="720" w:right="259"/>
            </w:pPr>
            <w:r w:rsidRPr="00762CA6">
              <w:rPr>
                <w:rFonts w:eastAsia="Calibri" w:cs="Tahoma"/>
                <w:color w:val="000000"/>
                <w:szCs w:val="18"/>
              </w:rPr>
              <w:t>System Center 2012 Endpoint Protection</w:t>
            </w:r>
          </w:p>
          <w:p w14:paraId="61D2035A" w14:textId="77777777" w:rsidR="00456002" w:rsidRPr="00762CA6" w:rsidRDefault="00456002" w:rsidP="004220FA">
            <w:pPr>
              <w:numPr>
                <w:ilvl w:val="0"/>
                <w:numId w:val="66"/>
              </w:numPr>
              <w:spacing w:after="60"/>
              <w:ind w:left="720" w:right="259"/>
              <w:rPr>
                <w:rFonts w:eastAsia="Calibri" w:cs="Tahoma"/>
                <w:color w:val="000000"/>
                <w:szCs w:val="18"/>
              </w:rPr>
            </w:pPr>
            <w:r w:rsidRPr="00762CA6">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1D2035B" w14:textId="77777777" w:rsidR="00456002" w:rsidRPr="00762CA6" w:rsidRDefault="00456002" w:rsidP="004220FA">
            <w:pPr>
              <w:numPr>
                <w:ilvl w:val="0"/>
                <w:numId w:val="67"/>
              </w:numPr>
              <w:spacing w:after="60"/>
              <w:ind w:left="576" w:right="187"/>
            </w:pPr>
            <w:r w:rsidRPr="00762CA6">
              <w:rPr>
                <w:rFonts w:eastAsia="Calibri" w:cs="Tahoma"/>
                <w:color w:val="000000"/>
                <w:szCs w:val="18"/>
              </w:rPr>
              <w:t xml:space="preserve">Dynamics CRM Online </w:t>
            </w:r>
          </w:p>
          <w:p w14:paraId="61D2035C" w14:textId="77777777" w:rsidR="00456002" w:rsidRPr="00762CA6" w:rsidRDefault="00456002" w:rsidP="004220FA">
            <w:pPr>
              <w:numPr>
                <w:ilvl w:val="0"/>
                <w:numId w:val="67"/>
              </w:numPr>
              <w:spacing w:after="60"/>
              <w:ind w:left="576" w:right="187"/>
            </w:pPr>
            <w:r w:rsidRPr="00762CA6">
              <w:rPr>
                <w:rFonts w:eastAsia="Calibri" w:cs="Tahoma"/>
                <w:color w:val="000000"/>
                <w:szCs w:val="18"/>
              </w:rPr>
              <w:t>Dynamics Mobile</w:t>
            </w:r>
          </w:p>
          <w:p w14:paraId="61D2035D" w14:textId="77777777" w:rsidR="00456002" w:rsidRPr="00762CA6" w:rsidRDefault="00456002" w:rsidP="004220FA">
            <w:pPr>
              <w:numPr>
                <w:ilvl w:val="0"/>
                <w:numId w:val="67"/>
              </w:numPr>
              <w:spacing w:after="60"/>
              <w:ind w:left="576" w:right="187"/>
            </w:pPr>
            <w:r w:rsidRPr="00762CA6">
              <w:rPr>
                <w:rFonts w:eastAsia="Calibri" w:cs="Tahoma"/>
                <w:color w:val="000000"/>
                <w:szCs w:val="18"/>
              </w:rPr>
              <w:t>Dynamics Onprem Mobile</w:t>
            </w:r>
          </w:p>
          <w:p w14:paraId="61D2035E" w14:textId="77777777" w:rsidR="009B3FA2" w:rsidRPr="00762CA6" w:rsidRDefault="009B3FA2" w:rsidP="004220FA">
            <w:pPr>
              <w:numPr>
                <w:ilvl w:val="0"/>
                <w:numId w:val="67"/>
              </w:numPr>
              <w:spacing w:after="60"/>
              <w:ind w:left="576" w:right="187"/>
            </w:pPr>
            <w:r w:rsidRPr="00762CA6">
              <w:rPr>
                <w:rFonts w:eastAsia="Calibri" w:cs="Tahoma"/>
                <w:color w:val="000000"/>
                <w:szCs w:val="18"/>
              </w:rPr>
              <w:t>Архивация на базе Exchange Online для Exchange Online</w:t>
            </w:r>
          </w:p>
          <w:p w14:paraId="61D2035F" w14:textId="77777777" w:rsidR="00456002" w:rsidRPr="00762CA6" w:rsidRDefault="00456002" w:rsidP="004220FA">
            <w:pPr>
              <w:numPr>
                <w:ilvl w:val="0"/>
                <w:numId w:val="67"/>
              </w:numPr>
              <w:spacing w:after="60"/>
              <w:ind w:left="576" w:right="187"/>
            </w:pPr>
            <w:r w:rsidRPr="00762CA6">
              <w:rPr>
                <w:rFonts w:eastAsia="Calibri" w:cs="Tahoma"/>
                <w:color w:val="000000"/>
                <w:szCs w:val="18"/>
              </w:rPr>
              <w:t>Архивация на базе Exchange Online для Exchange Server</w:t>
            </w:r>
          </w:p>
          <w:p w14:paraId="61D20360" w14:textId="77777777" w:rsidR="00456002" w:rsidRPr="00762CA6" w:rsidRDefault="00456002" w:rsidP="004220FA">
            <w:pPr>
              <w:numPr>
                <w:ilvl w:val="0"/>
                <w:numId w:val="67"/>
              </w:numPr>
              <w:spacing w:after="60"/>
              <w:ind w:left="576" w:right="187"/>
            </w:pPr>
            <w:r w:rsidRPr="00762CA6">
              <w:rPr>
                <w:rFonts w:eastAsia="Calibri" w:cs="Tahoma"/>
                <w:color w:val="000000"/>
                <w:szCs w:val="18"/>
              </w:rPr>
              <w:t xml:space="preserve">Базовая подписка на Exchange Online (план 1 и план 2) </w:t>
            </w:r>
          </w:p>
          <w:p w14:paraId="61D20361" w14:textId="77777777" w:rsidR="00456002" w:rsidRPr="00762CA6" w:rsidRDefault="00456002" w:rsidP="004220FA">
            <w:pPr>
              <w:numPr>
                <w:ilvl w:val="0"/>
                <w:numId w:val="67"/>
              </w:numPr>
              <w:spacing w:after="60"/>
              <w:ind w:left="576" w:right="187"/>
            </w:pPr>
            <w:r w:rsidRPr="00762CA6">
              <w:rPr>
                <w:rFonts w:eastAsia="Calibri" w:cs="Tahoma"/>
                <w:color w:val="000000"/>
                <w:szCs w:val="18"/>
              </w:rPr>
              <w:t>Lync Online (планы 1, 2 и 3)</w:t>
            </w:r>
          </w:p>
          <w:p w14:paraId="61D20362" w14:textId="77777777" w:rsidR="009B3FA2" w:rsidRPr="00762CA6" w:rsidRDefault="00456002" w:rsidP="004220FA">
            <w:pPr>
              <w:numPr>
                <w:ilvl w:val="0"/>
                <w:numId w:val="67"/>
              </w:numPr>
              <w:spacing w:after="60"/>
              <w:ind w:left="576" w:right="187"/>
            </w:pPr>
            <w:r w:rsidRPr="00762CA6">
              <w:rPr>
                <w:rFonts w:eastAsia="Calibri" w:cs="Tahoma"/>
                <w:color w:val="000000"/>
                <w:szCs w:val="18"/>
              </w:rPr>
              <w:t>Office 365 Education A2, A3 и A4</w:t>
            </w:r>
          </w:p>
          <w:p w14:paraId="61D20363" w14:textId="77777777" w:rsidR="00456002" w:rsidRPr="00762CA6" w:rsidRDefault="009B3FA2" w:rsidP="004220FA">
            <w:pPr>
              <w:numPr>
                <w:ilvl w:val="0"/>
                <w:numId w:val="67"/>
              </w:numPr>
              <w:spacing w:after="60"/>
              <w:ind w:left="576" w:right="187"/>
            </w:pPr>
            <w:r w:rsidRPr="00762CA6">
              <w:rPr>
                <w:rFonts w:eastAsia="Calibri" w:cs="Tahoma"/>
                <w:color w:val="000000"/>
                <w:szCs w:val="18"/>
              </w:rPr>
              <w:t>Office 365 корпоративный K1, K2, E1, E2, E3 и E4</w:t>
            </w:r>
          </w:p>
          <w:p w14:paraId="61D20364" w14:textId="77777777" w:rsidR="00061A45" w:rsidRPr="00762CA6" w:rsidRDefault="008368B4" w:rsidP="004220FA">
            <w:pPr>
              <w:numPr>
                <w:ilvl w:val="0"/>
                <w:numId w:val="67"/>
              </w:numPr>
              <w:spacing w:after="60"/>
              <w:ind w:left="576" w:right="187"/>
            </w:pPr>
            <w:r w:rsidRPr="00762CA6">
              <w:rPr>
                <w:rFonts w:eastAsia="Calibri" w:cs="Tahoma"/>
                <w:color w:val="000000"/>
                <w:szCs w:val="18"/>
              </w:rPr>
              <w:t>Office 365 профессиональный плюс</w:t>
            </w:r>
          </w:p>
          <w:p w14:paraId="61D20365" w14:textId="77777777" w:rsidR="00456002" w:rsidRPr="00762CA6" w:rsidRDefault="00456002" w:rsidP="004220FA">
            <w:pPr>
              <w:numPr>
                <w:ilvl w:val="0"/>
                <w:numId w:val="67"/>
              </w:numPr>
              <w:spacing w:after="60"/>
              <w:ind w:left="576" w:right="187"/>
            </w:pPr>
            <w:r w:rsidRPr="00762CA6">
              <w:rPr>
                <w:rFonts w:eastAsia="Calibri" w:cs="Tahoma"/>
                <w:color w:val="000000"/>
                <w:szCs w:val="18"/>
              </w:rPr>
              <w:t>Приложения Office Web Apps</w:t>
            </w:r>
          </w:p>
          <w:p w14:paraId="61D20366" w14:textId="77777777" w:rsidR="008368B4" w:rsidRPr="00762CA6" w:rsidRDefault="008368B4" w:rsidP="004220FA">
            <w:pPr>
              <w:numPr>
                <w:ilvl w:val="0"/>
                <w:numId w:val="67"/>
              </w:numPr>
              <w:spacing w:after="60"/>
              <w:ind w:left="576" w:right="187"/>
            </w:pPr>
            <w:r w:rsidRPr="00762CA6">
              <w:rPr>
                <w:rFonts w:eastAsia="Calibri" w:cs="Tahoma"/>
                <w:color w:val="000000"/>
                <w:szCs w:val="18"/>
              </w:rPr>
              <w:t>Project Online</w:t>
            </w:r>
          </w:p>
          <w:p w14:paraId="61D20367" w14:textId="77777777" w:rsidR="008368B4" w:rsidRPr="00762CA6" w:rsidRDefault="008368B4" w:rsidP="004220FA">
            <w:pPr>
              <w:numPr>
                <w:ilvl w:val="0"/>
                <w:numId w:val="67"/>
              </w:numPr>
              <w:spacing w:after="60"/>
              <w:ind w:left="576" w:right="187"/>
              <w:rPr>
                <w:spacing w:val="-2"/>
              </w:rPr>
            </w:pPr>
            <w:r w:rsidRPr="00762CA6">
              <w:rPr>
                <w:rFonts w:eastAsia="Calibri" w:cs="Tahoma"/>
                <w:color w:val="000000"/>
                <w:spacing w:val="-2"/>
                <w:szCs w:val="18"/>
              </w:rPr>
              <w:t>Project профессиональный для Office 365</w:t>
            </w:r>
          </w:p>
          <w:p w14:paraId="61D20368" w14:textId="77777777" w:rsidR="00456002" w:rsidRPr="00762CA6" w:rsidRDefault="00456002" w:rsidP="004220FA">
            <w:pPr>
              <w:numPr>
                <w:ilvl w:val="0"/>
                <w:numId w:val="67"/>
              </w:numPr>
              <w:spacing w:after="60"/>
              <w:ind w:left="576" w:right="187"/>
            </w:pPr>
            <w:r w:rsidRPr="00762CA6">
              <w:rPr>
                <w:rFonts w:eastAsia="Calibri" w:cs="Tahoma"/>
                <w:color w:val="000000"/>
                <w:szCs w:val="18"/>
              </w:rPr>
              <w:t>SharePoint Online (план 1 и план 2)</w:t>
            </w:r>
          </w:p>
          <w:p w14:paraId="61D20369" w14:textId="77777777" w:rsidR="00456002" w:rsidRPr="00762CA6" w:rsidRDefault="00456002" w:rsidP="004220FA">
            <w:pPr>
              <w:numPr>
                <w:ilvl w:val="0"/>
                <w:numId w:val="67"/>
              </w:numPr>
              <w:spacing w:after="60"/>
              <w:ind w:left="576" w:right="187"/>
            </w:pPr>
            <w:r w:rsidRPr="00762CA6">
              <w:rPr>
                <w:rFonts w:eastAsia="Calibri" w:cs="Tahoma"/>
                <w:color w:val="000000"/>
                <w:szCs w:val="18"/>
              </w:rPr>
              <w:t>Windows Intune</w:t>
            </w:r>
          </w:p>
          <w:p w14:paraId="61D2036A" w14:textId="77777777" w:rsidR="00456002" w:rsidRPr="00762CA6" w:rsidRDefault="003929D1" w:rsidP="004220FA">
            <w:pPr>
              <w:numPr>
                <w:ilvl w:val="0"/>
                <w:numId w:val="67"/>
              </w:numPr>
              <w:spacing w:after="60"/>
              <w:ind w:left="576" w:right="187"/>
            </w:pPr>
            <w:r w:rsidRPr="00762CA6">
              <w:rPr>
                <w:rFonts w:eastAsia="Calibri" w:cs="Tahoma"/>
                <w:color w:val="000000"/>
                <w:szCs w:val="18"/>
              </w:rPr>
              <w:t>Windows Intune Add-on</w:t>
            </w:r>
          </w:p>
          <w:p w14:paraId="61D2036B" w14:textId="77777777" w:rsidR="009B3FA2" w:rsidRPr="00762CA6" w:rsidRDefault="009B3FA2" w:rsidP="004220FA">
            <w:pPr>
              <w:numPr>
                <w:ilvl w:val="0"/>
                <w:numId w:val="67"/>
              </w:numPr>
              <w:spacing w:after="60"/>
              <w:ind w:left="576" w:right="187"/>
              <w:rPr>
                <w:rFonts w:eastAsia="Calibri" w:cs="Tahoma"/>
                <w:szCs w:val="18"/>
              </w:rPr>
            </w:pPr>
            <w:r w:rsidRPr="00762CA6">
              <w:rPr>
                <w:rFonts w:eastAsia="Calibri" w:cs="Tahoma"/>
                <w:color w:val="000000"/>
                <w:szCs w:val="18"/>
              </w:rPr>
              <w:t>Yammer Enterprise</w:t>
            </w:r>
          </w:p>
        </w:tc>
      </w:tr>
    </w:tbl>
    <w:p w14:paraId="61D2036D" w14:textId="77777777" w:rsidR="00171817" w:rsidRPr="00762CA6" w:rsidRDefault="00171817" w:rsidP="00212CC6">
      <w:pPr>
        <w:pStyle w:val="Heading2"/>
        <w:ind w:left="0"/>
      </w:pPr>
    </w:p>
    <w:p w14:paraId="61D2036E" w14:textId="77777777" w:rsidR="00456002" w:rsidRPr="00762CA6" w:rsidRDefault="00456002" w:rsidP="00171817">
      <w:pPr>
        <w:pStyle w:val="Heading2"/>
        <w:ind w:left="0"/>
      </w:pPr>
      <w:bookmarkStart w:id="712" w:name="_Toc336338209"/>
      <w:bookmarkStart w:id="713" w:name="_Toc357596616"/>
      <w:r w:rsidRPr="00762CA6">
        <w:rPr>
          <w:rFonts w:ascii="Tahoma" w:hAnsi="Tahoma" w:cs="Tahoma"/>
        </w:rPr>
        <w:t>Приобретение и автоматическое возобновление действия веб-служб</w:t>
      </w:r>
      <w:bookmarkEnd w:id="712"/>
      <w:bookmarkEnd w:id="713"/>
      <w:r w:rsidRPr="00762CA6">
        <w:rPr>
          <w:rFonts w:ascii="Tahoma" w:hAnsi="Tahoma" w:cs="Tahoma"/>
        </w:rPr>
        <w:t xml:space="preserve"> </w:t>
      </w:r>
    </w:p>
    <w:p w14:paraId="61D2036F" w14:textId="77777777" w:rsidR="00456002" w:rsidRPr="00762CA6" w:rsidRDefault="00456002" w:rsidP="00171817">
      <w:pPr>
        <w:outlineLvl w:val="2"/>
      </w:pPr>
    </w:p>
    <w:p w14:paraId="61D20370" w14:textId="77777777" w:rsidR="00456002" w:rsidRPr="00762CA6" w:rsidRDefault="00456002" w:rsidP="00212CC6">
      <w:pPr>
        <w:outlineLvl w:val="2"/>
      </w:pPr>
      <w:r w:rsidRPr="00762CA6">
        <w:rPr>
          <w:rFonts w:cs="Tahoma"/>
          <w:szCs w:val="18"/>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C240D6" w:rsidRPr="00762CA6">
        <w:rPr>
          <w:rFonts w:cs="Tahoma"/>
          <w:szCs w:val="18"/>
        </w:rPr>
        <w:t xml:space="preserve"> </w:t>
      </w:r>
      <w:r w:rsidRPr="00762CA6">
        <w:rPr>
          <w:rFonts w:cs="Tahoma"/>
          <w:szCs w:val="18"/>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762CA6">
        <w:rPr>
          <w:rFonts w:cs="Tahoma"/>
          <w:color w:val="000000"/>
          <w:szCs w:val="18"/>
        </w:rPr>
        <w:t xml:space="preserve">возобновления действия </w:t>
      </w:r>
      <w:r w:rsidRPr="00762CA6">
        <w:rPr>
          <w:bCs/>
          <w:color w:val="000000"/>
        </w:rPr>
        <w:t>за 5 дней</w:t>
      </w:r>
      <w:r w:rsidRPr="00762CA6">
        <w:rPr>
          <w:b/>
          <w:bCs/>
          <w:color w:val="1F497D"/>
        </w:rPr>
        <w:t xml:space="preserve"> </w:t>
      </w:r>
      <w:r w:rsidRPr="00762CA6">
        <w:rPr>
          <w:rFonts w:cs="Tahoma"/>
          <w:szCs w:val="18"/>
        </w:rPr>
        <w:t>до окончания срока ее действия.</w:t>
      </w:r>
      <w:r w:rsidR="00C240D6" w:rsidRPr="00762CA6">
        <w:rPr>
          <w:rFonts w:cs="Tahoma"/>
          <w:szCs w:val="18"/>
        </w:rPr>
        <w:t xml:space="preserve"> </w:t>
      </w:r>
      <w:r w:rsidRPr="00762CA6">
        <w:rPr>
          <w:rFonts w:cs="Tahoma"/>
          <w:szCs w:val="18"/>
        </w:rP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C240D6" w:rsidRPr="00762CA6">
        <w:rPr>
          <w:rFonts w:cs="Tahoma"/>
          <w:szCs w:val="18"/>
        </w:rPr>
        <w:t xml:space="preserve"> </w:t>
      </w:r>
      <w:r w:rsidRPr="00762CA6">
        <w:rPr>
          <w:rFonts w:cs="Tahoma"/>
          <w:szCs w:val="18"/>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C240D6" w:rsidRPr="00762CA6">
        <w:rPr>
          <w:rFonts w:cs="Tahoma"/>
          <w:szCs w:val="18"/>
        </w:rPr>
        <w:t xml:space="preserve"> </w:t>
      </w:r>
      <w:r w:rsidRPr="00762CA6">
        <w:rPr>
          <w:rFonts w:cs="Tahoma"/>
          <w:szCs w:val="18"/>
        </w:rPr>
        <w:t>Цены устанавливаются при возобновлении действия.</w:t>
      </w:r>
      <w:r w:rsidR="00C240D6" w:rsidRPr="00762CA6">
        <w:rPr>
          <w:rFonts w:cs="Tahoma"/>
          <w:szCs w:val="18"/>
        </w:rPr>
        <w:t xml:space="preserve"> </w:t>
      </w:r>
      <w:r w:rsidRPr="00762CA6">
        <w:rPr>
          <w:rFonts w:cs="Tahoma"/>
          <w:szCs w:val="18"/>
        </w:rPr>
        <w:t>Для Служб Windows Azure возможность автоматического возобновления не предусмотрена.</w:t>
      </w:r>
    </w:p>
    <w:p w14:paraId="61D20371" w14:textId="77777777" w:rsidR="00116EDC" w:rsidRPr="00762CA6" w:rsidRDefault="00116EDC" w:rsidP="00116EDC"/>
    <w:p w14:paraId="61D20372" w14:textId="77777777" w:rsidR="00192B60" w:rsidRPr="00762CA6" w:rsidRDefault="00192B60" w:rsidP="00116EDC"/>
    <w:p w14:paraId="61D20373" w14:textId="77777777" w:rsidR="00192B60" w:rsidRPr="00762CA6" w:rsidRDefault="00192B60" w:rsidP="00116EDC"/>
    <w:p w14:paraId="61D20374" w14:textId="77777777" w:rsidR="00192B60" w:rsidRPr="00762CA6" w:rsidRDefault="00192B60" w:rsidP="00116EDC"/>
    <w:p w14:paraId="61D20375" w14:textId="77777777" w:rsidR="00192B60" w:rsidRPr="00762CA6" w:rsidRDefault="00192B60" w:rsidP="00116EDC"/>
    <w:p w14:paraId="61D20376" w14:textId="77777777" w:rsidR="00192B60" w:rsidRPr="00762CA6" w:rsidRDefault="00192B60" w:rsidP="00116EDC"/>
    <w:p w14:paraId="61D20377" w14:textId="77777777" w:rsidR="00192B60" w:rsidRPr="00762CA6" w:rsidRDefault="00192B60" w:rsidP="00116EDC"/>
    <w:p w14:paraId="61D20378" w14:textId="77777777" w:rsidR="00192B60" w:rsidRPr="00762CA6" w:rsidRDefault="00192B60" w:rsidP="00116EDC"/>
    <w:p w14:paraId="61D20379" w14:textId="77777777" w:rsidR="00456002" w:rsidRPr="00762CA6" w:rsidRDefault="00456002" w:rsidP="00171817">
      <w:pPr>
        <w:pStyle w:val="Heading2"/>
        <w:ind w:left="0"/>
      </w:pPr>
      <w:bookmarkStart w:id="714" w:name="_Toc336338210"/>
      <w:bookmarkStart w:id="715" w:name="_Toc357596617"/>
      <w:r w:rsidRPr="00762CA6">
        <w:rPr>
          <w:rFonts w:ascii="Tahoma" w:hAnsi="Tahoma" w:cs="Tahoma"/>
        </w:rPr>
        <w:t>Управление возобновлением действия и автоматическим возобновлением действия</w:t>
      </w:r>
      <w:bookmarkEnd w:id="714"/>
      <w:bookmarkEnd w:id="715"/>
    </w:p>
    <w:p w14:paraId="61D2037A" w14:textId="77777777" w:rsidR="00456002" w:rsidRPr="00762CA6" w:rsidRDefault="00456002" w:rsidP="00171817">
      <w:pPr>
        <w:outlineLvl w:val="2"/>
      </w:pPr>
    </w:p>
    <w:p w14:paraId="61D2037B" w14:textId="77777777" w:rsidR="00456002" w:rsidRPr="00762CA6" w:rsidRDefault="00456002" w:rsidP="00171817">
      <w:pPr>
        <w:outlineLvl w:val="2"/>
        <w:rPr>
          <w:spacing w:val="-2"/>
        </w:rPr>
      </w:pPr>
      <w:r w:rsidRPr="00762CA6">
        <w:rPr>
          <w:rFonts w:cs="Tahoma"/>
          <w:spacing w:val="-2"/>
          <w:szCs w:val="18"/>
        </w:rPr>
        <w:t>Перед окончанием срока действия подписок на веб-службы клиенты получают уведомления о возобновлении действия.</w:t>
      </w:r>
      <w:r w:rsidR="00C240D6" w:rsidRPr="00762CA6">
        <w:rPr>
          <w:rFonts w:cs="Tahoma"/>
          <w:spacing w:val="-2"/>
          <w:szCs w:val="18"/>
        </w:rPr>
        <w:t xml:space="preserve"> </w:t>
      </w:r>
      <w:r w:rsidRPr="00762CA6">
        <w:rPr>
          <w:rFonts w:cs="Tahoma"/>
          <w:spacing w:val="-2"/>
          <w:szCs w:val="18"/>
        </w:rPr>
        <w:t xml:space="preserve">Клиенты могут отменить продление подписки или изменить заказ на автоматическое возобновление </w:t>
      </w:r>
      <w:r w:rsidRPr="00762CA6">
        <w:rPr>
          <w:rFonts w:cs="Tahoma"/>
          <w:spacing w:val="-2"/>
          <w:szCs w:val="18"/>
        </w:rPr>
        <w:lastRenderedPageBreak/>
        <w:t>ее действия по меньшей мере за 30 дней до окончания срока действия подписки.</w:t>
      </w:r>
      <w:r w:rsidR="00C240D6" w:rsidRPr="00762CA6">
        <w:rPr>
          <w:rFonts w:cs="Tahoma"/>
          <w:spacing w:val="-2"/>
          <w:szCs w:val="18"/>
        </w:rPr>
        <w:t xml:space="preserve"> </w:t>
      </w:r>
      <w:r w:rsidRPr="00762CA6">
        <w:rPr>
          <w:rFonts w:cs="Tahoma"/>
          <w:spacing w:val="-2"/>
          <w:szCs w:val="18"/>
        </w:rPr>
        <w:t>Клиенты также могут изменить заказ на возобновление действия, разместив заказ у своего торгового посредника за 30 дней до окончания срока действия подписки.</w:t>
      </w:r>
      <w:r w:rsidR="00C240D6" w:rsidRPr="00762CA6">
        <w:rPr>
          <w:rFonts w:cs="Tahoma"/>
          <w:spacing w:val="-2"/>
          <w:szCs w:val="18"/>
        </w:rPr>
        <w:t xml:space="preserve"> </w:t>
      </w:r>
      <w:r w:rsidRPr="00762CA6">
        <w:rPr>
          <w:rFonts w:cs="Tahoma"/>
          <w:spacing w:val="-2"/>
          <w:szCs w:val="18"/>
        </w:rPr>
        <w:t>Клиенты могут отказаться от возобновления подписки, направив в Microsoft письменное уведомление за 30 дней до такого возобновления действия, воспользовавшись формой, которую можно получить у торгового посредника Microsoft или на веб-сайте по адресу http://microsoft.com/licensing/contracts.</w:t>
      </w:r>
      <w:r w:rsidR="00C240D6" w:rsidRPr="00762CA6">
        <w:rPr>
          <w:rFonts w:cs="Tahoma"/>
          <w:spacing w:val="-2"/>
          <w:szCs w:val="18"/>
        </w:rPr>
        <w:t xml:space="preserve"> </w:t>
      </w:r>
      <w:r w:rsidRPr="00762CA6">
        <w:rPr>
          <w:rFonts w:cs="Tahoma"/>
          <w:spacing w:val="-2"/>
          <w:szCs w:val="18"/>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14:paraId="61D2037C" w14:textId="77777777" w:rsidR="00456002" w:rsidRPr="00762CA6" w:rsidRDefault="00456002" w:rsidP="00171817">
      <w:pPr>
        <w:outlineLvl w:val="2"/>
      </w:pPr>
    </w:p>
    <w:p w14:paraId="61D2037D" w14:textId="77777777" w:rsidR="00456002" w:rsidRPr="00762CA6" w:rsidRDefault="00456002" w:rsidP="00171817">
      <w:pPr>
        <w:outlineLvl w:val="2"/>
      </w:pPr>
      <w:r w:rsidRPr="00762CA6">
        <w:rPr>
          <w:rFonts w:cs="Tahoma"/>
          <w:szCs w:val="18"/>
        </w:rPr>
        <w:t>Клиенты могут увеличить объем подписки на веб-службы, но не могут уменьшить этот объем в течение срока</w:t>
      </w:r>
      <w:r w:rsidR="00192B60" w:rsidRPr="00762CA6">
        <w:rPr>
          <w:rFonts w:cs="Tahoma"/>
          <w:szCs w:val="18"/>
        </w:rPr>
        <w:t> </w:t>
      </w:r>
      <w:r w:rsidRPr="00762CA6">
        <w:rPr>
          <w:rFonts w:cs="Tahoma"/>
          <w:szCs w:val="18"/>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w:t>
      </w:r>
      <w:r w:rsidR="00C240D6" w:rsidRPr="00762CA6">
        <w:rPr>
          <w:rFonts w:cs="Tahoma"/>
          <w:szCs w:val="18"/>
        </w:rPr>
        <w:t xml:space="preserve"> </w:t>
      </w:r>
    </w:p>
    <w:p w14:paraId="61D2037E" w14:textId="77777777" w:rsidR="00BD1A6A" w:rsidRPr="00762CA6" w:rsidRDefault="00BD1A6A" w:rsidP="00456002">
      <w:pPr>
        <w:pStyle w:val="Heading2"/>
        <w:ind w:left="0"/>
      </w:pPr>
      <w:bookmarkStart w:id="716" w:name="_Toc336338211"/>
    </w:p>
    <w:p w14:paraId="61D2037F" w14:textId="77777777" w:rsidR="00BD1A6A" w:rsidRPr="00762CA6" w:rsidRDefault="00BD1A6A"/>
    <w:p w14:paraId="61D20380" w14:textId="77777777" w:rsidR="00456002" w:rsidRPr="00762CA6" w:rsidRDefault="00456002" w:rsidP="00456002">
      <w:pPr>
        <w:pStyle w:val="Heading2"/>
        <w:ind w:left="0"/>
      </w:pPr>
      <w:bookmarkStart w:id="717" w:name="_Toc357596618"/>
      <w:r w:rsidRPr="00762CA6">
        <w:rPr>
          <w:rFonts w:ascii="Tahoma" w:hAnsi="Tahoma" w:cs="Tahoma"/>
        </w:rPr>
        <w:t>Отмена заказа на веб-службы</w:t>
      </w:r>
      <w:bookmarkEnd w:id="716"/>
      <w:bookmarkEnd w:id="717"/>
    </w:p>
    <w:p w14:paraId="61D20381" w14:textId="77777777" w:rsidR="00456002" w:rsidRPr="00762CA6" w:rsidRDefault="00456002" w:rsidP="00456002">
      <w:pPr>
        <w:outlineLvl w:val="2"/>
      </w:pPr>
    </w:p>
    <w:p w14:paraId="61D20382" w14:textId="77777777" w:rsidR="00456002" w:rsidRPr="00762CA6" w:rsidRDefault="00456002" w:rsidP="00116EDC">
      <w:pPr>
        <w:outlineLvl w:val="2"/>
        <w:rPr>
          <w:spacing w:val="-2"/>
        </w:rPr>
      </w:pPr>
      <w:r w:rsidRPr="00762CA6">
        <w:rPr>
          <w:rFonts w:cs="Tahoma"/>
          <w:spacing w:val="-2"/>
          <w:szCs w:val="18"/>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w:t>
      </w:r>
      <w:r w:rsidR="00C240D6" w:rsidRPr="00762CA6">
        <w:rPr>
          <w:rFonts w:cs="Tahoma"/>
          <w:spacing w:val="-2"/>
          <w:szCs w:val="18"/>
        </w:rPr>
        <w:t xml:space="preserve"> </w:t>
      </w:r>
      <w:r w:rsidRPr="00762CA6">
        <w:rPr>
          <w:rFonts w:cs="Tahoma"/>
          <w:spacing w:val="-2"/>
          <w:szCs w:val="18"/>
        </w:rPr>
        <w:t>Возможные дополнительные условия отмены см. в разделах данного Списка продуктов, в которых содержатся сведения о конкретных продуктах.</w:t>
      </w:r>
    </w:p>
    <w:p w14:paraId="61D20383" w14:textId="77777777" w:rsidR="00116EDC" w:rsidRPr="00762CA6" w:rsidRDefault="00116EDC" w:rsidP="00116EDC">
      <w:pPr>
        <w:outlineLvl w:val="2"/>
      </w:pPr>
    </w:p>
    <w:p w14:paraId="61D20384" w14:textId="77777777" w:rsidR="00456002" w:rsidRPr="00762CA6" w:rsidRDefault="00456002" w:rsidP="00456002">
      <w:pPr>
        <w:pStyle w:val="Heading2"/>
        <w:ind w:left="0"/>
      </w:pPr>
      <w:bookmarkStart w:id="718" w:name="_Toc328145982"/>
      <w:bookmarkStart w:id="719" w:name="_Toc336338212"/>
      <w:bookmarkStart w:id="720" w:name="_Toc357596619"/>
      <w:r w:rsidRPr="00762CA6">
        <w:rPr>
          <w:rFonts w:ascii="Tahoma" w:hAnsi="Tahoma" w:cs="Tahoma"/>
        </w:rPr>
        <w:t>Способы платежа за веб-службы</w:t>
      </w:r>
      <w:bookmarkEnd w:id="718"/>
      <w:bookmarkEnd w:id="719"/>
      <w:bookmarkEnd w:id="720"/>
    </w:p>
    <w:p w14:paraId="61D20385" w14:textId="77777777" w:rsidR="00456002" w:rsidRPr="00762CA6" w:rsidRDefault="00456002" w:rsidP="00456002">
      <w:pPr>
        <w:ind w:left="720"/>
        <w:outlineLvl w:val="2"/>
      </w:pPr>
    </w:p>
    <w:p w14:paraId="61D20386" w14:textId="77777777" w:rsidR="00456002" w:rsidRPr="00762CA6" w:rsidRDefault="00456002" w:rsidP="00456002">
      <w:pPr>
        <w:outlineLvl w:val="2"/>
      </w:pPr>
      <w:r w:rsidRPr="00762CA6">
        <w:rPr>
          <w:rFonts w:cs="Tahoma"/>
          <w:szCs w:val="18"/>
        </w:rPr>
        <w:t>Клиенты должны полностью оплачивать годовые подписки на веб-службы в начале срока действия подписок.</w:t>
      </w:r>
      <w:r w:rsidR="00C240D6" w:rsidRPr="00762CA6">
        <w:rPr>
          <w:rFonts w:cs="Tahoma"/>
          <w:szCs w:val="18"/>
        </w:rPr>
        <w:t xml:space="preserve"> </w:t>
      </w:r>
      <w:r w:rsidRPr="00762CA6">
        <w:rPr>
          <w:rFonts w:cs="Tahoma"/>
          <w:szCs w:val="18"/>
        </w:rPr>
        <w:t>Клиентам, выбирающим совпадение срока действия подписки со сроком действия соглашения или согласование со второй годовщиной в рамках программы Select Plus, доступны два способа платежа: (1) 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Select Plus годовщина заключения соглашения заменяется годовщиной аффилированного лица).</w:t>
      </w:r>
      <w:r w:rsidR="00C240D6" w:rsidRPr="00762CA6">
        <w:rPr>
          <w:rFonts w:cs="Tahoma"/>
          <w:szCs w:val="18"/>
        </w:rPr>
        <w:t xml:space="preserve"> </w:t>
      </w:r>
      <w:r w:rsidRPr="00762CA6">
        <w:rPr>
          <w:rFonts w:cs="Tahoma"/>
          <w:szCs w:val="18"/>
        </w:rPr>
        <w:t>Дополнительный третий способ платежа доступен клиентам программы Select Plus: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14:paraId="61D20387" w14:textId="77777777" w:rsidR="00456002" w:rsidRPr="00762CA6" w:rsidRDefault="00456002" w:rsidP="00456002">
      <w:pPr>
        <w:outlineLvl w:val="2"/>
      </w:pPr>
    </w:p>
    <w:p w14:paraId="61D20388" w14:textId="77777777" w:rsidR="00456002" w:rsidRPr="00762CA6" w:rsidRDefault="00456002" w:rsidP="00456002">
      <w:pPr>
        <w:outlineLvl w:val="2"/>
      </w:pPr>
      <w:r w:rsidRPr="00762CA6">
        <w:rPr>
          <w:rFonts w:cs="Tahoma"/>
          <w:szCs w:val="18"/>
        </w:rPr>
        <w:t>Кроме этого, клиенты программы Open Value могут выбрать ежемесячный способ платежа.</w:t>
      </w:r>
      <w:r w:rsidR="00C240D6" w:rsidRPr="00762CA6">
        <w:rPr>
          <w:rFonts w:cs="Tahoma"/>
          <w:szCs w:val="18"/>
        </w:rPr>
        <w:t xml:space="preserve"> </w:t>
      </w:r>
      <w:r w:rsidRPr="00762CA6">
        <w:rPr>
          <w:rFonts w:cs="Tahoma"/>
          <w:szCs w:val="18"/>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14:paraId="61D20389" w14:textId="77777777" w:rsidR="00456002" w:rsidRPr="00762CA6" w:rsidRDefault="00456002" w:rsidP="00456002">
      <w:pPr>
        <w:outlineLvl w:val="2"/>
      </w:pPr>
    </w:p>
    <w:p w14:paraId="61D2038A" w14:textId="77777777" w:rsidR="00456002" w:rsidRPr="00762CA6" w:rsidRDefault="00456002" w:rsidP="00456002">
      <w:pPr>
        <w:outlineLvl w:val="2"/>
      </w:pPr>
      <w:r w:rsidRPr="00762CA6">
        <w:rPr>
          <w:rFonts w:cs="Tahoma"/>
          <w:szCs w:val="18"/>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C240D6" w:rsidRPr="00762CA6">
        <w:rPr>
          <w:rFonts w:cs="Tahoma"/>
          <w:szCs w:val="18"/>
        </w:rPr>
        <w:t xml:space="preserve"> </w:t>
      </w:r>
      <w:r w:rsidRPr="00762CA6">
        <w:rPr>
          <w:rFonts w:cs="Tahoma"/>
          <w:szCs w:val="18"/>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C240D6" w:rsidRPr="00762CA6">
        <w:rPr>
          <w:rFonts w:cs="Tahoma"/>
          <w:szCs w:val="18"/>
        </w:rPr>
        <w:t xml:space="preserve"> </w:t>
      </w:r>
      <w:r w:rsidRPr="00762CA6">
        <w:rPr>
          <w:rFonts w:cs="Tahoma"/>
          <w:szCs w:val="18"/>
        </w:rPr>
        <w:t>Клиенты, заключившие Соглашение Enterprise, не имеют права на размещение сверочных заказов на дополнительные лицензии на подписки.</w:t>
      </w:r>
      <w:r w:rsidR="00C240D6" w:rsidRPr="00762CA6">
        <w:rPr>
          <w:rFonts w:cs="Tahoma"/>
          <w:szCs w:val="18"/>
        </w:rPr>
        <w:t xml:space="preserve"> </w:t>
      </w:r>
    </w:p>
    <w:p w14:paraId="61D2038B" w14:textId="77777777" w:rsidR="00456002" w:rsidRPr="00762CA6" w:rsidRDefault="00456002" w:rsidP="00DF28F2">
      <w:pPr>
        <w:outlineLvl w:val="2"/>
      </w:pPr>
    </w:p>
    <w:p w14:paraId="61D2038C" w14:textId="77777777" w:rsidR="00456002" w:rsidRPr="00762CA6" w:rsidRDefault="006A5DAE" w:rsidP="00116EDC">
      <w:pPr>
        <w:outlineLvl w:val="2"/>
      </w:pPr>
      <w:r w:rsidRPr="00762CA6">
        <w:rPr>
          <w:rFonts w:cs="Tahoma"/>
          <w:szCs w:val="18"/>
        </w:rPr>
        <w:t>Сведения, относящиеся только к Службам Windows Azure, см. в разделе, посвященном Службам Windows Azure, ниже.</w:t>
      </w:r>
    </w:p>
    <w:p w14:paraId="61D2038D" w14:textId="77777777" w:rsidR="00116EDC" w:rsidRPr="00762CA6" w:rsidRDefault="00116EDC" w:rsidP="00116EDC">
      <w:pPr>
        <w:outlineLvl w:val="2"/>
      </w:pPr>
    </w:p>
    <w:p w14:paraId="61D2038E" w14:textId="77777777" w:rsidR="00192B60" w:rsidRPr="00762CA6" w:rsidRDefault="00192B60" w:rsidP="00116EDC">
      <w:pPr>
        <w:outlineLvl w:val="2"/>
      </w:pPr>
    </w:p>
    <w:p w14:paraId="61D2038F" w14:textId="77777777" w:rsidR="00192B60" w:rsidRPr="00762CA6" w:rsidRDefault="00192B60" w:rsidP="00116EDC">
      <w:pPr>
        <w:outlineLvl w:val="2"/>
      </w:pPr>
    </w:p>
    <w:p w14:paraId="61D20390" w14:textId="77777777" w:rsidR="00456002" w:rsidRPr="00762CA6" w:rsidRDefault="00456002" w:rsidP="00456002">
      <w:pPr>
        <w:pStyle w:val="Heading2"/>
        <w:ind w:left="0"/>
      </w:pPr>
      <w:bookmarkStart w:id="721" w:name="_Toc328145983"/>
      <w:bookmarkStart w:id="722" w:name="_Toc336338213"/>
      <w:bookmarkStart w:id="723" w:name="_Toc357596620"/>
      <w:r w:rsidRPr="00762CA6">
        <w:rPr>
          <w:rFonts w:ascii="Tahoma" w:hAnsi="Tahoma" w:cs="Tahoma"/>
        </w:rPr>
        <w:t>Требования к минимальному количеству приобретаемых лицензий на</w:t>
      </w:r>
      <w:r w:rsidR="00192B60" w:rsidRPr="00762CA6">
        <w:rPr>
          <w:rFonts w:ascii="Tahoma" w:hAnsi="Tahoma" w:cs="Tahoma"/>
        </w:rPr>
        <w:t> </w:t>
      </w:r>
      <w:r w:rsidRPr="00762CA6">
        <w:rPr>
          <w:rFonts w:ascii="Tahoma" w:hAnsi="Tahoma" w:cs="Tahoma"/>
        </w:rPr>
        <w:t>веб-службы в рамках программ корпоративного лицензирования</w:t>
      </w:r>
      <w:bookmarkEnd w:id="721"/>
      <w:bookmarkEnd w:id="722"/>
      <w:bookmarkEnd w:id="723"/>
    </w:p>
    <w:p w14:paraId="61D20391" w14:textId="77777777" w:rsidR="00456002" w:rsidRPr="00762CA6" w:rsidRDefault="00456002" w:rsidP="00DF28F2">
      <w:pPr>
        <w:outlineLvl w:val="2"/>
      </w:pPr>
    </w:p>
    <w:p w14:paraId="61D20392" w14:textId="77777777" w:rsidR="00116EDC" w:rsidRPr="00762CA6" w:rsidRDefault="00456002" w:rsidP="00116EDC">
      <w:pPr>
        <w:outlineLvl w:val="2"/>
      </w:pPr>
      <w:r w:rsidRPr="00762CA6">
        <w:rPr>
          <w:rFonts w:cs="Tahoma"/>
          <w:szCs w:val="18"/>
        </w:rPr>
        <w:t>Для участия в программе Open Value клиент должен приобрести не менее 5 лицензий.</w:t>
      </w:r>
      <w:r w:rsidR="00C240D6" w:rsidRPr="00762CA6">
        <w:rPr>
          <w:rFonts w:cs="Tahoma"/>
          <w:szCs w:val="18"/>
        </w:rPr>
        <w:t xml:space="preserve"> </w:t>
      </w:r>
      <w:r w:rsidRPr="00762CA6">
        <w:rPr>
          <w:rFonts w:cs="Tahoma"/>
          <w:szCs w:val="18"/>
        </w:rPr>
        <w:t>Данное правило также</w:t>
      </w:r>
      <w:r w:rsidR="00192B60" w:rsidRPr="00762CA6">
        <w:rPr>
          <w:rFonts w:cs="Tahoma"/>
          <w:szCs w:val="18"/>
        </w:rPr>
        <w:t> </w:t>
      </w:r>
      <w:r w:rsidRPr="00762CA6">
        <w:rPr>
          <w:rFonts w:cs="Tahoma"/>
          <w:szCs w:val="18"/>
        </w:rPr>
        <w:t>применяется при подсчете количества Подписных лицензий «на пользователя» (USL) для Веб-служб.</w:t>
      </w:r>
      <w:r w:rsidR="00C240D6" w:rsidRPr="00762CA6">
        <w:rPr>
          <w:rFonts w:cs="Tahoma"/>
          <w:szCs w:val="18"/>
        </w:rPr>
        <w:t xml:space="preserve"> </w:t>
      </w:r>
      <w:r w:rsidRPr="00762CA6">
        <w:rPr>
          <w:rFonts w:cs="Tahoma"/>
          <w:szCs w:val="18"/>
        </w:rPr>
        <w:t xml:space="preserve">Подписная лицензия «на пользователя» может входить в число пяти лицензий, составляющих минимальное </w:t>
      </w:r>
      <w:r w:rsidRPr="00762CA6">
        <w:rPr>
          <w:rFonts w:cs="Tahoma"/>
          <w:szCs w:val="18"/>
        </w:rPr>
        <w:lastRenderedPageBreak/>
        <w:t>необходимое количество.</w:t>
      </w:r>
      <w:r w:rsidR="00C240D6" w:rsidRPr="00762CA6">
        <w:rPr>
          <w:rFonts w:cs="Tahoma"/>
          <w:szCs w:val="18"/>
        </w:rPr>
        <w:t xml:space="preserve"> </w:t>
      </w:r>
      <w:r w:rsidRPr="00762CA6">
        <w:rPr>
          <w:rFonts w:cs="Tahoma"/>
          <w:szCs w:val="18"/>
        </w:rPr>
        <w:t>Заказ пяти подписных лицензий «на пользователя» удовлетворяет требование к минимальному количеству лицензий в рамках программы Open Value.</w:t>
      </w:r>
      <w:r w:rsidR="00C240D6" w:rsidRPr="00762CA6">
        <w:rPr>
          <w:rFonts w:cs="Tahoma"/>
          <w:szCs w:val="18"/>
        </w:rPr>
        <w:t xml:space="preserve"> </w:t>
      </w:r>
      <w:r w:rsidRPr="00762CA6">
        <w:rPr>
          <w:rFonts w:cs="Tahoma"/>
          <w:szCs w:val="18"/>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 Subscription.</w:t>
      </w:r>
      <w:r w:rsidR="00C240D6" w:rsidRPr="00762CA6">
        <w:rPr>
          <w:rFonts w:cs="Tahoma"/>
          <w:szCs w:val="18"/>
        </w:rPr>
        <w:t xml:space="preserve"> </w:t>
      </w:r>
      <w:r w:rsidRPr="00762CA6">
        <w:rPr>
          <w:rFonts w:cs="Tahoma"/>
          <w:szCs w:val="18"/>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C240D6" w:rsidRPr="00762CA6">
        <w:rPr>
          <w:rFonts w:cs="Tahoma"/>
          <w:szCs w:val="18"/>
        </w:rPr>
        <w:t xml:space="preserve"> </w:t>
      </w:r>
    </w:p>
    <w:p w14:paraId="61D20393" w14:textId="77777777" w:rsidR="00116EDC" w:rsidRPr="00762CA6" w:rsidRDefault="00116EDC" w:rsidP="00116EDC">
      <w:pPr>
        <w:outlineLvl w:val="2"/>
      </w:pPr>
    </w:p>
    <w:p w14:paraId="61D20394" w14:textId="77777777" w:rsidR="00776E3B" w:rsidRPr="00762CA6" w:rsidRDefault="00776E3B" w:rsidP="00776E3B">
      <w:pPr>
        <w:pStyle w:val="Heading3"/>
      </w:pPr>
      <w:bookmarkStart w:id="724" w:name="_Toc336338214"/>
      <w:bookmarkStart w:id="725" w:name="_Toc357596621"/>
      <w:r w:rsidRPr="00762CA6">
        <w:rPr>
          <w:rFonts w:ascii="Tahoma" w:hAnsi="Tahoma" w:cs="Tahoma"/>
          <w:sz w:val="24"/>
        </w:rPr>
        <w:t>Службы Windows Azure</w:t>
      </w:r>
      <w:bookmarkEnd w:id="724"/>
      <w:bookmarkEnd w:id="725"/>
    </w:p>
    <w:p w14:paraId="61D20395" w14:textId="77777777" w:rsidR="00776E3B" w:rsidRPr="00762CA6" w:rsidRDefault="00776E3B" w:rsidP="00DF28F2">
      <w:pPr>
        <w:outlineLvl w:val="1"/>
      </w:pPr>
    </w:p>
    <w:p w14:paraId="61D20396" w14:textId="77777777" w:rsidR="006A5DAE" w:rsidRPr="00762CA6" w:rsidRDefault="005242EC" w:rsidP="005242EC">
      <w:pPr>
        <w:spacing w:after="60"/>
        <w:outlineLvl w:val="1"/>
      </w:pPr>
      <w:r w:rsidRPr="00762CA6">
        <w:rPr>
          <w:rFonts w:cs="Tahoma"/>
          <w:b/>
          <w:szCs w:val="18"/>
        </w:rPr>
        <w:t>Определения</w:t>
      </w:r>
    </w:p>
    <w:p w14:paraId="61D20397" w14:textId="77777777" w:rsidR="006A5DAE" w:rsidRPr="00762CA6" w:rsidRDefault="006A5DAE" w:rsidP="006A5DAE">
      <w:pPr>
        <w:outlineLvl w:val="1"/>
      </w:pPr>
      <w:r w:rsidRPr="00762CA6">
        <w:rPr>
          <w:rFonts w:cs="Tahoma"/>
          <w:szCs w:val="18"/>
          <w:u w:val="single"/>
        </w:rPr>
        <w:t>Минимальный заказ</w:t>
      </w:r>
      <w:r w:rsidRPr="00762CA6">
        <w:rPr>
          <w:rFonts w:cs="Tahoma"/>
          <w:b/>
          <w:szCs w:val="18"/>
        </w:rPr>
        <w:t xml:space="preserve"> </w:t>
      </w:r>
      <w:r w:rsidRPr="00762CA6">
        <w:rPr>
          <w:rFonts w:cs="Tahoma"/>
          <w:szCs w:val="18"/>
        </w:rPr>
        <w:t>означает цену за все использование Служб Windows Azure в рамках Размещенного минимального годового заказа.</w:t>
      </w:r>
    </w:p>
    <w:p w14:paraId="61D20398" w14:textId="77777777" w:rsidR="006A5DAE" w:rsidRPr="00762CA6" w:rsidRDefault="006A5DAE" w:rsidP="006A5DAE">
      <w:pPr>
        <w:outlineLvl w:val="1"/>
      </w:pPr>
    </w:p>
    <w:p w14:paraId="61D20399" w14:textId="77777777" w:rsidR="006A5DAE" w:rsidRPr="00762CA6" w:rsidRDefault="006A5DAE" w:rsidP="006A5DAE">
      <w:pPr>
        <w:outlineLvl w:val="1"/>
      </w:pPr>
      <w:r w:rsidRPr="00762CA6">
        <w:rPr>
          <w:rFonts w:cs="Tahoma"/>
          <w:szCs w:val="18"/>
          <w:u w:val="single"/>
        </w:rPr>
        <w:t>Уровень фактического использования</w:t>
      </w:r>
      <w:r w:rsidRPr="00762CA6">
        <w:rPr>
          <w:rFonts w:cs="Tahoma"/>
          <w:szCs w:val="18"/>
        </w:rPr>
        <w:t xml:space="preserve"> означает цену за все использование Служб Windows Azure сверх предусмотренного в рамках Размещенного минимального годового заказа.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61D2039A" w14:textId="77777777" w:rsidR="006A5DAE" w:rsidRPr="00762CA6" w:rsidRDefault="006A5DAE" w:rsidP="006A5DAE">
      <w:pPr>
        <w:outlineLvl w:val="1"/>
      </w:pPr>
    </w:p>
    <w:p w14:paraId="61D2039B" w14:textId="77777777" w:rsidR="006A5DAE" w:rsidRPr="00762CA6" w:rsidRDefault="006A5DAE" w:rsidP="006A5DAE">
      <w:pPr>
        <w:outlineLvl w:val="1"/>
      </w:pPr>
      <w:r w:rsidRPr="00762CA6">
        <w:rPr>
          <w:rFonts w:cs="Tahoma"/>
          <w:szCs w:val="18"/>
          <w:u w:val="single"/>
        </w:rPr>
        <w:t>Минимальный заказ в денежном эквиваленте</w:t>
      </w:r>
      <w:r w:rsidRPr="00762CA6">
        <w:rPr>
          <w:rFonts w:cs="Tahoma"/>
          <w:szCs w:val="18"/>
        </w:rPr>
        <w:t xml:space="preserve"> — общая сумма денежных средств, которые клиент обязуется заплатить в течение срока действия своей подписки на Службы Windows Azure.</w:t>
      </w:r>
    </w:p>
    <w:p w14:paraId="61D2039C" w14:textId="77777777" w:rsidR="00BD1A6A" w:rsidRPr="00762CA6" w:rsidRDefault="00BD1A6A" w:rsidP="006A5DAE">
      <w:pPr>
        <w:outlineLvl w:val="1"/>
      </w:pPr>
    </w:p>
    <w:p w14:paraId="61D2039D" w14:textId="77777777" w:rsidR="006A5DAE" w:rsidRPr="00762CA6" w:rsidRDefault="006A5DAE" w:rsidP="006A5DAE">
      <w:pPr>
        <w:outlineLvl w:val="1"/>
      </w:pPr>
      <w:r w:rsidRPr="00762CA6">
        <w:rPr>
          <w:rFonts w:cs="Tahoma"/>
          <w:szCs w:val="18"/>
          <w:u w:val="single"/>
        </w:rPr>
        <w:t>Размещенный минимальный годовой заказ</w:t>
      </w:r>
      <w:r w:rsidRPr="00762CA6">
        <w:rPr>
          <w:rFonts w:cs="Tahoma"/>
          <w:szCs w:val="18"/>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14:paraId="61D2039E" w14:textId="77777777" w:rsidR="00BD1A6A" w:rsidRPr="00762CA6" w:rsidRDefault="00BD1A6A"/>
    <w:p w14:paraId="61D2039F" w14:textId="77777777" w:rsidR="006A5DAE" w:rsidRPr="00762CA6" w:rsidRDefault="006A5DAE" w:rsidP="005242EC">
      <w:pPr>
        <w:spacing w:after="60"/>
        <w:outlineLvl w:val="1"/>
      </w:pPr>
      <w:r w:rsidRPr="00762CA6">
        <w:rPr>
          <w:rFonts w:cs="Tahoma"/>
          <w:b/>
          <w:szCs w:val="18"/>
        </w:rPr>
        <w:t>Срок действия подписки</w:t>
      </w:r>
    </w:p>
    <w:p w14:paraId="61D203A0" w14:textId="77777777" w:rsidR="006A5DAE" w:rsidRPr="00762CA6" w:rsidRDefault="006A5DAE" w:rsidP="006A5DAE">
      <w:pPr>
        <w:outlineLvl w:val="1"/>
      </w:pPr>
      <w:r w:rsidRPr="00762CA6">
        <w:rPr>
          <w:rFonts w:cs="Tahoma"/>
          <w:szCs w:val="18"/>
        </w:rPr>
        <w:t xml:space="preserve">Клиенты Служб Windows Azure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762CA6">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762CA6">
        <w:rPr>
          <w:rFonts w:cs="Tahoma"/>
          <w:szCs w:val="18"/>
        </w:rPr>
        <w:t>.</w:t>
      </w:r>
    </w:p>
    <w:p w14:paraId="61D203A1" w14:textId="77777777" w:rsidR="006A5DAE" w:rsidRPr="00762CA6" w:rsidRDefault="006A5DAE" w:rsidP="006A5DAE"/>
    <w:p w14:paraId="61D203A2" w14:textId="77777777" w:rsidR="006A5DAE" w:rsidRPr="00762CA6" w:rsidRDefault="005242EC" w:rsidP="005242EC">
      <w:pPr>
        <w:spacing w:after="60"/>
        <w:outlineLvl w:val="1"/>
      </w:pPr>
      <w:r w:rsidRPr="00762CA6">
        <w:rPr>
          <w:rFonts w:cs="Tahoma"/>
          <w:b/>
          <w:szCs w:val="18"/>
        </w:rPr>
        <w:t>Минимальный заказ в денежном эквиваленте</w:t>
      </w:r>
    </w:p>
    <w:p w14:paraId="61D203A3" w14:textId="77777777" w:rsidR="006A5DAE" w:rsidRPr="00762CA6" w:rsidRDefault="006A5DAE" w:rsidP="006A5DAE">
      <w:pPr>
        <w:outlineLvl w:val="1"/>
      </w:pPr>
      <w:r w:rsidRPr="00762CA6">
        <w:rPr>
          <w:rFonts w:cs="Tahoma"/>
          <w:szCs w:val="18"/>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14:paraId="61D203A4" w14:textId="77777777" w:rsidR="006A5DAE" w:rsidRPr="00762CA6" w:rsidRDefault="006A5DAE" w:rsidP="006A5DAE">
      <w:pPr>
        <w:outlineLvl w:val="1"/>
      </w:pPr>
    </w:p>
    <w:p w14:paraId="61D203A5" w14:textId="77777777" w:rsidR="006A5DAE" w:rsidRPr="00762CA6" w:rsidRDefault="006A5DAE" w:rsidP="006A5DAE">
      <w:r w:rsidRPr="00762CA6">
        <w:t>Клиенты в любое время могут увеличивать свой Минимальный заказ в денежном эквиваленте, размещая дополнительные заказы.</w:t>
      </w:r>
      <w:r w:rsidR="00C240D6" w:rsidRPr="00762CA6">
        <w:t xml:space="preserve"> </w:t>
      </w:r>
      <w:r w:rsidRPr="00762CA6">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Microsoft такого заказа. В варианте </w:t>
      </w:r>
      <w:r w:rsidRPr="00762CA6">
        <w:rPr>
          <w:rFonts w:cs="Tahoma"/>
          <w:szCs w:val="18"/>
        </w:rPr>
        <w:t>подписки, действующей в течение срока действия соглашения клиента</w:t>
      </w:r>
      <w:r w:rsidRPr="00762CA6">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w:t>
      </w:r>
      <w:r w:rsidR="004C5F77" w:rsidRPr="00762CA6">
        <w:t> </w:t>
      </w:r>
      <w:r w:rsidRPr="00762CA6">
        <w:t>котором был размещен этот дополнительный заказ.</w:t>
      </w:r>
    </w:p>
    <w:p w14:paraId="61D203A6" w14:textId="77777777" w:rsidR="006A5DAE" w:rsidRPr="00762CA6" w:rsidRDefault="006A5DAE" w:rsidP="006A5DAE"/>
    <w:p w14:paraId="61D203A7" w14:textId="77777777" w:rsidR="006A5DAE" w:rsidRPr="00762CA6" w:rsidRDefault="006A5DAE" w:rsidP="006A5DAE">
      <w:pPr>
        <w:outlineLvl w:val="1"/>
      </w:pPr>
      <w:r w:rsidRPr="00762CA6">
        <w:rPr>
          <w:rFonts w:cs="Tahoma"/>
          <w:szCs w:val="18"/>
        </w:rPr>
        <w:t xml:space="preserve">Клиенты должны использовать свой </w:t>
      </w:r>
      <w:r w:rsidRPr="00762CA6">
        <w:t>Размещенный минимальный годовой заказ</w:t>
      </w:r>
      <w:r w:rsidRPr="00762CA6">
        <w:rPr>
          <w:rFonts w:cs="Tahoma"/>
          <w:szCs w:val="18"/>
        </w:rPr>
        <w:t xml:space="preserve"> до последнего дня </w:t>
      </w:r>
      <w:r w:rsidR="00B17778">
        <w:rPr>
          <w:rFonts w:cs="Tahoma"/>
          <w:szCs w:val="18"/>
        </w:rPr>
        <w:br/>
      </w:r>
      <w:r w:rsidRPr="00762CA6">
        <w:rPr>
          <w:rFonts w:cs="Tahoma"/>
          <w:szCs w:val="18"/>
        </w:rPr>
        <w:t xml:space="preserve">12-месячного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 Какая-либо не использованная часть </w:t>
      </w:r>
      <w:r w:rsidRPr="00762CA6">
        <w:t xml:space="preserve">Размещенного минимального годового заказа </w:t>
      </w:r>
      <w:r w:rsidRPr="00762CA6">
        <w:rPr>
          <w:rFonts w:cs="Tahoma"/>
          <w:szCs w:val="18"/>
        </w:rPr>
        <w:t xml:space="preserve">не будет </w:t>
      </w:r>
      <w:r w:rsidRPr="00762CA6">
        <w:t>перенесена</w:t>
      </w:r>
      <w:r w:rsidRPr="00762CA6">
        <w:rPr>
          <w:rFonts w:cs="Tahoma"/>
          <w:szCs w:val="18"/>
        </w:rPr>
        <w:t xml:space="preserve"> и будет списана. </w:t>
      </w:r>
    </w:p>
    <w:p w14:paraId="61D203A8" w14:textId="77777777" w:rsidR="006A5DAE" w:rsidRPr="00762CA6" w:rsidRDefault="006A5DAE" w:rsidP="006A5DAE"/>
    <w:p w14:paraId="61D203A9" w14:textId="77777777" w:rsidR="006A5DAE" w:rsidRPr="00762CA6" w:rsidRDefault="005242EC" w:rsidP="005242EC">
      <w:pPr>
        <w:spacing w:after="60"/>
        <w:outlineLvl w:val="1"/>
      </w:pPr>
      <w:r w:rsidRPr="00762CA6">
        <w:rPr>
          <w:rFonts w:cs="Tahoma"/>
          <w:b/>
          <w:szCs w:val="18"/>
        </w:rPr>
        <w:t xml:space="preserve">Платежи и вознаграждения </w:t>
      </w:r>
    </w:p>
    <w:p w14:paraId="61D203AA" w14:textId="77777777" w:rsidR="006A5DAE" w:rsidRPr="00762CA6" w:rsidRDefault="006A5DAE" w:rsidP="006A5DAE">
      <w:r w:rsidRPr="00762CA6">
        <w:lastRenderedPageBreak/>
        <w:t xml:space="preserve">При годовой подписке счета за заказы будут выставляться немедленно клиентам или их торговым посредникам. При подписке, </w:t>
      </w:r>
      <w:r w:rsidRPr="00762CA6">
        <w:rPr>
          <w:rFonts w:cs="Tahoma"/>
          <w:szCs w:val="18"/>
        </w:rPr>
        <w:t xml:space="preserve">действующей в течение срока действия соглашения клиента, </w:t>
      </w:r>
      <w:r w:rsidRPr="00762CA6">
        <w:t>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14:paraId="61D203AB" w14:textId="77777777" w:rsidR="006A5DAE" w:rsidRPr="00762CA6" w:rsidRDefault="006A5DAE" w:rsidP="006A5DAE"/>
    <w:p w14:paraId="61D203AC" w14:textId="77777777" w:rsidR="006A5DAE" w:rsidRPr="00762CA6" w:rsidRDefault="006A5DAE" w:rsidP="006A5DAE">
      <w:pPr>
        <w:rPr>
          <w:spacing w:val="-2"/>
        </w:rPr>
      </w:pPr>
      <w:r w:rsidRPr="00762CA6">
        <w:rPr>
          <w:spacing w:val="-2"/>
        </w:rPr>
        <w:t>Каждый месяц Microsoft будет вычитать из Размещенного минимального годового заказа объем использования клиентом Служб Windows Azure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w:t>
      </w:r>
      <w:r w:rsidR="004C5F77" w:rsidRPr="00762CA6">
        <w:rPr>
          <w:spacing w:val="-2"/>
        </w:rPr>
        <w:t> </w:t>
      </w:r>
      <w:r w:rsidRPr="00762CA6">
        <w:rPr>
          <w:spacing w:val="-2"/>
        </w:rPr>
        <w:t>клиент выбирает годовую подписку,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 и в конце срока действия подписки. 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w:t>
      </w:r>
      <w:r w:rsidR="00C240D6" w:rsidRPr="00762CA6">
        <w:rPr>
          <w:spacing w:val="-2"/>
        </w:rPr>
        <w:t xml:space="preserve"> </w:t>
      </w:r>
    </w:p>
    <w:p w14:paraId="61D203AD" w14:textId="77777777" w:rsidR="006A5DAE" w:rsidRPr="00762CA6" w:rsidRDefault="006A5DAE" w:rsidP="006A5DAE"/>
    <w:p w14:paraId="61D203AE" w14:textId="77777777" w:rsidR="006A5DAE" w:rsidRPr="00762CA6" w:rsidRDefault="006A5DAE" w:rsidP="006A5DAE">
      <w:r w:rsidRPr="00762CA6">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14:paraId="61D203AF" w14:textId="77777777" w:rsidR="006A5DAE" w:rsidRPr="00762CA6" w:rsidRDefault="006A5DAE" w:rsidP="006A5DAE"/>
    <w:p w14:paraId="61D203B0" w14:textId="77777777" w:rsidR="006A5DAE" w:rsidRDefault="006A5DAE" w:rsidP="006A5DAE">
      <w:r w:rsidRPr="00762CA6">
        <w:t>Microsoft может снижать цену на отдельные Службы Windows Azure в течение срока действия соглашения о регистрации клиента.</w:t>
      </w:r>
      <w:r w:rsidR="00C240D6" w:rsidRPr="00762CA6">
        <w:t xml:space="preserve"> </w:t>
      </w:r>
      <w:r w:rsidRPr="00762CA6">
        <w:t>Для клиентов, приобретающих подписку на Службы Windows Azure напрямую у Microsoft, Прейскурант для партнера может указывать цену выше текущей. Microsoft будет предоставлять более низкую цену (или цены) таким клиентам в течение срока их действия. Microsoft будет уведомлять клиентов о всех таких изменениях.</w:t>
      </w:r>
    </w:p>
    <w:p w14:paraId="61D203B1" w14:textId="77777777" w:rsidR="00A760B5" w:rsidRPr="00762CA6" w:rsidRDefault="00A760B5" w:rsidP="006A5DAE"/>
    <w:p w14:paraId="61D203B2" w14:textId="77777777" w:rsidR="006A5DAE" w:rsidRPr="00762CA6" w:rsidRDefault="006A5DAE" w:rsidP="006A5DAE">
      <w:r w:rsidRPr="00762CA6">
        <w:rPr>
          <w:rFonts w:cs="Tahoma"/>
          <w:szCs w:val="18"/>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C240D6" w:rsidRPr="00762CA6">
        <w:rPr>
          <w:rFonts w:cs="Tahoma"/>
          <w:szCs w:val="18"/>
        </w:rPr>
        <w:t xml:space="preserve"> </w:t>
      </w:r>
      <w:r w:rsidRPr="00762CA6">
        <w:rPr>
          <w:iCs/>
        </w:rPr>
        <w:t>Торговый посредник клиента предоставляет дополнительные сведения относительно процесса заказа Служб Windows Azure.</w:t>
      </w:r>
      <w:r w:rsidR="00C240D6" w:rsidRPr="00762CA6">
        <w:rPr>
          <w:iCs/>
        </w:rPr>
        <w:t xml:space="preserve"> </w:t>
      </w:r>
      <w:r w:rsidRPr="00762CA6">
        <w:rPr>
          <w:iCs/>
        </w:rPr>
        <w:t xml:space="preserve">Цены и условия платежа для всех Служб Windows Azure регулируются отдельным соглашением, которое заключается между клиентом и его торговым посредником. </w:t>
      </w:r>
      <w:r w:rsidRPr="00762CA6">
        <w:t>Microsoft может снижать цену на отдельные Службы Windows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61D203B3" w14:textId="77777777" w:rsidR="00BD1A6A" w:rsidRPr="00762CA6" w:rsidRDefault="00BD1A6A"/>
    <w:p w14:paraId="61D203B4" w14:textId="77777777" w:rsidR="00776E3B" w:rsidRPr="00762CA6" w:rsidRDefault="005242EC" w:rsidP="005242EC">
      <w:pPr>
        <w:spacing w:after="60"/>
        <w:outlineLvl w:val="1"/>
      </w:pPr>
      <w:r w:rsidRPr="00762CA6">
        <w:rPr>
          <w:rFonts w:cs="Tahoma"/>
          <w:b/>
          <w:sz w:val="20"/>
          <w:szCs w:val="18"/>
        </w:rPr>
        <w:t>Минимальный заказ по Windows Azure</w:t>
      </w:r>
    </w:p>
    <w:p w14:paraId="61D203B5" w14:textId="77777777" w:rsidR="00776E3B" w:rsidRPr="00762CA6" w:rsidRDefault="006A5DAE" w:rsidP="00776E3B">
      <w:pPr>
        <w:outlineLvl w:val="1"/>
      </w:pPr>
      <w:r w:rsidRPr="00762CA6">
        <w:rPr>
          <w:rFonts w:cs="Tahoma"/>
          <w:szCs w:val="18"/>
        </w:rPr>
        <w:t xml:space="preserve">Минимальный заказ клиента для служб Windows Azure зависит от Уровня минимального заказа по Windows Azure в денежном эквиваленте и ценового уровня соглашения о регистрации. Уровень минимального заказа по Windows Azure в денежном эквиваленте определяется ежегодным количеством единиц, приобретаемых в рамках Минимального заказа по Windows Azure в денежном эквиваленте (то есть общей суммы денежных средств, которые клиент обязуется тратить ежегодно в течение срока действия своей подписки Windows Azure), и скидкой, указанной в следующей таблице (в процентах от Уровня фактического использования предложений Windows Azure или Использования сверх нормы). </w:t>
      </w:r>
    </w:p>
    <w:p w14:paraId="61D203B6" w14:textId="77777777" w:rsidR="00776E3B" w:rsidRPr="00762CA6" w:rsidRDefault="00776E3B" w:rsidP="00776E3B">
      <w:pPr>
        <w:ind w:left="720"/>
        <w:outlineLvl w:val="1"/>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762CA6" w14:paraId="61D203BA"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1D203B7" w14:textId="77777777" w:rsidR="00776E3B" w:rsidRPr="00762CA6" w:rsidRDefault="00776E3B" w:rsidP="0044720D">
            <w:pPr>
              <w:jc w:val="center"/>
              <w:rPr>
                <w:rFonts w:eastAsia="Times New Roman" w:cs="Tahoma"/>
                <w:b/>
                <w:bCs/>
                <w:szCs w:val="18"/>
              </w:rPr>
            </w:pPr>
            <w:r w:rsidRPr="00762CA6">
              <w:rPr>
                <w:rFonts w:cs="Tahoma"/>
                <w:b/>
                <w:bCs/>
                <w:szCs w:val="18"/>
              </w:rPr>
              <w:t>Уровни минимального заказа по Windows Azure в денежном эквиваленте</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1D203B8" w14:textId="77777777" w:rsidR="00776E3B" w:rsidRPr="00762CA6" w:rsidRDefault="00776E3B" w:rsidP="0044720D">
            <w:pPr>
              <w:jc w:val="center"/>
              <w:rPr>
                <w:rFonts w:eastAsia="Times New Roman" w:cs="Tahoma"/>
                <w:b/>
                <w:bCs/>
                <w:szCs w:val="18"/>
              </w:rPr>
            </w:pPr>
            <w:r w:rsidRPr="00762CA6">
              <w:rPr>
                <w:rFonts w:eastAsia="Times New Roman" w:cs="Tahoma"/>
                <w:b/>
                <w:bCs/>
                <w:szCs w:val="18"/>
              </w:rPr>
              <w:t>Ежегодное количество единиц*, приобретаемых в рамках Минимального заказа по Windows Azure в денежном эквиваленте</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61D203B9" w14:textId="77777777" w:rsidR="00776E3B" w:rsidRPr="00762CA6" w:rsidRDefault="00776E3B" w:rsidP="0044720D">
            <w:pPr>
              <w:jc w:val="center"/>
              <w:rPr>
                <w:rFonts w:eastAsia="Times New Roman" w:cs="Tahoma"/>
                <w:b/>
                <w:bCs/>
                <w:szCs w:val="18"/>
              </w:rPr>
            </w:pPr>
            <w:r w:rsidRPr="00762CA6">
              <w:rPr>
                <w:rFonts w:cs="Tahoma"/>
                <w:b/>
                <w:bCs/>
                <w:szCs w:val="18"/>
              </w:rPr>
              <w:t>Скидка от уровня фактического использования</w:t>
            </w:r>
          </w:p>
        </w:tc>
      </w:tr>
      <w:tr w:rsidR="00776E3B" w:rsidRPr="00762CA6" w14:paraId="61D203BE"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D203BB" w14:textId="77777777" w:rsidR="00776E3B" w:rsidRPr="00762CA6" w:rsidRDefault="00776E3B" w:rsidP="0044720D">
            <w:pPr>
              <w:spacing w:before="100" w:beforeAutospacing="1" w:after="100" w:afterAutospacing="1"/>
              <w:ind w:right="259"/>
              <w:jc w:val="center"/>
              <w:rPr>
                <w:rFonts w:eastAsia="Times New Roman" w:cs="Tahoma"/>
                <w:szCs w:val="18"/>
              </w:rPr>
            </w:pPr>
            <w:r w:rsidRPr="00762CA6">
              <w:rPr>
                <w:rFonts w:eastAsia="Times New Roman" w:cs="Tahoma"/>
                <w:szCs w:val="18"/>
              </w:rPr>
              <w:t>Уровень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D203BC" w14:textId="77777777" w:rsidR="00776E3B" w:rsidRPr="00762CA6" w:rsidRDefault="00776E3B" w:rsidP="0044720D">
            <w:pPr>
              <w:spacing w:before="100" w:beforeAutospacing="1" w:after="100" w:afterAutospacing="1"/>
              <w:ind w:right="180"/>
              <w:jc w:val="center"/>
              <w:rPr>
                <w:rFonts w:eastAsia="Times New Roman" w:cs="Tahoma"/>
                <w:szCs w:val="18"/>
              </w:rPr>
            </w:pPr>
            <w:r w:rsidRPr="00762CA6">
              <w:rPr>
                <w:rFonts w:eastAsia="Times New Roman" w:cs="Tahoma"/>
                <w:szCs w:val="18"/>
              </w:rPr>
              <w:t>До 1799 единиц</w:t>
            </w:r>
          </w:p>
        </w:tc>
        <w:tc>
          <w:tcPr>
            <w:tcW w:w="2082" w:type="dxa"/>
            <w:tcBorders>
              <w:top w:val="single" w:sz="8" w:space="0" w:color="auto"/>
              <w:left w:val="single" w:sz="8" w:space="0" w:color="auto"/>
              <w:bottom w:val="single" w:sz="8" w:space="0" w:color="auto"/>
              <w:right w:val="single" w:sz="8" w:space="0" w:color="auto"/>
            </w:tcBorders>
            <w:hideMark/>
          </w:tcPr>
          <w:p w14:paraId="61D203BD" w14:textId="77777777" w:rsidR="00776E3B" w:rsidRPr="00762CA6" w:rsidRDefault="00776E3B" w:rsidP="0044720D">
            <w:pPr>
              <w:spacing w:before="100" w:beforeAutospacing="1" w:after="100" w:afterAutospacing="1"/>
              <w:ind w:right="180"/>
              <w:jc w:val="center"/>
              <w:rPr>
                <w:rFonts w:eastAsia="Times New Roman" w:cs="Tahoma"/>
                <w:szCs w:val="18"/>
              </w:rPr>
            </w:pPr>
            <w:r w:rsidRPr="00762CA6">
              <w:rPr>
                <w:rFonts w:eastAsia="Times New Roman" w:cs="Tahoma"/>
                <w:szCs w:val="18"/>
              </w:rPr>
              <w:t>23%</w:t>
            </w:r>
          </w:p>
        </w:tc>
      </w:tr>
      <w:tr w:rsidR="00776E3B" w:rsidRPr="00762CA6" w14:paraId="61D203C2"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D203BF" w14:textId="77777777" w:rsidR="00776E3B" w:rsidRPr="00762CA6" w:rsidRDefault="00776E3B" w:rsidP="0044720D">
            <w:pPr>
              <w:spacing w:before="100" w:beforeAutospacing="1" w:after="100" w:afterAutospacing="1"/>
              <w:ind w:right="259"/>
              <w:jc w:val="center"/>
              <w:rPr>
                <w:rFonts w:eastAsia="Times New Roman" w:cs="Tahoma"/>
                <w:szCs w:val="18"/>
              </w:rPr>
            </w:pPr>
            <w:r w:rsidRPr="00762CA6">
              <w:rPr>
                <w:rFonts w:eastAsia="Times New Roman" w:cs="Tahoma"/>
                <w:szCs w:val="18"/>
              </w:rPr>
              <w:t>Уровень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D203C0" w14:textId="77777777" w:rsidR="00776E3B" w:rsidRPr="00762CA6" w:rsidRDefault="00776E3B" w:rsidP="0044720D">
            <w:pPr>
              <w:spacing w:before="100" w:beforeAutospacing="1" w:after="100" w:afterAutospacing="1"/>
              <w:ind w:right="180"/>
              <w:jc w:val="center"/>
              <w:rPr>
                <w:rFonts w:eastAsia="Times New Roman" w:cs="Tahoma"/>
                <w:szCs w:val="18"/>
              </w:rPr>
            </w:pPr>
            <w:r w:rsidRPr="00762CA6">
              <w:rPr>
                <w:rFonts w:eastAsia="Times New Roman" w:cs="Tahoma"/>
                <w:szCs w:val="18"/>
              </w:rPr>
              <w:t>1800 – 4799 единиц</w:t>
            </w:r>
          </w:p>
        </w:tc>
        <w:tc>
          <w:tcPr>
            <w:tcW w:w="2082" w:type="dxa"/>
            <w:tcBorders>
              <w:top w:val="single" w:sz="8" w:space="0" w:color="auto"/>
              <w:left w:val="single" w:sz="8" w:space="0" w:color="auto"/>
              <w:bottom w:val="single" w:sz="8" w:space="0" w:color="auto"/>
              <w:right w:val="single" w:sz="8" w:space="0" w:color="auto"/>
            </w:tcBorders>
            <w:hideMark/>
          </w:tcPr>
          <w:p w14:paraId="61D203C1" w14:textId="77777777" w:rsidR="00776E3B" w:rsidRPr="00762CA6" w:rsidRDefault="00776E3B" w:rsidP="0044720D">
            <w:pPr>
              <w:spacing w:before="100" w:beforeAutospacing="1" w:after="100" w:afterAutospacing="1"/>
              <w:ind w:right="180"/>
              <w:jc w:val="center"/>
              <w:rPr>
                <w:rFonts w:eastAsia="Times New Roman" w:cs="Tahoma"/>
                <w:szCs w:val="18"/>
              </w:rPr>
            </w:pPr>
            <w:r w:rsidRPr="00762CA6">
              <w:rPr>
                <w:rFonts w:eastAsia="Times New Roman" w:cs="Tahoma"/>
                <w:szCs w:val="18"/>
              </w:rPr>
              <w:t>26%</w:t>
            </w:r>
          </w:p>
        </w:tc>
      </w:tr>
      <w:tr w:rsidR="00776E3B" w:rsidRPr="00762CA6" w14:paraId="61D203C6"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D203C3" w14:textId="77777777" w:rsidR="00776E3B" w:rsidRPr="00762CA6" w:rsidRDefault="00776E3B" w:rsidP="0044720D">
            <w:pPr>
              <w:spacing w:before="100" w:beforeAutospacing="1" w:after="100" w:afterAutospacing="1"/>
              <w:ind w:right="259"/>
              <w:jc w:val="center"/>
              <w:rPr>
                <w:rFonts w:eastAsia="Times New Roman" w:cs="Tahoma"/>
                <w:szCs w:val="18"/>
              </w:rPr>
            </w:pPr>
            <w:r w:rsidRPr="00762CA6">
              <w:rPr>
                <w:rFonts w:eastAsia="Times New Roman" w:cs="Tahoma"/>
                <w:szCs w:val="18"/>
              </w:rPr>
              <w:t>Уровень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D203C4" w14:textId="77777777" w:rsidR="00776E3B" w:rsidRPr="00762CA6" w:rsidRDefault="00776E3B" w:rsidP="0044720D">
            <w:pPr>
              <w:spacing w:before="100" w:beforeAutospacing="1" w:after="100" w:afterAutospacing="1"/>
              <w:ind w:right="180"/>
              <w:jc w:val="center"/>
              <w:rPr>
                <w:rFonts w:eastAsia="Times New Roman" w:cs="Tahoma"/>
                <w:szCs w:val="18"/>
              </w:rPr>
            </w:pPr>
            <w:r w:rsidRPr="00762CA6">
              <w:rPr>
                <w:rFonts w:eastAsia="Times New Roman" w:cs="Tahoma"/>
                <w:szCs w:val="18"/>
              </w:rPr>
              <w:t>4800 – 11999 единиц</w:t>
            </w:r>
          </w:p>
        </w:tc>
        <w:tc>
          <w:tcPr>
            <w:tcW w:w="2082" w:type="dxa"/>
            <w:tcBorders>
              <w:top w:val="single" w:sz="8" w:space="0" w:color="auto"/>
              <w:left w:val="single" w:sz="8" w:space="0" w:color="auto"/>
              <w:bottom w:val="single" w:sz="8" w:space="0" w:color="auto"/>
              <w:right w:val="single" w:sz="8" w:space="0" w:color="auto"/>
            </w:tcBorders>
            <w:hideMark/>
          </w:tcPr>
          <w:p w14:paraId="61D203C5" w14:textId="77777777" w:rsidR="00776E3B" w:rsidRPr="00762CA6" w:rsidRDefault="00776E3B" w:rsidP="0044720D">
            <w:pPr>
              <w:spacing w:before="100" w:beforeAutospacing="1" w:after="100" w:afterAutospacing="1"/>
              <w:ind w:right="180"/>
              <w:jc w:val="center"/>
              <w:rPr>
                <w:rFonts w:eastAsia="Times New Roman" w:cs="Tahoma"/>
                <w:szCs w:val="18"/>
              </w:rPr>
            </w:pPr>
            <w:r w:rsidRPr="00762CA6">
              <w:rPr>
                <w:rFonts w:eastAsia="Times New Roman" w:cs="Tahoma"/>
                <w:szCs w:val="18"/>
              </w:rPr>
              <w:t>30%</w:t>
            </w:r>
          </w:p>
        </w:tc>
      </w:tr>
      <w:tr w:rsidR="00776E3B" w:rsidRPr="00762CA6" w14:paraId="61D203CA"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D203C7" w14:textId="77777777" w:rsidR="00776E3B" w:rsidRPr="00762CA6" w:rsidRDefault="00776E3B" w:rsidP="0044720D">
            <w:pPr>
              <w:spacing w:before="100" w:beforeAutospacing="1" w:after="100" w:afterAutospacing="1"/>
              <w:ind w:right="259"/>
              <w:jc w:val="center"/>
              <w:rPr>
                <w:rFonts w:eastAsia="Times New Roman" w:cs="Tahoma"/>
                <w:szCs w:val="18"/>
              </w:rPr>
            </w:pPr>
            <w:r w:rsidRPr="00762CA6">
              <w:rPr>
                <w:rFonts w:eastAsia="Times New Roman" w:cs="Tahoma"/>
                <w:szCs w:val="18"/>
              </w:rPr>
              <w:lastRenderedPageBreak/>
              <w:t>Уровень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D203C8" w14:textId="77777777" w:rsidR="00776E3B" w:rsidRPr="00762CA6" w:rsidRDefault="00776E3B" w:rsidP="0044720D">
            <w:pPr>
              <w:spacing w:before="100" w:beforeAutospacing="1" w:after="100" w:afterAutospacing="1"/>
              <w:ind w:right="180"/>
              <w:jc w:val="center"/>
              <w:rPr>
                <w:rFonts w:eastAsia="Times New Roman" w:cs="Tahoma"/>
                <w:szCs w:val="18"/>
              </w:rPr>
            </w:pPr>
            <w:r w:rsidRPr="00762CA6">
              <w:rPr>
                <w:rFonts w:eastAsia="Times New Roman" w:cs="Tahoma"/>
                <w:szCs w:val="18"/>
              </w:rPr>
              <w:t>12 000 и более единиц</w:t>
            </w:r>
          </w:p>
        </w:tc>
        <w:tc>
          <w:tcPr>
            <w:tcW w:w="2082" w:type="dxa"/>
            <w:tcBorders>
              <w:top w:val="single" w:sz="8" w:space="0" w:color="auto"/>
              <w:left w:val="single" w:sz="8" w:space="0" w:color="auto"/>
              <w:bottom w:val="single" w:sz="8" w:space="0" w:color="auto"/>
              <w:right w:val="single" w:sz="8" w:space="0" w:color="auto"/>
            </w:tcBorders>
            <w:hideMark/>
          </w:tcPr>
          <w:p w14:paraId="61D203C9" w14:textId="77777777" w:rsidR="00776E3B" w:rsidRPr="00762CA6" w:rsidRDefault="00776E3B" w:rsidP="0044720D">
            <w:pPr>
              <w:spacing w:before="100" w:beforeAutospacing="1" w:after="100" w:afterAutospacing="1"/>
              <w:ind w:right="180"/>
              <w:jc w:val="center"/>
              <w:rPr>
                <w:rFonts w:eastAsia="Times New Roman" w:cs="Tahoma"/>
                <w:szCs w:val="18"/>
              </w:rPr>
            </w:pPr>
            <w:r w:rsidRPr="00762CA6">
              <w:rPr>
                <w:rFonts w:eastAsia="Times New Roman" w:cs="Tahoma"/>
                <w:szCs w:val="18"/>
              </w:rPr>
              <w:t>35%</w:t>
            </w:r>
          </w:p>
        </w:tc>
      </w:tr>
    </w:tbl>
    <w:p w14:paraId="61D203CB" w14:textId="77777777" w:rsidR="006A5DAE" w:rsidRPr="00762CA6" w:rsidRDefault="00AA0329" w:rsidP="002E57CF">
      <w:pPr>
        <w:ind w:left="1080"/>
        <w:outlineLvl w:val="1"/>
      </w:pPr>
      <w:r w:rsidRPr="00762CA6">
        <w:rPr>
          <w:rFonts w:cs="Tahoma"/>
          <w:i/>
          <w:sz w:val="16"/>
          <w:szCs w:val="18"/>
        </w:rPr>
        <w:t>* Единица — это денежная сумма в применимой валюте</w:t>
      </w:r>
    </w:p>
    <w:p w14:paraId="61D203CC" w14:textId="77777777" w:rsidR="00776E3B" w:rsidRPr="00762CA6" w:rsidRDefault="00776E3B" w:rsidP="00776E3B">
      <w:pPr>
        <w:outlineLvl w:val="1"/>
      </w:pPr>
    </w:p>
    <w:p w14:paraId="61D203CD" w14:textId="77777777" w:rsidR="00776E3B" w:rsidRPr="00762CA6" w:rsidRDefault="00776E3B" w:rsidP="00776E3B">
      <w:pPr>
        <w:outlineLvl w:val="1"/>
      </w:pPr>
      <w:r w:rsidRPr="00762CA6">
        <w:rPr>
          <w:rFonts w:cs="Tahoma"/>
          <w:szCs w:val="18"/>
        </w:rPr>
        <w:t>Клиент может увеличить ежегодное количество единиц, приобретаемых в рамках Минимального заказа по Windows Azure в денежном эквиваленте, и получить право на переход на следующий Уровень в любое время в течение срока действия своей подписки Windows Azure.</w:t>
      </w:r>
      <w:r w:rsidR="00C240D6" w:rsidRPr="00762CA6">
        <w:rPr>
          <w:rFonts w:cs="Tahoma"/>
          <w:szCs w:val="18"/>
        </w:rPr>
        <w:t xml:space="preserve"> </w:t>
      </w:r>
      <w:r w:rsidRPr="00762CA6">
        <w:rPr>
          <w:rFonts w:cs="Tahoma"/>
          <w:szCs w:val="18"/>
        </w:rPr>
        <w:t xml:space="preserve">Новые Минимальные заказы начинают применяться к использованию клиентом Служб Windows Azure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Windows Azure в денежном эквиваленте. </w:t>
      </w:r>
    </w:p>
    <w:p w14:paraId="61D203CE" w14:textId="77777777" w:rsidR="00776E3B" w:rsidRPr="00762CA6" w:rsidRDefault="00776E3B" w:rsidP="00776E3B">
      <w:pPr>
        <w:outlineLvl w:val="1"/>
      </w:pPr>
    </w:p>
    <w:p w14:paraId="61D203CF" w14:textId="77777777" w:rsidR="00776E3B" w:rsidRPr="00762CA6" w:rsidRDefault="00776E3B" w:rsidP="005242EC">
      <w:pPr>
        <w:outlineLvl w:val="1"/>
      </w:pPr>
      <w:r w:rsidRPr="00762CA6">
        <w:rPr>
          <w:rFonts w:eastAsia="Times New Roman" w:cs="Tahoma"/>
          <w:szCs w:val="18"/>
        </w:rPr>
        <w:t xml:space="preserve">В Прейскуранте клиента будут отражены цены для Минимального заказа Уровня 1. Фактический </w:t>
      </w:r>
      <w:r w:rsidRPr="00762CA6">
        <w:rPr>
          <w:rFonts w:cs="Tahoma"/>
          <w:szCs w:val="18"/>
        </w:rPr>
        <w:t>Минимальный заказ будет отображаться на странице «Просмотр учетной записи» на портале Windows Azure Enterprise Portal. Цены и условия платежа для Служб Windows Azure, приобретаемых у торговых посредников, определяются соглашением, которое заключается между клиентом и его торговым посредником.</w:t>
      </w:r>
    </w:p>
    <w:p w14:paraId="61D203D0" w14:textId="77777777" w:rsidR="0067627F" w:rsidRPr="00762CA6" w:rsidRDefault="0067627F" w:rsidP="00776E3B"/>
    <w:p w14:paraId="61D203D1" w14:textId="77777777" w:rsidR="00456002" w:rsidRPr="00762CA6" w:rsidRDefault="00456002" w:rsidP="00456002">
      <w:pPr>
        <w:pStyle w:val="Heading2"/>
        <w:ind w:left="0"/>
      </w:pPr>
      <w:bookmarkStart w:id="726" w:name="_Toc328145984"/>
      <w:bookmarkStart w:id="727" w:name="_Toc336338215"/>
      <w:bookmarkStart w:id="728" w:name="_Toc357596622"/>
      <w:r w:rsidRPr="00762CA6">
        <w:rPr>
          <w:rFonts w:ascii="Tahoma" w:hAnsi="Tahoma" w:cs="Tahoma"/>
        </w:rPr>
        <w:t>Доступность Веб-служб в регионах</w:t>
      </w:r>
      <w:bookmarkEnd w:id="726"/>
      <w:bookmarkEnd w:id="727"/>
      <w:bookmarkEnd w:id="728"/>
      <w:r w:rsidRPr="00762CA6">
        <w:rPr>
          <w:rFonts w:ascii="Tahoma" w:hAnsi="Tahoma" w:cs="Tahoma"/>
        </w:rPr>
        <w:t xml:space="preserve"> </w:t>
      </w:r>
    </w:p>
    <w:p w14:paraId="61D203D2" w14:textId="77777777" w:rsidR="00456002" w:rsidRPr="00762CA6" w:rsidRDefault="00456002" w:rsidP="00DF28F2">
      <w:pPr>
        <w:outlineLvl w:val="2"/>
      </w:pPr>
    </w:p>
    <w:p w14:paraId="61D203D3" w14:textId="77777777" w:rsidR="0067627F" w:rsidRPr="00762CA6" w:rsidRDefault="00456002" w:rsidP="0067627F">
      <w:pPr>
        <w:outlineLvl w:val="2"/>
      </w:pPr>
      <w:r w:rsidRPr="00762CA6">
        <w:rPr>
          <w:rFonts w:cs="Tahoma"/>
          <w:szCs w:val="18"/>
        </w:rPr>
        <w:t xml:space="preserve">Ознакомьтесь со списком стран и регионов, в которых доступны Веб-службы, по адресу </w:t>
      </w:r>
      <w:hyperlink r:id="rId21" w:anchor="international" w:history="1">
        <w:r w:rsidRPr="00762CA6">
          <w:rPr>
            <w:rStyle w:val="Hyperlink"/>
          </w:rPr>
          <w:t>http://www.microsoft.com/online/faq.aspx#international</w:t>
        </w:r>
      </w:hyperlink>
      <w:r w:rsidRPr="00762CA6">
        <w:rPr>
          <w:color w:val="000000"/>
        </w:rPr>
        <w:t>.</w:t>
      </w:r>
      <w:r w:rsidR="00C240D6" w:rsidRPr="00762CA6">
        <w:rPr>
          <w:color w:val="000000"/>
        </w:rPr>
        <w:t xml:space="preserve"> </w:t>
      </w:r>
    </w:p>
    <w:p w14:paraId="61D203D4" w14:textId="77777777" w:rsidR="004C5F77" w:rsidRPr="00762CA6" w:rsidRDefault="004C5F77" w:rsidP="0067627F">
      <w:pPr>
        <w:outlineLvl w:val="2"/>
      </w:pPr>
    </w:p>
    <w:p w14:paraId="61D203D5" w14:textId="77777777" w:rsidR="00456002" w:rsidRPr="00762CA6" w:rsidRDefault="00456002" w:rsidP="00456002">
      <w:pPr>
        <w:pStyle w:val="Heading2"/>
        <w:ind w:left="0"/>
      </w:pPr>
      <w:bookmarkStart w:id="729" w:name="_Toc328145985"/>
      <w:bookmarkStart w:id="730" w:name="_Toc336338216"/>
      <w:bookmarkStart w:id="731" w:name="_Toc357596623"/>
      <w:r w:rsidRPr="00762CA6">
        <w:rPr>
          <w:rFonts w:ascii="Tahoma" w:hAnsi="Tahoma" w:cs="Tahoma"/>
        </w:rPr>
        <w:t>Дополнительные условия предоставления веб-служб</w:t>
      </w:r>
      <w:bookmarkEnd w:id="729"/>
      <w:bookmarkEnd w:id="730"/>
      <w:bookmarkEnd w:id="731"/>
    </w:p>
    <w:p w14:paraId="61D203D6" w14:textId="77777777" w:rsidR="00456002" w:rsidRPr="00762CA6" w:rsidRDefault="00456002" w:rsidP="00DF28F2">
      <w:pPr>
        <w:outlineLvl w:val="2"/>
      </w:pPr>
    </w:p>
    <w:p w14:paraId="61D203D7" w14:textId="77777777" w:rsidR="00456002" w:rsidRPr="00762CA6" w:rsidRDefault="00456002" w:rsidP="00CF3FEE">
      <w:r w:rsidRPr="00762CA6">
        <w:t>Данный Список продуктов может содержать дополнительную информацию об отдельных продуктах.</w:t>
      </w:r>
      <w:r w:rsidR="00C240D6" w:rsidRPr="00762CA6">
        <w:t xml:space="preserve"> </w:t>
      </w:r>
      <w:r w:rsidRPr="00762CA6">
        <w:t>Дополнительные сведения см. в разделах настоящего документа, посвященных продуктам.</w:t>
      </w:r>
    </w:p>
    <w:p w14:paraId="61D203D8" w14:textId="77777777" w:rsidR="00456002" w:rsidRPr="00762CA6" w:rsidRDefault="00456002" w:rsidP="00CF3FEE"/>
    <w:p w14:paraId="61D203D9" w14:textId="77777777" w:rsidR="00456002" w:rsidRPr="00762CA6" w:rsidRDefault="00456002" w:rsidP="00CF3FEE">
      <w:r w:rsidRPr="00762CA6">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 регулирующие использование веб-служб.</w:t>
      </w:r>
      <w:r w:rsidR="00C240D6" w:rsidRPr="00762CA6">
        <w:t xml:space="preserve"> </w:t>
      </w:r>
      <w:r w:rsidRPr="00762CA6">
        <w:t>Права на использование веб-служб могут быть изменены в соответствии с разделом о веб-службах в данном документе.</w:t>
      </w:r>
    </w:p>
    <w:p w14:paraId="61D203DA" w14:textId="77777777" w:rsidR="00456002" w:rsidRPr="00762CA6" w:rsidRDefault="00456002" w:rsidP="00CF3FEE"/>
    <w:p w14:paraId="61D203DB" w14:textId="77777777" w:rsidR="00026546" w:rsidRPr="00762CA6" w:rsidRDefault="00456002" w:rsidP="005B372B">
      <w:bookmarkStart w:id="732" w:name="_Toc325313160"/>
      <w:r w:rsidRPr="00762CA6">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sidR="00C240D6" w:rsidRPr="00762CA6">
        <w:t xml:space="preserve"> </w:t>
      </w:r>
      <w:r w:rsidRPr="00762CA6">
        <w:t>Все условия в отношении веб-служб, приобретаемых в соответствии с соглашением Microsoft Online Subscription Agreement, содержатся в настоящем соглашении и на портале Microsoft Online Services Customer Portal.</w:t>
      </w:r>
      <w:bookmarkEnd w:id="732"/>
    </w:p>
    <w:p w14:paraId="61D203DC" w14:textId="77777777" w:rsidR="00676723" w:rsidRPr="00762CA6" w:rsidRDefault="00676723">
      <w:bookmarkStart w:id="733" w:name="_Toc336338217"/>
      <w:r w:rsidRPr="00762CA6">
        <w:br w:type="page"/>
      </w:r>
    </w:p>
    <w:p w14:paraId="61D203DD" w14:textId="77777777" w:rsidR="00023FE7" w:rsidRPr="00762CA6" w:rsidRDefault="00A33112" w:rsidP="00192B60">
      <w:pPr>
        <w:pStyle w:val="Heading1"/>
      </w:pPr>
      <w:bookmarkStart w:id="734" w:name="_Toc357596624"/>
      <w:r w:rsidRPr="00762CA6">
        <w:lastRenderedPageBreak/>
        <w:t>Раздел 6. ПрАВИЛА ВОЗОБНОВЛЕНИЯ ДЕЙСТВИЯ Software Assurance</w:t>
      </w:r>
      <w:bookmarkEnd w:id="733"/>
      <w:bookmarkEnd w:id="734"/>
    </w:p>
    <w:p w14:paraId="61D203DE" w14:textId="77777777" w:rsidR="00865A60" w:rsidRPr="00762CA6" w:rsidRDefault="00865A60" w:rsidP="00865A60"/>
    <w:p w14:paraId="61D203DF" w14:textId="77777777" w:rsidR="00171817" w:rsidRPr="00762CA6" w:rsidRDefault="00171817" w:rsidP="00171817">
      <w:pPr>
        <w:pStyle w:val="Heading4"/>
        <w:tabs>
          <w:tab w:val="clear" w:pos="720"/>
          <w:tab w:val="num" w:pos="0"/>
        </w:tabs>
        <w:ind w:left="0" w:firstLine="0"/>
      </w:pPr>
      <w:bookmarkStart w:id="735" w:name="_Toc323159745"/>
      <w:bookmarkStart w:id="736" w:name="_Toc336338218"/>
      <w:bookmarkStart w:id="737" w:name="_Toc357596625"/>
      <w:r w:rsidRPr="00762CA6">
        <w:rPr>
          <w:rFonts w:ascii="Tahoma" w:hAnsi="Tahoma" w:cs="Tahoma"/>
          <w:sz w:val="24"/>
        </w:rPr>
        <w:t>Лицензия Open</w:t>
      </w:r>
      <w:bookmarkEnd w:id="735"/>
      <w:bookmarkEnd w:id="736"/>
      <w:bookmarkEnd w:id="737"/>
    </w:p>
    <w:p w14:paraId="61D203E0" w14:textId="77777777" w:rsidR="00171817" w:rsidRPr="00762CA6" w:rsidRDefault="00171817" w:rsidP="00865A60">
      <w:pPr>
        <w:pStyle w:val="Heading4"/>
        <w:tabs>
          <w:tab w:val="clear" w:pos="720"/>
          <w:tab w:val="num" w:pos="0"/>
        </w:tabs>
        <w:spacing w:before="0"/>
        <w:ind w:left="0" w:firstLine="0"/>
      </w:pPr>
    </w:p>
    <w:p w14:paraId="61D203E1" w14:textId="77777777" w:rsidR="00171817" w:rsidRPr="00762CA6" w:rsidRDefault="00171817" w:rsidP="005242EC">
      <w:pPr>
        <w:pStyle w:val="StyleHeading22Left138Firstline0"/>
        <w:tabs>
          <w:tab w:val="num" w:pos="0"/>
        </w:tabs>
        <w:ind w:left="0"/>
        <w:jc w:val="left"/>
      </w:pPr>
      <w:r w:rsidRPr="00762CA6">
        <w:rPr>
          <w:rFonts w:ascii="Tahoma" w:hAnsi="Tahoma" w:cs="Tahoma"/>
          <w:sz w:val="18"/>
        </w:rP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Software Assurance для всех копий всех продуктов, для</w:t>
      </w:r>
      <w:r w:rsidR="004C5F77" w:rsidRPr="00762CA6">
        <w:rPr>
          <w:rFonts w:ascii="Tahoma" w:hAnsi="Tahoma" w:cs="Tahoma"/>
          <w:sz w:val="18"/>
        </w:rPr>
        <w:t> </w:t>
      </w:r>
      <w:r w:rsidRPr="00762CA6">
        <w:rPr>
          <w:rFonts w:ascii="Tahoma" w:hAnsi="Tahoma" w:cs="Tahoma"/>
          <w:sz w:val="18"/>
        </w:rPr>
        <w:t>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Software Assurance, как указано выше, клиенты могут заказывать Software Assurance, не заказывая при этом Лицензию. Новое покрытие Software Assurance начинает действовать с даты вступления в силу нового номера разрешения.</w:t>
      </w:r>
    </w:p>
    <w:p w14:paraId="61D203E2" w14:textId="77777777" w:rsidR="00865A60" w:rsidRPr="00762CA6" w:rsidRDefault="00865A60" w:rsidP="005242EC">
      <w:pPr>
        <w:pStyle w:val="AppendIndentSub"/>
        <w:ind w:left="0"/>
      </w:pPr>
    </w:p>
    <w:p w14:paraId="61D203E3" w14:textId="77777777" w:rsidR="00171817" w:rsidRPr="00762CA6" w:rsidRDefault="00171817" w:rsidP="002171C3">
      <w:pPr>
        <w:pStyle w:val="Heading4"/>
        <w:ind w:left="360"/>
      </w:pPr>
      <w:bookmarkStart w:id="738" w:name="_Toc336338219"/>
      <w:bookmarkStart w:id="739" w:name="_Toc357596626"/>
      <w:r w:rsidRPr="00762CA6">
        <w:rPr>
          <w:rFonts w:ascii="Tahoma" w:hAnsi="Tahoma" w:cs="Tahoma"/>
          <w:sz w:val="24"/>
        </w:rPr>
        <w:t>Open Value версии 20xx г.</w:t>
      </w:r>
      <w:bookmarkEnd w:id="738"/>
      <w:bookmarkEnd w:id="739"/>
    </w:p>
    <w:p w14:paraId="61D203E4" w14:textId="77777777" w:rsidR="00171817" w:rsidRPr="00762CA6" w:rsidRDefault="00171817" w:rsidP="00171817">
      <w:pPr>
        <w:tabs>
          <w:tab w:val="num" w:pos="0"/>
        </w:tabs>
      </w:pPr>
    </w:p>
    <w:p w14:paraId="61D203E5" w14:textId="77777777" w:rsidR="00171817" w:rsidRPr="00762CA6" w:rsidRDefault="00171817" w:rsidP="005242EC">
      <w:pPr>
        <w:keepNext/>
        <w:tabs>
          <w:tab w:val="num" w:pos="720"/>
        </w:tabs>
        <w:spacing w:after="60"/>
        <w:ind w:left="360" w:hanging="360"/>
        <w:outlineLvl w:val="3"/>
      </w:pPr>
      <w:r w:rsidRPr="00762CA6">
        <w:rPr>
          <w:b/>
          <w:szCs w:val="20"/>
        </w:rPr>
        <w:t xml:space="preserve">Возобновление действия покрытия в рамках одного соглашения </w:t>
      </w:r>
    </w:p>
    <w:p w14:paraId="61D203E6" w14:textId="77777777" w:rsidR="00171817" w:rsidRPr="00762CA6" w:rsidRDefault="00171817" w:rsidP="00171817">
      <w:pPr>
        <w:tabs>
          <w:tab w:val="num" w:pos="0"/>
        </w:tabs>
        <w:rPr>
          <w:spacing w:val="-2"/>
        </w:rPr>
      </w:pPr>
      <w:r w:rsidRPr="00762CA6">
        <w:rPr>
          <w:rFonts w:cs="Tahoma"/>
          <w:spacing w:val="-2"/>
          <w:szCs w:val="20"/>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w:t>
      </w:r>
      <w:r w:rsidR="00C240D6" w:rsidRPr="00762CA6">
        <w:rPr>
          <w:rFonts w:cs="Tahoma"/>
          <w:spacing w:val="-2"/>
          <w:szCs w:val="20"/>
        </w:rPr>
        <w:t xml:space="preserve"> </w:t>
      </w:r>
      <w:r w:rsidRPr="00762CA6">
        <w:rPr>
          <w:rFonts w:cs="Tahoma"/>
          <w:spacing w:val="-2"/>
          <w:szCs w:val="20"/>
        </w:rPr>
        <w:t xml:space="preserve">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 Если 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Software Assurance, как указано выше, клиенты могут заказывать Software Assurance, не заказывая при этом Лицензию. </w:t>
      </w:r>
    </w:p>
    <w:p w14:paraId="61D203E7" w14:textId="77777777" w:rsidR="00171817" w:rsidRPr="00762CA6" w:rsidRDefault="00171817" w:rsidP="00171817">
      <w:pPr>
        <w:tabs>
          <w:tab w:val="num" w:pos="0"/>
        </w:tabs>
      </w:pPr>
    </w:p>
    <w:p w14:paraId="61D203E8" w14:textId="77777777" w:rsidR="00171817" w:rsidRPr="00762CA6" w:rsidRDefault="00171817" w:rsidP="005242EC">
      <w:pPr>
        <w:keepNext/>
        <w:tabs>
          <w:tab w:val="num" w:pos="720"/>
        </w:tabs>
        <w:spacing w:after="60"/>
        <w:ind w:left="360" w:hanging="360"/>
        <w:outlineLvl w:val="3"/>
      </w:pPr>
      <w:r w:rsidRPr="00762CA6">
        <w:rPr>
          <w:b/>
          <w:szCs w:val="20"/>
        </w:rPr>
        <w:t>Возобновление действия покрытия в рамках отдельного соглашения</w:t>
      </w:r>
    </w:p>
    <w:p w14:paraId="61D203E9" w14:textId="77777777" w:rsidR="00171817" w:rsidRPr="00762CA6" w:rsidRDefault="00171817" w:rsidP="00865A60">
      <w:pPr>
        <w:tabs>
          <w:tab w:val="num" w:pos="0"/>
        </w:tabs>
        <w:rPr>
          <w:spacing w:val="-2"/>
        </w:rPr>
      </w:pPr>
      <w:r w:rsidRPr="00762CA6">
        <w:rPr>
          <w:rFonts w:cs="Tahoma"/>
          <w:spacing w:val="-2"/>
          <w:szCs w:val="20"/>
        </w:rPr>
        <w:t>Клиент может возобновить действие Software Assurance для любого продукта, не заказывая при этом Лицензию,</w:t>
      </w:r>
      <w:r w:rsidR="004E488F" w:rsidRPr="00762CA6">
        <w:rPr>
          <w:rFonts w:cs="Tahoma"/>
          <w:spacing w:val="-2"/>
          <w:szCs w:val="20"/>
        </w:rPr>
        <w:t> </w:t>
      </w:r>
      <w:r w:rsidRPr="00762CA6">
        <w:rPr>
          <w:rFonts w:cs="Tahoma"/>
          <w:spacing w:val="-2"/>
          <w:szCs w:val="20"/>
        </w:rPr>
        <w:t>если клиент получил бессрочную лицензию и Software Assurance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C240D6" w:rsidRPr="00762CA6">
        <w:rPr>
          <w:rFonts w:cs="Tahoma"/>
          <w:spacing w:val="-2"/>
          <w:szCs w:val="20"/>
        </w:rPr>
        <w:t xml:space="preserve"> </w:t>
      </w:r>
      <w:r w:rsidRPr="00762CA6">
        <w:rPr>
          <w:rFonts w:cs="Tahoma"/>
          <w:spacing w:val="-2"/>
          <w:szCs w:val="20"/>
        </w:rPr>
        <w:t xml:space="preserve">Заказ на возобновление действия 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61D203EA" w14:textId="77777777" w:rsidR="00865A60" w:rsidRPr="00762CA6" w:rsidRDefault="00865A60" w:rsidP="005242EC">
      <w:pPr>
        <w:tabs>
          <w:tab w:val="num" w:pos="0"/>
        </w:tabs>
      </w:pPr>
    </w:p>
    <w:p w14:paraId="61D203EB" w14:textId="77777777" w:rsidR="00171817" w:rsidRPr="00762CA6" w:rsidRDefault="00171817" w:rsidP="002171C3">
      <w:pPr>
        <w:pStyle w:val="Heading4"/>
        <w:ind w:left="360"/>
      </w:pPr>
      <w:bookmarkStart w:id="740" w:name="_Toc323159746"/>
      <w:bookmarkStart w:id="741" w:name="_Toc336338220"/>
      <w:bookmarkStart w:id="742" w:name="_Toc357596627"/>
      <w:r w:rsidRPr="00762CA6">
        <w:rPr>
          <w:rFonts w:ascii="Tahoma" w:hAnsi="Tahoma" w:cs="Tahoma"/>
          <w:sz w:val="24"/>
        </w:rPr>
        <w:t>Select версии 20xx г.</w:t>
      </w:r>
      <w:bookmarkEnd w:id="740"/>
      <w:bookmarkEnd w:id="741"/>
      <w:bookmarkEnd w:id="742"/>
    </w:p>
    <w:p w14:paraId="61D203EC" w14:textId="77777777" w:rsidR="00171817" w:rsidRPr="00762CA6" w:rsidRDefault="00171817" w:rsidP="00171817">
      <w:pPr>
        <w:tabs>
          <w:tab w:val="num" w:pos="0"/>
        </w:tabs>
      </w:pPr>
    </w:p>
    <w:p w14:paraId="61D203ED" w14:textId="77777777" w:rsidR="00171817" w:rsidRPr="00762CA6" w:rsidRDefault="00171817" w:rsidP="005242EC">
      <w:pPr>
        <w:pStyle w:val="Heading4"/>
        <w:spacing w:before="0" w:after="60"/>
        <w:ind w:left="360"/>
      </w:pPr>
      <w:bookmarkStart w:id="743" w:name="_Toc323159747"/>
      <w:bookmarkStart w:id="744" w:name="_Toc328145990"/>
      <w:bookmarkStart w:id="745" w:name="_Toc336338221"/>
      <w:bookmarkStart w:id="746" w:name="_Toc357596628"/>
      <w:r w:rsidRPr="00762CA6">
        <w:rPr>
          <w:rFonts w:ascii="Tahoma" w:hAnsi="Tahoma"/>
          <w:sz w:val="18"/>
        </w:rPr>
        <w:t>Возобновление действия покрытия в рамках одного соглашения</w:t>
      </w:r>
      <w:bookmarkEnd w:id="743"/>
      <w:bookmarkEnd w:id="744"/>
      <w:bookmarkEnd w:id="745"/>
      <w:bookmarkEnd w:id="746"/>
      <w:r w:rsidRPr="00762CA6">
        <w:rPr>
          <w:rFonts w:ascii="Tahoma" w:hAnsi="Tahoma"/>
          <w:sz w:val="18"/>
        </w:rPr>
        <w:t xml:space="preserve"> </w:t>
      </w:r>
    </w:p>
    <w:p w14:paraId="61D203EE" w14:textId="77777777" w:rsidR="00171817" w:rsidRPr="00762CA6" w:rsidRDefault="00171817" w:rsidP="00171817">
      <w:pPr>
        <w:pStyle w:val="styleheading22left138firstline00"/>
        <w:tabs>
          <w:tab w:val="num" w:pos="0"/>
        </w:tabs>
        <w:snapToGrid w:val="0"/>
        <w:ind w:left="0"/>
        <w:jc w:val="left"/>
      </w:pPr>
      <w:r w:rsidRPr="00762CA6">
        <w:rPr>
          <w:rFonts w:ascii="Tahoma" w:hAnsi="Tahoma" w:cs="Tahoma"/>
          <w:sz w:val="18"/>
        </w:rPr>
        <w:t>Срок действия покрытия Software Assurance, заказанного по соглашениям о регистрации в рамках соглашения 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4E488F" w:rsidRPr="00762CA6">
        <w:t> </w:t>
      </w:r>
      <w:r w:rsidRPr="00762CA6">
        <w:rPr>
          <w:rFonts w:ascii="Tahoma" w:hAnsi="Tahoma" w:cs="Tahoma"/>
          <w:sz w:val="18"/>
        </w:rPr>
        <w:t>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направить в Microsoft заказ на возобновление действия до окончания предыдущего срока действия. Заказы на возобновление действия должны подаваться на полный срок продления.</w:t>
      </w:r>
      <w:r w:rsidR="00C240D6" w:rsidRPr="00762CA6">
        <w:rPr>
          <w:rFonts w:ascii="Tahoma" w:hAnsi="Tahoma" w:cs="Tahoma"/>
          <w:sz w:val="18"/>
        </w:rPr>
        <w:t xml:space="preserve"> </w:t>
      </w:r>
      <w:r w:rsidRPr="00762CA6">
        <w:rPr>
          <w:rFonts w:ascii="Tahoma" w:hAnsi="Tahoma" w:cs="Tahoma"/>
          <w:sz w:val="18"/>
        </w:rPr>
        <w:t xml:space="preserve">Каждый срок продления начинается на следующий день после окончания предыдущего срока действия. </w:t>
      </w:r>
    </w:p>
    <w:p w14:paraId="61D203EF" w14:textId="77777777" w:rsidR="00973A93" w:rsidRPr="00762CA6" w:rsidRDefault="00973A93">
      <w:bookmarkStart w:id="747" w:name="_Toc323159748"/>
      <w:bookmarkStart w:id="748" w:name="_Toc336338222"/>
    </w:p>
    <w:p w14:paraId="61D203F0" w14:textId="77777777" w:rsidR="00171817" w:rsidRPr="00762CA6" w:rsidRDefault="00171817" w:rsidP="005242EC">
      <w:pPr>
        <w:pStyle w:val="Heading4"/>
        <w:spacing w:before="0" w:after="60"/>
        <w:ind w:left="360"/>
      </w:pPr>
      <w:bookmarkStart w:id="749" w:name="_Toc357596629"/>
      <w:r w:rsidRPr="00762CA6">
        <w:rPr>
          <w:rFonts w:ascii="Tahoma" w:hAnsi="Tahoma"/>
          <w:sz w:val="18"/>
        </w:rPr>
        <w:lastRenderedPageBreak/>
        <w:t>Возобновление действия покрытия в рамках отдельного соглашения</w:t>
      </w:r>
      <w:bookmarkEnd w:id="747"/>
      <w:bookmarkEnd w:id="748"/>
      <w:bookmarkEnd w:id="749"/>
    </w:p>
    <w:p w14:paraId="61D203F1" w14:textId="77777777" w:rsidR="00171817" w:rsidRPr="00762CA6" w:rsidRDefault="00171817" w:rsidP="0063466C">
      <w:pPr>
        <w:pStyle w:val="styleheading22left138firstline00"/>
        <w:tabs>
          <w:tab w:val="num" w:pos="0"/>
        </w:tabs>
        <w:snapToGrid w:val="0"/>
        <w:ind w:left="0"/>
        <w:jc w:val="left"/>
      </w:pPr>
      <w:r w:rsidRPr="00762CA6">
        <w:rPr>
          <w:rFonts w:ascii="Tahoma" w:hAnsi="Tahoma" w:cs="Tahoma"/>
          <w:sz w:val="18"/>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 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 этом случае клиенты размещают заказ в течение 90 дней после окончания срока действия.</w:t>
      </w:r>
    </w:p>
    <w:p w14:paraId="61D203F2" w14:textId="77777777" w:rsidR="00865A60" w:rsidRPr="00762CA6" w:rsidRDefault="00865A60" w:rsidP="0063466C">
      <w:pPr>
        <w:outlineLvl w:val="2"/>
      </w:pPr>
    </w:p>
    <w:p w14:paraId="61D203F3" w14:textId="77777777" w:rsidR="00171817" w:rsidRPr="00762CA6" w:rsidRDefault="00171817" w:rsidP="002171C3">
      <w:pPr>
        <w:pStyle w:val="Heading4"/>
        <w:ind w:left="360"/>
      </w:pPr>
      <w:bookmarkStart w:id="750" w:name="_Toc336338223"/>
      <w:bookmarkStart w:id="751" w:name="_Toc357596630"/>
      <w:r w:rsidRPr="00762CA6">
        <w:rPr>
          <w:rFonts w:ascii="Tahoma" w:hAnsi="Tahoma" w:cs="Tahoma"/>
          <w:sz w:val="24"/>
        </w:rPr>
        <w:t>Select Plus версии 20xx г.</w:t>
      </w:r>
      <w:bookmarkEnd w:id="750"/>
      <w:bookmarkEnd w:id="751"/>
    </w:p>
    <w:p w14:paraId="61D203F4" w14:textId="77777777" w:rsidR="00171817" w:rsidRPr="00762CA6" w:rsidRDefault="00171817" w:rsidP="00171817"/>
    <w:p w14:paraId="61D203F5" w14:textId="77777777" w:rsidR="00171817" w:rsidRPr="00762CA6" w:rsidRDefault="00171817" w:rsidP="0063466C">
      <w:pPr>
        <w:spacing w:after="60"/>
      </w:pPr>
      <w:r w:rsidRPr="00762CA6">
        <w:rPr>
          <w:b/>
          <w:bCs/>
        </w:rPr>
        <w:t xml:space="preserve">Возобновление действия покрытия в рамках одного соглашения </w:t>
      </w:r>
    </w:p>
    <w:p w14:paraId="61D203F6" w14:textId="77777777" w:rsidR="00171817" w:rsidRPr="00762CA6" w:rsidRDefault="00171817" w:rsidP="00171817">
      <w:pPr>
        <w:rPr>
          <w:spacing w:val="-2"/>
        </w:rPr>
      </w:pPr>
      <w:r w:rsidRPr="00762CA6">
        <w:rPr>
          <w:iCs/>
          <w:spacing w:val="-2"/>
        </w:rPr>
        <w:t>С 1 марта 2011 г.</w:t>
      </w:r>
      <w:r w:rsidRPr="00762CA6">
        <w:rPr>
          <w:iCs/>
          <w:spacing w:val="-2"/>
          <w:vertAlign w:val="superscript"/>
        </w:rPr>
        <w:t>st</w:t>
      </w:r>
      <w:r w:rsidRPr="00762CA6">
        <w:rPr>
          <w:iCs/>
          <w:spacing w:val="-2"/>
        </w:rPr>
        <w:t xml:space="preserve"> срок действия первоначального</w:t>
      </w:r>
      <w:r w:rsidRPr="00762CA6">
        <w:rPr>
          <w:i/>
          <w:iCs/>
          <w:spacing w:val="-2"/>
        </w:rPr>
        <w:t xml:space="preserve"> </w:t>
      </w:r>
      <w:r w:rsidRPr="00762CA6">
        <w:rPr>
          <w:spacing w:val="-2"/>
        </w:rPr>
        <w:t>покрытия Software Assurance (нового или продленного), заказанного в рамках регистрации Select Plus, заканчивается через 24 месяца плюс количество месяцев, равное периоду с даты начала срока действия покрытия Software Assurance до даты «годовщины аффилированного лица» (месяц ежегодного возобновления действия, определяемый клиентом). Перед окончанием срока действия покрытия Software Assurance Клиенты и Партнеры получат письменное уведомление о способах возобновления действия. Чтобы возобновить действие покрытия Software Assurance для каких-либо ранее заказанных копий, клиент должен через торгового посредника направить в Microsoft заказ на возобновление действия до окончания или на дату окончания срока действия предыдущего покрытия Software Assurance. Заказы на возобновление действия должны подаваться на полный срок продления (36 месяцев).</w:t>
      </w:r>
      <w:r w:rsidR="00C240D6" w:rsidRPr="00762CA6">
        <w:rPr>
          <w:spacing w:val="-2"/>
        </w:rPr>
        <w:t xml:space="preserve"> </w:t>
      </w:r>
      <w:r w:rsidRPr="00762CA6">
        <w:rPr>
          <w:spacing w:val="-2"/>
        </w:rPr>
        <w:t xml:space="preserve">Каждый срок продления начинается на следующий день после окончания предыдущего срока действия. </w:t>
      </w:r>
    </w:p>
    <w:p w14:paraId="61D203F7" w14:textId="77777777" w:rsidR="00171817" w:rsidRPr="00762CA6" w:rsidRDefault="00171817" w:rsidP="00171817"/>
    <w:p w14:paraId="61D203F8" w14:textId="77777777" w:rsidR="00171817" w:rsidRPr="00762CA6" w:rsidRDefault="00171817" w:rsidP="0063466C">
      <w:pPr>
        <w:spacing w:after="60"/>
      </w:pPr>
      <w:r w:rsidRPr="00762CA6">
        <w:rPr>
          <w:b/>
          <w:bCs/>
        </w:rPr>
        <w:t>Возобновление действия покрытия в рамках отдельного соглашения</w:t>
      </w:r>
    </w:p>
    <w:p w14:paraId="61D203F9" w14:textId="77777777" w:rsidR="00171817" w:rsidRPr="00762CA6" w:rsidRDefault="00171817" w:rsidP="0063466C">
      <w:r w:rsidRPr="00762CA6">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Software Assurance.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 этом случае клиенты размещают заказ в течение 90 дней после окончания срока действия.</w:t>
      </w:r>
    </w:p>
    <w:p w14:paraId="61D203FA" w14:textId="77777777" w:rsidR="00865A60" w:rsidRPr="00762CA6" w:rsidRDefault="00865A60" w:rsidP="00865A60">
      <w:pPr>
        <w:tabs>
          <w:tab w:val="num" w:pos="0"/>
        </w:tabs>
      </w:pPr>
    </w:p>
    <w:p w14:paraId="61D203FB" w14:textId="77777777" w:rsidR="00171817" w:rsidRPr="00762CA6" w:rsidRDefault="00171817" w:rsidP="002171C3">
      <w:pPr>
        <w:pStyle w:val="Heading4"/>
        <w:ind w:hanging="720"/>
      </w:pPr>
      <w:bookmarkStart w:id="752" w:name="_Toc336338224"/>
      <w:bookmarkStart w:id="753" w:name="_Toc357596631"/>
      <w:r w:rsidRPr="00762CA6">
        <w:rPr>
          <w:rFonts w:ascii="Tahoma" w:hAnsi="Tahoma" w:cs="Tahoma"/>
          <w:sz w:val="24"/>
          <w:szCs w:val="22"/>
        </w:rPr>
        <w:t>Соглашение Enterprise 2011 и более поздние версии</w:t>
      </w:r>
      <w:bookmarkEnd w:id="752"/>
      <w:bookmarkEnd w:id="753"/>
    </w:p>
    <w:p w14:paraId="61D203FC" w14:textId="77777777" w:rsidR="00171817" w:rsidRPr="00762CA6" w:rsidRDefault="00171817" w:rsidP="00865A60">
      <w:pPr>
        <w:outlineLvl w:val="2"/>
      </w:pPr>
    </w:p>
    <w:p w14:paraId="61D203FD" w14:textId="77777777" w:rsidR="00171817" w:rsidRPr="00762CA6" w:rsidRDefault="00171817" w:rsidP="0063466C">
      <w:pPr>
        <w:keepNext/>
        <w:tabs>
          <w:tab w:val="num" w:pos="720"/>
        </w:tabs>
        <w:spacing w:after="60"/>
        <w:ind w:left="360" w:hanging="360"/>
        <w:outlineLvl w:val="3"/>
      </w:pPr>
      <w:r w:rsidRPr="00762CA6">
        <w:rPr>
          <w:b/>
          <w:szCs w:val="20"/>
        </w:rPr>
        <w:t>Возобновление действия покрытия в рамках одного соглашения</w:t>
      </w:r>
    </w:p>
    <w:p w14:paraId="61D203FE" w14:textId="77777777" w:rsidR="00171817" w:rsidRPr="00762CA6" w:rsidRDefault="00171817" w:rsidP="00171817">
      <w:pPr>
        <w:tabs>
          <w:tab w:val="num" w:pos="0"/>
        </w:tabs>
      </w:pPr>
      <w:r w:rsidRPr="00762CA6">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Software Assurance клиент должен подписать новое Соглашение о регистрации. Чтобы возобновить действие покрытия Software Assurance в рамках того же соглашения о регистрации, клиенты должны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C240D6" w:rsidRPr="00762CA6">
        <w:rPr>
          <w:rFonts w:cs="Tahoma"/>
          <w:szCs w:val="20"/>
        </w:rPr>
        <w:t xml:space="preserve"> </w:t>
      </w:r>
      <w:r w:rsidRPr="00762CA6">
        <w:rPr>
          <w:rFonts w:cs="Tahoma"/>
          <w:szCs w:val="20"/>
        </w:rPr>
        <w:t>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Software Assurance в рамках последующего соглашения о регистрации, см. ниже.</w:t>
      </w:r>
    </w:p>
    <w:p w14:paraId="61D203FF" w14:textId="77777777" w:rsidR="00171817" w:rsidRPr="00762CA6" w:rsidRDefault="00171817" w:rsidP="00171817">
      <w:pPr>
        <w:tabs>
          <w:tab w:val="num" w:pos="0"/>
        </w:tabs>
      </w:pPr>
    </w:p>
    <w:p w14:paraId="61D20400" w14:textId="77777777" w:rsidR="004E488F" w:rsidRPr="00762CA6" w:rsidRDefault="004E488F" w:rsidP="00171817">
      <w:pPr>
        <w:tabs>
          <w:tab w:val="num" w:pos="0"/>
        </w:tabs>
      </w:pPr>
    </w:p>
    <w:p w14:paraId="61D20401" w14:textId="77777777" w:rsidR="004E488F" w:rsidRPr="00762CA6" w:rsidRDefault="004E488F" w:rsidP="00171817">
      <w:pPr>
        <w:tabs>
          <w:tab w:val="num" w:pos="0"/>
        </w:tabs>
      </w:pPr>
    </w:p>
    <w:p w14:paraId="61D20402" w14:textId="77777777" w:rsidR="004E488F" w:rsidRPr="00762CA6" w:rsidRDefault="004E488F" w:rsidP="00171817">
      <w:pPr>
        <w:tabs>
          <w:tab w:val="num" w:pos="0"/>
        </w:tabs>
      </w:pPr>
    </w:p>
    <w:p w14:paraId="61D20403" w14:textId="77777777" w:rsidR="004E488F" w:rsidRPr="00762CA6" w:rsidRDefault="004E488F" w:rsidP="00171817">
      <w:pPr>
        <w:tabs>
          <w:tab w:val="num" w:pos="0"/>
        </w:tabs>
      </w:pPr>
    </w:p>
    <w:p w14:paraId="61D20404" w14:textId="77777777" w:rsidR="00171817" w:rsidRPr="00762CA6" w:rsidRDefault="00171817" w:rsidP="0063466C">
      <w:pPr>
        <w:keepNext/>
        <w:tabs>
          <w:tab w:val="num" w:pos="720"/>
        </w:tabs>
        <w:spacing w:after="60"/>
        <w:ind w:left="360" w:hanging="360"/>
        <w:outlineLvl w:val="3"/>
      </w:pPr>
      <w:r w:rsidRPr="00762CA6">
        <w:rPr>
          <w:b/>
          <w:szCs w:val="20"/>
        </w:rPr>
        <w:lastRenderedPageBreak/>
        <w:t>Возобновление действия покрытия в рамках отдельного соглашения</w:t>
      </w:r>
    </w:p>
    <w:p w14:paraId="61D20405" w14:textId="77777777" w:rsidR="00171817" w:rsidRPr="00762CA6" w:rsidRDefault="00171817" w:rsidP="00171817">
      <w:pPr>
        <w:tabs>
          <w:tab w:val="num" w:pos="0"/>
        </w:tabs>
      </w:pPr>
      <w:r w:rsidRPr="00762CA6">
        <w:rPr>
          <w:rFonts w:cs="Tahoma"/>
          <w:color w:val="000000"/>
          <w:szCs w:val="20"/>
        </w:rPr>
        <w:t>Клиент может заказать Software Assurance для любого продукта, не заказывая при этом Лицензию, если клиент получил бессрочные лицензии на этот продукт, а покрытие Software Assurance активно в момент возобновления действия.</w:t>
      </w:r>
      <w:r w:rsidR="00C240D6" w:rsidRPr="00762CA6">
        <w:rPr>
          <w:rFonts w:cs="Tahoma"/>
          <w:color w:val="000000"/>
          <w:szCs w:val="20"/>
        </w:rPr>
        <w:t xml:space="preserve"> </w:t>
      </w:r>
      <w:r w:rsidRPr="00762CA6">
        <w:rPr>
          <w:rFonts w:cs="Tahoma"/>
          <w:color w:val="000000"/>
          <w:szCs w:val="20"/>
        </w:rPr>
        <w:t>В случае Дополнительных продуктов, когда</w:t>
      </w:r>
      <w:r w:rsidRPr="00762CA6">
        <w:rPr>
          <w:rFonts w:cs="Tahoma"/>
          <w:color w:val="000000"/>
          <w:szCs w:val="24"/>
        </w:rPr>
        <w:t xml:space="preserve"> действие покрытия продлевается в рамках Соглашения Open License, клиент размещает заказ в течение 90 дней после окончания срока действия.</w:t>
      </w:r>
      <w:r w:rsidR="00C240D6" w:rsidRPr="00762CA6">
        <w:rPr>
          <w:rFonts w:cs="Tahoma"/>
          <w:color w:val="000000"/>
          <w:szCs w:val="24"/>
        </w:rPr>
        <w:t xml:space="preserve"> </w:t>
      </w:r>
    </w:p>
    <w:p w14:paraId="61D20406" w14:textId="77777777" w:rsidR="00171817" w:rsidRPr="00762CA6" w:rsidRDefault="00171817" w:rsidP="00171817">
      <w:pPr>
        <w:tabs>
          <w:tab w:val="num" w:pos="0"/>
        </w:tabs>
      </w:pPr>
    </w:p>
    <w:p w14:paraId="61D20407" w14:textId="77777777" w:rsidR="00171817" w:rsidRPr="00762CA6" w:rsidRDefault="00171817" w:rsidP="0063466C">
      <w:pPr>
        <w:keepNext/>
        <w:tabs>
          <w:tab w:val="num" w:pos="720"/>
        </w:tabs>
        <w:spacing w:after="60"/>
        <w:ind w:left="360" w:hanging="360"/>
        <w:outlineLvl w:val="3"/>
      </w:pPr>
      <w:r w:rsidRPr="00762CA6">
        <w:rPr>
          <w:b/>
          <w:szCs w:val="20"/>
        </w:rPr>
        <w:t xml:space="preserve">Соглашение Enrollment for Application Platform </w:t>
      </w:r>
    </w:p>
    <w:p w14:paraId="61D20408" w14:textId="77777777" w:rsidR="00171817" w:rsidRPr="00762CA6" w:rsidRDefault="00171817" w:rsidP="00171817">
      <w:pPr>
        <w:tabs>
          <w:tab w:val="num" w:pos="0"/>
        </w:tabs>
      </w:pPr>
      <w:r w:rsidRPr="00762CA6">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14:paraId="61D20409" w14:textId="77777777" w:rsidR="00BD1A6A" w:rsidRPr="00762CA6" w:rsidRDefault="00BD1A6A" w:rsidP="00865A60">
      <w:bookmarkStart w:id="754" w:name="_Toc336338225"/>
    </w:p>
    <w:p w14:paraId="61D2040A" w14:textId="77777777" w:rsidR="00171817" w:rsidRPr="00762CA6" w:rsidRDefault="00171817" w:rsidP="00951852">
      <w:pPr>
        <w:pStyle w:val="Heading4"/>
        <w:ind w:left="360"/>
      </w:pPr>
      <w:bookmarkStart w:id="755" w:name="_Toc357596632"/>
      <w:r w:rsidRPr="00762CA6">
        <w:rPr>
          <w:rFonts w:ascii="Tahoma" w:hAnsi="Tahoma" w:cs="Tahoma"/>
          <w:sz w:val="24"/>
        </w:rPr>
        <w:t>Соглашение Enterprise более ранней версии, чем 2011</w:t>
      </w:r>
      <w:bookmarkEnd w:id="754"/>
      <w:bookmarkEnd w:id="755"/>
    </w:p>
    <w:p w14:paraId="61D2040B" w14:textId="77777777" w:rsidR="00171817" w:rsidRPr="00762CA6" w:rsidRDefault="00171817" w:rsidP="00171817">
      <w:pPr>
        <w:tabs>
          <w:tab w:val="num" w:pos="0"/>
        </w:tabs>
      </w:pPr>
    </w:p>
    <w:p w14:paraId="61D2040C" w14:textId="77777777" w:rsidR="00171817" w:rsidRPr="00762CA6" w:rsidRDefault="00171817" w:rsidP="00171817">
      <w:pPr>
        <w:tabs>
          <w:tab w:val="num" w:pos="0"/>
        </w:tabs>
      </w:pPr>
      <w:r w:rsidRPr="00762CA6">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За 60 дней до окончания срока действия соглашения о регистрации клиенты получат письменное уведомление о способах возобновления его действия.</w:t>
      </w:r>
      <w:r w:rsidR="00C240D6" w:rsidRPr="00762CA6">
        <w:rPr>
          <w:rFonts w:cs="Tahoma"/>
          <w:szCs w:val="20"/>
        </w:rPr>
        <w:t xml:space="preserve"> </w:t>
      </w:r>
      <w:r w:rsidRPr="00762CA6">
        <w:rPr>
          <w:rFonts w:cs="Tahoma"/>
          <w:szCs w:val="20"/>
        </w:rPr>
        <w:t xml:space="preserve">Для возобновления действия клиенты должны подписать новое Соглашение и Соглашение о регистрации Enterprise версии 2011 или более поздней версии. Срок продления начнется на следующий день после окончания предыдущего срока. </w:t>
      </w:r>
    </w:p>
    <w:p w14:paraId="61D2040D" w14:textId="77777777" w:rsidR="00171817" w:rsidRPr="00762CA6" w:rsidRDefault="00171817" w:rsidP="00171817">
      <w:pPr>
        <w:tabs>
          <w:tab w:val="num" w:pos="0"/>
        </w:tabs>
      </w:pPr>
    </w:p>
    <w:p w14:paraId="61D2040E" w14:textId="77777777" w:rsidR="003E606C" w:rsidRPr="00762CA6" w:rsidRDefault="00171817" w:rsidP="0063466C">
      <w:pPr>
        <w:tabs>
          <w:tab w:val="num" w:pos="0"/>
        </w:tabs>
        <w:spacing w:after="60"/>
      </w:pPr>
      <w:r w:rsidRPr="00762CA6">
        <w:rPr>
          <w:rFonts w:cs="Tahoma"/>
          <w:b/>
          <w:szCs w:val="20"/>
        </w:rPr>
        <w:t>Enrollment for Application Platform</w:t>
      </w:r>
    </w:p>
    <w:p w14:paraId="61D2040F" w14:textId="77777777" w:rsidR="00171817" w:rsidRPr="00762CA6" w:rsidRDefault="00171817" w:rsidP="0063466C">
      <w:pPr>
        <w:tabs>
          <w:tab w:val="num" w:pos="0"/>
        </w:tabs>
      </w:pPr>
      <w:r w:rsidRPr="00762CA6">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14:paraId="61D20410" w14:textId="77777777" w:rsidR="00865A60" w:rsidRPr="00762CA6" w:rsidRDefault="00865A60" w:rsidP="00865A60"/>
    <w:p w14:paraId="61D20411" w14:textId="77777777" w:rsidR="00171817" w:rsidRPr="00762CA6" w:rsidRDefault="00171817" w:rsidP="00951852">
      <w:pPr>
        <w:pStyle w:val="Heading4"/>
        <w:ind w:left="360"/>
      </w:pPr>
      <w:bookmarkStart w:id="756" w:name="_Toc323159750"/>
      <w:bookmarkStart w:id="757" w:name="_Toc336338226"/>
      <w:bookmarkStart w:id="758" w:name="_Toc357596633"/>
      <w:r w:rsidRPr="00762CA6">
        <w:rPr>
          <w:rFonts w:ascii="Tahoma" w:hAnsi="Tahoma" w:cs="Tahoma"/>
          <w:sz w:val="24"/>
        </w:rPr>
        <w:t>Возобновление действия через другие программы</w:t>
      </w:r>
      <w:bookmarkEnd w:id="756"/>
      <w:bookmarkEnd w:id="757"/>
      <w:bookmarkEnd w:id="758"/>
    </w:p>
    <w:p w14:paraId="61D20412" w14:textId="77777777" w:rsidR="00171817" w:rsidRPr="00762CA6" w:rsidRDefault="00171817" w:rsidP="00171817">
      <w:pPr>
        <w:tabs>
          <w:tab w:val="num" w:pos="0"/>
        </w:tabs>
      </w:pPr>
    </w:p>
    <w:p w14:paraId="61D20413" w14:textId="77777777" w:rsidR="00171817" w:rsidRPr="00762CA6" w:rsidRDefault="00171817" w:rsidP="00171817">
      <w:pPr>
        <w:pStyle w:val="AppendIndentSub"/>
        <w:tabs>
          <w:tab w:val="num" w:pos="0"/>
        </w:tabs>
        <w:ind w:left="0"/>
        <w:rPr>
          <w:spacing w:val="-2"/>
        </w:rPr>
      </w:pPr>
      <w:r w:rsidRPr="00762CA6">
        <w:rPr>
          <w:rFonts w:ascii="Tahoma" w:hAnsi="Tahoma" w:cs="Tahoma"/>
          <w:spacing w:val="-2"/>
          <w:sz w:val="18"/>
        </w:rP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w:t>
      </w:r>
      <w:r w:rsidR="004E488F" w:rsidRPr="00762CA6">
        <w:rPr>
          <w:rFonts w:ascii="Tahoma" w:hAnsi="Tahoma" w:cs="Tahoma"/>
          <w:spacing w:val="-2"/>
          <w:sz w:val="18"/>
        </w:rPr>
        <w:t> </w:t>
      </w:r>
      <w:r w:rsidRPr="00762CA6">
        <w:rPr>
          <w:rFonts w:ascii="Tahoma" w:hAnsi="Tahoma" w:cs="Tahoma"/>
          <w:spacing w:val="-2"/>
          <w:sz w:val="18"/>
        </w:rPr>
        <w:t xml:space="preserve">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Клиенты должны разместить заказ на Software Assurance в рамках существующего соглашения или соглашения о регистрации до даты окончания срока действия их предыдущего покрытия. </w:t>
      </w:r>
    </w:p>
    <w:p w14:paraId="61D20414" w14:textId="77777777" w:rsidR="00171817" w:rsidRPr="00762CA6" w:rsidRDefault="00171817" w:rsidP="00171817">
      <w:pPr>
        <w:pStyle w:val="AppendIndentSub"/>
        <w:tabs>
          <w:tab w:val="num" w:pos="0"/>
        </w:tabs>
        <w:ind w:left="0"/>
      </w:pPr>
    </w:p>
    <w:p w14:paraId="61D20415" w14:textId="77777777" w:rsidR="00171817" w:rsidRPr="00762CA6" w:rsidRDefault="00171817" w:rsidP="00171817">
      <w:pPr>
        <w:pStyle w:val="AppendIndentSub"/>
        <w:tabs>
          <w:tab w:val="num" w:pos="0"/>
        </w:tabs>
        <w:ind w:left="0"/>
      </w:pPr>
      <w:r w:rsidRPr="00762CA6">
        <w:rPr>
          <w:rFonts w:ascii="Tahoma" w:hAnsi="Tahoma" w:cs="Tahoma"/>
          <w:sz w:val="18"/>
        </w:rPr>
        <w:t>Если Клиенты возобновляют действие Software Assurance в рамках Лицензии Open, они должны разместить данный заказ в течение 90 дней после окончания срока действия предыдущего покрытия. 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Open — в течение 90 дней).</w:t>
      </w:r>
    </w:p>
    <w:p w14:paraId="61D20416" w14:textId="77777777" w:rsidR="00171817" w:rsidRPr="00762CA6" w:rsidRDefault="00171817" w:rsidP="00171817">
      <w:pPr>
        <w:pStyle w:val="AppendIndentSub"/>
        <w:tabs>
          <w:tab w:val="num" w:pos="0"/>
        </w:tabs>
        <w:ind w:left="0"/>
      </w:pPr>
    </w:p>
    <w:p w14:paraId="61D20417" w14:textId="77777777" w:rsidR="00171817" w:rsidRPr="00762CA6" w:rsidRDefault="00171817" w:rsidP="00171817">
      <w:pPr>
        <w:pStyle w:val="AppendIndentSub"/>
        <w:tabs>
          <w:tab w:val="num" w:pos="0"/>
        </w:tabs>
        <w:ind w:left="0"/>
      </w:pPr>
      <w:r w:rsidRPr="00762CA6">
        <w:rPr>
          <w:rFonts w:ascii="Tahoma" w:hAnsi="Tahoma" w:cs="Tahoma"/>
          <w:sz w:val="18"/>
          <w:szCs w:val="18"/>
        </w:rPr>
        <w:t>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C240D6" w:rsidRPr="00762CA6">
        <w:rPr>
          <w:rFonts w:ascii="Tahoma" w:hAnsi="Tahoma" w:cs="Tahoma"/>
          <w:sz w:val="18"/>
          <w:szCs w:val="18"/>
        </w:rPr>
        <w:t xml:space="preserve"> </w:t>
      </w:r>
      <w:r w:rsidRPr="00762CA6">
        <w:rPr>
          <w:rFonts w:ascii="Tahoma" w:hAnsi="Tahoma" w:cs="Tahoma"/>
          <w:sz w:val="18"/>
          <w:szCs w:val="18"/>
        </w:rPr>
        <w:t>В связи с тем что цены для Software Assurance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 силу существующего соглашения.</w:t>
      </w:r>
      <w:r w:rsidR="00C240D6" w:rsidRPr="00762CA6">
        <w:rPr>
          <w:rFonts w:ascii="Tahoma" w:hAnsi="Tahoma" w:cs="Tahoma"/>
          <w:sz w:val="18"/>
          <w:szCs w:val="18"/>
        </w:rPr>
        <w:t xml:space="preserve"> </w:t>
      </w:r>
      <w:r w:rsidRPr="00762CA6">
        <w:rPr>
          <w:rFonts w:ascii="Tahoma" w:hAnsi="Tahoma" w:cs="Tahoma"/>
          <w:sz w:val="18"/>
          <w:szCs w:val="18"/>
        </w:rPr>
        <w:t xml:space="preserve">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14:paraId="61D20418" w14:textId="77777777" w:rsidR="00023FE7" w:rsidRPr="00762CA6" w:rsidRDefault="00023FE7">
      <w:pPr>
        <w:pStyle w:val="AppendixIndent"/>
        <w:tabs>
          <w:tab w:val="num" w:pos="0"/>
        </w:tabs>
        <w:ind w:left="0"/>
      </w:pPr>
    </w:p>
    <w:p w14:paraId="61D20419" w14:textId="77777777" w:rsidR="00023FE7" w:rsidRPr="00762CA6" w:rsidRDefault="00023FE7">
      <w:r w:rsidRPr="00762CA6">
        <w:rPr>
          <w:rFonts w:cs="Tahoma"/>
        </w:rPr>
        <w:br w:type="page"/>
      </w:r>
    </w:p>
    <w:p w14:paraId="61D2041A" w14:textId="77777777" w:rsidR="00EA1A1E" w:rsidRPr="00762CA6" w:rsidRDefault="00EA1A1E" w:rsidP="00192B60">
      <w:pPr>
        <w:pStyle w:val="Heading1"/>
      </w:pPr>
      <w:bookmarkStart w:id="759" w:name="_Toc336338227"/>
      <w:bookmarkStart w:id="760" w:name="_Toc357596634"/>
      <w:r w:rsidRPr="00762CA6">
        <w:lastRenderedPageBreak/>
        <w:t>РАЗДЕЛ 7. ПРЕИМУЩЕСТВА использования Software Assurance (SA) и веб-служб (OLS)</w:t>
      </w:r>
      <w:bookmarkEnd w:id="759"/>
      <w:bookmarkEnd w:id="760"/>
    </w:p>
    <w:p w14:paraId="61D2041B" w14:textId="77777777" w:rsidR="00EA1A1E" w:rsidRPr="00762CA6" w:rsidRDefault="00EA1A1E" w:rsidP="00EA1A1E"/>
    <w:p w14:paraId="61D2041C" w14:textId="77777777" w:rsidR="00E7419A" w:rsidRPr="00762CA6" w:rsidRDefault="00E7419A" w:rsidP="00E7419A">
      <w:pPr>
        <w:spacing w:after="60"/>
      </w:pPr>
      <w:r w:rsidRPr="00762CA6">
        <w:rPr>
          <w:rFonts w:cs="Tahoma"/>
          <w:szCs w:val="20"/>
        </w:rPr>
        <w:t>В настоящем разделе описываются преимущества в рамках программы Software Assurance, а также преимущества Веб-служб.</w:t>
      </w:r>
      <w:r w:rsidR="00C240D6" w:rsidRPr="00762CA6">
        <w:rPr>
          <w:rFonts w:cs="Tahoma"/>
          <w:szCs w:val="20"/>
        </w:rPr>
        <w:t xml:space="preserve"> </w:t>
      </w:r>
    </w:p>
    <w:p w14:paraId="61D2041D" w14:textId="77777777" w:rsidR="00EA1A1E" w:rsidRPr="00762CA6" w:rsidRDefault="00EA1A1E" w:rsidP="00BA0707"/>
    <w:p w14:paraId="61D2041E" w14:textId="77777777" w:rsidR="003E606C" w:rsidRPr="00762CA6" w:rsidRDefault="003E606C" w:rsidP="0063466C">
      <w:pPr>
        <w:spacing w:after="60"/>
      </w:pPr>
      <w:r w:rsidRPr="00762CA6">
        <w:rPr>
          <w:rFonts w:cs="Tahoma"/>
          <w:b/>
          <w:szCs w:val="20"/>
        </w:rPr>
        <w:t>сведения о преимуществах в рамках программы Software Assurance;</w:t>
      </w:r>
    </w:p>
    <w:p w14:paraId="61D2041F" w14:textId="77777777" w:rsidR="00E7419A" w:rsidRPr="00762CA6" w:rsidRDefault="00E7419A" w:rsidP="0063466C">
      <w:r w:rsidRPr="00762CA6">
        <w:rPr>
          <w:rFonts w:cs="Tahoma"/>
          <w:szCs w:val="20"/>
        </w:rPr>
        <w:t>Преимущества отличаются в зависимости от конкретного продукта и категории продуктов. Как правило, срок</w:t>
      </w:r>
      <w:r w:rsidR="004E488F" w:rsidRPr="00762CA6">
        <w:rPr>
          <w:rFonts w:cs="Tahoma"/>
          <w:szCs w:val="20"/>
        </w:rPr>
        <w:t> </w:t>
      </w:r>
      <w:r w:rsidRPr="00762CA6">
        <w:rPr>
          <w:rFonts w:cs="Tahoma"/>
          <w:szCs w:val="20"/>
        </w:rPr>
        <w:t>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Большинство преимуществ в рамках программы Software Assurance предоставляется в начале периода покрытия.</w:t>
      </w:r>
      <w:r w:rsidR="00C240D6" w:rsidRPr="00762CA6">
        <w:rPr>
          <w:rFonts w:cs="Tahoma"/>
          <w:szCs w:val="20"/>
        </w:rPr>
        <w:t xml:space="preserve"> </w:t>
      </w:r>
      <w:r w:rsidRPr="00762CA6">
        <w:rPr>
          <w:rFonts w:cs="Tahoma"/>
          <w:szCs w:val="20"/>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14:paraId="61D20420" w14:textId="77777777" w:rsidR="00BA0707" w:rsidRPr="00762CA6" w:rsidRDefault="00BA0707" w:rsidP="00BA0707"/>
    <w:p w14:paraId="61D20421" w14:textId="77777777" w:rsidR="0063466C" w:rsidRPr="00762CA6" w:rsidRDefault="0063466C" w:rsidP="0063466C">
      <w:pPr>
        <w:spacing w:after="60"/>
      </w:pPr>
      <w:r w:rsidRPr="00762CA6">
        <w:rPr>
          <w:rFonts w:cs="Tahoma"/>
          <w:b/>
          <w:szCs w:val="20"/>
        </w:rPr>
        <w:t>Преимущества Веб-служб</w:t>
      </w:r>
    </w:p>
    <w:p w14:paraId="61D20422" w14:textId="77777777" w:rsidR="00E7419A" w:rsidRPr="00762CA6" w:rsidRDefault="009F1A2B" w:rsidP="0063466C">
      <w:r w:rsidRPr="00762CA6">
        <w:rPr>
          <w:rFonts w:cs="Tahoma"/>
          <w:szCs w:val="20"/>
        </w:rPr>
        <w:t>Преимущества определяются конкретным продуктом.</w:t>
      </w:r>
      <w:r w:rsidR="00C240D6" w:rsidRPr="00762CA6">
        <w:rPr>
          <w:rFonts w:cs="Tahoma"/>
          <w:szCs w:val="20"/>
        </w:rPr>
        <w:t xml:space="preserve"> </w:t>
      </w:r>
      <w:r w:rsidRPr="00762CA6">
        <w:rPr>
          <w:rFonts w:cs="Tahoma"/>
          <w:szCs w:val="20"/>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14:paraId="61D20423" w14:textId="77777777" w:rsidR="009F1A2B" w:rsidRPr="00762CA6" w:rsidRDefault="009F1A2B" w:rsidP="0063466C"/>
    <w:p w14:paraId="61D20424" w14:textId="77777777" w:rsidR="00E7419A" w:rsidRPr="00762CA6" w:rsidRDefault="00E7419A" w:rsidP="0063466C">
      <w:r w:rsidRPr="00762CA6">
        <w:rPr>
          <w:rFonts w:cs="Tahoma"/>
          <w:szCs w:val="20"/>
        </w:rPr>
        <w:t>Все исключения из вышеприведенных правил указаны ниже в разделах об отдельных преимуществах.</w:t>
      </w:r>
      <w:r w:rsidR="00C240D6" w:rsidRPr="00762CA6">
        <w:rPr>
          <w:rFonts w:cs="Tahoma"/>
          <w:szCs w:val="20"/>
        </w:rPr>
        <w:t xml:space="preserve"> </w:t>
      </w:r>
      <w:r w:rsidRPr="00762CA6">
        <w:rPr>
          <w:rFonts w:cs="Tahoma"/>
          <w:szCs w:val="20"/>
        </w:rPr>
        <w:t xml:space="preserve">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w:t>
      </w:r>
    </w:p>
    <w:p w14:paraId="61D20425" w14:textId="77777777" w:rsidR="00023FE7" w:rsidRPr="00762CA6" w:rsidRDefault="00023FE7" w:rsidP="0063466C">
      <w:pPr>
        <w:pStyle w:val="AppendixBodyText"/>
        <w:spacing w:after="0"/>
      </w:pPr>
    </w:p>
    <w:p w14:paraId="61D20426" w14:textId="77777777" w:rsidR="00023FE7" w:rsidRPr="00762CA6" w:rsidRDefault="00023FE7" w:rsidP="0063466C">
      <w:pPr>
        <w:pStyle w:val="AppendixBodyText"/>
        <w:spacing w:after="0"/>
      </w:pPr>
      <w:r w:rsidRPr="00762CA6">
        <w:rPr>
          <w:rFonts w:ascii="Tahoma" w:hAnsi="Tahoma" w:cs="Tahoma"/>
          <w:sz w:val="18"/>
        </w:rPr>
        <w:t>В таблице ниже показано, к чему привязываются преимущества Software Assurance и Веб-служб для разных программ.</w:t>
      </w:r>
    </w:p>
    <w:p w14:paraId="61D20427" w14:textId="77777777" w:rsidR="00023FE7" w:rsidRPr="00762CA6" w:rsidRDefault="00023FE7" w:rsidP="00BA0707">
      <w:pPr>
        <w:pStyle w:val="AppendixBodyText"/>
        <w:spacing w:after="0"/>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233"/>
        <w:gridCol w:w="1512"/>
        <w:gridCol w:w="1665"/>
        <w:gridCol w:w="2592"/>
        <w:gridCol w:w="1188"/>
      </w:tblGrid>
      <w:tr w:rsidR="009233CA" w:rsidRPr="00762CA6" w14:paraId="61D20431" w14:textId="77777777" w:rsidTr="00F43816">
        <w:trPr>
          <w:trHeight w:val="178"/>
        </w:trPr>
        <w:tc>
          <w:tcPr>
            <w:tcW w:w="1447" w:type="dxa"/>
            <w:shd w:val="clear" w:color="auto" w:fill="FFCC99"/>
            <w:vAlign w:val="center"/>
          </w:tcPr>
          <w:p w14:paraId="61D20428" w14:textId="77777777" w:rsidR="00394D2B" w:rsidRPr="00762CA6" w:rsidRDefault="00394D2B" w:rsidP="00FF3343">
            <w:pPr>
              <w:pStyle w:val="AppendixTableHeadings"/>
              <w:jc w:val="left"/>
              <w:rPr>
                <w:rFonts w:ascii="Tahoma" w:hAnsi="Tahoma" w:cs="Tahoma"/>
                <w:sz w:val="20"/>
                <w:szCs w:val="20"/>
              </w:rPr>
            </w:pPr>
            <w:r w:rsidRPr="00762CA6">
              <w:rPr>
                <w:rFonts w:ascii="Tahoma" w:hAnsi="Tahoma" w:cs="Tahoma"/>
                <w:sz w:val="20"/>
                <w:szCs w:val="20"/>
              </w:rPr>
              <w:t>Программы</w:t>
            </w:r>
          </w:p>
        </w:tc>
        <w:tc>
          <w:tcPr>
            <w:tcW w:w="1233" w:type="dxa"/>
            <w:shd w:val="clear" w:color="auto" w:fill="FFCC99"/>
            <w:vAlign w:val="center"/>
          </w:tcPr>
          <w:p w14:paraId="61D20429" w14:textId="77777777" w:rsidR="00394D2B" w:rsidRPr="00762CA6" w:rsidRDefault="00394D2B" w:rsidP="00FF3343">
            <w:pPr>
              <w:pStyle w:val="AppendixTableHeadings"/>
              <w:jc w:val="left"/>
              <w:rPr>
                <w:rFonts w:ascii="Tahoma" w:hAnsi="Tahoma" w:cs="Tahoma"/>
                <w:sz w:val="20"/>
                <w:szCs w:val="20"/>
              </w:rPr>
            </w:pPr>
            <w:r w:rsidRPr="00762CA6">
              <w:rPr>
                <w:rFonts w:ascii="Tahoma" w:hAnsi="Tahoma" w:cs="Tahoma"/>
                <w:sz w:val="20"/>
                <w:szCs w:val="20"/>
              </w:rPr>
              <w:t>Лицензия Open</w:t>
            </w:r>
          </w:p>
        </w:tc>
        <w:tc>
          <w:tcPr>
            <w:tcW w:w="1512" w:type="dxa"/>
            <w:shd w:val="clear" w:color="auto" w:fill="FFCC99"/>
            <w:vAlign w:val="center"/>
          </w:tcPr>
          <w:p w14:paraId="61D2042A" w14:textId="77777777" w:rsidR="00394D2B" w:rsidRPr="00762CA6" w:rsidRDefault="00394D2B" w:rsidP="00FF3343">
            <w:pPr>
              <w:pStyle w:val="AppendixTableHeadings"/>
              <w:jc w:val="left"/>
              <w:rPr>
                <w:rFonts w:ascii="Tahoma" w:hAnsi="Tahoma" w:cs="Tahoma"/>
                <w:sz w:val="20"/>
                <w:szCs w:val="20"/>
              </w:rPr>
            </w:pPr>
            <w:r w:rsidRPr="00762CA6">
              <w:rPr>
                <w:rFonts w:ascii="Tahoma" w:hAnsi="Tahoma" w:cs="Tahoma"/>
                <w:sz w:val="20"/>
                <w:szCs w:val="20"/>
              </w:rPr>
              <w:t>Open Value</w:t>
            </w:r>
          </w:p>
        </w:tc>
        <w:tc>
          <w:tcPr>
            <w:tcW w:w="1665" w:type="dxa"/>
            <w:shd w:val="clear" w:color="auto" w:fill="FFCC99"/>
            <w:vAlign w:val="center"/>
          </w:tcPr>
          <w:p w14:paraId="61D2042B" w14:textId="77777777" w:rsidR="00394D2B" w:rsidRPr="00762CA6" w:rsidRDefault="00394D2B" w:rsidP="00FF3343">
            <w:pPr>
              <w:pStyle w:val="AppendixTableHeadings"/>
              <w:jc w:val="left"/>
              <w:rPr>
                <w:rFonts w:ascii="Tahoma" w:hAnsi="Tahoma" w:cs="Tahoma"/>
                <w:sz w:val="20"/>
                <w:szCs w:val="20"/>
              </w:rPr>
            </w:pPr>
            <w:r w:rsidRPr="00762CA6">
              <w:rPr>
                <w:rFonts w:ascii="Tahoma" w:hAnsi="Tahoma" w:cs="Tahoma"/>
                <w:sz w:val="20"/>
                <w:szCs w:val="20"/>
              </w:rPr>
              <w:t>Open Value Subscription – Education Solutions</w:t>
            </w:r>
          </w:p>
        </w:tc>
        <w:tc>
          <w:tcPr>
            <w:tcW w:w="2592" w:type="dxa"/>
            <w:shd w:val="clear" w:color="auto" w:fill="FFCC99"/>
            <w:vAlign w:val="center"/>
          </w:tcPr>
          <w:p w14:paraId="61D2042C" w14:textId="77777777" w:rsidR="00394D2B" w:rsidRPr="00762CA6" w:rsidRDefault="00394D2B" w:rsidP="00FF3343">
            <w:pPr>
              <w:pStyle w:val="AppendixTableHeadings"/>
              <w:jc w:val="left"/>
            </w:pPr>
            <w:r w:rsidRPr="00762CA6">
              <w:rPr>
                <w:rFonts w:ascii="Tahoma" w:hAnsi="Tahoma" w:cs="Tahoma"/>
                <w:sz w:val="20"/>
                <w:szCs w:val="20"/>
              </w:rPr>
              <w:t>Select*</w:t>
            </w:r>
          </w:p>
          <w:p w14:paraId="61D2042D" w14:textId="77777777" w:rsidR="00394D2B" w:rsidRPr="00762CA6" w:rsidRDefault="00394D2B" w:rsidP="00FF3343">
            <w:pPr>
              <w:pStyle w:val="AppendixTableHeadings"/>
              <w:jc w:val="left"/>
            </w:pPr>
            <w:r w:rsidRPr="00762CA6">
              <w:rPr>
                <w:rFonts w:ascii="Tahoma" w:hAnsi="Tahoma" w:cs="Tahoma"/>
                <w:sz w:val="20"/>
                <w:szCs w:val="20"/>
              </w:rPr>
              <w:t>Соглашение Enterprise</w:t>
            </w:r>
          </w:p>
          <w:p w14:paraId="61D2042E" w14:textId="77777777" w:rsidR="00394D2B" w:rsidRPr="00762CA6" w:rsidRDefault="00394D2B" w:rsidP="00FF3343">
            <w:pPr>
              <w:pStyle w:val="AppendixTableHeadings"/>
              <w:jc w:val="left"/>
            </w:pPr>
            <w:r w:rsidRPr="00762CA6">
              <w:rPr>
                <w:rFonts w:ascii="Tahoma" w:hAnsi="Tahoma" w:cs="Tahoma"/>
                <w:sz w:val="20"/>
                <w:szCs w:val="20"/>
              </w:rPr>
              <w:t>Соглашение о регистрации Enrollment for Education Solutions в</w:t>
            </w:r>
            <w:r w:rsidR="00F43816" w:rsidRPr="00762CA6">
              <w:rPr>
                <w:rFonts w:ascii="Tahoma" w:hAnsi="Tahoma" w:cs="Tahoma"/>
                <w:sz w:val="20"/>
                <w:szCs w:val="20"/>
              </w:rPr>
              <w:t> </w:t>
            </w:r>
            <w:r w:rsidRPr="00762CA6">
              <w:rPr>
                <w:rFonts w:ascii="Tahoma" w:hAnsi="Tahoma" w:cs="Tahoma"/>
                <w:sz w:val="20"/>
                <w:szCs w:val="20"/>
              </w:rPr>
              <w:t>рамках соглашения Campus и</w:t>
            </w:r>
          </w:p>
          <w:p w14:paraId="61D2042F" w14:textId="77777777" w:rsidR="00394D2B" w:rsidRPr="00762CA6" w:rsidRDefault="00394D2B" w:rsidP="00FF3343">
            <w:pPr>
              <w:pStyle w:val="AppendixTableHeadings"/>
              <w:jc w:val="left"/>
              <w:rPr>
                <w:rFonts w:ascii="Tahoma" w:hAnsi="Tahoma" w:cs="Tahoma"/>
                <w:sz w:val="20"/>
                <w:szCs w:val="20"/>
              </w:rPr>
            </w:pPr>
            <w:r w:rsidRPr="00762CA6">
              <w:rPr>
                <w:rFonts w:ascii="Tahoma" w:hAnsi="Tahoma" w:cs="Tahoma"/>
                <w:sz w:val="20"/>
                <w:szCs w:val="20"/>
              </w:rPr>
              <w:t>Соглашение School</w:t>
            </w:r>
          </w:p>
        </w:tc>
        <w:tc>
          <w:tcPr>
            <w:tcW w:w="1188" w:type="dxa"/>
            <w:shd w:val="clear" w:color="auto" w:fill="FFCC99"/>
            <w:vAlign w:val="center"/>
          </w:tcPr>
          <w:p w14:paraId="61D20430" w14:textId="77777777" w:rsidR="00394D2B" w:rsidRPr="00762CA6" w:rsidRDefault="00394D2B" w:rsidP="007E466C">
            <w:pPr>
              <w:pStyle w:val="AppendixTableHeadings"/>
              <w:rPr>
                <w:rFonts w:ascii="Tahoma" w:hAnsi="Tahoma" w:cs="Tahoma"/>
                <w:sz w:val="20"/>
                <w:szCs w:val="20"/>
              </w:rPr>
            </w:pPr>
            <w:r w:rsidRPr="00762CA6">
              <w:rPr>
                <w:rFonts w:ascii="Tahoma" w:hAnsi="Tahoma" w:cs="Tahoma"/>
                <w:sz w:val="20"/>
                <w:szCs w:val="20"/>
              </w:rPr>
              <w:t>Select Plus</w:t>
            </w:r>
          </w:p>
        </w:tc>
      </w:tr>
      <w:tr w:rsidR="009233CA" w:rsidRPr="00762CA6" w14:paraId="61D20438" w14:textId="77777777" w:rsidTr="00F43816">
        <w:trPr>
          <w:trHeight w:val="369"/>
        </w:trPr>
        <w:tc>
          <w:tcPr>
            <w:tcW w:w="1447" w:type="dxa"/>
            <w:vAlign w:val="center"/>
          </w:tcPr>
          <w:p w14:paraId="61D20432" w14:textId="77777777" w:rsidR="00394D2B" w:rsidRPr="00762CA6" w:rsidRDefault="00394D2B">
            <w:pPr>
              <w:pStyle w:val="AppendixTableText"/>
              <w:rPr>
                <w:rFonts w:ascii="Tahoma" w:hAnsi="Tahoma" w:cs="Tahoma"/>
                <w:szCs w:val="20"/>
              </w:rPr>
            </w:pPr>
            <w:r w:rsidRPr="00762CA6">
              <w:rPr>
                <w:rFonts w:ascii="Tahoma" w:hAnsi="Tahoma" w:cs="Tahoma"/>
                <w:szCs w:val="20"/>
              </w:rPr>
              <w:t>Преимущества привязываются к:</w:t>
            </w:r>
          </w:p>
        </w:tc>
        <w:tc>
          <w:tcPr>
            <w:tcW w:w="1233" w:type="dxa"/>
            <w:vAlign w:val="center"/>
          </w:tcPr>
          <w:p w14:paraId="61D20433" w14:textId="77777777" w:rsidR="00394D2B" w:rsidRPr="00762CA6" w:rsidRDefault="00394D2B">
            <w:pPr>
              <w:pStyle w:val="AppendixTableText"/>
              <w:rPr>
                <w:rFonts w:ascii="Tahoma" w:hAnsi="Tahoma" w:cs="Tahoma"/>
                <w:szCs w:val="20"/>
              </w:rPr>
            </w:pPr>
            <w:r w:rsidRPr="00762CA6">
              <w:rPr>
                <w:rFonts w:ascii="Tahoma" w:hAnsi="Tahoma" w:cs="Tahoma"/>
                <w:szCs w:val="20"/>
              </w:rPr>
              <w:t>Номеру лицензии</w:t>
            </w:r>
          </w:p>
        </w:tc>
        <w:tc>
          <w:tcPr>
            <w:tcW w:w="1512" w:type="dxa"/>
            <w:vAlign w:val="center"/>
          </w:tcPr>
          <w:p w14:paraId="61D20434" w14:textId="77777777" w:rsidR="00394D2B" w:rsidRPr="00762CA6" w:rsidRDefault="00394D2B">
            <w:pPr>
              <w:pStyle w:val="AppendixTableText"/>
              <w:rPr>
                <w:rFonts w:ascii="Tahoma" w:hAnsi="Tahoma" w:cs="Tahoma"/>
                <w:szCs w:val="20"/>
              </w:rPr>
            </w:pPr>
            <w:r w:rsidRPr="00762CA6">
              <w:rPr>
                <w:rFonts w:ascii="Tahoma" w:hAnsi="Tahoma" w:cs="Tahoma"/>
                <w:szCs w:val="20"/>
              </w:rPr>
              <w:t>Соглашению</w:t>
            </w:r>
          </w:p>
        </w:tc>
        <w:tc>
          <w:tcPr>
            <w:tcW w:w="1665" w:type="dxa"/>
            <w:vAlign w:val="center"/>
          </w:tcPr>
          <w:p w14:paraId="61D20435" w14:textId="77777777" w:rsidR="00394D2B" w:rsidRPr="00762CA6" w:rsidRDefault="00394D2B" w:rsidP="00394D2B">
            <w:pPr>
              <w:pStyle w:val="AppendixTableText"/>
              <w:rPr>
                <w:rFonts w:ascii="Tahoma" w:hAnsi="Tahoma" w:cs="Tahoma"/>
                <w:szCs w:val="20"/>
              </w:rPr>
            </w:pPr>
            <w:r w:rsidRPr="00762CA6">
              <w:rPr>
                <w:rFonts w:ascii="Tahoma" w:hAnsi="Tahoma" w:cs="Tahoma"/>
                <w:szCs w:val="20"/>
              </w:rPr>
              <w:t>Соглашению</w:t>
            </w:r>
          </w:p>
        </w:tc>
        <w:tc>
          <w:tcPr>
            <w:tcW w:w="2592" w:type="dxa"/>
            <w:vAlign w:val="center"/>
          </w:tcPr>
          <w:p w14:paraId="61D20436" w14:textId="77777777" w:rsidR="00394D2B" w:rsidRPr="00762CA6" w:rsidRDefault="00394D2B">
            <w:pPr>
              <w:pStyle w:val="AppendixTableText"/>
              <w:rPr>
                <w:rFonts w:ascii="Tahoma" w:hAnsi="Tahoma" w:cs="Tahoma"/>
                <w:szCs w:val="20"/>
              </w:rPr>
            </w:pPr>
            <w:r w:rsidRPr="00762CA6">
              <w:rPr>
                <w:rFonts w:ascii="Tahoma" w:hAnsi="Tahoma" w:cs="Tahoma"/>
                <w:szCs w:val="20"/>
              </w:rPr>
              <w:t>соглашения о регистрации</w:t>
            </w:r>
          </w:p>
        </w:tc>
        <w:tc>
          <w:tcPr>
            <w:tcW w:w="1188" w:type="dxa"/>
          </w:tcPr>
          <w:p w14:paraId="61D20437" w14:textId="77777777" w:rsidR="00394D2B" w:rsidRPr="00762CA6" w:rsidRDefault="00394D2B">
            <w:pPr>
              <w:pStyle w:val="AppendixTableText"/>
              <w:rPr>
                <w:rFonts w:ascii="Tahoma" w:hAnsi="Tahoma" w:cs="Tahoma"/>
                <w:szCs w:val="20"/>
              </w:rPr>
            </w:pPr>
            <w:r w:rsidRPr="00762CA6">
              <w:rPr>
                <w:rFonts w:ascii="Tahoma" w:hAnsi="Tahoma" w:cs="Tahoma"/>
                <w:szCs w:val="20"/>
              </w:rPr>
              <w:t>Зарегистрированному аффилированному лицу</w:t>
            </w:r>
          </w:p>
        </w:tc>
      </w:tr>
    </w:tbl>
    <w:p w14:paraId="61D20439" w14:textId="77777777" w:rsidR="00023FE7" w:rsidRPr="00762CA6" w:rsidRDefault="00023FE7" w:rsidP="0063466C">
      <w:pPr>
        <w:pStyle w:val="AppendixBodyText"/>
        <w:spacing w:after="0"/>
        <w:ind w:right="403"/>
      </w:pPr>
      <w:r w:rsidRPr="00762CA6">
        <w:rPr>
          <w:rFonts w:ascii="Tahoma" w:hAnsi="Tahoma" w:cs="Tahoma"/>
          <w:b/>
          <w:i/>
          <w:sz w:val="16"/>
          <w:szCs w:val="16"/>
        </w:rPr>
        <w:t>Примечание.</w:t>
      </w:r>
      <w:r w:rsidRPr="00762CA6">
        <w:rPr>
          <w:rFonts w:ascii="Tahoma" w:hAnsi="Tahoma" w:cs="Tahoma"/>
          <w:i/>
          <w:sz w:val="16"/>
          <w:szCs w:val="16"/>
        </w:rPr>
        <w:t xml:space="preserve">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61D2043A" w14:textId="77777777" w:rsidR="00023FE7" w:rsidRPr="00762CA6" w:rsidRDefault="00023FE7" w:rsidP="0063466C">
      <w:pPr>
        <w:pStyle w:val="AppendixBodyText"/>
        <w:spacing w:after="0"/>
      </w:pPr>
    </w:p>
    <w:p w14:paraId="61D2043B" w14:textId="77777777" w:rsidR="00023FE7" w:rsidRPr="00762CA6" w:rsidRDefault="00023FE7" w:rsidP="0063466C">
      <w:pPr>
        <w:pStyle w:val="AppendixBodyText"/>
        <w:spacing w:after="0"/>
      </w:pPr>
      <w:r w:rsidRPr="00762CA6">
        <w:rPr>
          <w:rFonts w:ascii="Tahoma" w:hAnsi="Tahoma" w:cs="Tahoma"/>
          <w:sz w:val="18"/>
        </w:rPr>
        <w:t>Преимущества в рамках программы Software Assurance и преимущества Веб-служб показаны в таблице ниже.</w:t>
      </w:r>
      <w:r w:rsidR="00C240D6" w:rsidRPr="00762CA6">
        <w:rPr>
          <w:rFonts w:ascii="Tahoma" w:hAnsi="Tahoma" w:cs="Tahoma"/>
          <w:sz w:val="18"/>
        </w:rPr>
        <w:t xml:space="preserve"> </w:t>
      </w:r>
      <w:r w:rsidRPr="00762CA6">
        <w:rPr>
          <w:rFonts w:ascii="Tahoma" w:hAnsi="Tahoma" w:cs="Tahoma"/>
          <w:sz w:val="18"/>
        </w:rPr>
        <w:t>Некоторые преимущества определяются отдельными лицензиями, для которых приобретено покрытие Software Assurance.</w:t>
      </w:r>
      <w:r w:rsidR="00C240D6" w:rsidRPr="00762CA6">
        <w:rPr>
          <w:rFonts w:ascii="Tahoma" w:hAnsi="Tahoma" w:cs="Tahoma"/>
          <w:sz w:val="18"/>
        </w:rPr>
        <w:t xml:space="preserve"> </w:t>
      </w:r>
      <w:r w:rsidRPr="00762CA6">
        <w:rPr>
          <w:rFonts w:ascii="Tahoma" w:hAnsi="Tahoma" w:cs="Tahoma"/>
          <w:sz w:val="18"/>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C240D6" w:rsidRPr="00762CA6">
        <w:rPr>
          <w:rFonts w:ascii="Tahoma" w:hAnsi="Tahoma" w:cs="Tahoma"/>
          <w:sz w:val="18"/>
        </w:rPr>
        <w:t xml:space="preserve"> </w:t>
      </w:r>
      <w:r w:rsidRPr="00762CA6">
        <w:rPr>
          <w:rFonts w:ascii="Tahoma" w:hAnsi="Tahoma" w:cs="Tahoma"/>
          <w:sz w:val="18"/>
        </w:rPr>
        <w:t>Соответствующие продукты указаны в разделах по продуктам.</w:t>
      </w:r>
      <w:r w:rsidR="00C240D6" w:rsidRPr="00762CA6">
        <w:rPr>
          <w:rFonts w:ascii="Tahoma" w:hAnsi="Tahoma" w:cs="Tahoma"/>
          <w:sz w:val="18"/>
        </w:rPr>
        <w:t xml:space="preserve"> </w:t>
      </w:r>
      <w:r w:rsidRPr="00762CA6">
        <w:rPr>
          <w:rFonts w:ascii="Tahoma" w:hAnsi="Tahoma" w:cs="Tahoma"/>
          <w:sz w:val="18"/>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C240D6" w:rsidRPr="00762CA6">
        <w:rPr>
          <w:rFonts w:ascii="Tahoma" w:hAnsi="Tahoma" w:cs="Tahoma"/>
          <w:sz w:val="18"/>
        </w:rPr>
        <w:t xml:space="preserve"> </w:t>
      </w:r>
      <w:r w:rsidRPr="00762CA6">
        <w:rPr>
          <w:rFonts w:ascii="Tahoma" w:hAnsi="Tahoma" w:cs="Tahoma"/>
          <w:sz w:val="18"/>
        </w:rPr>
        <w:t>В этом контексте под «стоимостью покрытия Software Assurance» понимается не фактически затраченная клиентом денежная сумма.</w:t>
      </w:r>
      <w:r w:rsidR="00C240D6" w:rsidRPr="00762CA6">
        <w:rPr>
          <w:rFonts w:ascii="Tahoma" w:hAnsi="Tahoma" w:cs="Tahoma"/>
          <w:sz w:val="18"/>
        </w:rPr>
        <w:t xml:space="preserve"> </w:t>
      </w:r>
      <w:r w:rsidRPr="00762CA6">
        <w:rPr>
          <w:rFonts w:ascii="Tahoma" w:hAnsi="Tahoma" w:cs="Tahoma"/>
          <w:sz w:val="18"/>
        </w:rPr>
        <w:t xml:space="preserve">Под этим понятием понимается примерная сумма, затраченная на </w:t>
      </w:r>
      <w:r w:rsidRPr="00762CA6">
        <w:rPr>
          <w:rFonts w:ascii="Tahoma" w:hAnsi="Tahoma" w:cs="Tahoma"/>
          <w:sz w:val="18"/>
        </w:rPr>
        <w:lastRenderedPageBreak/>
        <w:t xml:space="preserve">покрытие Software Assurance для данных продуктов в рамках Соглашения о регистрации Select или </w:t>
      </w:r>
      <w:r w:rsidRPr="00762CA6">
        <w:rPr>
          <w:rFonts w:ascii="Tahoma" w:hAnsi="Tahoma" w:cs="Tahoma"/>
          <w:sz w:val="18"/>
          <w:szCs w:val="18"/>
        </w:rPr>
        <w:t>Enterprise, регистрации Select Plus или соглашения Open (например, только Software Assurance или компонент Software Assurance в составе L&amp;SA).</w:t>
      </w:r>
      <w:r w:rsidR="00C240D6" w:rsidRPr="00762CA6">
        <w:rPr>
          <w:rFonts w:ascii="Tahoma" w:hAnsi="Tahoma" w:cs="Tahoma"/>
          <w:sz w:val="18"/>
          <w:szCs w:val="18"/>
        </w:rPr>
        <w:t xml:space="preserve"> </w:t>
      </w:r>
      <w:r w:rsidRPr="00762CA6">
        <w:rPr>
          <w:rFonts w:ascii="Tahoma" w:hAnsi="Tahoma" w:cs="Tahoma"/>
          <w:sz w:val="18"/>
          <w:szCs w:val="18"/>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C240D6" w:rsidRPr="00762CA6">
        <w:rPr>
          <w:rFonts w:ascii="Tahoma" w:hAnsi="Tahoma" w:cs="Tahoma"/>
          <w:sz w:val="18"/>
          <w:szCs w:val="18"/>
        </w:rPr>
        <w:t xml:space="preserve"> </w:t>
      </w:r>
      <w:r w:rsidRPr="00762CA6">
        <w:rPr>
          <w:rFonts w:ascii="Tahoma" w:hAnsi="Tahoma" w:cs="Tahoma"/>
          <w:sz w:val="18"/>
          <w:szCs w:val="18"/>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61D2043C" w14:textId="77777777" w:rsidR="00023FE7" w:rsidRPr="00762CA6" w:rsidRDefault="00023FE7" w:rsidP="0063466C">
      <w:pPr>
        <w:pStyle w:val="AppendixBodyText"/>
        <w:spacing w:after="0"/>
      </w:pPr>
    </w:p>
    <w:tbl>
      <w:tblPr>
        <w:tblW w:w="9727" w:type="dxa"/>
        <w:tblInd w:w="101" w:type="dxa"/>
        <w:tblLayout w:type="fixed"/>
        <w:tblLook w:val="0000" w:firstRow="0" w:lastRow="0" w:firstColumn="0" w:lastColumn="0" w:noHBand="0" w:noVBand="0"/>
      </w:tblPr>
      <w:tblGrid>
        <w:gridCol w:w="1987"/>
        <w:gridCol w:w="1890"/>
        <w:gridCol w:w="1350"/>
        <w:gridCol w:w="1530"/>
        <w:gridCol w:w="1530"/>
        <w:gridCol w:w="1440"/>
      </w:tblGrid>
      <w:tr w:rsidR="004B4C79" w:rsidRPr="00762CA6" w14:paraId="61D20443" w14:textId="77777777" w:rsidTr="00B37FA8">
        <w:trPr>
          <w:trHeight w:val="255"/>
          <w:tblHeader/>
        </w:trPr>
        <w:tc>
          <w:tcPr>
            <w:tcW w:w="1987" w:type="dxa"/>
            <w:tcBorders>
              <w:top w:val="single" w:sz="8" w:space="0" w:color="auto"/>
              <w:left w:val="single" w:sz="8" w:space="0" w:color="auto"/>
              <w:bottom w:val="single" w:sz="8" w:space="0" w:color="auto"/>
              <w:right w:val="single" w:sz="8" w:space="0" w:color="auto"/>
            </w:tcBorders>
            <w:shd w:val="clear" w:color="auto" w:fill="FFCC99"/>
            <w:vAlign w:val="center"/>
          </w:tcPr>
          <w:p w14:paraId="61D2043D" w14:textId="77777777" w:rsidR="004B4C79" w:rsidRPr="00762CA6" w:rsidRDefault="004B4C79" w:rsidP="00E06FE8">
            <w:pPr>
              <w:pStyle w:val="AppendixTableHeadings"/>
              <w:rPr>
                <w:rFonts w:ascii="Tahoma" w:hAnsi="Tahoma" w:cs="Tahoma"/>
                <w:sz w:val="20"/>
                <w:szCs w:val="20"/>
              </w:rPr>
            </w:pPr>
            <w:r w:rsidRPr="00762CA6">
              <w:rPr>
                <w:rFonts w:ascii="Tahoma" w:hAnsi="Tahoma" w:cs="Tahoma"/>
                <w:sz w:val="20"/>
                <w:szCs w:val="20"/>
              </w:rPr>
              <w:t>Преимущество</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14:paraId="61D2043E" w14:textId="77777777" w:rsidR="004B4C79" w:rsidRPr="00762CA6" w:rsidRDefault="004B4C79" w:rsidP="00E06FE8">
            <w:pPr>
              <w:pStyle w:val="AppendixTableHeadings"/>
              <w:rPr>
                <w:rFonts w:ascii="Tahoma" w:hAnsi="Tahoma" w:cs="Tahoma"/>
                <w:sz w:val="20"/>
                <w:szCs w:val="20"/>
              </w:rPr>
            </w:pPr>
            <w:r w:rsidRPr="00762CA6">
              <w:rPr>
                <w:rFonts w:ascii="Tahoma" w:hAnsi="Tahoma" w:cs="Tahoma"/>
                <w:sz w:val="20"/>
                <w:szCs w:val="20"/>
              </w:rPr>
              <w:t>Категория «Приложения»</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61D2043F" w14:textId="77777777" w:rsidR="004B4C79" w:rsidRPr="00762CA6" w:rsidRDefault="004B4C79" w:rsidP="00B37FA8">
            <w:pPr>
              <w:pStyle w:val="AppendixTableHeadings"/>
              <w:ind w:right="-108"/>
              <w:rPr>
                <w:rFonts w:ascii="Tahoma" w:hAnsi="Tahoma" w:cs="Tahoma"/>
                <w:sz w:val="20"/>
                <w:szCs w:val="20"/>
              </w:rPr>
            </w:pPr>
            <w:r w:rsidRPr="00762CA6">
              <w:rPr>
                <w:rFonts w:ascii="Tahoma" w:hAnsi="Tahoma" w:cs="Tahoma"/>
                <w:sz w:val="20"/>
                <w:szCs w:val="20"/>
              </w:rPr>
              <w:t>Категория «Системы»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1D20440" w14:textId="77777777" w:rsidR="004B4C79" w:rsidRPr="00762CA6" w:rsidRDefault="004B4C79" w:rsidP="00E06FE8">
            <w:pPr>
              <w:pStyle w:val="AppendixTableHeadings"/>
              <w:rPr>
                <w:rFonts w:ascii="Tahoma" w:hAnsi="Tahoma" w:cs="Tahoma"/>
                <w:sz w:val="20"/>
                <w:szCs w:val="20"/>
              </w:rPr>
            </w:pPr>
            <w:r w:rsidRPr="00762CA6">
              <w:rPr>
                <w:rFonts w:ascii="Tahoma" w:hAnsi="Tahoma" w:cs="Tahoma"/>
                <w:sz w:val="20"/>
                <w:szCs w:val="20"/>
              </w:rPr>
              <w:t>Категория «Серверы»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1D20441" w14:textId="77777777" w:rsidR="004B4C79" w:rsidRPr="00762CA6" w:rsidRDefault="006705D4" w:rsidP="00E06FE8">
            <w:pPr>
              <w:pStyle w:val="AppendixTableHeadings"/>
              <w:rPr>
                <w:rFonts w:ascii="Tahoma" w:hAnsi="Tahoma" w:cs="Tahoma"/>
                <w:sz w:val="20"/>
                <w:szCs w:val="20"/>
              </w:rPr>
            </w:pPr>
            <w:r w:rsidRPr="00762CA6">
              <w:rPr>
                <w:rFonts w:ascii="Tahoma" w:hAnsi="Tahoma" w:cs="Tahoma"/>
                <w:sz w:val="20"/>
                <w:szCs w:val="20"/>
              </w:rPr>
              <w:t>Windows Intune (на устройство)</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61D20442" w14:textId="77777777" w:rsidR="004B4C79" w:rsidRPr="00762CA6" w:rsidRDefault="004B4C79" w:rsidP="00E06FE8">
            <w:pPr>
              <w:pStyle w:val="AppendixTableHeadings"/>
              <w:rPr>
                <w:rFonts w:ascii="Tahoma" w:hAnsi="Tahoma" w:cs="Tahoma"/>
                <w:sz w:val="20"/>
                <w:szCs w:val="20"/>
              </w:rPr>
            </w:pPr>
            <w:r w:rsidRPr="00762CA6">
              <w:rPr>
                <w:rFonts w:ascii="Tahoma" w:hAnsi="Tahoma" w:cs="Tahoma"/>
                <w:sz w:val="20"/>
                <w:szCs w:val="20"/>
              </w:rPr>
              <w:t>Office 365</w:t>
            </w:r>
          </w:p>
        </w:tc>
      </w:tr>
      <w:tr w:rsidR="004B4C79" w:rsidRPr="00762CA6" w14:paraId="61D2044A" w14:textId="77777777" w:rsidTr="00B37FA8">
        <w:trPr>
          <w:trHeight w:val="255"/>
        </w:trPr>
        <w:tc>
          <w:tcPr>
            <w:tcW w:w="1987" w:type="dxa"/>
            <w:tcBorders>
              <w:top w:val="single" w:sz="8" w:space="0" w:color="auto"/>
              <w:left w:val="single" w:sz="4" w:space="0" w:color="auto"/>
              <w:bottom w:val="single" w:sz="4" w:space="0" w:color="auto"/>
              <w:right w:val="single" w:sz="4" w:space="0" w:color="auto"/>
            </w:tcBorders>
            <w:vAlign w:val="bottom"/>
          </w:tcPr>
          <w:p w14:paraId="61D20444" w14:textId="77777777" w:rsidR="004B4C79" w:rsidRPr="00762CA6" w:rsidRDefault="004B4C79" w:rsidP="00B37FA8">
            <w:pPr>
              <w:pStyle w:val="AppendixTableText"/>
              <w:jc w:val="left"/>
              <w:rPr>
                <w:rFonts w:ascii="Tahoma" w:hAnsi="Tahoma" w:cs="Tahoma"/>
              </w:rPr>
            </w:pPr>
            <w:r w:rsidRPr="00762CA6">
              <w:rPr>
                <w:rFonts w:ascii="Tahoma" w:hAnsi="Tahoma" w:cs="Tahoma"/>
              </w:rPr>
              <w:t>Права перехода на</w:t>
            </w:r>
            <w:r w:rsidR="00B37FA8" w:rsidRPr="00762CA6">
              <w:rPr>
                <w:rFonts w:ascii="Tahoma" w:hAnsi="Tahoma" w:cs="Tahoma"/>
              </w:rPr>
              <w:t> </w:t>
            </w:r>
            <w:r w:rsidRPr="00762CA6">
              <w:rPr>
                <w:rFonts w:ascii="Tahoma" w:hAnsi="Tahoma" w:cs="Tahoma"/>
              </w:rPr>
              <w:t>новые версии</w:t>
            </w:r>
          </w:p>
        </w:tc>
        <w:tc>
          <w:tcPr>
            <w:tcW w:w="1890" w:type="dxa"/>
            <w:tcBorders>
              <w:top w:val="single" w:sz="8" w:space="0" w:color="auto"/>
              <w:left w:val="nil"/>
              <w:bottom w:val="single" w:sz="4" w:space="0" w:color="auto"/>
              <w:right w:val="single" w:sz="4" w:space="0" w:color="auto"/>
            </w:tcBorders>
            <w:vAlign w:val="center"/>
          </w:tcPr>
          <w:p w14:paraId="61D20445"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single" w:sz="8" w:space="0" w:color="auto"/>
              <w:left w:val="nil"/>
              <w:bottom w:val="single" w:sz="4" w:space="0" w:color="auto"/>
              <w:right w:val="single" w:sz="4" w:space="0" w:color="auto"/>
            </w:tcBorders>
            <w:vAlign w:val="center"/>
          </w:tcPr>
          <w:p w14:paraId="61D20446"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single" w:sz="8" w:space="0" w:color="auto"/>
              <w:left w:val="nil"/>
              <w:bottom w:val="single" w:sz="4" w:space="0" w:color="auto"/>
              <w:right w:val="single" w:sz="4" w:space="0" w:color="auto"/>
            </w:tcBorders>
            <w:vAlign w:val="center"/>
          </w:tcPr>
          <w:p w14:paraId="61D20447"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single" w:sz="8" w:space="0" w:color="auto"/>
              <w:left w:val="nil"/>
              <w:bottom w:val="single" w:sz="4" w:space="0" w:color="auto"/>
              <w:right w:val="single" w:sz="4" w:space="0" w:color="auto"/>
            </w:tcBorders>
            <w:vAlign w:val="center"/>
          </w:tcPr>
          <w:p w14:paraId="61D20448" w14:textId="77777777" w:rsidR="004B4C79" w:rsidRPr="00762CA6" w:rsidRDefault="00302B84" w:rsidP="00E06FE8">
            <w:pPr>
              <w:pStyle w:val="AppendixTableText"/>
              <w:rPr>
                <w:rFonts w:ascii="Tahoma" w:hAnsi="Tahoma" w:cs="Tahoma"/>
              </w:rPr>
            </w:pPr>
            <w:r w:rsidRPr="00762CA6">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14:paraId="61D20449" w14:textId="77777777" w:rsidR="004B4C79" w:rsidRPr="00762CA6" w:rsidRDefault="00302B84" w:rsidP="00E06FE8">
            <w:pPr>
              <w:pStyle w:val="AppendixTableText"/>
              <w:rPr>
                <w:rFonts w:ascii="Tahoma" w:hAnsi="Tahoma" w:cs="Tahoma"/>
              </w:rPr>
            </w:pPr>
            <w:r w:rsidRPr="00762CA6">
              <w:rPr>
                <w:rFonts w:ascii="Tahoma" w:hAnsi="Tahoma" w:cs="Tahoma"/>
              </w:rPr>
              <w:t>Да</w:t>
            </w:r>
          </w:p>
        </w:tc>
      </w:tr>
      <w:tr w:rsidR="004B4C79" w:rsidRPr="00762CA6" w14:paraId="61D20451"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4B" w14:textId="77777777" w:rsidR="004B4C79" w:rsidRPr="00762CA6" w:rsidRDefault="004B4C79">
            <w:pPr>
              <w:pStyle w:val="AppendixTableText"/>
              <w:jc w:val="left"/>
              <w:rPr>
                <w:rFonts w:ascii="Tahoma" w:hAnsi="Tahoma" w:cs="Tahoma"/>
              </w:rPr>
            </w:pPr>
            <w:r w:rsidRPr="00762CA6">
              <w:rPr>
                <w:rFonts w:ascii="Tahoma" w:hAnsi="Tahoma" w:cs="Tahoma"/>
              </w:rPr>
              <w:t>Пакет многоязычного интерфейса для Office</w:t>
            </w:r>
          </w:p>
        </w:tc>
        <w:tc>
          <w:tcPr>
            <w:tcW w:w="1890" w:type="dxa"/>
            <w:tcBorders>
              <w:top w:val="single" w:sz="6" w:space="0" w:color="auto"/>
              <w:left w:val="single" w:sz="6" w:space="0" w:color="auto"/>
              <w:bottom w:val="single" w:sz="6" w:space="0" w:color="auto"/>
              <w:right w:val="single" w:sz="6" w:space="0" w:color="auto"/>
            </w:tcBorders>
            <w:vAlign w:val="center"/>
          </w:tcPr>
          <w:p w14:paraId="61D2044C"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single" w:sz="6" w:space="0" w:color="auto"/>
              <w:left w:val="single" w:sz="6" w:space="0" w:color="auto"/>
              <w:bottom w:val="single" w:sz="6" w:space="0" w:color="auto"/>
              <w:right w:val="single" w:sz="6" w:space="0" w:color="auto"/>
            </w:tcBorders>
            <w:vAlign w:val="center"/>
          </w:tcPr>
          <w:p w14:paraId="61D2044D" w14:textId="77777777" w:rsidR="004B4C79" w:rsidRPr="00762CA6"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4E" w14:textId="77777777" w:rsidR="004B4C79" w:rsidRPr="00762CA6"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4F" w14:textId="77777777" w:rsidR="004B4C79" w:rsidRPr="00762CA6"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1D20450" w14:textId="77777777" w:rsidR="004B4C79" w:rsidRPr="00762CA6" w:rsidRDefault="004B4C79" w:rsidP="00E06FE8">
            <w:pPr>
              <w:pStyle w:val="AppendixTableText"/>
              <w:rPr>
                <w:rStyle w:val="CommentReference"/>
                <w:rFonts w:ascii="Tahoma" w:hAnsi="Tahoma" w:cs="Tahoma"/>
                <w:sz w:val="18"/>
                <w:szCs w:val="18"/>
              </w:rPr>
            </w:pPr>
            <w:r w:rsidRPr="00762CA6">
              <w:rPr>
                <w:rFonts w:ascii="Tahoma" w:hAnsi="Tahoma" w:cs="Tahoma"/>
              </w:rPr>
              <w:t>Да</w:t>
            </w:r>
          </w:p>
        </w:tc>
      </w:tr>
      <w:tr w:rsidR="004B4C79" w:rsidRPr="00762CA6" w14:paraId="61D20458"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52" w14:textId="77777777" w:rsidR="004B4C79" w:rsidRPr="00762CA6" w:rsidRDefault="00E7419A">
            <w:pPr>
              <w:pStyle w:val="AppendixTableText"/>
              <w:jc w:val="left"/>
              <w:rPr>
                <w:rFonts w:ascii="Tahoma" w:hAnsi="Tahoma" w:cs="Tahoma"/>
              </w:rPr>
            </w:pPr>
            <w:r w:rsidRPr="00762CA6">
              <w:rPr>
                <w:rFonts w:ascii="Tahoma" w:hAnsi="Tahoma" w:cs="Tahoma"/>
              </w:rPr>
              <w:t>Услуги по планированию</w:t>
            </w:r>
          </w:p>
        </w:tc>
        <w:tc>
          <w:tcPr>
            <w:tcW w:w="1890" w:type="dxa"/>
            <w:tcBorders>
              <w:top w:val="single" w:sz="6" w:space="0" w:color="auto"/>
              <w:left w:val="single" w:sz="6" w:space="0" w:color="auto"/>
              <w:bottom w:val="single" w:sz="6" w:space="0" w:color="auto"/>
              <w:right w:val="single" w:sz="6" w:space="0" w:color="auto"/>
            </w:tcBorders>
            <w:vAlign w:val="center"/>
          </w:tcPr>
          <w:p w14:paraId="61D20453"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single" w:sz="6" w:space="0" w:color="auto"/>
              <w:left w:val="single" w:sz="6" w:space="0" w:color="auto"/>
              <w:bottom w:val="single" w:sz="6" w:space="0" w:color="auto"/>
              <w:right w:val="single" w:sz="6" w:space="0" w:color="auto"/>
            </w:tcBorders>
            <w:vAlign w:val="center"/>
          </w:tcPr>
          <w:p w14:paraId="61D20454" w14:textId="77777777" w:rsidR="004B4C79" w:rsidRPr="00762CA6"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55" w14:textId="77777777" w:rsidR="004B4C79" w:rsidRPr="00762CA6" w:rsidRDefault="004B4C79" w:rsidP="00E06FE8">
            <w:pPr>
              <w:pStyle w:val="AppendixTableText"/>
              <w:rPr>
                <w:rStyle w:val="CommentReference"/>
                <w:rFonts w:ascii="Tahoma" w:hAnsi="Tahoma" w:cs="Tahoma"/>
                <w:sz w:val="18"/>
                <w:szCs w:val="18"/>
              </w:rPr>
            </w:pPr>
            <w:r w:rsidRPr="00762CA6">
              <w:rPr>
                <w:rStyle w:val="CommentReference"/>
                <w:rFonts w:ascii="Tahoma" w:hAnsi="Tahoma" w:cs="Tahoma"/>
                <w:sz w:val="18"/>
                <w:szCs w:val="18"/>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56" w14:textId="77777777" w:rsidR="004B4C79" w:rsidRPr="00762CA6"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1D20457" w14:textId="77777777" w:rsidR="004B4C79" w:rsidRPr="00762CA6" w:rsidRDefault="004B4C79" w:rsidP="00E06FE8">
            <w:pPr>
              <w:pStyle w:val="AppendixTableText"/>
              <w:rPr>
                <w:rStyle w:val="CommentReference"/>
                <w:rFonts w:ascii="Tahoma" w:hAnsi="Tahoma" w:cs="Tahoma"/>
                <w:sz w:val="18"/>
                <w:szCs w:val="18"/>
              </w:rPr>
            </w:pPr>
          </w:p>
        </w:tc>
      </w:tr>
      <w:tr w:rsidR="004B4C79" w:rsidRPr="00762CA6" w14:paraId="61D2045F"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59" w14:textId="77777777" w:rsidR="004B4C79" w:rsidRPr="00762CA6" w:rsidRDefault="004B4C79" w:rsidP="0040728D">
            <w:pPr>
              <w:pStyle w:val="AppendixTableText"/>
              <w:jc w:val="left"/>
              <w:rPr>
                <w:rFonts w:ascii="Tahoma" w:hAnsi="Tahoma" w:cs="Tahoma"/>
              </w:rPr>
            </w:pPr>
            <w:r w:rsidRPr="00762CA6">
              <w:rPr>
                <w:rFonts w:ascii="Tahoma" w:hAnsi="Tahoma" w:cs="Tahoma"/>
              </w:rPr>
              <w:t>Windows 8 Корпоративная</w:t>
            </w:r>
          </w:p>
        </w:tc>
        <w:tc>
          <w:tcPr>
            <w:tcW w:w="1890" w:type="dxa"/>
            <w:tcBorders>
              <w:top w:val="nil"/>
              <w:left w:val="nil"/>
              <w:bottom w:val="single" w:sz="4" w:space="0" w:color="auto"/>
              <w:right w:val="single" w:sz="4" w:space="0" w:color="auto"/>
            </w:tcBorders>
            <w:vAlign w:val="center"/>
          </w:tcPr>
          <w:p w14:paraId="61D2045A" w14:textId="77777777" w:rsidR="004B4C79" w:rsidRPr="00762CA6"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61D2045B"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5C" w14:textId="77777777" w:rsidR="004B4C79" w:rsidRPr="00762CA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5D"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440" w:type="dxa"/>
            <w:tcBorders>
              <w:top w:val="nil"/>
              <w:left w:val="nil"/>
              <w:bottom w:val="single" w:sz="4" w:space="0" w:color="auto"/>
              <w:right w:val="single" w:sz="4" w:space="0" w:color="auto"/>
            </w:tcBorders>
            <w:vAlign w:val="center"/>
          </w:tcPr>
          <w:p w14:paraId="61D2045E" w14:textId="77777777" w:rsidR="004B4C79" w:rsidRPr="00762CA6" w:rsidRDefault="004B4C79" w:rsidP="00E06FE8">
            <w:pPr>
              <w:pStyle w:val="AppendixTableText"/>
              <w:rPr>
                <w:rFonts w:ascii="Tahoma" w:hAnsi="Tahoma" w:cs="Tahoma"/>
              </w:rPr>
            </w:pPr>
          </w:p>
        </w:tc>
      </w:tr>
      <w:tr w:rsidR="004B4C79" w:rsidRPr="00762CA6" w14:paraId="61D20466"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60" w14:textId="77777777" w:rsidR="004B4C79" w:rsidRPr="00762CA6" w:rsidRDefault="004B4C79">
            <w:pPr>
              <w:pStyle w:val="AppendixTableText"/>
              <w:jc w:val="left"/>
              <w:rPr>
                <w:rFonts w:ascii="Tahoma" w:hAnsi="Tahoma" w:cs="Tahoma"/>
              </w:rPr>
            </w:pPr>
            <w:r w:rsidRPr="00762CA6">
              <w:rPr>
                <w:rFonts w:ascii="Tahoma" w:hAnsi="Tahoma" w:cs="Tahoma"/>
              </w:rPr>
              <w:t>Ваучеры на обучение</w:t>
            </w:r>
          </w:p>
        </w:tc>
        <w:tc>
          <w:tcPr>
            <w:tcW w:w="1890" w:type="dxa"/>
            <w:tcBorders>
              <w:top w:val="nil"/>
              <w:left w:val="nil"/>
              <w:bottom w:val="single" w:sz="4" w:space="0" w:color="auto"/>
              <w:right w:val="single" w:sz="4" w:space="0" w:color="auto"/>
            </w:tcBorders>
            <w:vAlign w:val="center"/>
          </w:tcPr>
          <w:p w14:paraId="61D20461"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nil"/>
              <w:left w:val="nil"/>
              <w:bottom w:val="single" w:sz="4" w:space="0" w:color="auto"/>
              <w:right w:val="single" w:sz="4" w:space="0" w:color="auto"/>
            </w:tcBorders>
            <w:vAlign w:val="center"/>
          </w:tcPr>
          <w:p w14:paraId="61D20462"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63" w14:textId="77777777" w:rsidR="004B4C79" w:rsidRPr="00762CA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64" w14:textId="77777777" w:rsidR="004B4C79" w:rsidRPr="00762CA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1D20465" w14:textId="77777777" w:rsidR="004B4C79" w:rsidRPr="00762CA6" w:rsidRDefault="004B4C79" w:rsidP="00E06FE8">
            <w:pPr>
              <w:pStyle w:val="AppendixTableText"/>
              <w:rPr>
                <w:rFonts w:ascii="Tahoma" w:hAnsi="Tahoma" w:cs="Tahoma"/>
              </w:rPr>
            </w:pPr>
          </w:p>
        </w:tc>
      </w:tr>
      <w:tr w:rsidR="004B4C79" w:rsidRPr="00762CA6" w14:paraId="61D2046D"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67" w14:textId="77777777" w:rsidR="004B4C79" w:rsidRPr="00762CA6" w:rsidRDefault="004B4C79">
            <w:pPr>
              <w:pStyle w:val="AppendixTableText"/>
              <w:jc w:val="left"/>
              <w:rPr>
                <w:rFonts w:ascii="Tahoma" w:hAnsi="Tahoma" w:cs="Tahoma"/>
              </w:rPr>
            </w:pPr>
            <w:r w:rsidRPr="00762CA6">
              <w:rPr>
                <w:rFonts w:ascii="Tahoma" w:hAnsi="Tahoma" w:cs="Tahoma"/>
              </w:rPr>
              <w:t>E-Learning</w:t>
            </w:r>
          </w:p>
        </w:tc>
        <w:tc>
          <w:tcPr>
            <w:tcW w:w="1890" w:type="dxa"/>
            <w:tcBorders>
              <w:top w:val="nil"/>
              <w:left w:val="nil"/>
              <w:bottom w:val="single" w:sz="4" w:space="0" w:color="auto"/>
              <w:right w:val="single" w:sz="4" w:space="0" w:color="auto"/>
            </w:tcBorders>
            <w:vAlign w:val="center"/>
          </w:tcPr>
          <w:p w14:paraId="61D20468"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nil"/>
              <w:left w:val="nil"/>
              <w:bottom w:val="single" w:sz="4" w:space="0" w:color="auto"/>
              <w:right w:val="single" w:sz="4" w:space="0" w:color="auto"/>
            </w:tcBorders>
            <w:vAlign w:val="center"/>
          </w:tcPr>
          <w:p w14:paraId="61D20469"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6A"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6B"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440" w:type="dxa"/>
            <w:tcBorders>
              <w:top w:val="nil"/>
              <w:left w:val="nil"/>
              <w:bottom w:val="single" w:sz="4" w:space="0" w:color="auto"/>
              <w:right w:val="single" w:sz="4" w:space="0" w:color="auto"/>
            </w:tcBorders>
            <w:vAlign w:val="center"/>
          </w:tcPr>
          <w:p w14:paraId="61D2046C" w14:textId="77777777" w:rsidR="004B4C79" w:rsidRPr="00762CA6" w:rsidRDefault="004B4C79" w:rsidP="00E06FE8">
            <w:pPr>
              <w:pStyle w:val="AppendixTableText"/>
              <w:rPr>
                <w:rFonts w:ascii="Tahoma" w:hAnsi="Tahoma" w:cs="Tahoma"/>
              </w:rPr>
            </w:pPr>
            <w:r w:rsidRPr="00762CA6">
              <w:rPr>
                <w:rFonts w:ascii="Tahoma" w:hAnsi="Tahoma" w:cs="Tahoma"/>
              </w:rPr>
              <w:t>Да</w:t>
            </w:r>
          </w:p>
        </w:tc>
      </w:tr>
      <w:tr w:rsidR="004B4C79" w:rsidRPr="00762CA6" w14:paraId="61D20474"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6E" w14:textId="77777777" w:rsidR="004B4C79" w:rsidRPr="00762CA6" w:rsidRDefault="004B4C79" w:rsidP="00B37FA8">
            <w:pPr>
              <w:pStyle w:val="AppendixTableText"/>
              <w:jc w:val="left"/>
              <w:rPr>
                <w:rFonts w:ascii="Tahoma" w:hAnsi="Tahoma" w:cs="Tahoma"/>
              </w:rPr>
            </w:pPr>
            <w:r w:rsidRPr="00762CA6">
              <w:rPr>
                <w:rFonts w:ascii="Tahoma" w:hAnsi="Tahoma" w:cs="Tahoma"/>
              </w:rPr>
              <w:t>Программа использования ПО</w:t>
            </w:r>
            <w:r w:rsidR="00B37FA8" w:rsidRPr="00762CA6">
              <w:rPr>
                <w:rFonts w:ascii="Tahoma" w:hAnsi="Tahoma" w:cs="Tahoma"/>
              </w:rPr>
              <w:t> </w:t>
            </w:r>
            <w:r w:rsidRPr="00762CA6">
              <w:rPr>
                <w:rFonts w:ascii="Tahoma" w:hAnsi="Tahoma" w:cs="Tahoma"/>
              </w:rPr>
              <w:t>на домашних компьютерах</w:t>
            </w:r>
          </w:p>
        </w:tc>
        <w:tc>
          <w:tcPr>
            <w:tcW w:w="1890" w:type="dxa"/>
            <w:tcBorders>
              <w:top w:val="nil"/>
              <w:left w:val="nil"/>
              <w:bottom w:val="single" w:sz="4" w:space="0" w:color="auto"/>
              <w:right w:val="single" w:sz="4" w:space="0" w:color="auto"/>
            </w:tcBorders>
            <w:vAlign w:val="center"/>
          </w:tcPr>
          <w:p w14:paraId="61D2046F"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nil"/>
              <w:left w:val="nil"/>
              <w:bottom w:val="single" w:sz="4" w:space="0" w:color="auto"/>
              <w:right w:val="single" w:sz="4" w:space="0" w:color="auto"/>
            </w:tcBorders>
            <w:vAlign w:val="center"/>
          </w:tcPr>
          <w:p w14:paraId="61D20470" w14:textId="77777777" w:rsidR="004B4C79" w:rsidRPr="00762CA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71" w14:textId="77777777" w:rsidR="004B4C79" w:rsidRPr="00762CA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72" w14:textId="77777777" w:rsidR="004B4C79" w:rsidRPr="00762CA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1D20473" w14:textId="77777777" w:rsidR="004B4C79" w:rsidRPr="00762CA6" w:rsidRDefault="004B4C79" w:rsidP="00E06FE8">
            <w:pPr>
              <w:pStyle w:val="AppendixTableText"/>
              <w:rPr>
                <w:rFonts w:ascii="Tahoma" w:hAnsi="Tahoma" w:cs="Tahoma"/>
              </w:rPr>
            </w:pPr>
          </w:p>
        </w:tc>
      </w:tr>
      <w:tr w:rsidR="004B4C79" w:rsidRPr="00762CA6" w14:paraId="61D2047B"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75" w14:textId="77777777" w:rsidR="004B4C79" w:rsidRPr="00762CA6" w:rsidRDefault="004B4C79">
            <w:pPr>
              <w:pStyle w:val="AppendixTableText"/>
              <w:jc w:val="left"/>
              <w:rPr>
                <w:rFonts w:ascii="Tahoma" w:hAnsi="Tahoma" w:cs="Tahoma"/>
              </w:rPr>
            </w:pPr>
            <w:r w:rsidRPr="00762CA6">
              <w:rPr>
                <w:rFonts w:ascii="Tahoma" w:hAnsi="Tahoma" w:cs="Tahoma"/>
              </w:rPr>
              <w:t>Программа лицензирования исходного кода для предприятий</w:t>
            </w:r>
          </w:p>
        </w:tc>
        <w:tc>
          <w:tcPr>
            <w:tcW w:w="1890" w:type="dxa"/>
            <w:tcBorders>
              <w:top w:val="nil"/>
              <w:left w:val="nil"/>
              <w:bottom w:val="single" w:sz="4" w:space="0" w:color="auto"/>
              <w:right w:val="single" w:sz="4" w:space="0" w:color="auto"/>
            </w:tcBorders>
            <w:vAlign w:val="center"/>
          </w:tcPr>
          <w:p w14:paraId="61D20476" w14:textId="77777777" w:rsidR="004B4C79" w:rsidRPr="00762CA6"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61D20477"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78" w14:textId="77777777" w:rsidR="004B4C79" w:rsidRPr="00762CA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79" w14:textId="77777777" w:rsidR="004B4C79" w:rsidRPr="00762CA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1D2047A" w14:textId="77777777" w:rsidR="004B4C79" w:rsidRPr="00762CA6" w:rsidRDefault="004B4C79" w:rsidP="00E06FE8">
            <w:pPr>
              <w:pStyle w:val="AppendixTableText"/>
              <w:rPr>
                <w:rFonts w:ascii="Tahoma" w:hAnsi="Tahoma" w:cs="Tahoma"/>
              </w:rPr>
            </w:pPr>
          </w:p>
        </w:tc>
      </w:tr>
      <w:tr w:rsidR="004B4C79" w:rsidRPr="00762CA6" w14:paraId="61D20482"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7C" w14:textId="77777777" w:rsidR="004B4C79" w:rsidRPr="00762CA6" w:rsidRDefault="004B4C79">
            <w:pPr>
              <w:pStyle w:val="AppendixTableText"/>
              <w:jc w:val="left"/>
              <w:rPr>
                <w:rFonts w:ascii="Tahoma" w:hAnsi="Tahoma" w:cs="Tahoma"/>
              </w:rPr>
            </w:pPr>
            <w:r w:rsidRPr="00762CA6">
              <w:rPr>
                <w:rFonts w:ascii="Tahoma" w:hAnsi="Tahoma" w:cs="Tahoma"/>
              </w:rPr>
              <w:t>Круглосуточная техническая поддержка</w:t>
            </w:r>
          </w:p>
        </w:tc>
        <w:tc>
          <w:tcPr>
            <w:tcW w:w="1890" w:type="dxa"/>
            <w:tcBorders>
              <w:top w:val="single" w:sz="6" w:space="0" w:color="auto"/>
              <w:left w:val="single" w:sz="6" w:space="0" w:color="auto"/>
              <w:bottom w:val="single" w:sz="6" w:space="0" w:color="auto"/>
              <w:right w:val="single" w:sz="6" w:space="0" w:color="auto"/>
            </w:tcBorders>
            <w:vAlign w:val="center"/>
          </w:tcPr>
          <w:p w14:paraId="61D2047D"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single" w:sz="6" w:space="0" w:color="auto"/>
              <w:left w:val="single" w:sz="6" w:space="0" w:color="auto"/>
              <w:bottom w:val="single" w:sz="6" w:space="0" w:color="auto"/>
              <w:right w:val="single" w:sz="6" w:space="0" w:color="auto"/>
            </w:tcBorders>
            <w:vAlign w:val="center"/>
          </w:tcPr>
          <w:p w14:paraId="61D2047E"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7F" w14:textId="77777777" w:rsidR="004B4C79" w:rsidRPr="00762CA6" w:rsidRDefault="004B4C79" w:rsidP="00E06FE8">
            <w:pPr>
              <w:pStyle w:val="AppendixTableText"/>
              <w:rPr>
                <w:rStyle w:val="CommentReference"/>
                <w:rFonts w:ascii="Tahoma" w:hAnsi="Tahoma" w:cs="Tahoma"/>
                <w:sz w:val="18"/>
                <w:szCs w:val="18"/>
              </w:rPr>
            </w:pPr>
            <w:r w:rsidRPr="00762CA6">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80" w14:textId="77777777" w:rsidR="004B4C79" w:rsidRPr="00762CA6"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1D20481" w14:textId="77777777" w:rsidR="004B4C79" w:rsidRPr="00762CA6" w:rsidRDefault="004B4C79" w:rsidP="00E06FE8">
            <w:pPr>
              <w:pStyle w:val="AppendixTableText"/>
              <w:rPr>
                <w:rFonts w:ascii="Tahoma" w:hAnsi="Tahoma" w:cs="Tahoma"/>
              </w:rPr>
            </w:pPr>
          </w:p>
        </w:tc>
      </w:tr>
      <w:tr w:rsidR="00620185" w:rsidRPr="00762CA6" w14:paraId="61D20489"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83" w14:textId="77777777" w:rsidR="00620185" w:rsidRPr="00762CA6" w:rsidRDefault="00620185">
            <w:pPr>
              <w:pStyle w:val="AppendixTableText"/>
              <w:jc w:val="left"/>
              <w:rPr>
                <w:rFonts w:ascii="Tahoma" w:hAnsi="Tahoma" w:cs="Tahoma"/>
              </w:rPr>
            </w:pPr>
            <w:r w:rsidRPr="00762CA6">
              <w:rPr>
                <w:rFonts w:ascii="Tahoma" w:hAnsi="Tahoma" w:cs="Tahoma"/>
              </w:rPr>
              <w:t>System Center Advisor</w:t>
            </w:r>
          </w:p>
        </w:tc>
        <w:tc>
          <w:tcPr>
            <w:tcW w:w="1890" w:type="dxa"/>
            <w:tcBorders>
              <w:top w:val="nil"/>
              <w:left w:val="nil"/>
              <w:bottom w:val="single" w:sz="4" w:space="0" w:color="auto"/>
              <w:right w:val="single" w:sz="4" w:space="0" w:color="auto"/>
            </w:tcBorders>
            <w:vAlign w:val="center"/>
          </w:tcPr>
          <w:p w14:paraId="61D20484" w14:textId="77777777" w:rsidR="00620185" w:rsidRPr="00762CA6" w:rsidRDefault="00620185"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61D20485" w14:textId="77777777" w:rsidR="00620185" w:rsidRPr="00762CA6"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86" w14:textId="77777777" w:rsidR="00620185" w:rsidRPr="00762CA6" w:rsidRDefault="00620185"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87" w14:textId="77777777" w:rsidR="00620185" w:rsidRPr="00762CA6"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1D20488" w14:textId="77777777" w:rsidR="00620185" w:rsidRPr="00762CA6" w:rsidRDefault="00620185" w:rsidP="00E06FE8">
            <w:pPr>
              <w:pStyle w:val="AppendixTableText"/>
              <w:rPr>
                <w:rFonts w:ascii="Tahoma" w:hAnsi="Tahoma" w:cs="Tahoma"/>
              </w:rPr>
            </w:pPr>
          </w:p>
        </w:tc>
      </w:tr>
      <w:tr w:rsidR="00E06FE8" w:rsidRPr="00762CA6" w14:paraId="61D20490"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8A" w14:textId="77777777" w:rsidR="00E06FE8" w:rsidRPr="00762CA6" w:rsidRDefault="00E06FE8">
            <w:pPr>
              <w:pStyle w:val="AppendixTableText"/>
              <w:jc w:val="left"/>
              <w:rPr>
                <w:rFonts w:ascii="Tahoma" w:hAnsi="Tahoma" w:cs="Tahoma"/>
              </w:rPr>
            </w:pPr>
            <w:r w:rsidRPr="00762CA6">
              <w:rPr>
                <w:rFonts w:ascii="Tahoma" w:hAnsi="Tahoma" w:cs="Tahoma"/>
              </w:rPr>
              <w:t>System Center Global Service Monitor</w:t>
            </w:r>
          </w:p>
        </w:tc>
        <w:tc>
          <w:tcPr>
            <w:tcW w:w="1890" w:type="dxa"/>
            <w:tcBorders>
              <w:top w:val="nil"/>
              <w:left w:val="nil"/>
              <w:bottom w:val="single" w:sz="4" w:space="0" w:color="auto"/>
              <w:right w:val="single" w:sz="4" w:space="0" w:color="auto"/>
            </w:tcBorders>
            <w:vAlign w:val="center"/>
          </w:tcPr>
          <w:p w14:paraId="61D2048B" w14:textId="77777777" w:rsidR="00E06FE8" w:rsidRPr="00762CA6" w:rsidRDefault="00E06FE8"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61D2048C" w14:textId="77777777" w:rsidR="00E06FE8" w:rsidRPr="00762CA6"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8D" w14:textId="77777777" w:rsidR="00E06FE8" w:rsidRPr="00762CA6" w:rsidRDefault="00E06FE8"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8E" w14:textId="77777777" w:rsidR="00E06FE8" w:rsidRPr="00762CA6"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1D2048F" w14:textId="77777777" w:rsidR="00E06FE8" w:rsidRPr="00762CA6" w:rsidRDefault="00E06FE8" w:rsidP="00E06FE8">
            <w:pPr>
              <w:pStyle w:val="AppendixTableText"/>
              <w:rPr>
                <w:rFonts w:ascii="Tahoma" w:hAnsi="Tahoma" w:cs="Tahoma"/>
              </w:rPr>
            </w:pPr>
          </w:p>
        </w:tc>
      </w:tr>
      <w:tr w:rsidR="004B4C79" w:rsidRPr="00762CA6" w14:paraId="61D20497"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91" w14:textId="77777777" w:rsidR="004B4C79" w:rsidRPr="00762CA6" w:rsidRDefault="004B4C79">
            <w:pPr>
              <w:pStyle w:val="AppendixTableText"/>
              <w:jc w:val="left"/>
              <w:rPr>
                <w:rFonts w:ascii="Tahoma" w:hAnsi="Tahoma" w:cs="Tahoma"/>
              </w:rPr>
            </w:pPr>
            <w:r w:rsidRPr="00762CA6">
              <w:rPr>
                <w:rFonts w:ascii="Tahoma" w:hAnsi="Tahoma" w:cs="Tahoma"/>
              </w:rPr>
              <w:t xml:space="preserve">«Холодное» резервирование </w:t>
            </w:r>
            <w:r w:rsidR="00B37FA8" w:rsidRPr="00762CA6">
              <w:rPr>
                <w:rFonts w:ascii="Tahoma" w:hAnsi="Tahoma" w:cs="Tahoma"/>
              </w:rPr>
              <w:br/>
            </w:r>
            <w:r w:rsidRPr="00762CA6">
              <w:rPr>
                <w:rFonts w:ascii="Tahoma" w:hAnsi="Tahoma" w:cs="Tahoma"/>
              </w:rPr>
              <w:t>для аварийного восстановления</w:t>
            </w:r>
          </w:p>
        </w:tc>
        <w:tc>
          <w:tcPr>
            <w:tcW w:w="1890" w:type="dxa"/>
            <w:tcBorders>
              <w:top w:val="nil"/>
              <w:left w:val="nil"/>
              <w:bottom w:val="single" w:sz="4" w:space="0" w:color="auto"/>
              <w:right w:val="single" w:sz="4" w:space="0" w:color="auto"/>
            </w:tcBorders>
            <w:vAlign w:val="center"/>
          </w:tcPr>
          <w:p w14:paraId="61D20492" w14:textId="77777777" w:rsidR="004B4C79" w:rsidRPr="00762CA6"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61D20493" w14:textId="77777777" w:rsidR="004B4C79" w:rsidRPr="00762CA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94"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95" w14:textId="77777777" w:rsidR="004B4C79" w:rsidRPr="00762CA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1D20496" w14:textId="77777777" w:rsidR="004B4C79" w:rsidRPr="00762CA6" w:rsidRDefault="004B4C79" w:rsidP="00E06FE8">
            <w:pPr>
              <w:pStyle w:val="AppendixTableText"/>
              <w:rPr>
                <w:rFonts w:ascii="Tahoma" w:hAnsi="Tahoma" w:cs="Tahoma"/>
              </w:rPr>
            </w:pPr>
          </w:p>
        </w:tc>
      </w:tr>
      <w:tr w:rsidR="004B4C79" w:rsidRPr="00762CA6" w14:paraId="61D2049E" w14:textId="77777777" w:rsidTr="00B37FA8">
        <w:trPr>
          <w:trHeight w:val="255"/>
        </w:trPr>
        <w:tc>
          <w:tcPr>
            <w:tcW w:w="1987" w:type="dxa"/>
            <w:tcBorders>
              <w:top w:val="single" w:sz="4" w:space="0" w:color="auto"/>
              <w:left w:val="single" w:sz="4" w:space="0" w:color="auto"/>
              <w:bottom w:val="single" w:sz="4" w:space="0" w:color="auto"/>
              <w:right w:val="single" w:sz="4" w:space="0" w:color="auto"/>
            </w:tcBorders>
            <w:vAlign w:val="bottom"/>
          </w:tcPr>
          <w:p w14:paraId="61D20498" w14:textId="77777777" w:rsidR="004B4C79" w:rsidRPr="00762CA6" w:rsidRDefault="004B4C79">
            <w:pPr>
              <w:pStyle w:val="AppendixTableText"/>
              <w:jc w:val="left"/>
              <w:rPr>
                <w:rFonts w:ascii="Tahoma" w:hAnsi="Tahoma" w:cs="Tahoma"/>
              </w:rPr>
            </w:pPr>
            <w:r w:rsidRPr="00762CA6">
              <w:rPr>
                <w:rFonts w:ascii="Tahoma" w:hAnsi="Tahoma" w:cs="Tahoma"/>
              </w:rPr>
              <w:t>Службы подписки TechNet SA</w:t>
            </w:r>
          </w:p>
        </w:tc>
        <w:tc>
          <w:tcPr>
            <w:tcW w:w="1890" w:type="dxa"/>
            <w:tcBorders>
              <w:top w:val="single" w:sz="4" w:space="0" w:color="auto"/>
              <w:left w:val="nil"/>
              <w:bottom w:val="single" w:sz="4" w:space="0" w:color="auto"/>
              <w:right w:val="single" w:sz="4" w:space="0" w:color="auto"/>
            </w:tcBorders>
            <w:vAlign w:val="center"/>
          </w:tcPr>
          <w:p w14:paraId="61D20499"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single" w:sz="4" w:space="0" w:color="auto"/>
              <w:left w:val="nil"/>
              <w:bottom w:val="single" w:sz="4" w:space="0" w:color="auto"/>
              <w:right w:val="single" w:sz="4" w:space="0" w:color="auto"/>
            </w:tcBorders>
            <w:vAlign w:val="center"/>
          </w:tcPr>
          <w:p w14:paraId="61D2049A"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single" w:sz="4" w:space="0" w:color="auto"/>
              <w:left w:val="nil"/>
              <w:bottom w:val="single" w:sz="4" w:space="0" w:color="auto"/>
              <w:right w:val="single" w:sz="4" w:space="0" w:color="auto"/>
            </w:tcBorders>
            <w:vAlign w:val="center"/>
          </w:tcPr>
          <w:p w14:paraId="61D2049B"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single" w:sz="4" w:space="0" w:color="auto"/>
              <w:left w:val="nil"/>
              <w:bottom w:val="single" w:sz="4" w:space="0" w:color="auto"/>
              <w:right w:val="single" w:sz="4" w:space="0" w:color="auto"/>
            </w:tcBorders>
            <w:vAlign w:val="center"/>
          </w:tcPr>
          <w:p w14:paraId="61D2049C" w14:textId="77777777" w:rsidR="004B4C79" w:rsidRPr="00762CA6"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61D2049D" w14:textId="77777777" w:rsidR="004B4C79" w:rsidRPr="00762CA6" w:rsidRDefault="004B4C79" w:rsidP="00E06FE8">
            <w:pPr>
              <w:pStyle w:val="AppendixTableText"/>
              <w:rPr>
                <w:rFonts w:ascii="Tahoma" w:hAnsi="Tahoma" w:cs="Tahoma"/>
              </w:rPr>
            </w:pPr>
          </w:p>
        </w:tc>
      </w:tr>
      <w:tr w:rsidR="004B4C79" w:rsidRPr="00762CA6" w14:paraId="61D204A5" w14:textId="77777777" w:rsidTr="00B37FA8">
        <w:trPr>
          <w:trHeight w:val="255"/>
        </w:trPr>
        <w:tc>
          <w:tcPr>
            <w:tcW w:w="1987" w:type="dxa"/>
            <w:tcBorders>
              <w:top w:val="nil"/>
              <w:left w:val="single" w:sz="4" w:space="0" w:color="auto"/>
              <w:bottom w:val="single" w:sz="4" w:space="0" w:color="auto"/>
              <w:right w:val="single" w:sz="4" w:space="0" w:color="auto"/>
            </w:tcBorders>
            <w:vAlign w:val="bottom"/>
          </w:tcPr>
          <w:p w14:paraId="61D2049F" w14:textId="77777777" w:rsidR="004B4C79" w:rsidRPr="00762CA6" w:rsidRDefault="004B4C79">
            <w:pPr>
              <w:pStyle w:val="AppendixTableText"/>
              <w:jc w:val="left"/>
              <w:rPr>
                <w:rFonts w:ascii="Tahoma" w:hAnsi="Tahoma" w:cs="Tahoma"/>
              </w:rPr>
            </w:pPr>
            <w:r w:rsidRPr="00762CA6">
              <w:rPr>
                <w:rFonts w:ascii="Tahoma" w:hAnsi="Tahoma" w:cs="Tahoma"/>
              </w:rPr>
              <w:t>TechNet Plus Direct</w:t>
            </w:r>
          </w:p>
        </w:tc>
        <w:tc>
          <w:tcPr>
            <w:tcW w:w="1890" w:type="dxa"/>
            <w:tcBorders>
              <w:top w:val="nil"/>
              <w:left w:val="nil"/>
              <w:bottom w:val="single" w:sz="4" w:space="0" w:color="auto"/>
              <w:right w:val="single" w:sz="4" w:space="0" w:color="auto"/>
            </w:tcBorders>
            <w:vAlign w:val="center"/>
          </w:tcPr>
          <w:p w14:paraId="61D204A0" w14:textId="77777777" w:rsidR="004B4C79" w:rsidRPr="00762CA6"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61D204A1" w14:textId="77777777" w:rsidR="004B4C79" w:rsidRPr="00762CA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D204A2"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nil"/>
              <w:left w:val="nil"/>
              <w:bottom w:val="single" w:sz="4" w:space="0" w:color="auto"/>
              <w:right w:val="single" w:sz="4" w:space="0" w:color="auto"/>
            </w:tcBorders>
            <w:vAlign w:val="center"/>
          </w:tcPr>
          <w:p w14:paraId="61D204A3" w14:textId="77777777" w:rsidR="004B4C79" w:rsidRPr="00762CA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1D204A4" w14:textId="77777777" w:rsidR="004B4C79" w:rsidRPr="00762CA6" w:rsidRDefault="004B4C79" w:rsidP="00E06FE8">
            <w:pPr>
              <w:pStyle w:val="AppendixTableText"/>
              <w:rPr>
                <w:rFonts w:ascii="Tahoma" w:hAnsi="Tahoma" w:cs="Tahoma"/>
              </w:rPr>
            </w:pPr>
          </w:p>
        </w:tc>
      </w:tr>
      <w:tr w:rsidR="004B4C79" w:rsidRPr="00762CA6" w14:paraId="61D204AC" w14:textId="77777777" w:rsidTr="00B37FA8">
        <w:trPr>
          <w:trHeight w:val="246"/>
        </w:trPr>
        <w:tc>
          <w:tcPr>
            <w:tcW w:w="1987" w:type="dxa"/>
            <w:tcBorders>
              <w:top w:val="single" w:sz="6" w:space="0" w:color="auto"/>
              <w:left w:val="single" w:sz="4" w:space="0" w:color="auto"/>
              <w:bottom w:val="single" w:sz="6" w:space="0" w:color="auto"/>
              <w:right w:val="single" w:sz="6" w:space="0" w:color="auto"/>
            </w:tcBorders>
            <w:vAlign w:val="bottom"/>
          </w:tcPr>
          <w:p w14:paraId="61D204A6" w14:textId="77777777" w:rsidR="004B4C79" w:rsidRPr="00762CA6" w:rsidRDefault="004B4C79" w:rsidP="005F52C6">
            <w:pPr>
              <w:pStyle w:val="AppendixTableText"/>
              <w:jc w:val="left"/>
              <w:rPr>
                <w:rFonts w:ascii="Tahoma" w:hAnsi="Tahoma" w:cs="Tahoma"/>
              </w:rPr>
            </w:pPr>
            <w:r w:rsidRPr="00762CA6">
              <w:rPr>
                <w:rFonts w:ascii="Tahoma" w:hAnsi="Tahoma" w:cs="Tahoma"/>
              </w:rPr>
              <w:t>Windows Thin PC</w:t>
            </w:r>
          </w:p>
        </w:tc>
        <w:tc>
          <w:tcPr>
            <w:tcW w:w="1890" w:type="dxa"/>
            <w:tcBorders>
              <w:top w:val="single" w:sz="6" w:space="0" w:color="auto"/>
              <w:left w:val="single" w:sz="6" w:space="0" w:color="auto"/>
              <w:bottom w:val="single" w:sz="6" w:space="0" w:color="auto"/>
              <w:right w:val="single" w:sz="6" w:space="0" w:color="auto"/>
            </w:tcBorders>
            <w:vAlign w:val="center"/>
          </w:tcPr>
          <w:p w14:paraId="61D204A7" w14:textId="77777777" w:rsidR="004B4C79" w:rsidRPr="00762CA6"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14:paraId="61D204A8"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A9" w14:textId="77777777" w:rsidR="004B4C79" w:rsidRPr="00762CA6"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AA"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61D204AB" w14:textId="77777777" w:rsidR="004B4C79" w:rsidRPr="00762CA6" w:rsidRDefault="004B4C79" w:rsidP="00E06FE8">
            <w:pPr>
              <w:pStyle w:val="AppendixTableText"/>
              <w:rPr>
                <w:rFonts w:ascii="Tahoma" w:hAnsi="Tahoma" w:cs="Tahoma"/>
              </w:rPr>
            </w:pPr>
          </w:p>
        </w:tc>
      </w:tr>
      <w:tr w:rsidR="004B4C79" w:rsidRPr="00762CA6" w14:paraId="61D204B3"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AD" w14:textId="77777777" w:rsidR="004B4C79" w:rsidRPr="00762CA6" w:rsidRDefault="004B4C79">
            <w:pPr>
              <w:pStyle w:val="AppendixTableText"/>
              <w:jc w:val="left"/>
              <w:rPr>
                <w:rFonts w:ascii="Tahoma" w:hAnsi="Tahoma" w:cs="Tahoma"/>
              </w:rPr>
            </w:pPr>
            <w:r w:rsidRPr="00762CA6">
              <w:rPr>
                <w:rFonts w:ascii="Tahoma" w:hAnsi="Tahoma" w:cs="Tahoma"/>
              </w:rPr>
              <w:t>Поддержка продуктов в продленной фазе</w:t>
            </w:r>
          </w:p>
        </w:tc>
        <w:tc>
          <w:tcPr>
            <w:tcW w:w="1890" w:type="dxa"/>
            <w:tcBorders>
              <w:top w:val="single" w:sz="6" w:space="0" w:color="auto"/>
              <w:left w:val="single" w:sz="6" w:space="0" w:color="auto"/>
              <w:bottom w:val="single" w:sz="6" w:space="0" w:color="auto"/>
              <w:right w:val="single" w:sz="6" w:space="0" w:color="auto"/>
            </w:tcBorders>
            <w:vAlign w:val="center"/>
          </w:tcPr>
          <w:p w14:paraId="61D204AE"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single" w:sz="6" w:space="0" w:color="auto"/>
              <w:left w:val="single" w:sz="6" w:space="0" w:color="auto"/>
              <w:bottom w:val="single" w:sz="6" w:space="0" w:color="auto"/>
              <w:right w:val="single" w:sz="6" w:space="0" w:color="auto"/>
            </w:tcBorders>
            <w:vAlign w:val="center"/>
          </w:tcPr>
          <w:p w14:paraId="61D204AF"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B0" w14:textId="77777777" w:rsidR="004B4C79" w:rsidRPr="00762CA6" w:rsidRDefault="004B4C79" w:rsidP="00E06FE8">
            <w:pPr>
              <w:pStyle w:val="AppendixTableText"/>
              <w:rPr>
                <w:rStyle w:val="CommentReference"/>
                <w:rFonts w:ascii="Tahoma" w:hAnsi="Tahoma" w:cs="Tahoma"/>
                <w:sz w:val="18"/>
                <w:szCs w:val="18"/>
              </w:rPr>
            </w:pPr>
            <w:r w:rsidRPr="00762CA6">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B1"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61D204B2" w14:textId="77777777" w:rsidR="004B4C79" w:rsidRPr="00762CA6" w:rsidRDefault="004B4C79" w:rsidP="00E06FE8">
            <w:pPr>
              <w:pStyle w:val="AppendixTableText"/>
              <w:rPr>
                <w:rFonts w:ascii="Tahoma" w:hAnsi="Tahoma" w:cs="Tahoma"/>
              </w:rPr>
            </w:pPr>
          </w:p>
        </w:tc>
      </w:tr>
      <w:tr w:rsidR="004B4C79" w:rsidRPr="00762CA6" w14:paraId="61D204BA"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B4" w14:textId="77777777" w:rsidR="004B4C79" w:rsidRPr="00762CA6" w:rsidRDefault="004B4C79" w:rsidP="00B37FA8">
            <w:pPr>
              <w:pStyle w:val="AppendixTableText"/>
              <w:jc w:val="left"/>
              <w:rPr>
                <w:rFonts w:ascii="Tahoma" w:hAnsi="Tahoma" w:cs="Tahoma"/>
                <w:color w:val="000000"/>
              </w:rPr>
            </w:pPr>
            <w:r w:rsidRPr="00762CA6">
              <w:rPr>
                <w:rFonts w:ascii="Tahoma" w:hAnsi="Tahoma" w:cs="Tahoma"/>
                <w:color w:val="000000"/>
              </w:rPr>
              <w:t>Microsoft Desktop Optimization Pack</w:t>
            </w:r>
            <w:r w:rsidR="00B37FA8" w:rsidRPr="00762CA6">
              <w:rPr>
                <w:rFonts w:ascii="Tahoma" w:hAnsi="Tahoma" w:cs="Tahoma"/>
                <w:color w:val="000000"/>
              </w:rPr>
              <w:t> </w:t>
            </w:r>
            <w:r w:rsidRPr="00762CA6">
              <w:rPr>
                <w:rFonts w:ascii="Tahoma" w:hAnsi="Tahoma" w:cs="Tahoma"/>
                <w:color w:val="000000"/>
              </w:rPr>
              <w:t>(MDOP)</w:t>
            </w:r>
          </w:p>
        </w:tc>
        <w:tc>
          <w:tcPr>
            <w:tcW w:w="1890" w:type="dxa"/>
            <w:tcBorders>
              <w:top w:val="single" w:sz="6" w:space="0" w:color="auto"/>
              <w:left w:val="single" w:sz="6" w:space="0" w:color="auto"/>
              <w:bottom w:val="single" w:sz="6" w:space="0" w:color="auto"/>
              <w:right w:val="single" w:sz="6" w:space="0" w:color="auto"/>
            </w:tcBorders>
            <w:vAlign w:val="center"/>
          </w:tcPr>
          <w:p w14:paraId="61D204B5" w14:textId="77777777" w:rsidR="004B4C79" w:rsidRPr="00762CA6"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14:paraId="61D204B6" w14:textId="77777777" w:rsidR="004B4C79" w:rsidRPr="00762CA6" w:rsidRDefault="004B4C79" w:rsidP="00E06FE8">
            <w:pPr>
              <w:pStyle w:val="AppendixTableText"/>
              <w:spacing w:after="120"/>
              <w:rPr>
                <w:rFonts w:ascii="Tahoma" w:hAnsi="Tahoma" w:cs="Tahoma"/>
                <w:color w:val="000000"/>
              </w:rPr>
            </w:pPr>
            <w:r w:rsidRPr="00762CA6">
              <w:rPr>
                <w:rFonts w:ascii="Tahoma" w:hAnsi="Tahoma" w:cs="Tahoma"/>
                <w:color w:val="000000"/>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B7" w14:textId="77777777" w:rsidR="004B4C79" w:rsidRPr="00762CA6"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B8" w14:textId="77777777" w:rsidR="004B4C79" w:rsidRPr="00762CA6" w:rsidRDefault="004B4C79" w:rsidP="00E06FE8">
            <w:pPr>
              <w:pStyle w:val="AppendixTableText"/>
              <w:spacing w:before="120"/>
              <w:rPr>
                <w:rFonts w:ascii="Tahoma" w:hAnsi="Tahoma" w:cs="Tahoma"/>
                <w:color w:val="000000"/>
              </w:rPr>
            </w:pPr>
            <w:r w:rsidRPr="00762CA6">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61D204B9" w14:textId="77777777" w:rsidR="004B4C79" w:rsidRPr="00762CA6" w:rsidRDefault="004B4C79" w:rsidP="00E06FE8">
            <w:pPr>
              <w:pStyle w:val="AppendixTableText"/>
              <w:spacing w:before="120"/>
              <w:rPr>
                <w:rFonts w:ascii="Tahoma" w:hAnsi="Tahoma" w:cs="Tahoma"/>
                <w:color w:val="000000"/>
              </w:rPr>
            </w:pPr>
          </w:p>
        </w:tc>
      </w:tr>
      <w:tr w:rsidR="004B4C79" w:rsidRPr="00762CA6" w14:paraId="61D204C1"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BB" w14:textId="77777777" w:rsidR="004B4C79" w:rsidRPr="00762CA6" w:rsidRDefault="00E7419A" w:rsidP="00B37FA8">
            <w:pPr>
              <w:pStyle w:val="AppendixTableText"/>
              <w:jc w:val="left"/>
              <w:rPr>
                <w:rFonts w:ascii="Tahoma" w:hAnsi="Tahoma" w:cs="Tahoma"/>
                <w:color w:val="000000"/>
              </w:rPr>
            </w:pPr>
            <w:r w:rsidRPr="00762CA6">
              <w:rPr>
                <w:rFonts w:ascii="Tahoma" w:hAnsi="Tahoma" w:cs="Tahoma"/>
                <w:color w:val="000000"/>
              </w:rPr>
              <w:lastRenderedPageBreak/>
              <w:t>Права виртуализации для</w:t>
            </w:r>
            <w:r w:rsidR="00B37FA8" w:rsidRPr="00762CA6">
              <w:rPr>
                <w:rFonts w:ascii="Tahoma" w:hAnsi="Tahoma" w:cs="Tahoma"/>
                <w:color w:val="000000"/>
              </w:rPr>
              <w:t> </w:t>
            </w:r>
            <w:r w:rsidRPr="00762CA6">
              <w:rPr>
                <w:rFonts w:ascii="Tahoma" w:hAnsi="Tahoma" w:cs="Tahoma"/>
                <w:color w:val="000000"/>
              </w:rPr>
              <w:t>настольных компьютеров Windows</w:t>
            </w:r>
          </w:p>
        </w:tc>
        <w:tc>
          <w:tcPr>
            <w:tcW w:w="1890" w:type="dxa"/>
            <w:tcBorders>
              <w:top w:val="single" w:sz="6" w:space="0" w:color="auto"/>
              <w:left w:val="single" w:sz="6" w:space="0" w:color="auto"/>
              <w:bottom w:val="single" w:sz="6" w:space="0" w:color="auto"/>
              <w:right w:val="single" w:sz="6" w:space="0" w:color="auto"/>
            </w:tcBorders>
            <w:vAlign w:val="center"/>
          </w:tcPr>
          <w:p w14:paraId="61D204BC" w14:textId="77777777" w:rsidR="004B4C79" w:rsidRPr="00762CA6"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14:paraId="61D204BD" w14:textId="77777777" w:rsidR="004B4C79" w:rsidRPr="00762CA6" w:rsidRDefault="004B4C79" w:rsidP="00E06FE8">
            <w:pPr>
              <w:pStyle w:val="AppendixTableText"/>
              <w:spacing w:after="120"/>
              <w:rPr>
                <w:rFonts w:ascii="Tahoma" w:hAnsi="Tahoma" w:cs="Tahoma"/>
                <w:color w:val="000000"/>
              </w:rPr>
            </w:pPr>
            <w:r w:rsidRPr="00762CA6">
              <w:rPr>
                <w:rFonts w:ascii="Tahoma" w:hAnsi="Tahoma" w:cs="Tahoma"/>
                <w:color w:val="000000"/>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BE" w14:textId="77777777" w:rsidR="004B4C79" w:rsidRPr="00762CA6"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BF" w14:textId="77777777" w:rsidR="004B4C79" w:rsidRPr="00762CA6" w:rsidRDefault="004B4C79" w:rsidP="00E06FE8">
            <w:pPr>
              <w:pStyle w:val="AppendixTableText"/>
              <w:spacing w:before="120"/>
              <w:rPr>
                <w:rFonts w:ascii="Tahoma" w:hAnsi="Tahoma" w:cs="Tahoma"/>
                <w:color w:val="000000"/>
              </w:rPr>
            </w:pPr>
            <w:r w:rsidRPr="00762CA6">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61D204C0" w14:textId="77777777" w:rsidR="004B4C79" w:rsidRPr="00762CA6" w:rsidRDefault="004B4C79" w:rsidP="00E06FE8">
            <w:pPr>
              <w:pStyle w:val="AppendixTableText"/>
              <w:spacing w:before="120"/>
              <w:rPr>
                <w:rFonts w:ascii="Tahoma" w:hAnsi="Tahoma" w:cs="Tahoma"/>
                <w:color w:val="000000"/>
              </w:rPr>
            </w:pPr>
          </w:p>
        </w:tc>
      </w:tr>
      <w:tr w:rsidR="004B4C79" w:rsidRPr="00762CA6" w14:paraId="61D204C8"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C2" w14:textId="77777777" w:rsidR="004B4C79" w:rsidRPr="00762CA6" w:rsidRDefault="004B4C79">
            <w:pPr>
              <w:pStyle w:val="AppendixTableText"/>
              <w:jc w:val="left"/>
              <w:rPr>
                <w:rFonts w:ascii="Tahoma" w:hAnsi="Tahoma" w:cs="Tahoma"/>
                <w:color w:val="000000"/>
              </w:rPr>
            </w:pPr>
            <w:r w:rsidRPr="00762CA6">
              <w:rPr>
                <w:rFonts w:ascii="Tahoma" w:hAnsi="Tahoma" w:cs="Tahoma"/>
                <w:color w:val="000000"/>
              </w:rPr>
              <w:t>Windows Virtual Desktop Access (VDA)</w:t>
            </w:r>
          </w:p>
        </w:tc>
        <w:tc>
          <w:tcPr>
            <w:tcW w:w="1890" w:type="dxa"/>
            <w:tcBorders>
              <w:top w:val="single" w:sz="6" w:space="0" w:color="auto"/>
              <w:left w:val="single" w:sz="6" w:space="0" w:color="auto"/>
              <w:bottom w:val="single" w:sz="6" w:space="0" w:color="auto"/>
              <w:right w:val="single" w:sz="6" w:space="0" w:color="auto"/>
            </w:tcBorders>
            <w:vAlign w:val="center"/>
          </w:tcPr>
          <w:p w14:paraId="61D204C3" w14:textId="77777777" w:rsidR="004B4C79" w:rsidRPr="00762CA6"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14:paraId="61D204C4" w14:textId="77777777" w:rsidR="004B4C79" w:rsidRPr="00762CA6" w:rsidRDefault="004B4C79" w:rsidP="00E06FE8">
            <w:pPr>
              <w:pStyle w:val="AppendixTableText"/>
              <w:spacing w:after="120"/>
              <w:rPr>
                <w:rFonts w:ascii="Tahoma" w:hAnsi="Tahoma" w:cs="Tahoma"/>
                <w:color w:val="000000"/>
              </w:rPr>
            </w:pPr>
            <w:r w:rsidRPr="00762CA6">
              <w:rPr>
                <w:rFonts w:ascii="Tahoma" w:hAnsi="Tahoma" w:cs="Tahoma"/>
                <w:color w:val="000000"/>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C5" w14:textId="77777777" w:rsidR="004B4C79" w:rsidRPr="00762CA6"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C6" w14:textId="77777777" w:rsidR="004B4C79" w:rsidRPr="00762CA6" w:rsidRDefault="004B4C79" w:rsidP="00E06FE8">
            <w:pPr>
              <w:pStyle w:val="AppendixTableText"/>
              <w:spacing w:before="120"/>
              <w:rPr>
                <w:rFonts w:ascii="Tahoma" w:hAnsi="Tahoma" w:cs="Tahoma"/>
                <w:color w:val="000000"/>
              </w:rPr>
            </w:pPr>
            <w:r w:rsidRPr="00762CA6">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61D204C7" w14:textId="77777777" w:rsidR="004B4C79" w:rsidRPr="00762CA6" w:rsidRDefault="004B4C79" w:rsidP="00E06FE8">
            <w:pPr>
              <w:pStyle w:val="AppendixTableText"/>
              <w:spacing w:before="120"/>
              <w:rPr>
                <w:rFonts w:ascii="Tahoma" w:hAnsi="Tahoma" w:cs="Tahoma"/>
                <w:color w:val="000000"/>
              </w:rPr>
            </w:pPr>
          </w:p>
        </w:tc>
      </w:tr>
      <w:tr w:rsidR="004B4C79" w:rsidRPr="00762CA6" w14:paraId="61D204CF"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C9" w14:textId="77777777" w:rsidR="004B4C79" w:rsidRPr="00762CA6" w:rsidRDefault="004B4C79">
            <w:pPr>
              <w:pStyle w:val="AppendixTableText"/>
              <w:jc w:val="left"/>
              <w:rPr>
                <w:rFonts w:ascii="Tahoma" w:hAnsi="Tahoma" w:cs="Tahoma"/>
              </w:rPr>
            </w:pPr>
            <w:r w:rsidRPr="00762CA6">
              <w:rPr>
                <w:rFonts w:ascii="Tahoma" w:hAnsi="Tahoma" w:cs="Tahoma"/>
              </w:rPr>
              <w:t>Лицензия на переход вверх</w:t>
            </w:r>
          </w:p>
        </w:tc>
        <w:tc>
          <w:tcPr>
            <w:tcW w:w="1890" w:type="dxa"/>
            <w:tcBorders>
              <w:top w:val="single" w:sz="6" w:space="0" w:color="auto"/>
              <w:left w:val="single" w:sz="6" w:space="0" w:color="auto"/>
              <w:bottom w:val="single" w:sz="6" w:space="0" w:color="auto"/>
              <w:right w:val="single" w:sz="6" w:space="0" w:color="auto"/>
            </w:tcBorders>
            <w:vAlign w:val="center"/>
          </w:tcPr>
          <w:p w14:paraId="61D204CA"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350" w:type="dxa"/>
            <w:tcBorders>
              <w:top w:val="single" w:sz="6" w:space="0" w:color="auto"/>
              <w:left w:val="single" w:sz="6" w:space="0" w:color="auto"/>
              <w:bottom w:val="single" w:sz="6" w:space="0" w:color="auto"/>
              <w:right w:val="single" w:sz="6" w:space="0" w:color="auto"/>
            </w:tcBorders>
            <w:vAlign w:val="center"/>
          </w:tcPr>
          <w:p w14:paraId="61D204CB" w14:textId="77777777" w:rsidR="004B4C79" w:rsidRPr="00762CA6" w:rsidRDefault="004B4C79" w:rsidP="00E06FE8">
            <w:pPr>
              <w:pStyle w:val="AppendixTableText"/>
              <w:rPr>
                <w:rFonts w:ascii="Tahoma" w:hAnsi="Tahoma" w:cs="Tahoma"/>
              </w:rPr>
            </w:pPr>
            <w:r w:rsidRPr="00762CA6">
              <w:rPr>
                <w:rFonts w:ascii="Tahoma" w:hAnsi="Tahoma" w:cs="Tahoma"/>
              </w:rPr>
              <w:t>Нет</w:t>
            </w:r>
          </w:p>
        </w:tc>
        <w:tc>
          <w:tcPr>
            <w:tcW w:w="1530" w:type="dxa"/>
            <w:tcBorders>
              <w:top w:val="single" w:sz="6" w:space="0" w:color="auto"/>
              <w:left w:val="single" w:sz="6" w:space="0" w:color="auto"/>
              <w:bottom w:val="single" w:sz="6" w:space="0" w:color="auto"/>
              <w:right w:val="single" w:sz="4" w:space="0" w:color="auto"/>
            </w:tcBorders>
            <w:vAlign w:val="center"/>
          </w:tcPr>
          <w:p w14:paraId="61D204CC" w14:textId="77777777" w:rsidR="004B4C79" w:rsidRPr="00762CA6" w:rsidRDefault="004B4C79" w:rsidP="00E06FE8">
            <w:pPr>
              <w:pStyle w:val="AppendixTableText"/>
              <w:rPr>
                <w:rFonts w:ascii="Tahoma" w:hAnsi="Tahoma" w:cs="Tahoma"/>
              </w:rPr>
            </w:pPr>
            <w:r w:rsidRPr="00762CA6">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CD" w14:textId="77777777" w:rsidR="004B4C79" w:rsidRPr="00762CA6"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1D204CE" w14:textId="77777777" w:rsidR="004B4C79" w:rsidRPr="00762CA6" w:rsidRDefault="004B4C79" w:rsidP="00E06FE8">
            <w:pPr>
              <w:pStyle w:val="AppendixTableText"/>
              <w:rPr>
                <w:rFonts w:ascii="Tahoma" w:hAnsi="Tahoma" w:cs="Tahoma"/>
              </w:rPr>
            </w:pPr>
          </w:p>
        </w:tc>
      </w:tr>
      <w:tr w:rsidR="00870095" w:rsidRPr="00762CA6" w14:paraId="61D204D6"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D0" w14:textId="77777777" w:rsidR="00870095" w:rsidRPr="00762CA6" w:rsidRDefault="00870095">
            <w:pPr>
              <w:pStyle w:val="AppendixTableText"/>
              <w:jc w:val="left"/>
              <w:rPr>
                <w:rFonts w:ascii="Tahoma" w:hAnsi="Tahoma" w:cs="Tahoma"/>
              </w:rPr>
            </w:pPr>
            <w:r w:rsidRPr="00762CA6">
              <w:rPr>
                <w:rFonts w:ascii="Tahoma" w:hAnsi="Tahoma" w:cs="Tahoma"/>
              </w:rPr>
              <w:t>Windows 8 Enterprise Sideloading</w:t>
            </w:r>
          </w:p>
        </w:tc>
        <w:tc>
          <w:tcPr>
            <w:tcW w:w="1890" w:type="dxa"/>
            <w:tcBorders>
              <w:top w:val="single" w:sz="6" w:space="0" w:color="auto"/>
              <w:left w:val="single" w:sz="6" w:space="0" w:color="auto"/>
              <w:bottom w:val="single" w:sz="6" w:space="0" w:color="auto"/>
              <w:right w:val="single" w:sz="6" w:space="0" w:color="auto"/>
            </w:tcBorders>
            <w:vAlign w:val="center"/>
          </w:tcPr>
          <w:p w14:paraId="61D204D1" w14:textId="77777777" w:rsidR="00870095" w:rsidRPr="00762CA6" w:rsidRDefault="00870095"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14:paraId="61D204D2" w14:textId="77777777" w:rsidR="00870095" w:rsidRPr="00762CA6" w:rsidRDefault="00870095" w:rsidP="00E06FE8">
            <w:pPr>
              <w:pStyle w:val="AppendixTableText"/>
              <w:rPr>
                <w:rFonts w:ascii="Tahoma" w:hAnsi="Tahoma" w:cs="Tahoma"/>
              </w:rPr>
            </w:pPr>
            <w:r w:rsidRPr="00762CA6">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D3" w14:textId="77777777" w:rsidR="00870095" w:rsidRPr="00762CA6"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D4" w14:textId="77777777" w:rsidR="00870095" w:rsidRPr="00762CA6" w:rsidRDefault="00175615" w:rsidP="00E06FE8">
            <w:pPr>
              <w:pStyle w:val="AppendixTableText"/>
              <w:rPr>
                <w:rFonts w:ascii="Tahoma" w:hAnsi="Tahoma" w:cs="Tahoma"/>
              </w:rPr>
            </w:pPr>
            <w:r w:rsidRPr="00762CA6">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61D204D5" w14:textId="77777777" w:rsidR="00870095" w:rsidRPr="00762CA6" w:rsidRDefault="00870095" w:rsidP="00E06FE8">
            <w:pPr>
              <w:pStyle w:val="AppendixTableText"/>
              <w:rPr>
                <w:rFonts w:ascii="Tahoma" w:hAnsi="Tahoma" w:cs="Tahoma"/>
              </w:rPr>
            </w:pPr>
          </w:p>
        </w:tc>
      </w:tr>
      <w:tr w:rsidR="00175615" w:rsidRPr="00762CA6" w14:paraId="61D204DD" w14:textId="77777777" w:rsidTr="00B37FA8">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61D204D7" w14:textId="77777777" w:rsidR="00175615" w:rsidRPr="00762CA6" w:rsidRDefault="00175615">
            <w:pPr>
              <w:pStyle w:val="AppendixTableText"/>
              <w:jc w:val="left"/>
              <w:rPr>
                <w:rFonts w:ascii="Tahoma" w:hAnsi="Tahoma" w:cs="Tahoma"/>
              </w:rPr>
            </w:pPr>
            <w:r w:rsidRPr="00762CA6">
              <w:rPr>
                <w:rFonts w:ascii="Tahoma" w:hAnsi="Tahoma" w:cs="Tahoma"/>
              </w:rPr>
              <w:t>Подписная лицензия Windows Companion</w:t>
            </w:r>
          </w:p>
        </w:tc>
        <w:tc>
          <w:tcPr>
            <w:tcW w:w="1890" w:type="dxa"/>
            <w:tcBorders>
              <w:top w:val="single" w:sz="6" w:space="0" w:color="auto"/>
              <w:left w:val="single" w:sz="6" w:space="0" w:color="auto"/>
              <w:bottom w:val="single" w:sz="6" w:space="0" w:color="auto"/>
              <w:right w:val="single" w:sz="6" w:space="0" w:color="auto"/>
            </w:tcBorders>
            <w:vAlign w:val="center"/>
          </w:tcPr>
          <w:p w14:paraId="61D204D8" w14:textId="77777777" w:rsidR="00175615" w:rsidRPr="00762CA6" w:rsidRDefault="00175615"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14:paraId="61D204D9" w14:textId="77777777" w:rsidR="00175615" w:rsidRPr="00762CA6" w:rsidRDefault="00175615" w:rsidP="00E06FE8">
            <w:pPr>
              <w:pStyle w:val="AppendixTableText"/>
              <w:rPr>
                <w:rFonts w:ascii="Tahoma" w:hAnsi="Tahoma" w:cs="Tahoma"/>
              </w:rPr>
            </w:pPr>
            <w:r w:rsidRPr="00762CA6">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61D204DA" w14:textId="77777777" w:rsidR="00175615" w:rsidRPr="00762CA6"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1D204DB" w14:textId="77777777" w:rsidR="00175615" w:rsidRPr="00762CA6" w:rsidRDefault="00175615" w:rsidP="00E06FE8">
            <w:pPr>
              <w:pStyle w:val="AppendixTableText"/>
              <w:rPr>
                <w:rFonts w:ascii="Tahoma" w:hAnsi="Tahoma" w:cs="Tahoma"/>
              </w:rPr>
            </w:pPr>
            <w:r w:rsidRPr="00762CA6">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61D204DC" w14:textId="77777777" w:rsidR="00175615" w:rsidRPr="00762CA6" w:rsidRDefault="00175615" w:rsidP="00E06FE8">
            <w:pPr>
              <w:pStyle w:val="AppendixTableText"/>
              <w:rPr>
                <w:rFonts w:ascii="Tahoma" w:hAnsi="Tahoma" w:cs="Tahoma"/>
              </w:rPr>
            </w:pPr>
          </w:p>
        </w:tc>
      </w:tr>
    </w:tbl>
    <w:p w14:paraId="61D204DE" w14:textId="77777777" w:rsidR="00023FE7" w:rsidRPr="00762CA6" w:rsidRDefault="00023FE7">
      <w:pPr>
        <w:pStyle w:val="AppendixBodyText"/>
        <w:ind w:right="180"/>
      </w:pPr>
      <w:r w:rsidRPr="00762CA6">
        <w:rPr>
          <w:rFonts w:ascii="Tahoma" w:hAnsi="Tahoma" w:cs="Tahoma"/>
          <w:i/>
          <w:sz w:val="16"/>
          <w:szCs w:val="16"/>
        </w:rPr>
        <w:t>* «Да» означает, что членство в программе Software Assurance, приобретение Software Assurance для соответствующих продуктов, стоимость покрытия Software Assurance, выплаченная за соответствующие продукты в конкретной категории, или приобретение Windows Intune (на устройство) / соответствующего набора Office 365 обеспечивает клиенту право на получение данного преимущества.</w:t>
      </w:r>
    </w:p>
    <w:p w14:paraId="61D204DF" w14:textId="77777777" w:rsidR="00023FE7" w:rsidRPr="00762CA6" w:rsidRDefault="00023FE7">
      <w:pPr>
        <w:pStyle w:val="AppendixBodyText"/>
        <w:ind w:right="180"/>
      </w:pPr>
      <w:r w:rsidRPr="00762CA6">
        <w:rPr>
          <w:rFonts w:ascii="Tahoma" w:hAnsi="Tahoma" w:cs="Tahoma"/>
          <w:i/>
          <w:sz w:val="16"/>
          <w:szCs w:val="16"/>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w:t>
      </w:r>
      <w:r w:rsidR="00B37FA8" w:rsidRPr="00762CA6">
        <w:rPr>
          <w:rFonts w:ascii="Tahoma" w:hAnsi="Tahoma" w:cs="Tahoma"/>
          <w:i/>
          <w:sz w:val="16"/>
          <w:szCs w:val="16"/>
        </w:rPr>
        <w:t> </w:t>
      </w:r>
      <w:r w:rsidRPr="00762CA6">
        <w:rPr>
          <w:rFonts w:ascii="Tahoma" w:hAnsi="Tahoma" w:cs="Tahoma"/>
          <w:i/>
          <w:sz w:val="16"/>
          <w:szCs w:val="16"/>
        </w:rPr>
        <w:t>всем последующим соглашениям о регистрации в рамках одного соглашения Select.</w:t>
      </w:r>
    </w:p>
    <w:p w14:paraId="61D204E0" w14:textId="77777777" w:rsidR="00023FE7" w:rsidRPr="00762CA6" w:rsidRDefault="00302B84" w:rsidP="0063466C">
      <w:pPr>
        <w:pStyle w:val="AppendixBodyText"/>
        <w:spacing w:after="0"/>
      </w:pPr>
      <w:r w:rsidRPr="00762CA6">
        <w:rPr>
          <w:rFonts w:ascii="Tahoma" w:hAnsi="Tahoma" w:cs="Tahoma"/>
          <w:i/>
          <w:sz w:val="16"/>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14:paraId="61D204E1" w14:textId="77777777" w:rsidR="00302B84" w:rsidRPr="00762CA6" w:rsidRDefault="00302B84" w:rsidP="0063466C">
      <w:pPr>
        <w:pStyle w:val="AppendixBodyText"/>
        <w:spacing w:after="0"/>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762CA6" w14:paraId="61D204E3" w14:textId="77777777" w:rsidTr="0044720D">
        <w:trPr>
          <w:trHeight w:val="60"/>
        </w:trPr>
        <w:tc>
          <w:tcPr>
            <w:tcW w:w="8280" w:type="dxa"/>
            <w:shd w:val="clear" w:color="auto" w:fill="FFCC99"/>
            <w:vAlign w:val="center"/>
          </w:tcPr>
          <w:p w14:paraId="61D204E2" w14:textId="77777777" w:rsidR="00AD6AD6" w:rsidRPr="00762CA6" w:rsidRDefault="00AD6AD6" w:rsidP="004B54F7">
            <w:pPr>
              <w:pStyle w:val="AppendixTableHeadings"/>
              <w:rPr>
                <w:rFonts w:ascii="Tahoma" w:hAnsi="Tahoma" w:cs="Tahoma"/>
                <w:sz w:val="20"/>
                <w:szCs w:val="20"/>
              </w:rPr>
            </w:pPr>
            <w:r w:rsidRPr="00762CA6">
              <w:rPr>
                <w:rFonts w:ascii="Tahoma" w:hAnsi="Tahoma" w:cs="Tahoma"/>
                <w:sz w:val="20"/>
                <w:szCs w:val="20"/>
              </w:rPr>
              <w:t>Продукты категории «Приложения системы Office»</w:t>
            </w:r>
          </w:p>
        </w:tc>
      </w:tr>
      <w:tr w:rsidR="00AD6AD6" w:rsidRPr="00762CA6" w14:paraId="61D204F9" w14:textId="77777777" w:rsidTr="0044720D">
        <w:trPr>
          <w:trHeight w:val="438"/>
        </w:trPr>
        <w:tc>
          <w:tcPr>
            <w:tcW w:w="8280" w:type="dxa"/>
            <w:vAlign w:val="center"/>
          </w:tcPr>
          <w:p w14:paraId="61D204E4" w14:textId="77777777" w:rsidR="00AD6AD6" w:rsidRPr="00762CA6" w:rsidRDefault="00AD6AD6" w:rsidP="004B54F7">
            <w:pPr>
              <w:spacing w:line="240" w:lineRule="atLeast"/>
            </w:pPr>
            <w:r w:rsidRPr="00762CA6">
              <w:rPr>
                <w:rFonts w:cs="Tahoma"/>
                <w:color w:val="000000"/>
                <w:szCs w:val="18"/>
              </w:rPr>
              <w:t>Office стандартный 2013</w:t>
            </w:r>
          </w:p>
          <w:p w14:paraId="61D204E5" w14:textId="77777777" w:rsidR="00AD6AD6" w:rsidRPr="00762CA6" w:rsidRDefault="00AD6AD6" w:rsidP="004B54F7">
            <w:pPr>
              <w:spacing w:line="240" w:lineRule="atLeast"/>
            </w:pPr>
            <w:r w:rsidRPr="00762CA6">
              <w:rPr>
                <w:rFonts w:cs="Tahoma"/>
                <w:color w:val="000000"/>
                <w:szCs w:val="18"/>
              </w:rPr>
              <w:t xml:space="preserve">Office профессиональный плюс 2013 </w:t>
            </w:r>
          </w:p>
          <w:p w14:paraId="61D204E6" w14:textId="77777777" w:rsidR="00AD6AD6" w:rsidRPr="00762CA6" w:rsidRDefault="00AD6AD6" w:rsidP="004B54F7">
            <w:pPr>
              <w:spacing w:line="240" w:lineRule="atLeast"/>
            </w:pPr>
            <w:r w:rsidRPr="00762CA6">
              <w:rPr>
                <w:rFonts w:cs="Tahoma"/>
                <w:color w:val="000000"/>
                <w:szCs w:val="18"/>
              </w:rPr>
              <w:t>Project стандартный 2013</w:t>
            </w:r>
          </w:p>
          <w:p w14:paraId="61D204E7" w14:textId="77777777" w:rsidR="00AD6AD6" w:rsidRPr="00762CA6" w:rsidRDefault="00AD6AD6" w:rsidP="004B54F7">
            <w:pPr>
              <w:spacing w:line="240" w:lineRule="atLeast"/>
            </w:pPr>
            <w:r w:rsidRPr="00762CA6">
              <w:rPr>
                <w:rFonts w:cs="Tahoma"/>
                <w:color w:val="000000"/>
                <w:szCs w:val="18"/>
              </w:rPr>
              <w:t>Project профессиональный 2013</w:t>
            </w:r>
          </w:p>
          <w:p w14:paraId="61D204E8" w14:textId="77777777" w:rsidR="00AD6AD6" w:rsidRPr="00762CA6" w:rsidRDefault="00AD6AD6" w:rsidP="004B54F7">
            <w:pPr>
              <w:spacing w:line="240" w:lineRule="atLeast"/>
            </w:pPr>
            <w:r w:rsidRPr="00762CA6">
              <w:rPr>
                <w:rFonts w:cs="Tahoma"/>
                <w:color w:val="000000"/>
                <w:szCs w:val="18"/>
              </w:rPr>
              <w:t>Visio</w:t>
            </w:r>
            <w:r w:rsidR="00E631B2" w:rsidRPr="00762CA6">
              <w:rPr>
                <w:rFonts w:cs="Tahoma"/>
                <w:color w:val="000000"/>
                <w:szCs w:val="18"/>
                <w:vertAlign w:val="superscript"/>
              </w:rPr>
              <w:t>®</w:t>
            </w:r>
            <w:r w:rsidRPr="00762CA6">
              <w:rPr>
                <w:rFonts w:cs="Tahoma"/>
                <w:color w:val="000000"/>
                <w:szCs w:val="18"/>
              </w:rPr>
              <w:t xml:space="preserve"> стандартный 2013</w:t>
            </w:r>
          </w:p>
          <w:p w14:paraId="61D204E9" w14:textId="77777777" w:rsidR="00AD6AD6" w:rsidRPr="00762CA6" w:rsidRDefault="00AD6AD6" w:rsidP="004B54F7">
            <w:pPr>
              <w:spacing w:line="240" w:lineRule="atLeast"/>
            </w:pPr>
            <w:r w:rsidRPr="00762CA6">
              <w:rPr>
                <w:rFonts w:cs="Tahoma"/>
                <w:color w:val="000000"/>
                <w:szCs w:val="18"/>
              </w:rPr>
              <w:t>Visio</w:t>
            </w:r>
            <w:r w:rsidR="00E631B2" w:rsidRPr="00762CA6">
              <w:rPr>
                <w:rFonts w:cs="Tahoma"/>
                <w:color w:val="000000"/>
                <w:szCs w:val="18"/>
                <w:vertAlign w:val="superscript"/>
              </w:rPr>
              <w:t>®</w:t>
            </w:r>
            <w:r w:rsidRPr="00762CA6">
              <w:rPr>
                <w:rFonts w:cs="Tahoma"/>
                <w:color w:val="000000"/>
                <w:szCs w:val="18"/>
              </w:rPr>
              <w:t xml:space="preserve"> профессиональный 2013</w:t>
            </w:r>
          </w:p>
          <w:p w14:paraId="61D204EA" w14:textId="77777777" w:rsidR="00AD6AD6" w:rsidRPr="00762CA6" w:rsidRDefault="00AD6AD6" w:rsidP="004B54F7">
            <w:pPr>
              <w:spacing w:line="240" w:lineRule="atLeast"/>
            </w:pPr>
            <w:r w:rsidRPr="00762CA6">
              <w:rPr>
                <w:rFonts w:cs="Tahoma"/>
                <w:color w:val="000000"/>
                <w:szCs w:val="18"/>
              </w:rPr>
              <w:t>Access 2013</w:t>
            </w:r>
          </w:p>
          <w:p w14:paraId="61D204EB" w14:textId="77777777" w:rsidR="00AD6AD6" w:rsidRPr="00762CA6" w:rsidRDefault="00AD6AD6" w:rsidP="004B54F7">
            <w:pPr>
              <w:spacing w:line="240" w:lineRule="atLeast"/>
            </w:pPr>
            <w:r w:rsidRPr="00762CA6">
              <w:rPr>
                <w:rFonts w:cs="Tahoma"/>
                <w:color w:val="000000"/>
                <w:szCs w:val="18"/>
              </w:rPr>
              <w:t xml:space="preserve">Excel 2013 </w:t>
            </w:r>
          </w:p>
          <w:p w14:paraId="61D204EC" w14:textId="77777777" w:rsidR="00AD6AD6" w:rsidRPr="00762CA6" w:rsidRDefault="00AD6AD6" w:rsidP="004B54F7">
            <w:pPr>
              <w:spacing w:line="240" w:lineRule="atLeast"/>
            </w:pPr>
            <w:r w:rsidRPr="00762CA6">
              <w:rPr>
                <w:rFonts w:cs="Tahoma"/>
                <w:color w:val="000000"/>
                <w:szCs w:val="18"/>
              </w:rPr>
              <w:t>InfoPath</w:t>
            </w:r>
            <w:r w:rsidR="00E631B2" w:rsidRPr="00762CA6">
              <w:rPr>
                <w:rFonts w:cs="Tahoma"/>
                <w:color w:val="000000"/>
                <w:szCs w:val="18"/>
                <w:vertAlign w:val="superscript"/>
              </w:rPr>
              <w:t>®</w:t>
            </w:r>
            <w:r w:rsidRPr="00762CA6">
              <w:rPr>
                <w:rFonts w:cs="Tahoma"/>
                <w:color w:val="000000"/>
                <w:szCs w:val="18"/>
              </w:rPr>
              <w:t xml:space="preserve"> 2013</w:t>
            </w:r>
          </w:p>
          <w:p w14:paraId="61D204ED" w14:textId="77777777" w:rsidR="00AD6AD6" w:rsidRPr="00762CA6" w:rsidRDefault="00AD6AD6" w:rsidP="004B54F7">
            <w:pPr>
              <w:spacing w:line="240" w:lineRule="atLeast"/>
            </w:pPr>
            <w:r w:rsidRPr="00762CA6">
              <w:rPr>
                <w:rFonts w:cs="Tahoma"/>
                <w:color w:val="000000"/>
                <w:szCs w:val="18"/>
              </w:rPr>
              <w:t>Lync 2013</w:t>
            </w:r>
          </w:p>
          <w:p w14:paraId="61D204EE" w14:textId="77777777" w:rsidR="00AD6AD6" w:rsidRPr="00762CA6" w:rsidRDefault="00AD6AD6" w:rsidP="004B54F7">
            <w:pPr>
              <w:spacing w:line="240" w:lineRule="atLeast"/>
            </w:pPr>
            <w:r w:rsidRPr="00762CA6">
              <w:rPr>
                <w:rFonts w:cs="Tahoma"/>
                <w:color w:val="000000"/>
                <w:szCs w:val="18"/>
              </w:rPr>
              <w:t>OneNote™ 2013</w:t>
            </w:r>
          </w:p>
          <w:p w14:paraId="61D204EF" w14:textId="77777777" w:rsidR="00AD6AD6" w:rsidRPr="00762CA6" w:rsidRDefault="00AD6AD6" w:rsidP="004B54F7">
            <w:pPr>
              <w:spacing w:line="240" w:lineRule="atLeast"/>
            </w:pPr>
            <w:r w:rsidRPr="00762CA6">
              <w:rPr>
                <w:rFonts w:cs="Tahoma"/>
                <w:color w:val="000000"/>
                <w:szCs w:val="18"/>
              </w:rPr>
              <w:t>Outlook</w:t>
            </w:r>
            <w:r w:rsidR="00E631B2" w:rsidRPr="00762CA6">
              <w:rPr>
                <w:rFonts w:cs="Tahoma"/>
                <w:color w:val="000000"/>
                <w:szCs w:val="18"/>
                <w:vertAlign w:val="superscript"/>
              </w:rPr>
              <w:t>®</w:t>
            </w:r>
            <w:r w:rsidRPr="00762CA6">
              <w:rPr>
                <w:rFonts w:cs="Tahoma"/>
                <w:color w:val="000000"/>
                <w:szCs w:val="18"/>
              </w:rPr>
              <w:t xml:space="preserve"> 2013</w:t>
            </w:r>
          </w:p>
          <w:p w14:paraId="61D204F0" w14:textId="77777777" w:rsidR="00AD6AD6" w:rsidRPr="00762CA6" w:rsidRDefault="00AD6AD6" w:rsidP="004B54F7">
            <w:pPr>
              <w:spacing w:line="240" w:lineRule="atLeast"/>
            </w:pPr>
            <w:r w:rsidRPr="00762CA6">
              <w:rPr>
                <w:rFonts w:cs="Tahoma"/>
                <w:color w:val="000000"/>
                <w:szCs w:val="18"/>
              </w:rPr>
              <w:t>PowerPoint</w:t>
            </w:r>
            <w:r w:rsidR="00E631B2" w:rsidRPr="00762CA6">
              <w:rPr>
                <w:rFonts w:cs="Tahoma"/>
                <w:color w:val="000000"/>
                <w:szCs w:val="18"/>
                <w:vertAlign w:val="superscript"/>
              </w:rPr>
              <w:t>®</w:t>
            </w:r>
            <w:r w:rsidRPr="00762CA6">
              <w:rPr>
                <w:rFonts w:cs="Tahoma"/>
                <w:color w:val="000000"/>
                <w:szCs w:val="18"/>
              </w:rPr>
              <w:t xml:space="preserve"> 2013</w:t>
            </w:r>
          </w:p>
          <w:p w14:paraId="61D204F1" w14:textId="77777777" w:rsidR="00AD6AD6" w:rsidRPr="00762CA6" w:rsidRDefault="00AD6AD6" w:rsidP="004B54F7">
            <w:pPr>
              <w:spacing w:line="240" w:lineRule="atLeast"/>
            </w:pPr>
            <w:r w:rsidRPr="00762CA6">
              <w:rPr>
                <w:rFonts w:cs="Tahoma"/>
                <w:color w:val="000000"/>
                <w:szCs w:val="18"/>
              </w:rPr>
              <w:t>Publisher 2013</w:t>
            </w:r>
          </w:p>
          <w:p w14:paraId="61D204F2" w14:textId="77777777" w:rsidR="00AD6AD6" w:rsidRPr="00762CA6" w:rsidRDefault="00AD6AD6" w:rsidP="004B54F7">
            <w:pPr>
              <w:spacing w:line="240" w:lineRule="atLeast"/>
            </w:pPr>
            <w:r w:rsidRPr="00762CA6">
              <w:rPr>
                <w:rFonts w:cs="Tahoma"/>
                <w:color w:val="000000"/>
                <w:szCs w:val="18"/>
              </w:rPr>
              <w:t>Word 2013</w:t>
            </w:r>
          </w:p>
          <w:p w14:paraId="61D204F3" w14:textId="77777777" w:rsidR="00AD6AD6" w:rsidRPr="00762CA6" w:rsidRDefault="00AD6AD6" w:rsidP="004B54F7">
            <w:pPr>
              <w:spacing w:line="240" w:lineRule="atLeast"/>
            </w:pPr>
            <w:r w:rsidRPr="00762CA6">
              <w:rPr>
                <w:rFonts w:cs="Tahoma"/>
                <w:color w:val="000000"/>
                <w:szCs w:val="18"/>
              </w:rPr>
              <w:t xml:space="preserve">Office для Mac стандартный 2011 </w:t>
            </w:r>
          </w:p>
          <w:p w14:paraId="61D204F4" w14:textId="77777777" w:rsidR="00AD6AD6" w:rsidRPr="00762CA6" w:rsidRDefault="00AD6AD6" w:rsidP="004B54F7">
            <w:pPr>
              <w:spacing w:line="240" w:lineRule="atLeast"/>
            </w:pPr>
            <w:r w:rsidRPr="00762CA6">
              <w:rPr>
                <w:rFonts w:cs="Tahoma"/>
                <w:color w:val="000000"/>
                <w:szCs w:val="18"/>
              </w:rPr>
              <w:t>Lync для Mac 2011</w:t>
            </w:r>
          </w:p>
          <w:p w14:paraId="61D204F5" w14:textId="77777777" w:rsidR="00061A45" w:rsidRPr="00762CA6" w:rsidRDefault="007C4ADB" w:rsidP="004B54F7">
            <w:pPr>
              <w:spacing w:line="240" w:lineRule="atLeast"/>
            </w:pPr>
            <w:r w:rsidRPr="00762CA6">
              <w:rPr>
                <w:rFonts w:cs="Tahoma"/>
                <w:color w:val="000000"/>
                <w:szCs w:val="18"/>
              </w:rPr>
              <w:t>Outlook для Mac 2011</w:t>
            </w:r>
          </w:p>
          <w:p w14:paraId="61D204F6" w14:textId="77777777" w:rsidR="00AD6AD6" w:rsidRPr="00762CA6" w:rsidRDefault="00AD6AD6" w:rsidP="004B54F7">
            <w:pPr>
              <w:spacing w:line="240" w:lineRule="atLeast"/>
            </w:pPr>
            <w:r w:rsidRPr="00762CA6">
              <w:rPr>
                <w:rFonts w:cs="Tahoma"/>
                <w:color w:val="000000"/>
                <w:szCs w:val="18"/>
              </w:rPr>
              <w:t>PowerPoint для Mac 2011</w:t>
            </w:r>
          </w:p>
          <w:p w14:paraId="61D204F7" w14:textId="77777777" w:rsidR="00AD6AD6" w:rsidRPr="00762CA6" w:rsidRDefault="00AD6AD6" w:rsidP="004B54F7">
            <w:pPr>
              <w:spacing w:line="240" w:lineRule="atLeast"/>
            </w:pPr>
            <w:r w:rsidRPr="00762CA6">
              <w:rPr>
                <w:rFonts w:cs="Tahoma"/>
                <w:color w:val="000000"/>
                <w:szCs w:val="18"/>
              </w:rPr>
              <w:t>Excel для Mac 2011</w:t>
            </w:r>
          </w:p>
          <w:p w14:paraId="61D204F8" w14:textId="77777777" w:rsidR="00AD6AD6" w:rsidRPr="00762CA6" w:rsidRDefault="00AD6AD6" w:rsidP="004B54F7">
            <w:pPr>
              <w:spacing w:line="240" w:lineRule="atLeast"/>
              <w:rPr>
                <w:rFonts w:cs="Tahoma"/>
                <w:color w:val="000000"/>
                <w:szCs w:val="18"/>
              </w:rPr>
            </w:pPr>
            <w:r w:rsidRPr="00762CA6">
              <w:rPr>
                <w:rFonts w:cs="Tahoma"/>
                <w:color w:val="000000"/>
                <w:szCs w:val="18"/>
              </w:rPr>
              <w:t>Word для Mac 2011</w:t>
            </w:r>
          </w:p>
        </w:tc>
      </w:tr>
    </w:tbl>
    <w:p w14:paraId="61D204FA" w14:textId="77777777" w:rsidR="00D8064F" w:rsidRPr="00762CA6" w:rsidRDefault="00AD6AD6" w:rsidP="0044720D">
      <w:pPr>
        <w:pStyle w:val="AppendixBodyText"/>
        <w:spacing w:after="0"/>
        <w:ind w:firstLine="550"/>
      </w:pPr>
      <w:r w:rsidRPr="00762CA6">
        <w:rPr>
          <w:rFonts w:ascii="Tahoma" w:hAnsi="Tahoma" w:cs="Tahoma"/>
          <w:b/>
          <w:i/>
          <w:sz w:val="16"/>
          <w:szCs w:val="16"/>
        </w:rPr>
        <w:t>Примечание.</w:t>
      </w:r>
      <w:r w:rsidRPr="00762CA6">
        <w:rPr>
          <w:rFonts w:ascii="Tahoma" w:hAnsi="Tahoma" w:cs="Tahoma"/>
          <w:i/>
          <w:sz w:val="16"/>
          <w:szCs w:val="16"/>
        </w:rPr>
        <w:t xml:space="preserve"> Список продуктов Категории «Приложения системы Office» может быть изменен.</w:t>
      </w:r>
    </w:p>
    <w:p w14:paraId="61D204FB" w14:textId="77777777" w:rsidR="00BA0707" w:rsidRPr="00762CA6" w:rsidRDefault="00BA0707" w:rsidP="0063466C">
      <w:pPr>
        <w:pStyle w:val="AppendixBodyText"/>
        <w:spacing w:after="0"/>
      </w:pPr>
    </w:p>
    <w:p w14:paraId="61D204FC" w14:textId="77777777" w:rsidR="00B37FA8" w:rsidRPr="00762CA6" w:rsidRDefault="00B37FA8" w:rsidP="0063466C">
      <w:pPr>
        <w:pStyle w:val="AppendixBodyText"/>
        <w:spacing w:after="0"/>
      </w:pPr>
    </w:p>
    <w:p w14:paraId="61D204FD" w14:textId="77777777" w:rsidR="00B37FA8" w:rsidRPr="00762CA6" w:rsidRDefault="00B37FA8" w:rsidP="0063466C">
      <w:pPr>
        <w:pStyle w:val="AppendixBodyText"/>
        <w:spacing w:after="0"/>
      </w:pPr>
    </w:p>
    <w:p w14:paraId="61D204FE" w14:textId="77777777" w:rsidR="00B37FA8" w:rsidRPr="00762CA6" w:rsidRDefault="00B37FA8" w:rsidP="0063466C">
      <w:pPr>
        <w:pStyle w:val="AppendixBodyText"/>
        <w:spacing w:after="0"/>
      </w:pPr>
    </w:p>
    <w:p w14:paraId="61D204FF" w14:textId="77777777" w:rsidR="00B37FA8" w:rsidRPr="00762CA6" w:rsidRDefault="00B37FA8" w:rsidP="0063466C">
      <w:pPr>
        <w:pStyle w:val="AppendixBodyText"/>
        <w:spacing w:after="0"/>
      </w:pPr>
    </w:p>
    <w:p w14:paraId="61D20500" w14:textId="77777777" w:rsidR="00023FE7" w:rsidRPr="00762CA6" w:rsidRDefault="00023FE7">
      <w:pPr>
        <w:pStyle w:val="Heading2"/>
        <w:ind w:left="0"/>
      </w:pPr>
      <w:bookmarkStart w:id="761" w:name="_Toc336338228"/>
      <w:bookmarkStart w:id="762" w:name="_Toc357596635"/>
      <w:r w:rsidRPr="00762CA6">
        <w:rPr>
          <w:rFonts w:ascii="Tahoma" w:hAnsi="Tahoma"/>
        </w:rPr>
        <w:lastRenderedPageBreak/>
        <w:t>Права перехода на новые версии</w:t>
      </w:r>
      <w:bookmarkEnd w:id="761"/>
      <w:bookmarkEnd w:id="762"/>
    </w:p>
    <w:p w14:paraId="61D20501" w14:textId="77777777" w:rsidR="00023FE7" w:rsidRPr="00762CA6" w:rsidRDefault="00023FE7" w:rsidP="00BA0707"/>
    <w:p w14:paraId="61D20502" w14:textId="77777777" w:rsidR="00023FE7" w:rsidRPr="00762CA6" w:rsidRDefault="00023FE7" w:rsidP="0063466C">
      <w:pPr>
        <w:pStyle w:val="AppendixBodyText"/>
        <w:spacing w:after="0"/>
        <w:rPr>
          <w:spacing w:val="-2"/>
        </w:rPr>
      </w:pPr>
      <w:r w:rsidRPr="00762CA6">
        <w:rPr>
          <w:rFonts w:ascii="Tahoma" w:hAnsi="Tahoma" w:cs="Tahoma"/>
          <w:color w:val="000000"/>
          <w:spacing w:val="-2"/>
          <w:sz w:val="18"/>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w:t>
      </w:r>
      <w:r w:rsidR="00C240D6" w:rsidRPr="00762CA6">
        <w:rPr>
          <w:rFonts w:ascii="Tahoma" w:hAnsi="Tahoma" w:cs="Tahoma"/>
          <w:color w:val="000000"/>
          <w:spacing w:val="-2"/>
          <w:sz w:val="18"/>
        </w:rPr>
        <w:t xml:space="preserve"> </w:t>
      </w:r>
      <w:r w:rsidRPr="00762CA6">
        <w:rPr>
          <w:rFonts w:ascii="Tahoma" w:hAnsi="Tahoma" w:cs="Tahoma"/>
          <w:color w:val="000000"/>
          <w:spacing w:val="-2"/>
          <w:sz w:val="18"/>
        </w:rP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w:t>
      </w:r>
      <w:r w:rsidR="00B37FA8" w:rsidRPr="00762CA6">
        <w:rPr>
          <w:rFonts w:ascii="Tahoma" w:hAnsi="Tahoma" w:cs="Tahoma"/>
          <w:color w:val="000000"/>
          <w:spacing w:val="-2"/>
          <w:sz w:val="18"/>
        </w:rPr>
        <w:t> </w:t>
      </w:r>
      <w:r w:rsidRPr="00762CA6">
        <w:rPr>
          <w:rFonts w:ascii="Tahoma" w:hAnsi="Tahoma" w:cs="Tahoma"/>
          <w:color w:val="000000"/>
          <w:spacing w:val="-2"/>
          <w:sz w:val="18"/>
        </w:rPr>
        <w:t>течение срока действия покрытия, и ее запуск вместо основного лицензированного продукта.</w:t>
      </w:r>
      <w:r w:rsidR="00C240D6" w:rsidRPr="00762CA6">
        <w:rPr>
          <w:rFonts w:ascii="Tahoma" w:hAnsi="Tahoma" w:cs="Tahoma"/>
          <w:color w:val="000000"/>
          <w:spacing w:val="-2"/>
          <w:sz w:val="18"/>
        </w:rPr>
        <w:t xml:space="preserve"> </w:t>
      </w:r>
      <w:r w:rsidRPr="00762CA6">
        <w:rPr>
          <w:rFonts w:ascii="Tahoma" w:hAnsi="Tahoma" w:cs="Tahoma"/>
          <w:color w:val="000000"/>
          <w:spacing w:val="-2"/>
          <w:sz w:val="18"/>
        </w:rPr>
        <w:t>Например, если</w:t>
      </w:r>
      <w:r w:rsidR="00B37FA8" w:rsidRPr="00762CA6">
        <w:rPr>
          <w:rFonts w:ascii="Tahoma" w:hAnsi="Tahoma" w:cs="Tahoma"/>
          <w:color w:val="000000"/>
          <w:spacing w:val="-2"/>
          <w:sz w:val="18"/>
        </w:rPr>
        <w:t> </w:t>
      </w:r>
      <w:r w:rsidRPr="00762CA6">
        <w:rPr>
          <w:rFonts w:ascii="Tahoma" w:hAnsi="Tahoma" w:cs="Tahoma"/>
          <w:color w:val="000000"/>
          <w:spacing w:val="-2"/>
          <w:sz w:val="18"/>
        </w:rPr>
        <w:t>новая версия Microsoft Office предоставляется в течение срока действия покрытия, ваши лицензии автоматически обновятся до новой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61D20503" w14:textId="77777777" w:rsidR="00BA0707" w:rsidRPr="00762CA6" w:rsidRDefault="00BA0707" w:rsidP="0063466C">
      <w:pPr>
        <w:pStyle w:val="AppendixBodyText"/>
        <w:spacing w:after="0"/>
      </w:pPr>
    </w:p>
    <w:p w14:paraId="61D20504" w14:textId="77777777" w:rsidR="00023FE7" w:rsidRPr="00762CA6" w:rsidRDefault="00023FE7">
      <w:pPr>
        <w:pStyle w:val="Heading2"/>
        <w:ind w:left="0"/>
      </w:pPr>
      <w:bookmarkStart w:id="763" w:name="_Toc336338229"/>
      <w:bookmarkStart w:id="764" w:name="_Toc357596636"/>
      <w:r w:rsidRPr="00762CA6">
        <w:rPr>
          <w:rFonts w:ascii="Tahoma" w:hAnsi="Tahoma"/>
        </w:rPr>
        <w:t>Пакет многоязычного интерфейса для Office</w:t>
      </w:r>
      <w:bookmarkEnd w:id="763"/>
      <w:bookmarkEnd w:id="764"/>
    </w:p>
    <w:p w14:paraId="61D20505" w14:textId="77777777" w:rsidR="00023FE7" w:rsidRPr="00762CA6" w:rsidRDefault="00023FE7" w:rsidP="00BA0707"/>
    <w:p w14:paraId="61D20506" w14:textId="77777777" w:rsidR="0063466C" w:rsidRPr="00762CA6" w:rsidRDefault="00E7419A" w:rsidP="0063466C">
      <w:pPr>
        <w:spacing w:after="60"/>
        <w:jc w:val="both"/>
      </w:pPr>
      <w:r w:rsidRPr="00762CA6">
        <w:rPr>
          <w:rFonts w:cs="Tahoma"/>
          <w:b/>
          <w:szCs w:val="18"/>
        </w:rPr>
        <w:t>Клиенты Software Assurance</w:t>
      </w:r>
    </w:p>
    <w:p w14:paraId="61D20507" w14:textId="77777777" w:rsidR="00E7419A" w:rsidRPr="00762CA6" w:rsidRDefault="00E7419A" w:rsidP="00E7419A">
      <w:pPr>
        <w:jc w:val="both"/>
      </w:pPr>
      <w:r w:rsidRPr="00762CA6">
        <w:rPr>
          <w:rFonts w:cs="Tahoma"/>
          <w:szCs w:val="18"/>
        </w:rPr>
        <w:t>Клиенты с действующим покрытием Software Assurance для продуктов и наборов системы Office имеют право на использование данного преимущества в течение срока действия покрытия Software Assurance. Клиенты могут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w:t>
      </w:r>
    </w:p>
    <w:p w14:paraId="61D20508" w14:textId="77777777" w:rsidR="0063466C" w:rsidRPr="00762CA6" w:rsidRDefault="0063466C" w:rsidP="00E7419A">
      <w:pPr>
        <w:jc w:val="both"/>
      </w:pPr>
    </w:p>
    <w:p w14:paraId="61D20509" w14:textId="77777777" w:rsidR="0063466C" w:rsidRPr="00762CA6" w:rsidRDefault="00E7419A" w:rsidP="0063466C">
      <w:pPr>
        <w:spacing w:after="60"/>
        <w:jc w:val="both"/>
      </w:pPr>
      <w:r w:rsidRPr="00762CA6">
        <w:rPr>
          <w:rFonts w:cs="Tahoma"/>
          <w:b/>
          <w:szCs w:val="18"/>
        </w:rPr>
        <w:t>Клиенты, имеющие право на преимущества Веб-служб</w:t>
      </w:r>
    </w:p>
    <w:p w14:paraId="61D2050A" w14:textId="77777777" w:rsidR="00E7419A" w:rsidRPr="00762CA6" w:rsidRDefault="00E7419A" w:rsidP="00E7419A">
      <w:pPr>
        <w:jc w:val="both"/>
      </w:pPr>
      <w:r w:rsidRPr="00762CA6">
        <w:rPr>
          <w:rFonts w:cs="Tahoma"/>
          <w:szCs w:val="18"/>
        </w:rPr>
        <w:t xml:space="preserve">Клиенты, которые приобрели Office профессиональный плюс для наборов Office 365 (планы E3 и E4), имеют право на это преимущество в течение срока действия соглашения о регистрации. </w:t>
      </w:r>
    </w:p>
    <w:p w14:paraId="61D2050B" w14:textId="77777777" w:rsidR="00023FE7" w:rsidRPr="00762CA6" w:rsidRDefault="00023FE7" w:rsidP="00BA0707">
      <w:pPr>
        <w:jc w:val="both"/>
      </w:pPr>
    </w:p>
    <w:p w14:paraId="61D2050C" w14:textId="77777777" w:rsidR="00023FE7" w:rsidRPr="00762CA6" w:rsidRDefault="00023FE7">
      <w:pPr>
        <w:jc w:val="both"/>
      </w:pPr>
      <w:r w:rsidRPr="00762CA6">
        <w:t>Если соглашение клиента предоставляет бессрочные права на использование программного обеспечения в</w:t>
      </w:r>
      <w:r w:rsidR="00B37FA8" w:rsidRPr="00762CA6">
        <w:t> </w:t>
      </w:r>
      <w:r w:rsidRPr="00762CA6">
        <w:t>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w:t>
      </w:r>
      <w:r w:rsidR="00C240D6" w:rsidRPr="00762CA6">
        <w:t xml:space="preserve"> </w:t>
      </w:r>
      <w:r w:rsidRPr="00762CA6">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 </w:t>
      </w:r>
    </w:p>
    <w:p w14:paraId="61D2050D" w14:textId="77777777" w:rsidR="00BA0707" w:rsidRPr="00762CA6" w:rsidRDefault="00BA0707" w:rsidP="00BA0707">
      <w:pPr>
        <w:jc w:val="both"/>
      </w:pPr>
    </w:p>
    <w:p w14:paraId="61D2050E" w14:textId="77777777" w:rsidR="000D4ECA" w:rsidRPr="00762CA6" w:rsidRDefault="000D4ECA" w:rsidP="000D4ECA">
      <w:pPr>
        <w:outlineLvl w:val="1"/>
      </w:pPr>
      <w:bookmarkStart w:id="765" w:name="_Toc291204555"/>
      <w:r w:rsidRPr="00762CA6">
        <w:rPr>
          <w:b/>
          <w:sz w:val="24"/>
          <w:szCs w:val="24"/>
        </w:rPr>
        <w:t>Услуги по планированию</w:t>
      </w:r>
      <w:bookmarkEnd w:id="765"/>
    </w:p>
    <w:p w14:paraId="61D2050F" w14:textId="77777777" w:rsidR="000D4ECA" w:rsidRPr="00762CA6" w:rsidRDefault="000D4ECA" w:rsidP="000D4ECA"/>
    <w:p w14:paraId="61D20510" w14:textId="77777777" w:rsidR="000D4ECA" w:rsidRPr="00762CA6" w:rsidRDefault="000D4ECA" w:rsidP="000D4ECA">
      <w:pPr>
        <w:spacing w:after="60"/>
      </w:pPr>
      <w:r w:rsidRPr="00762CA6">
        <w:rPr>
          <w:rFonts w:cs="Tahoma"/>
          <w:color w:val="000000"/>
          <w:szCs w:val="18"/>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C240D6" w:rsidRPr="00762CA6">
        <w:rPr>
          <w:rFonts w:cs="Tahoma"/>
          <w:color w:val="000000"/>
          <w:szCs w:val="18"/>
        </w:rPr>
        <w:t xml:space="preserve"> </w:t>
      </w:r>
      <w:r w:rsidRPr="00762CA6">
        <w:rPr>
          <w:rFonts w:cs="Tahoma"/>
          <w:color w:val="000000"/>
          <w:szCs w:val="18"/>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C240D6" w:rsidRPr="00762CA6">
        <w:rPr>
          <w:rFonts w:cs="Tahoma"/>
          <w:color w:val="000000"/>
          <w:szCs w:val="18"/>
        </w:rPr>
        <w:t xml:space="preserve"> </w:t>
      </w:r>
      <w:r w:rsidRPr="00762CA6">
        <w:rPr>
          <w:rFonts w:cs="Tahoma"/>
          <w:color w:val="000000"/>
          <w:szCs w:val="18"/>
        </w:rPr>
        <w:t>Доступны следующие предложения:</w:t>
      </w:r>
    </w:p>
    <w:p w14:paraId="61D20511" w14:textId="77777777" w:rsidR="000D4ECA" w:rsidRPr="00762CA6" w:rsidRDefault="000D4ECA" w:rsidP="0063466C"/>
    <w:p w14:paraId="61D20512" w14:textId="77777777" w:rsidR="000D4ECA" w:rsidRPr="00762CA6" w:rsidRDefault="000D4ECA" w:rsidP="00024C3C">
      <w:pPr>
        <w:numPr>
          <w:ilvl w:val="0"/>
          <w:numId w:val="10"/>
        </w:numPr>
        <w:spacing w:after="60" w:line="276" w:lineRule="auto"/>
      </w:pPr>
      <w:r w:rsidRPr="00762CA6">
        <w:rPr>
          <w:rFonts w:cs="Tahoma"/>
          <w:color w:val="000000"/>
          <w:szCs w:val="18"/>
        </w:rPr>
        <w:t>Desktop Deployment Planning Services (DDPS)</w:t>
      </w:r>
    </w:p>
    <w:p w14:paraId="61D20513" w14:textId="77777777" w:rsidR="000D4ECA" w:rsidRPr="00762CA6" w:rsidRDefault="000D4ECA" w:rsidP="004220FA">
      <w:pPr>
        <w:numPr>
          <w:ilvl w:val="1"/>
          <w:numId w:val="102"/>
        </w:numPr>
        <w:spacing w:after="60" w:line="276" w:lineRule="auto"/>
        <w:ind w:left="1980"/>
      </w:pPr>
      <w:r w:rsidRPr="00762CA6">
        <w:rPr>
          <w:rFonts w:cs="Tahoma"/>
          <w:color w:val="000000"/>
          <w:szCs w:val="18"/>
        </w:rPr>
        <w:t>Описание. 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8. 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 сложность развертываний благодаря повышению эффективности процедур и их автоматизации. 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14:paraId="61D20514" w14:textId="77777777" w:rsidR="000D4ECA" w:rsidRPr="00762CA6" w:rsidRDefault="000D4ECA" w:rsidP="004220FA">
      <w:pPr>
        <w:numPr>
          <w:ilvl w:val="1"/>
          <w:numId w:val="102"/>
        </w:numPr>
        <w:spacing w:after="60" w:line="276" w:lineRule="auto"/>
        <w:ind w:left="1980"/>
      </w:pPr>
      <w:r w:rsidRPr="00762CA6">
        <w:rPr>
          <w:rFonts w:cs="Tahoma"/>
          <w:color w:val="000000"/>
          <w:szCs w:val="18"/>
        </w:rPr>
        <w:t>Уровни обслуживания: 1, 3, 5, 10 или 15 дней.</w:t>
      </w:r>
    </w:p>
    <w:p w14:paraId="61D20515" w14:textId="77777777" w:rsidR="00B37FA8" w:rsidRPr="00762CA6" w:rsidRDefault="00B37FA8" w:rsidP="00B37FA8">
      <w:pPr>
        <w:spacing w:after="60" w:line="276" w:lineRule="auto"/>
        <w:ind w:left="1980"/>
        <w:rPr>
          <w:rFonts w:cs="Tahoma"/>
          <w:color w:val="000000"/>
          <w:szCs w:val="18"/>
        </w:rPr>
      </w:pPr>
    </w:p>
    <w:p w14:paraId="61D20516" w14:textId="77777777" w:rsidR="00B37FA8" w:rsidRPr="00762CA6" w:rsidRDefault="00B37FA8" w:rsidP="00B37FA8">
      <w:pPr>
        <w:spacing w:after="60" w:line="276" w:lineRule="auto"/>
        <w:ind w:left="1980"/>
        <w:rPr>
          <w:rFonts w:cs="Tahoma"/>
          <w:color w:val="000000"/>
          <w:szCs w:val="18"/>
        </w:rPr>
      </w:pPr>
    </w:p>
    <w:p w14:paraId="61D20517" w14:textId="77777777" w:rsidR="00B37FA8" w:rsidRPr="00762CA6" w:rsidRDefault="00B37FA8" w:rsidP="00B37FA8">
      <w:pPr>
        <w:spacing w:after="60" w:line="276" w:lineRule="auto"/>
        <w:ind w:left="1980"/>
      </w:pPr>
    </w:p>
    <w:p w14:paraId="61D20518" w14:textId="77777777" w:rsidR="000D4ECA" w:rsidRPr="00762CA6" w:rsidRDefault="000D4ECA" w:rsidP="00024C3C">
      <w:pPr>
        <w:numPr>
          <w:ilvl w:val="0"/>
          <w:numId w:val="11"/>
        </w:numPr>
        <w:spacing w:after="60" w:line="276" w:lineRule="auto"/>
        <w:ind w:left="1440"/>
      </w:pPr>
      <w:r w:rsidRPr="00762CA6">
        <w:rPr>
          <w:rFonts w:cs="Tahoma"/>
          <w:color w:val="000000"/>
          <w:szCs w:val="18"/>
        </w:rPr>
        <w:lastRenderedPageBreak/>
        <w:t>SharePoint Deployment Planning Services (SDPS)</w:t>
      </w:r>
    </w:p>
    <w:p w14:paraId="61D20519" w14:textId="77777777" w:rsidR="000D4ECA" w:rsidRPr="00762CA6" w:rsidRDefault="000D4ECA" w:rsidP="004220FA">
      <w:pPr>
        <w:numPr>
          <w:ilvl w:val="1"/>
          <w:numId w:val="103"/>
        </w:numPr>
        <w:spacing w:after="60" w:line="276" w:lineRule="auto"/>
        <w:ind w:left="1980"/>
        <w:rPr>
          <w:spacing w:val="-2"/>
        </w:rPr>
      </w:pPr>
      <w:r w:rsidRPr="00762CA6">
        <w:rPr>
          <w:rFonts w:cs="Tahoma"/>
          <w:color w:val="000000"/>
          <w:spacing w:val="-2"/>
          <w:szCs w:val="18"/>
        </w:rPr>
        <w:t>Описание. Предложение SDPS позволяет соответствующим партнерам и консультантам 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sidR="00C240D6" w:rsidRPr="00762CA6">
        <w:rPr>
          <w:rFonts w:cs="Tahoma"/>
          <w:color w:val="000000"/>
          <w:spacing w:val="-2"/>
          <w:szCs w:val="18"/>
        </w:rPr>
        <w:t xml:space="preserve"> </w:t>
      </w:r>
      <w:r w:rsidRPr="00762CA6">
        <w:rPr>
          <w:rFonts w:cs="Tahoma"/>
          <w:color w:val="000000"/>
          <w:spacing w:val="-2"/>
          <w:szCs w:val="18"/>
        </w:rPr>
        <w:t>Кроме того, предложение SDPS может использоваться клиентами в целях планирования развертывания при переходе на пакет Office 365 с использованием SharePoint Online в качестве основного компонента.</w:t>
      </w:r>
      <w:r w:rsidR="00C240D6" w:rsidRPr="00762CA6">
        <w:rPr>
          <w:rFonts w:cs="Tahoma"/>
          <w:color w:val="000000"/>
          <w:spacing w:val="-2"/>
          <w:szCs w:val="18"/>
        </w:rPr>
        <w:t xml:space="preserve"> </w:t>
      </w:r>
    </w:p>
    <w:p w14:paraId="61D2051A" w14:textId="77777777" w:rsidR="000D4ECA" w:rsidRPr="00762CA6" w:rsidRDefault="000D4ECA" w:rsidP="004220FA">
      <w:pPr>
        <w:numPr>
          <w:ilvl w:val="1"/>
          <w:numId w:val="103"/>
        </w:numPr>
        <w:spacing w:after="60" w:line="276" w:lineRule="auto"/>
        <w:ind w:left="1980"/>
      </w:pPr>
      <w:r w:rsidRPr="00762CA6">
        <w:rPr>
          <w:rFonts w:cs="Tahoma"/>
          <w:color w:val="000000"/>
          <w:szCs w:val="18"/>
        </w:rPr>
        <w:t>Уровни обслуживания: 1, 3, 5, 10 или 15 дней.</w:t>
      </w:r>
    </w:p>
    <w:p w14:paraId="61D2051B" w14:textId="77777777" w:rsidR="000D4ECA" w:rsidRPr="00762CA6" w:rsidRDefault="000D4ECA" w:rsidP="00024C3C">
      <w:pPr>
        <w:numPr>
          <w:ilvl w:val="0"/>
          <w:numId w:val="10"/>
        </w:numPr>
        <w:spacing w:after="60" w:line="276" w:lineRule="auto"/>
      </w:pPr>
      <w:r w:rsidRPr="00762CA6">
        <w:rPr>
          <w:rFonts w:cs="Tahoma"/>
          <w:color w:val="000000"/>
          <w:szCs w:val="18"/>
        </w:rPr>
        <w:t>Lync and Exchange Deployment Planning Services (L&amp;EDPS)</w:t>
      </w:r>
    </w:p>
    <w:p w14:paraId="61D2051C" w14:textId="77777777" w:rsidR="000D4ECA" w:rsidRPr="00762CA6" w:rsidRDefault="000D4ECA" w:rsidP="004220FA">
      <w:pPr>
        <w:numPr>
          <w:ilvl w:val="1"/>
          <w:numId w:val="104"/>
        </w:numPr>
        <w:spacing w:after="60" w:line="276" w:lineRule="auto"/>
        <w:ind w:left="1980"/>
      </w:pPr>
      <w:r w:rsidRPr="00762CA6">
        <w:rPr>
          <w:rFonts w:cs="Tahoma"/>
          <w:color w:val="000000"/>
          <w:szCs w:val="18"/>
        </w:rPr>
        <w:t>Описание. Предложение L&amp;EDPS позволяет соответствующим партнерам и консультантам Microsoft оказывать клиентам помощь в осуществлении этапов планирования коммерческой ценности и развертывания внедрений Lync и Exchange 2010, включая анализ среды организации клиента и рекомендации по организации общего доступа, как для локальных, так и для облачных решений.</w:t>
      </w:r>
      <w:r w:rsidR="00C240D6" w:rsidRPr="00762CA6">
        <w:rPr>
          <w:rFonts w:cs="Tahoma"/>
          <w:color w:val="000000"/>
          <w:szCs w:val="18"/>
        </w:rPr>
        <w:t xml:space="preserve"> </w:t>
      </w:r>
      <w:r w:rsidRPr="00762CA6">
        <w:rPr>
          <w:rFonts w:cs="Tahoma"/>
          <w:color w:val="000000"/>
          <w:szCs w:val="18"/>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14:paraId="61D2051D" w14:textId="77777777" w:rsidR="000D4ECA" w:rsidRPr="00762CA6" w:rsidRDefault="000D4ECA" w:rsidP="004220FA">
      <w:pPr>
        <w:numPr>
          <w:ilvl w:val="1"/>
          <w:numId w:val="104"/>
        </w:numPr>
        <w:spacing w:after="60" w:line="276" w:lineRule="auto"/>
        <w:ind w:left="1980"/>
      </w:pPr>
      <w:r w:rsidRPr="00762CA6">
        <w:rPr>
          <w:rFonts w:cs="Tahoma"/>
          <w:color w:val="000000"/>
          <w:szCs w:val="18"/>
        </w:rPr>
        <w:t>Уровни обслуживания: 1, 3, 5, 10 или 15 дней.</w:t>
      </w:r>
    </w:p>
    <w:p w14:paraId="61D2051E" w14:textId="77777777" w:rsidR="000D4ECA" w:rsidRPr="00762CA6" w:rsidRDefault="000D4ECA" w:rsidP="00024C3C">
      <w:pPr>
        <w:numPr>
          <w:ilvl w:val="0"/>
          <w:numId w:val="10"/>
        </w:numPr>
        <w:spacing w:after="60" w:line="276" w:lineRule="auto"/>
      </w:pPr>
      <w:r w:rsidRPr="00762CA6">
        <w:rPr>
          <w:rFonts w:cs="Tahoma"/>
          <w:color w:val="000000"/>
          <w:szCs w:val="18"/>
        </w:rPr>
        <w:t>Private Cloud, Management and Virtualization Deployment Planning Services (PVDPS)</w:t>
      </w:r>
    </w:p>
    <w:p w14:paraId="61D2051F" w14:textId="77777777" w:rsidR="000D4ECA" w:rsidRPr="00762CA6" w:rsidRDefault="000D4ECA" w:rsidP="004220FA">
      <w:pPr>
        <w:numPr>
          <w:ilvl w:val="1"/>
          <w:numId w:val="105"/>
        </w:numPr>
        <w:spacing w:after="60" w:line="276" w:lineRule="auto"/>
        <w:ind w:left="1980"/>
      </w:pPr>
      <w:r w:rsidRPr="00762CA6">
        <w:rPr>
          <w:rFonts w:cs="Tahoma"/>
          <w:color w:val="000000"/>
          <w:szCs w:val="18"/>
        </w:rPr>
        <w:t xml:space="preserve">Описание. </w:t>
      </w:r>
      <w:r w:rsidRPr="00762CA6">
        <w:rPr>
          <w:rFonts w:cs="Tahoma"/>
          <w:szCs w:val="18"/>
        </w:rPr>
        <w:t>Предложение PVDPS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Windows Server, Systems Center и Hyper-V. Это предложение позволит сократить затраты на эксплуатацию центра обработки данных, повысить адаптивность организации и эффективность контроля над физической, виртуальной и гибридной инфраструктурой клиента</w:t>
      </w:r>
      <w:r w:rsidRPr="00762CA6">
        <w:rPr>
          <w:rFonts w:cs="Tahoma"/>
          <w:color w:val="000000"/>
          <w:szCs w:val="18"/>
        </w:rPr>
        <w:t xml:space="preserve">. </w:t>
      </w:r>
    </w:p>
    <w:p w14:paraId="61D20520" w14:textId="77777777" w:rsidR="000D4ECA" w:rsidRPr="00762CA6" w:rsidRDefault="000D4ECA" w:rsidP="004220FA">
      <w:pPr>
        <w:numPr>
          <w:ilvl w:val="1"/>
          <w:numId w:val="105"/>
        </w:numPr>
        <w:spacing w:after="60" w:line="276" w:lineRule="auto"/>
        <w:ind w:left="1980"/>
      </w:pPr>
      <w:r w:rsidRPr="00762CA6">
        <w:rPr>
          <w:rFonts w:cs="Tahoma"/>
          <w:color w:val="000000"/>
          <w:szCs w:val="18"/>
        </w:rPr>
        <w:t>Уровни обслуживания: 3, 5, 10 или 15 дней.</w:t>
      </w:r>
    </w:p>
    <w:p w14:paraId="61D20521" w14:textId="77777777" w:rsidR="000D4ECA" w:rsidRPr="00762CA6" w:rsidRDefault="000D4ECA" w:rsidP="00024C3C">
      <w:pPr>
        <w:numPr>
          <w:ilvl w:val="0"/>
          <w:numId w:val="10"/>
        </w:numPr>
        <w:spacing w:after="60" w:line="276" w:lineRule="auto"/>
      </w:pPr>
      <w:r w:rsidRPr="00762CA6">
        <w:rPr>
          <w:rFonts w:cs="Tahoma"/>
          <w:color w:val="000000"/>
          <w:szCs w:val="18"/>
        </w:rPr>
        <w:t>SQL Server Deployment Planning Services (SSDPS)</w:t>
      </w:r>
    </w:p>
    <w:p w14:paraId="61D20522" w14:textId="77777777" w:rsidR="000D4ECA" w:rsidRPr="00762CA6" w:rsidRDefault="000D4ECA" w:rsidP="004220FA">
      <w:pPr>
        <w:numPr>
          <w:ilvl w:val="1"/>
          <w:numId w:val="106"/>
        </w:numPr>
        <w:spacing w:after="60" w:line="276" w:lineRule="auto"/>
        <w:ind w:left="1980"/>
      </w:pPr>
      <w:r w:rsidRPr="00762CA6">
        <w:rPr>
          <w:rFonts w:cs="Tahoma"/>
          <w:color w:val="000000"/>
          <w:szCs w:val="18"/>
        </w:rPr>
        <w:t xml:space="preserve">Описание. </w:t>
      </w:r>
      <w:r w:rsidRPr="00762CA6">
        <w:rPr>
          <w:rFonts w:cs="Tahoma"/>
          <w:szCs w:val="18"/>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и внедрения решения бизнес-аналитики SQL Server.</w:t>
      </w:r>
    </w:p>
    <w:p w14:paraId="61D20523" w14:textId="77777777" w:rsidR="000D4ECA" w:rsidRPr="00762CA6" w:rsidRDefault="000D4ECA" w:rsidP="004220FA">
      <w:pPr>
        <w:numPr>
          <w:ilvl w:val="1"/>
          <w:numId w:val="106"/>
        </w:numPr>
        <w:spacing w:after="60" w:line="276" w:lineRule="auto"/>
        <w:ind w:left="1980"/>
      </w:pPr>
      <w:r w:rsidRPr="00762CA6">
        <w:rPr>
          <w:rFonts w:cs="Tahoma"/>
          <w:color w:val="000000"/>
          <w:szCs w:val="18"/>
        </w:rPr>
        <w:t>Уровни обслуживания: 3, 5, 10 или 15 дней.</w:t>
      </w:r>
    </w:p>
    <w:p w14:paraId="61D20524" w14:textId="77777777" w:rsidR="000D4ECA" w:rsidRPr="00762CA6" w:rsidRDefault="000D4ECA" w:rsidP="00024C3C">
      <w:pPr>
        <w:numPr>
          <w:ilvl w:val="0"/>
          <w:numId w:val="10"/>
        </w:numPr>
        <w:spacing w:after="60" w:line="276" w:lineRule="auto"/>
      </w:pPr>
      <w:r w:rsidRPr="00762CA6">
        <w:rPr>
          <w:rFonts w:cs="Tahoma"/>
          <w:color w:val="000000"/>
          <w:szCs w:val="18"/>
        </w:rPr>
        <w:t>Developer Tools Deployment Planning Services (DTDPS)</w:t>
      </w:r>
    </w:p>
    <w:p w14:paraId="61D20525" w14:textId="77777777" w:rsidR="000D4ECA" w:rsidRPr="00762CA6" w:rsidRDefault="000D4ECA" w:rsidP="004220FA">
      <w:pPr>
        <w:numPr>
          <w:ilvl w:val="1"/>
          <w:numId w:val="107"/>
        </w:numPr>
        <w:spacing w:after="60" w:line="276" w:lineRule="auto"/>
        <w:ind w:left="1980"/>
        <w:rPr>
          <w:spacing w:val="-2"/>
        </w:rPr>
      </w:pPr>
      <w:r w:rsidRPr="00762CA6">
        <w:rPr>
          <w:rFonts w:cs="Tahoma"/>
          <w:color w:val="000000"/>
          <w:spacing w:val="-2"/>
          <w:szCs w:val="18"/>
        </w:rPr>
        <w:t xml:space="preserve">Описание. </w:t>
      </w:r>
      <w:r w:rsidRPr="00762CA6">
        <w:rPr>
          <w:rFonts w:cs="Tahoma"/>
          <w:spacing w:val="-2"/>
          <w:szCs w:val="18"/>
        </w:rPr>
        <w:t>Предложение DTDPS включает услуги тщательного анализа и выработки основанного на процессах подхода к разработке плана развертывания Visual Studio Team Foundation Server или средств тестирования Visual Studio.</w:t>
      </w:r>
      <w:r w:rsidR="00C240D6" w:rsidRPr="00762CA6">
        <w:rPr>
          <w:rFonts w:cs="Tahoma"/>
          <w:spacing w:val="-2"/>
          <w:szCs w:val="18"/>
        </w:rPr>
        <w:t xml:space="preserve"> </w:t>
      </w:r>
      <w:r w:rsidRPr="00762CA6">
        <w:rPr>
          <w:rFonts w:cs="Tahoma"/>
          <w:spacing w:val="-2"/>
          <w:szCs w:val="18"/>
        </w:rPr>
        <w:t>Используя рекомендации специалистов Microsoft, сертифицированный партнер сможет разработать уникальный план развертывания, соответствующий потребностям бизнеса</w:t>
      </w:r>
      <w:r w:rsidRPr="00762CA6">
        <w:rPr>
          <w:rFonts w:cs="Tahoma"/>
          <w:color w:val="000000"/>
          <w:spacing w:val="-2"/>
          <w:szCs w:val="18"/>
        </w:rPr>
        <w:t xml:space="preserve">. </w:t>
      </w:r>
    </w:p>
    <w:p w14:paraId="61D20526" w14:textId="77777777" w:rsidR="000D4ECA" w:rsidRPr="00762CA6" w:rsidRDefault="000D4ECA" w:rsidP="004220FA">
      <w:pPr>
        <w:numPr>
          <w:ilvl w:val="1"/>
          <w:numId w:val="107"/>
        </w:numPr>
        <w:spacing w:after="60" w:line="276" w:lineRule="auto"/>
        <w:ind w:left="1980"/>
      </w:pPr>
      <w:r w:rsidRPr="00762CA6">
        <w:rPr>
          <w:rFonts w:cs="Tahoma"/>
          <w:color w:val="000000"/>
          <w:szCs w:val="18"/>
        </w:rPr>
        <w:t>Уровни обслуживания: 3 или 5 дней.</w:t>
      </w:r>
    </w:p>
    <w:p w14:paraId="61D20527" w14:textId="77777777" w:rsidR="000D4ECA" w:rsidRPr="00762CA6" w:rsidRDefault="000D4ECA" w:rsidP="00024C3C">
      <w:pPr>
        <w:numPr>
          <w:ilvl w:val="0"/>
          <w:numId w:val="10"/>
        </w:numPr>
        <w:spacing w:after="60" w:line="276" w:lineRule="auto"/>
      </w:pPr>
      <w:r w:rsidRPr="00762CA6">
        <w:rPr>
          <w:rFonts w:cs="Tahoma"/>
          <w:color w:val="000000"/>
          <w:szCs w:val="18"/>
        </w:rPr>
        <w:t>Public Cloud, Azure Deployment Planning Services (AZDPS)</w:t>
      </w:r>
    </w:p>
    <w:p w14:paraId="61D20528" w14:textId="77777777" w:rsidR="000D4ECA" w:rsidRPr="00762CA6" w:rsidRDefault="000D4ECA" w:rsidP="004220FA">
      <w:pPr>
        <w:numPr>
          <w:ilvl w:val="1"/>
          <w:numId w:val="108"/>
        </w:numPr>
        <w:spacing w:after="60" w:line="276" w:lineRule="auto"/>
        <w:ind w:left="1980"/>
        <w:rPr>
          <w:spacing w:val="-4"/>
        </w:rPr>
      </w:pPr>
      <w:r w:rsidRPr="00762CA6">
        <w:rPr>
          <w:rFonts w:cs="Tahoma"/>
          <w:color w:val="000000"/>
          <w:spacing w:val="-4"/>
          <w:szCs w:val="18"/>
        </w:rPr>
        <w:t xml:space="preserve">Описание. </w:t>
      </w:r>
      <w:r w:rsidRPr="00762CA6">
        <w:rPr>
          <w:rFonts w:cs="Tahoma"/>
          <w:spacing w:val="-4"/>
          <w:szCs w:val="18"/>
        </w:rPr>
        <w:t xml:space="preserve">Предложение </w:t>
      </w:r>
      <w:r w:rsidRPr="00762CA6">
        <w:rPr>
          <w:rFonts w:cs="Tahoma"/>
          <w:color w:val="1D1B11"/>
          <w:spacing w:val="-4"/>
          <w:szCs w:val="18"/>
        </w:rPr>
        <w:t>AZDPS (для общедоступных облачных сред)</w:t>
      </w:r>
      <w:r w:rsidRPr="00762CA6">
        <w:rPr>
          <w:rFonts w:cs="Tahoma"/>
          <w:spacing w:val="-4"/>
          <w:szCs w:val="18"/>
        </w:rPr>
        <w:t xml:space="preserve"> включает услуги по обучению и миграции платформы Windows Azur. 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Windows Azure.</w:t>
      </w:r>
    </w:p>
    <w:p w14:paraId="61D20529" w14:textId="77777777" w:rsidR="000D4ECA" w:rsidRPr="00762CA6" w:rsidRDefault="000D4ECA" w:rsidP="004220FA">
      <w:pPr>
        <w:numPr>
          <w:ilvl w:val="1"/>
          <w:numId w:val="108"/>
        </w:numPr>
        <w:spacing w:line="276" w:lineRule="auto"/>
        <w:ind w:left="1987"/>
      </w:pPr>
      <w:r w:rsidRPr="00762CA6">
        <w:rPr>
          <w:rFonts w:cs="Tahoma"/>
          <w:color w:val="000000"/>
          <w:szCs w:val="18"/>
        </w:rPr>
        <w:t>Уровни обслуживания: 3, 5 или 10 дней.</w:t>
      </w:r>
    </w:p>
    <w:p w14:paraId="61D2052A" w14:textId="77777777" w:rsidR="000D4ECA" w:rsidRPr="00762CA6" w:rsidRDefault="000D4ECA" w:rsidP="0063466C">
      <w:pPr>
        <w:tabs>
          <w:tab w:val="left" w:pos="8040"/>
        </w:tabs>
      </w:pPr>
    </w:p>
    <w:p w14:paraId="61D2052B" w14:textId="77777777" w:rsidR="000D4ECA" w:rsidRPr="00762CA6" w:rsidRDefault="000D4ECA" w:rsidP="000D4ECA">
      <w:pPr>
        <w:spacing w:after="60"/>
      </w:pPr>
      <w:r w:rsidRPr="00762CA6">
        <w:rPr>
          <w:rFonts w:cs="Tahoma"/>
          <w:color w:val="000000"/>
          <w:szCs w:val="18"/>
        </w:rPr>
        <w:lastRenderedPageBreak/>
        <w:t>Состав доступных служб и соответствующих уровней обслуживания может периодически изменяться.</w:t>
      </w:r>
      <w:r w:rsidR="00C240D6" w:rsidRPr="00762CA6">
        <w:rPr>
          <w:rFonts w:cs="Tahoma"/>
          <w:color w:val="000000"/>
          <w:szCs w:val="18"/>
        </w:rPr>
        <w:t xml:space="preserve"> </w:t>
      </w:r>
      <w:r w:rsidRPr="00762CA6">
        <w:rPr>
          <w:rFonts w:cs="Tahoma"/>
          <w:color w:val="000000"/>
          <w:szCs w:val="18"/>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61D2052C" w14:textId="77777777" w:rsidR="000D4ECA" w:rsidRPr="00762CA6" w:rsidRDefault="000D4ECA" w:rsidP="0063466C"/>
    <w:p w14:paraId="61D2052D" w14:textId="77777777" w:rsidR="000D4ECA" w:rsidRPr="00762CA6" w:rsidRDefault="000D4ECA" w:rsidP="000D4ECA">
      <w:pPr>
        <w:spacing w:after="60"/>
      </w:pPr>
      <w:r w:rsidRPr="00762CA6">
        <w:rPr>
          <w:rFonts w:cs="Tahoma"/>
          <w:color w:val="000000"/>
          <w:szCs w:val="18"/>
        </w:rP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C240D6" w:rsidRPr="00762CA6">
        <w:rPr>
          <w:rFonts w:cs="Tahoma"/>
          <w:color w:val="000000"/>
          <w:szCs w:val="18"/>
        </w:rPr>
        <w:t xml:space="preserve"> </w:t>
      </w:r>
      <w:r w:rsidRPr="00762CA6">
        <w:rPr>
          <w:rFonts w:cs="Tahoma"/>
          <w:bCs/>
          <w:color w:val="000000"/>
          <w:szCs w:val="18"/>
        </w:rPr>
        <w:t>Количество получаемых клиентом дней вносится в резерв «Дни в составе услуг по планированию», из которого клиент может создавать ваучеры на использование указанных выше предложений обслуживания.</w:t>
      </w:r>
      <w:r w:rsidR="00C240D6" w:rsidRPr="00762CA6">
        <w:rPr>
          <w:rFonts w:cs="Tahoma"/>
          <w:bCs/>
          <w:color w:val="000000"/>
          <w:szCs w:val="18"/>
        </w:rPr>
        <w:t xml:space="preserve"> </w:t>
      </w:r>
      <w:r w:rsidRPr="00762CA6">
        <w:rPr>
          <w:rFonts w:cs="Tahoma"/>
          <w:bCs/>
          <w:color w:val="000000"/>
          <w:szCs w:val="18"/>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14:paraId="61D2052E" w14:textId="77777777" w:rsidR="001C1727" w:rsidRPr="00762CA6" w:rsidRDefault="001C1727"/>
    <w:p w14:paraId="61D2052F" w14:textId="77777777" w:rsidR="000D4ECA" w:rsidRPr="00762CA6" w:rsidRDefault="000D4ECA" w:rsidP="000D4ECA">
      <w:pPr>
        <w:spacing w:after="60"/>
      </w:pPr>
      <w:r w:rsidRPr="00762CA6">
        <w:rPr>
          <w:rFonts w:cs="Tahoma"/>
          <w:bCs/>
          <w:color w:val="000000"/>
          <w:szCs w:val="18"/>
        </w:rPr>
        <w:t>В следующей таблице перечислены соответствующие лицензии на приложения и серверные лицензии, а также количество связанных с ними баллов:</w:t>
      </w:r>
    </w:p>
    <w:p w14:paraId="61D20530" w14:textId="77777777" w:rsidR="0063466C" w:rsidRPr="00762CA6" w:rsidRDefault="0063466C" w:rsidP="000D4ECA">
      <w:pPr>
        <w:spacing w:after="60"/>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762CA6" w14:paraId="61D20533"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D20531" w14:textId="77777777" w:rsidR="000D4ECA" w:rsidRPr="00762CA6" w:rsidRDefault="000D4ECA" w:rsidP="000D4ECA">
            <w:pPr>
              <w:spacing w:after="60"/>
              <w:jc w:val="center"/>
              <w:rPr>
                <w:rFonts w:cs="Tahoma"/>
                <w:szCs w:val="18"/>
              </w:rPr>
            </w:pPr>
            <w:r w:rsidRPr="00762CA6">
              <w:rPr>
                <w:rFonts w:cs="Tahoma"/>
                <w:b/>
                <w:bCs/>
                <w:szCs w:val="18"/>
              </w:rPr>
              <w:t xml:space="preserve">Лицензии на приложения Office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D20532" w14:textId="77777777" w:rsidR="000D4ECA" w:rsidRPr="00762CA6" w:rsidRDefault="000D4ECA" w:rsidP="000D4ECA">
            <w:pPr>
              <w:spacing w:after="60"/>
              <w:jc w:val="center"/>
              <w:rPr>
                <w:rFonts w:cs="Tahoma"/>
                <w:szCs w:val="18"/>
              </w:rPr>
            </w:pPr>
            <w:r w:rsidRPr="00762CA6">
              <w:rPr>
                <w:rFonts w:cs="Tahoma"/>
                <w:b/>
                <w:bCs/>
                <w:szCs w:val="18"/>
              </w:rPr>
              <w:t>Баллы</w:t>
            </w:r>
          </w:p>
        </w:tc>
      </w:tr>
      <w:tr w:rsidR="000D4ECA" w:rsidRPr="00762CA6" w14:paraId="61D20536"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34" w14:textId="77777777" w:rsidR="000D4ECA" w:rsidRPr="00762CA6" w:rsidRDefault="000D4ECA" w:rsidP="00D31281">
            <w:pPr>
              <w:spacing w:after="60"/>
              <w:jc w:val="center"/>
              <w:rPr>
                <w:rFonts w:cs="Tahoma"/>
                <w:szCs w:val="18"/>
              </w:rPr>
            </w:pPr>
            <w:r w:rsidRPr="00762CA6">
              <w:rPr>
                <w:rFonts w:cs="Tahoma"/>
                <w:szCs w:val="18"/>
              </w:rPr>
              <w:t>Продукты категории «Приложения Office» (включая наборы Office; Project стандартный и профессиональный; Visio стандартный и профессиональный)</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35" w14:textId="77777777" w:rsidR="000D4ECA" w:rsidRPr="00762CA6" w:rsidRDefault="000D4ECA" w:rsidP="000D4ECA">
            <w:pPr>
              <w:spacing w:after="60"/>
              <w:jc w:val="center"/>
              <w:rPr>
                <w:rFonts w:cs="Tahoma"/>
                <w:szCs w:val="18"/>
              </w:rPr>
            </w:pPr>
            <w:r w:rsidRPr="00762CA6">
              <w:rPr>
                <w:rFonts w:cs="Tahoma"/>
                <w:szCs w:val="18"/>
              </w:rPr>
              <w:t>1</w:t>
            </w:r>
          </w:p>
        </w:tc>
      </w:tr>
      <w:tr w:rsidR="000D4ECA" w:rsidRPr="00762CA6" w14:paraId="61D2053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37" w14:textId="77777777" w:rsidR="000D4ECA" w:rsidRPr="00762CA6" w:rsidRDefault="00F56FC9" w:rsidP="007002E0">
            <w:pPr>
              <w:spacing w:after="60"/>
              <w:jc w:val="center"/>
              <w:rPr>
                <w:rFonts w:cs="Tahoma"/>
                <w:szCs w:val="18"/>
              </w:rPr>
            </w:pPr>
            <w:r w:rsidRPr="00762CA6">
              <w:rPr>
                <w:rFonts w:eastAsia="Calibri" w:cs="Tahoma"/>
                <w:szCs w:val="18"/>
              </w:rPr>
              <w:t>SQL Server Standard, Windows Server Standard, System Center 2012 Standard Server, лицензия на управление (2-процессорная), Visual Studio Professional с MSDN и Visual Studio Test Professional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38" w14:textId="77777777" w:rsidR="000D4ECA" w:rsidRPr="00762CA6" w:rsidRDefault="000D4ECA" w:rsidP="000D4ECA">
            <w:pPr>
              <w:spacing w:after="60"/>
              <w:jc w:val="center"/>
              <w:rPr>
                <w:rFonts w:cs="Tahoma"/>
                <w:szCs w:val="18"/>
              </w:rPr>
            </w:pPr>
            <w:r w:rsidRPr="00762CA6">
              <w:rPr>
                <w:rFonts w:cs="Tahoma"/>
                <w:szCs w:val="18"/>
              </w:rPr>
              <w:t>25</w:t>
            </w:r>
          </w:p>
        </w:tc>
      </w:tr>
      <w:tr w:rsidR="000D4ECA" w:rsidRPr="00762CA6" w14:paraId="61D2053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3A" w14:textId="77777777" w:rsidR="000D4ECA" w:rsidRPr="00762CA6" w:rsidRDefault="00F56FC9" w:rsidP="00B37FA8">
            <w:pPr>
              <w:spacing w:after="60"/>
              <w:jc w:val="center"/>
              <w:rPr>
                <w:rFonts w:cs="Tahoma"/>
                <w:szCs w:val="18"/>
              </w:rPr>
            </w:pPr>
            <w:r w:rsidRPr="00762CA6">
              <w:rPr>
                <w:rFonts w:eastAsia="Calibri" w:cs="Tahoma"/>
                <w:szCs w:val="18"/>
              </w:rPr>
              <w:t xml:space="preserve">SQL Server Enterprise, </w:t>
            </w:r>
            <w:r w:rsidRPr="00762CA6">
              <w:rPr>
                <w:rFonts w:cs="Tahoma"/>
                <w:szCs w:val="18"/>
              </w:rPr>
              <w:t xml:space="preserve">SQL Server Business Intelligence, </w:t>
            </w:r>
            <w:r w:rsidRPr="00762CA6">
              <w:rPr>
                <w:rFonts w:eastAsia="Calibri" w:cs="Tahoma"/>
                <w:szCs w:val="18"/>
              </w:rPr>
              <w:t>Windows Server Enterprise и</w:t>
            </w:r>
            <w:r w:rsidR="00B37FA8" w:rsidRPr="00762CA6">
              <w:rPr>
                <w:rFonts w:eastAsia="Calibri" w:cs="Tahoma"/>
                <w:szCs w:val="18"/>
              </w:rPr>
              <w:t> </w:t>
            </w:r>
            <w:r w:rsidRPr="00762CA6">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3B" w14:textId="77777777" w:rsidR="000D4ECA" w:rsidRPr="00762CA6" w:rsidRDefault="000D4ECA" w:rsidP="000D4ECA">
            <w:pPr>
              <w:spacing w:after="60"/>
              <w:jc w:val="center"/>
              <w:rPr>
                <w:rFonts w:cs="Tahoma"/>
                <w:szCs w:val="18"/>
              </w:rPr>
            </w:pPr>
            <w:r w:rsidRPr="00762CA6">
              <w:rPr>
                <w:rFonts w:cs="Tahoma"/>
                <w:szCs w:val="18"/>
              </w:rPr>
              <w:t>50</w:t>
            </w:r>
          </w:p>
        </w:tc>
      </w:tr>
      <w:tr w:rsidR="000D4ECA" w:rsidRPr="00762CA6" w14:paraId="61D2053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3D" w14:textId="77777777" w:rsidR="000D4ECA" w:rsidRPr="00762CA6" w:rsidRDefault="00F56FC9" w:rsidP="00B37FA8">
            <w:pPr>
              <w:spacing w:after="60"/>
              <w:jc w:val="center"/>
              <w:rPr>
                <w:rFonts w:cs="Tahoma"/>
                <w:szCs w:val="18"/>
              </w:rPr>
            </w:pPr>
            <w:r w:rsidRPr="00762CA6">
              <w:rPr>
                <w:rFonts w:eastAsia="Calibri" w:cs="Tahoma"/>
                <w:szCs w:val="18"/>
              </w:rPr>
              <w:t>SQL Server Data Center, Windows Server Data Center, System Center 2012 Datacenter, серверная лицензия на управление (2-процессорная) и Visual Studio Ultimate с</w:t>
            </w:r>
            <w:r w:rsidR="00B37FA8" w:rsidRPr="00762CA6">
              <w:rPr>
                <w:rFonts w:eastAsia="Calibri" w:cs="Tahoma"/>
                <w:szCs w:val="18"/>
              </w:rPr>
              <w:t> </w:t>
            </w:r>
            <w:r w:rsidRPr="00762CA6">
              <w:rPr>
                <w:rFonts w:eastAsia="Calibri" w:cs="Tahoma"/>
                <w:szCs w:val="18"/>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3E" w14:textId="77777777" w:rsidR="000D4ECA" w:rsidRPr="00762CA6" w:rsidRDefault="000D4ECA" w:rsidP="000D4ECA">
            <w:pPr>
              <w:spacing w:after="60"/>
              <w:jc w:val="center"/>
              <w:rPr>
                <w:rFonts w:cs="Tahoma"/>
                <w:szCs w:val="18"/>
              </w:rPr>
            </w:pPr>
            <w:r w:rsidRPr="00762CA6">
              <w:rPr>
                <w:rFonts w:cs="Tahoma"/>
                <w:szCs w:val="18"/>
              </w:rPr>
              <w:t>75</w:t>
            </w:r>
          </w:p>
        </w:tc>
      </w:tr>
    </w:tbl>
    <w:p w14:paraId="61D20540" w14:textId="77777777" w:rsidR="000D4ECA" w:rsidRPr="00762CA6" w:rsidRDefault="000D4ECA" w:rsidP="0063466C">
      <w:pPr>
        <w:ind w:firstLine="720"/>
      </w:pPr>
      <w:r w:rsidRPr="00762CA6">
        <w:rPr>
          <w:rFonts w:cs="Tahoma"/>
          <w:b/>
          <w:i/>
          <w:sz w:val="16"/>
          <w:szCs w:val="18"/>
        </w:rPr>
        <w:t>Примечание.</w:t>
      </w:r>
      <w:r w:rsidRPr="00762CA6">
        <w:rPr>
          <w:rFonts w:cs="Tahoma"/>
          <w:i/>
          <w:sz w:val="16"/>
          <w:szCs w:val="18"/>
        </w:rPr>
        <w:t xml:space="preserve"> Сведения о лицензиях CAL см. в таблице «Наборы CAL Suite» в этом разделе.</w:t>
      </w:r>
    </w:p>
    <w:p w14:paraId="61D20541" w14:textId="77777777" w:rsidR="00F56FC9" w:rsidRPr="00762CA6" w:rsidRDefault="00F56FC9" w:rsidP="0063466C"/>
    <w:p w14:paraId="61D20542" w14:textId="77777777" w:rsidR="000D4ECA" w:rsidRPr="00762CA6" w:rsidRDefault="000D4ECA" w:rsidP="0063466C">
      <w:pPr>
        <w:rPr>
          <w:spacing w:val="-2"/>
        </w:rPr>
      </w:pPr>
      <w:r w:rsidRPr="00762CA6">
        <w:rPr>
          <w:rFonts w:cs="Tahoma"/>
          <w:spacing w:val="-2"/>
          <w:szCs w:val="18"/>
        </w:rPr>
        <w:t xml:space="preserve">При приобретении соответствующих продуктов в рамках Enrollment for Application Platform (EAP) или Enrollment for Core Infrastructure (ECI), каждый балл, присуждаемый в рамках EAP и ECI, умножается на два (2). </w:t>
      </w:r>
    </w:p>
    <w:p w14:paraId="61D20543" w14:textId="77777777" w:rsidR="000D4ECA" w:rsidRPr="00762CA6" w:rsidRDefault="000D4ECA" w:rsidP="0063466C"/>
    <w:p w14:paraId="61D20544" w14:textId="77777777" w:rsidR="000D4ECA" w:rsidRPr="00762CA6" w:rsidRDefault="000D4ECA" w:rsidP="0063466C">
      <w:r w:rsidRPr="00762CA6">
        <w:rPr>
          <w:rFonts w:cs="Tahoma"/>
          <w:szCs w:val="18"/>
        </w:rPr>
        <w:t>Общее количество баллов, на которые клиент имеет право, определяет преобразование в дни Услуг по планированию, как указано ниже:</w:t>
      </w:r>
    </w:p>
    <w:p w14:paraId="61D20545" w14:textId="77777777" w:rsidR="000D4ECA" w:rsidRPr="00762CA6"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62CA6" w14:paraId="61D20548"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D20546" w14:textId="77777777" w:rsidR="000D4ECA" w:rsidRPr="00762CA6" w:rsidRDefault="000D4ECA" w:rsidP="000D4ECA">
            <w:pPr>
              <w:spacing w:after="60"/>
              <w:jc w:val="center"/>
              <w:rPr>
                <w:rFonts w:cs="Tahoma"/>
                <w:szCs w:val="18"/>
              </w:rPr>
            </w:pPr>
            <w:r w:rsidRPr="00762CA6">
              <w:rPr>
                <w:rFonts w:cs="Tahoma"/>
                <w:b/>
                <w:bCs/>
                <w:szCs w:val="18"/>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D20547" w14:textId="77777777" w:rsidR="000D4ECA" w:rsidRPr="00762CA6" w:rsidRDefault="000D4ECA" w:rsidP="000D4ECA">
            <w:pPr>
              <w:spacing w:after="60"/>
              <w:jc w:val="center"/>
              <w:rPr>
                <w:rFonts w:cs="Tahoma"/>
                <w:szCs w:val="18"/>
              </w:rPr>
            </w:pPr>
            <w:r w:rsidRPr="00762CA6">
              <w:rPr>
                <w:rFonts w:cs="Tahoma"/>
                <w:b/>
                <w:bCs/>
                <w:szCs w:val="18"/>
              </w:rPr>
              <w:t>Кол-во дней Услуг по планированию</w:t>
            </w:r>
          </w:p>
        </w:tc>
      </w:tr>
      <w:tr w:rsidR="000D4ECA" w:rsidRPr="00762CA6" w14:paraId="61D2054B"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49" w14:textId="77777777" w:rsidR="000D4ECA" w:rsidRPr="00762CA6" w:rsidRDefault="000D4ECA" w:rsidP="000D4ECA">
            <w:pPr>
              <w:spacing w:after="60"/>
              <w:jc w:val="center"/>
              <w:rPr>
                <w:rFonts w:cs="Tahoma"/>
                <w:szCs w:val="18"/>
              </w:rPr>
            </w:pPr>
            <w:r w:rsidRPr="00762CA6">
              <w:rPr>
                <w:rFonts w:cs="Tahoma"/>
                <w:szCs w:val="18"/>
              </w:rPr>
              <w:t>200</w:t>
            </w:r>
            <w:r w:rsidR="00596435" w:rsidRPr="00762CA6">
              <w:rPr>
                <w:rFonts w:cs="Tahoma"/>
                <w:szCs w:val="18"/>
              </w:rPr>
              <w:t xml:space="preserve"> – </w:t>
            </w:r>
            <w:r w:rsidRPr="00762CA6">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4A" w14:textId="77777777" w:rsidR="000D4ECA" w:rsidRPr="00762CA6" w:rsidRDefault="000D4ECA" w:rsidP="000D4ECA">
            <w:pPr>
              <w:spacing w:after="60"/>
              <w:jc w:val="center"/>
              <w:rPr>
                <w:rFonts w:cs="Tahoma"/>
                <w:szCs w:val="18"/>
              </w:rPr>
            </w:pPr>
            <w:r w:rsidRPr="00762CA6">
              <w:rPr>
                <w:rFonts w:cs="Tahoma"/>
                <w:szCs w:val="18"/>
              </w:rPr>
              <w:t>1</w:t>
            </w:r>
          </w:p>
        </w:tc>
      </w:tr>
      <w:tr w:rsidR="000D4ECA" w:rsidRPr="00762CA6" w14:paraId="61D2054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4C" w14:textId="77777777" w:rsidR="000D4ECA" w:rsidRPr="00762CA6" w:rsidRDefault="000D4ECA" w:rsidP="000D4ECA">
            <w:pPr>
              <w:spacing w:after="60"/>
              <w:jc w:val="center"/>
              <w:rPr>
                <w:rFonts w:cs="Tahoma"/>
                <w:szCs w:val="18"/>
              </w:rPr>
            </w:pPr>
            <w:r w:rsidRPr="00762CA6">
              <w:rPr>
                <w:rFonts w:cs="Tahoma"/>
                <w:szCs w:val="18"/>
              </w:rPr>
              <w:t>500</w:t>
            </w:r>
            <w:r w:rsidR="00596435" w:rsidRPr="00762CA6">
              <w:rPr>
                <w:rFonts w:cs="Tahoma"/>
                <w:szCs w:val="18"/>
              </w:rPr>
              <w:t xml:space="preserve"> – </w:t>
            </w:r>
            <w:r w:rsidRPr="00762CA6">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4D" w14:textId="77777777" w:rsidR="000D4ECA" w:rsidRPr="00762CA6" w:rsidRDefault="000D4ECA" w:rsidP="000D4ECA">
            <w:pPr>
              <w:spacing w:after="60"/>
              <w:jc w:val="center"/>
              <w:rPr>
                <w:rFonts w:cs="Tahoma"/>
                <w:szCs w:val="18"/>
              </w:rPr>
            </w:pPr>
            <w:r w:rsidRPr="00762CA6">
              <w:rPr>
                <w:rFonts w:cs="Tahoma"/>
                <w:szCs w:val="18"/>
              </w:rPr>
              <w:t>3</w:t>
            </w:r>
          </w:p>
        </w:tc>
      </w:tr>
      <w:tr w:rsidR="000D4ECA" w:rsidRPr="00762CA6" w14:paraId="61D2055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4F" w14:textId="77777777" w:rsidR="000D4ECA" w:rsidRPr="00762CA6" w:rsidRDefault="000D4ECA" w:rsidP="000D4ECA">
            <w:pPr>
              <w:spacing w:after="60"/>
              <w:jc w:val="center"/>
              <w:rPr>
                <w:rFonts w:cs="Tahoma"/>
                <w:szCs w:val="18"/>
              </w:rPr>
            </w:pPr>
            <w:r w:rsidRPr="00762CA6">
              <w:rPr>
                <w:rFonts w:cs="Tahoma"/>
                <w:szCs w:val="18"/>
              </w:rPr>
              <w:t>2,000</w:t>
            </w:r>
            <w:r w:rsidR="00596435" w:rsidRPr="00762CA6">
              <w:rPr>
                <w:rFonts w:cs="Tahoma"/>
                <w:szCs w:val="18"/>
              </w:rPr>
              <w:t xml:space="preserve"> – </w:t>
            </w:r>
            <w:r w:rsidRPr="00762CA6">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0" w14:textId="77777777" w:rsidR="000D4ECA" w:rsidRPr="00762CA6" w:rsidRDefault="000D4ECA" w:rsidP="000D4ECA">
            <w:pPr>
              <w:spacing w:after="60"/>
              <w:jc w:val="center"/>
              <w:rPr>
                <w:rFonts w:cs="Tahoma"/>
                <w:szCs w:val="18"/>
              </w:rPr>
            </w:pPr>
            <w:r w:rsidRPr="00762CA6">
              <w:rPr>
                <w:rFonts w:cs="Tahoma"/>
                <w:szCs w:val="18"/>
              </w:rPr>
              <w:t>5</w:t>
            </w:r>
          </w:p>
        </w:tc>
      </w:tr>
      <w:tr w:rsidR="000D4ECA" w:rsidRPr="00762CA6" w14:paraId="61D2055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2" w14:textId="77777777" w:rsidR="000D4ECA" w:rsidRPr="00762CA6" w:rsidRDefault="000D4ECA" w:rsidP="000D4ECA">
            <w:pPr>
              <w:spacing w:after="60"/>
              <w:jc w:val="center"/>
              <w:rPr>
                <w:rFonts w:cs="Tahoma"/>
                <w:szCs w:val="18"/>
              </w:rPr>
            </w:pPr>
            <w:r w:rsidRPr="00762CA6">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3" w14:textId="77777777" w:rsidR="000D4ECA" w:rsidRPr="00762CA6" w:rsidRDefault="000D4ECA" w:rsidP="000D4ECA">
            <w:pPr>
              <w:spacing w:after="60"/>
              <w:jc w:val="center"/>
              <w:rPr>
                <w:rFonts w:cs="Tahoma"/>
                <w:szCs w:val="18"/>
              </w:rPr>
            </w:pPr>
            <w:r w:rsidRPr="00762CA6">
              <w:rPr>
                <w:rFonts w:cs="Tahoma"/>
                <w:szCs w:val="18"/>
              </w:rPr>
              <w:t>10</w:t>
            </w:r>
          </w:p>
        </w:tc>
      </w:tr>
      <w:tr w:rsidR="000D4ECA" w:rsidRPr="00762CA6" w14:paraId="61D2055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5" w14:textId="77777777" w:rsidR="000D4ECA" w:rsidRPr="00762CA6" w:rsidRDefault="000D4ECA" w:rsidP="003639C0">
            <w:pPr>
              <w:spacing w:after="60"/>
              <w:jc w:val="center"/>
              <w:rPr>
                <w:rFonts w:cs="Tahoma"/>
                <w:szCs w:val="18"/>
              </w:rPr>
            </w:pPr>
            <w:r w:rsidRPr="00762CA6">
              <w:rPr>
                <w:rFonts w:cs="Tahoma"/>
                <w:szCs w:val="18"/>
              </w:rPr>
              <w:t>3</w:t>
            </w:r>
            <w:r w:rsidR="003639C0">
              <w:rPr>
                <w:rFonts w:cs="Tahoma"/>
                <w:szCs w:val="18"/>
              </w:rPr>
              <w:t>0 0</w:t>
            </w:r>
            <w:r w:rsidRPr="00762CA6">
              <w:rPr>
                <w:rFonts w:cs="Tahoma"/>
                <w:szCs w:val="18"/>
              </w:rPr>
              <w:t>00 – 49</w:t>
            </w:r>
            <w:r w:rsidR="003639C0">
              <w:rPr>
                <w:rFonts w:cs="Tahoma"/>
                <w:szCs w:val="18"/>
              </w:rPr>
              <w:t xml:space="preserve"> </w:t>
            </w:r>
            <w:r w:rsidRPr="00762CA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6" w14:textId="77777777" w:rsidR="000D4ECA" w:rsidRPr="00762CA6" w:rsidRDefault="000D4ECA" w:rsidP="000D4ECA">
            <w:pPr>
              <w:spacing w:after="60"/>
              <w:jc w:val="center"/>
              <w:rPr>
                <w:rFonts w:cs="Tahoma"/>
                <w:szCs w:val="18"/>
              </w:rPr>
            </w:pPr>
            <w:r w:rsidRPr="00762CA6">
              <w:rPr>
                <w:rFonts w:cs="Tahoma"/>
                <w:szCs w:val="18"/>
              </w:rPr>
              <w:t>15</w:t>
            </w:r>
          </w:p>
        </w:tc>
      </w:tr>
      <w:tr w:rsidR="000D4ECA" w:rsidRPr="00762CA6" w14:paraId="61D2055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8" w14:textId="77777777" w:rsidR="000D4ECA" w:rsidRPr="00762CA6" w:rsidRDefault="000D4ECA" w:rsidP="003639C0">
            <w:pPr>
              <w:spacing w:after="60"/>
              <w:jc w:val="center"/>
              <w:rPr>
                <w:rFonts w:cs="Tahoma"/>
                <w:szCs w:val="18"/>
              </w:rPr>
            </w:pPr>
            <w:r w:rsidRPr="00762CA6">
              <w:rPr>
                <w:rFonts w:cs="Tahoma"/>
                <w:szCs w:val="18"/>
              </w:rPr>
              <w:t>5</w:t>
            </w:r>
            <w:r w:rsidR="003639C0">
              <w:rPr>
                <w:rFonts w:cs="Tahoma"/>
                <w:szCs w:val="18"/>
              </w:rPr>
              <w:t>0 0</w:t>
            </w:r>
            <w:r w:rsidRPr="00762CA6">
              <w:rPr>
                <w:rFonts w:cs="Tahoma"/>
                <w:szCs w:val="18"/>
              </w:rPr>
              <w:t>00 – 99</w:t>
            </w:r>
            <w:r w:rsidR="003639C0">
              <w:rPr>
                <w:rFonts w:cs="Tahoma"/>
                <w:szCs w:val="18"/>
              </w:rPr>
              <w:t xml:space="preserve"> </w:t>
            </w:r>
            <w:r w:rsidRPr="00762CA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9" w14:textId="77777777" w:rsidR="000D4ECA" w:rsidRPr="00762CA6" w:rsidRDefault="000D4ECA" w:rsidP="000D4ECA">
            <w:pPr>
              <w:spacing w:after="60"/>
              <w:jc w:val="center"/>
              <w:rPr>
                <w:rFonts w:cs="Tahoma"/>
                <w:szCs w:val="18"/>
              </w:rPr>
            </w:pPr>
            <w:r w:rsidRPr="00762CA6">
              <w:rPr>
                <w:rFonts w:cs="Tahoma"/>
                <w:szCs w:val="18"/>
              </w:rPr>
              <w:t>20</w:t>
            </w:r>
          </w:p>
        </w:tc>
      </w:tr>
      <w:tr w:rsidR="000D4ECA" w:rsidRPr="00762CA6" w14:paraId="61D2055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B" w14:textId="77777777" w:rsidR="000D4ECA" w:rsidRPr="00762CA6" w:rsidRDefault="000D4ECA" w:rsidP="003639C0">
            <w:pPr>
              <w:spacing w:after="60"/>
              <w:jc w:val="center"/>
              <w:rPr>
                <w:rFonts w:cs="Tahoma"/>
                <w:szCs w:val="18"/>
              </w:rPr>
            </w:pPr>
            <w:r w:rsidRPr="00762CA6">
              <w:rPr>
                <w:rFonts w:cs="Tahoma"/>
                <w:szCs w:val="18"/>
              </w:rPr>
              <w:t>10</w:t>
            </w:r>
            <w:r w:rsidR="003639C0">
              <w:rPr>
                <w:rFonts w:cs="Tahoma"/>
                <w:szCs w:val="18"/>
              </w:rPr>
              <w:t>0 0</w:t>
            </w:r>
            <w:r w:rsidRPr="00762CA6">
              <w:rPr>
                <w:rFonts w:cs="Tahoma"/>
                <w:szCs w:val="18"/>
              </w:rPr>
              <w:t>00 – 199</w:t>
            </w:r>
            <w:r w:rsidR="003639C0">
              <w:rPr>
                <w:rFonts w:cs="Tahoma"/>
                <w:szCs w:val="18"/>
              </w:rPr>
              <w:t xml:space="preserve"> </w:t>
            </w:r>
            <w:r w:rsidRPr="00762CA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C" w14:textId="77777777" w:rsidR="000D4ECA" w:rsidRPr="00762CA6" w:rsidRDefault="000D4ECA" w:rsidP="000D4ECA">
            <w:pPr>
              <w:spacing w:after="60"/>
              <w:jc w:val="center"/>
              <w:rPr>
                <w:rFonts w:cs="Tahoma"/>
                <w:szCs w:val="18"/>
              </w:rPr>
            </w:pPr>
            <w:r w:rsidRPr="00762CA6">
              <w:rPr>
                <w:rFonts w:cs="Tahoma"/>
                <w:szCs w:val="18"/>
              </w:rPr>
              <w:t>30</w:t>
            </w:r>
          </w:p>
        </w:tc>
      </w:tr>
      <w:tr w:rsidR="000D4ECA" w:rsidRPr="00762CA6" w14:paraId="61D2056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E" w14:textId="77777777" w:rsidR="000D4ECA" w:rsidRPr="00762CA6" w:rsidRDefault="000D4ECA" w:rsidP="003639C0">
            <w:pPr>
              <w:spacing w:after="60"/>
              <w:jc w:val="center"/>
              <w:rPr>
                <w:rFonts w:cs="Tahoma"/>
                <w:szCs w:val="18"/>
              </w:rPr>
            </w:pPr>
            <w:r w:rsidRPr="00762CA6">
              <w:rPr>
                <w:rFonts w:cs="Tahoma"/>
                <w:szCs w:val="18"/>
              </w:rPr>
              <w:t>20</w:t>
            </w:r>
            <w:r w:rsidR="003639C0">
              <w:rPr>
                <w:rFonts w:cs="Tahoma"/>
                <w:szCs w:val="18"/>
              </w:rPr>
              <w:t>0 0</w:t>
            </w:r>
            <w:r w:rsidRPr="00762CA6">
              <w:rPr>
                <w:rFonts w:cs="Tahoma"/>
                <w:szCs w:val="18"/>
              </w:rPr>
              <w:t>00 – 399</w:t>
            </w:r>
            <w:r w:rsidR="003639C0">
              <w:rPr>
                <w:rFonts w:cs="Tahoma"/>
                <w:szCs w:val="18"/>
              </w:rPr>
              <w:t xml:space="preserve"> </w:t>
            </w:r>
            <w:r w:rsidRPr="00762CA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5F" w14:textId="77777777" w:rsidR="000D4ECA" w:rsidRPr="00762CA6" w:rsidRDefault="000D4ECA" w:rsidP="000D4ECA">
            <w:pPr>
              <w:spacing w:after="60"/>
              <w:jc w:val="center"/>
              <w:rPr>
                <w:rFonts w:cs="Tahoma"/>
                <w:szCs w:val="18"/>
              </w:rPr>
            </w:pPr>
            <w:r w:rsidRPr="00762CA6">
              <w:rPr>
                <w:rFonts w:cs="Tahoma"/>
                <w:szCs w:val="18"/>
              </w:rPr>
              <w:t>40</w:t>
            </w:r>
          </w:p>
        </w:tc>
      </w:tr>
      <w:tr w:rsidR="000D4ECA" w:rsidRPr="00762CA6" w14:paraId="61D2056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61" w14:textId="77777777" w:rsidR="000D4ECA" w:rsidRPr="00762CA6" w:rsidRDefault="000D4ECA" w:rsidP="003639C0">
            <w:pPr>
              <w:spacing w:after="60"/>
              <w:jc w:val="center"/>
              <w:rPr>
                <w:rFonts w:cs="Tahoma"/>
                <w:szCs w:val="18"/>
              </w:rPr>
            </w:pPr>
            <w:r w:rsidRPr="00762CA6">
              <w:rPr>
                <w:rFonts w:cs="Tahoma"/>
                <w:szCs w:val="18"/>
              </w:rPr>
              <w:t>40</w:t>
            </w:r>
            <w:r w:rsidR="003639C0">
              <w:rPr>
                <w:rFonts w:cs="Tahoma"/>
                <w:szCs w:val="18"/>
              </w:rPr>
              <w:t>0 0</w:t>
            </w:r>
            <w:r w:rsidRPr="00762CA6">
              <w:rPr>
                <w:rFonts w:cs="Tahoma"/>
                <w:szCs w:val="18"/>
              </w:rPr>
              <w:t>00 – 599</w:t>
            </w:r>
            <w:r w:rsidR="003639C0">
              <w:rPr>
                <w:rFonts w:cs="Tahoma"/>
                <w:szCs w:val="18"/>
              </w:rPr>
              <w:t xml:space="preserve"> </w:t>
            </w:r>
            <w:r w:rsidRPr="00762CA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62" w14:textId="77777777" w:rsidR="000D4ECA" w:rsidRPr="00762CA6" w:rsidRDefault="000D4ECA" w:rsidP="000D4ECA">
            <w:pPr>
              <w:spacing w:after="60"/>
              <w:jc w:val="center"/>
              <w:rPr>
                <w:rFonts w:cs="Tahoma"/>
                <w:szCs w:val="18"/>
              </w:rPr>
            </w:pPr>
            <w:r w:rsidRPr="00762CA6">
              <w:rPr>
                <w:rFonts w:cs="Tahoma"/>
                <w:szCs w:val="18"/>
              </w:rPr>
              <w:t>50</w:t>
            </w:r>
          </w:p>
        </w:tc>
      </w:tr>
      <w:tr w:rsidR="000D4ECA" w:rsidRPr="00762CA6" w14:paraId="61D2056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64" w14:textId="77777777" w:rsidR="000D4ECA" w:rsidRPr="00762CA6" w:rsidRDefault="000D4ECA" w:rsidP="000D4ECA">
            <w:pPr>
              <w:spacing w:after="60"/>
              <w:jc w:val="center"/>
              <w:rPr>
                <w:rFonts w:cs="Tahoma"/>
                <w:szCs w:val="18"/>
              </w:rPr>
            </w:pPr>
            <w:r w:rsidRPr="00762CA6">
              <w:rPr>
                <w:rFonts w:cs="Tahoma"/>
                <w:szCs w:val="18"/>
              </w:rPr>
              <w:t>60</w:t>
            </w:r>
            <w:r w:rsidR="003639C0">
              <w:rPr>
                <w:rFonts w:cs="Tahoma"/>
                <w:szCs w:val="18"/>
              </w:rPr>
              <w:t>0 0</w:t>
            </w:r>
            <w:r w:rsidRPr="00762CA6">
              <w:rPr>
                <w:rFonts w:cs="Tahoma"/>
                <w:szCs w:val="18"/>
              </w:rPr>
              <w:t>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65" w14:textId="77777777" w:rsidR="000D4ECA" w:rsidRPr="00762CA6" w:rsidRDefault="000D4ECA" w:rsidP="000D4ECA">
            <w:pPr>
              <w:spacing w:after="60"/>
              <w:jc w:val="center"/>
              <w:rPr>
                <w:rFonts w:cs="Tahoma"/>
                <w:szCs w:val="18"/>
              </w:rPr>
            </w:pPr>
            <w:r w:rsidRPr="00762CA6">
              <w:rPr>
                <w:rFonts w:cs="Tahoma"/>
                <w:szCs w:val="18"/>
              </w:rPr>
              <w:t>75</w:t>
            </w:r>
          </w:p>
        </w:tc>
      </w:tr>
    </w:tbl>
    <w:p w14:paraId="61D20567" w14:textId="77777777" w:rsidR="000D4ECA" w:rsidRPr="00762CA6" w:rsidRDefault="000D4ECA" w:rsidP="0063466C"/>
    <w:p w14:paraId="61D20568" w14:textId="77777777" w:rsidR="000D4ECA" w:rsidRPr="00762CA6" w:rsidRDefault="000D4ECA" w:rsidP="0063466C">
      <w:r w:rsidRPr="00762CA6">
        <w:rPr>
          <w:rFonts w:cs="Tahoma"/>
          <w:szCs w:val="18"/>
        </w:rPr>
        <w:lastRenderedPageBreak/>
        <w:t xml:space="preserve">Набор лицензий Core CAL и SQL CAL с покрытием Software Assurance учитывается как </w:t>
      </w:r>
      <w:r w:rsidRPr="00762CA6">
        <w:rPr>
          <w:rFonts w:cs="Tahoma"/>
          <w:szCs w:val="18"/>
          <w:u w:val="single"/>
        </w:rPr>
        <w:t xml:space="preserve">один (1) балл </w:t>
      </w:r>
      <w:r w:rsidRPr="00762CA6">
        <w:rPr>
          <w:rFonts w:cs="Tahoma"/>
          <w:szCs w:val="18"/>
        </w:rPr>
        <w:t xml:space="preserve">в первом столбце в таблице ниже; набор лицензий Enterprise CAL с покрытием Software Assurance учитывается как </w:t>
      </w:r>
      <w:r w:rsidRPr="00762CA6">
        <w:rPr>
          <w:rFonts w:cs="Tahoma"/>
          <w:szCs w:val="18"/>
          <w:u w:val="single"/>
        </w:rPr>
        <w:t>два (2) балла</w:t>
      </w:r>
      <w:r w:rsidRPr="00762CA6">
        <w:rPr>
          <w:rFonts w:cs="Tahoma"/>
          <w:szCs w:val="18"/>
        </w:rPr>
        <w:t xml:space="preserve"> в первом столбце в таблице ниже:</w:t>
      </w:r>
    </w:p>
    <w:p w14:paraId="61D20569" w14:textId="77777777" w:rsidR="000D4ECA" w:rsidRPr="00762CA6" w:rsidRDefault="000D4ECA" w:rsidP="0063466C"/>
    <w:tbl>
      <w:tblPr>
        <w:tblW w:w="7280" w:type="dxa"/>
        <w:tblInd w:w="1648" w:type="dxa"/>
        <w:tblCellMar>
          <w:left w:w="0" w:type="dxa"/>
          <w:right w:w="0" w:type="dxa"/>
        </w:tblCellMar>
        <w:tblLook w:val="04A0" w:firstRow="1" w:lastRow="0" w:firstColumn="1" w:lastColumn="0" w:noHBand="0" w:noVBand="1"/>
      </w:tblPr>
      <w:tblGrid>
        <w:gridCol w:w="3330"/>
        <w:gridCol w:w="3950"/>
      </w:tblGrid>
      <w:tr w:rsidR="000D4ECA" w:rsidRPr="00762CA6" w14:paraId="61D2056C" w14:textId="77777777" w:rsidTr="00A760B5">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D2056A" w14:textId="77777777" w:rsidR="000D4ECA" w:rsidRPr="00762CA6" w:rsidRDefault="000D4ECA" w:rsidP="000D4ECA">
            <w:pPr>
              <w:spacing w:after="60"/>
              <w:jc w:val="center"/>
              <w:rPr>
                <w:rFonts w:cs="Tahoma"/>
                <w:szCs w:val="18"/>
              </w:rPr>
            </w:pPr>
            <w:r w:rsidRPr="00762CA6">
              <w:rPr>
                <w:rFonts w:cs="Tahoma"/>
                <w:b/>
                <w:bCs/>
                <w:szCs w:val="18"/>
              </w:rPr>
              <w:t>Лицензии CAL Suite</w:t>
            </w:r>
          </w:p>
        </w:tc>
        <w:tc>
          <w:tcPr>
            <w:tcW w:w="39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D2056B" w14:textId="77777777" w:rsidR="000D4ECA" w:rsidRPr="00762CA6" w:rsidRDefault="000D4ECA" w:rsidP="000D4ECA">
            <w:pPr>
              <w:spacing w:after="60"/>
              <w:rPr>
                <w:rFonts w:cs="Tahoma"/>
                <w:szCs w:val="18"/>
              </w:rPr>
            </w:pPr>
            <w:r w:rsidRPr="00762CA6">
              <w:rPr>
                <w:rFonts w:cs="Tahoma"/>
                <w:b/>
                <w:bCs/>
                <w:szCs w:val="18"/>
              </w:rPr>
              <w:t xml:space="preserve">Кол-во дней Услуг по планированию </w:t>
            </w:r>
          </w:p>
        </w:tc>
      </w:tr>
      <w:tr w:rsidR="000D4ECA" w:rsidRPr="00762CA6" w14:paraId="61D2056F" w14:textId="77777777" w:rsidTr="00A760B5">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6D" w14:textId="77777777" w:rsidR="000D4ECA" w:rsidRPr="00762CA6" w:rsidRDefault="000D4ECA" w:rsidP="003639C0">
            <w:pPr>
              <w:spacing w:after="60"/>
              <w:jc w:val="center"/>
              <w:rPr>
                <w:rFonts w:cs="Tahoma"/>
                <w:szCs w:val="18"/>
              </w:rPr>
            </w:pPr>
            <w:r w:rsidRPr="00762CA6">
              <w:rPr>
                <w:rFonts w:cs="Tahoma"/>
                <w:szCs w:val="18"/>
              </w:rPr>
              <w:t>200</w:t>
            </w:r>
            <w:r w:rsidR="00596435" w:rsidRPr="00762CA6">
              <w:rPr>
                <w:rFonts w:cs="Tahoma"/>
                <w:szCs w:val="18"/>
              </w:rPr>
              <w:t xml:space="preserve"> – </w:t>
            </w:r>
            <w:r w:rsidRPr="00762CA6">
              <w:rPr>
                <w:rFonts w:cs="Tahoma"/>
                <w:szCs w:val="18"/>
              </w:rPr>
              <w:t>3</w:t>
            </w:r>
            <w:r w:rsidR="003639C0">
              <w:rPr>
                <w:rFonts w:cs="Tahoma"/>
                <w:szCs w:val="18"/>
              </w:rPr>
              <w:t xml:space="preserve"> </w:t>
            </w:r>
            <w:r w:rsidRPr="00762CA6">
              <w:rPr>
                <w:rFonts w:cs="Tahoma"/>
                <w:szCs w:val="18"/>
              </w:rPr>
              <w:t>999</w:t>
            </w:r>
          </w:p>
        </w:tc>
        <w:tc>
          <w:tcPr>
            <w:tcW w:w="3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6E" w14:textId="77777777" w:rsidR="000D4ECA" w:rsidRPr="00762CA6" w:rsidRDefault="000D4ECA" w:rsidP="000D4ECA">
            <w:pPr>
              <w:spacing w:after="60"/>
              <w:jc w:val="center"/>
              <w:rPr>
                <w:rFonts w:cs="Tahoma"/>
                <w:szCs w:val="18"/>
              </w:rPr>
            </w:pPr>
            <w:r w:rsidRPr="00762CA6">
              <w:rPr>
                <w:rFonts w:cs="Tahoma"/>
                <w:szCs w:val="18"/>
              </w:rPr>
              <w:t>1</w:t>
            </w:r>
          </w:p>
        </w:tc>
      </w:tr>
      <w:tr w:rsidR="000D4ECA" w:rsidRPr="00762CA6" w14:paraId="61D20572" w14:textId="77777777" w:rsidTr="00A760B5">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0" w14:textId="77777777" w:rsidR="000D4ECA" w:rsidRPr="00762CA6" w:rsidRDefault="000D4ECA" w:rsidP="003639C0">
            <w:pPr>
              <w:spacing w:after="60"/>
              <w:jc w:val="center"/>
              <w:rPr>
                <w:rFonts w:cs="Tahoma"/>
                <w:szCs w:val="18"/>
              </w:rPr>
            </w:pPr>
            <w:r w:rsidRPr="00762CA6">
              <w:rPr>
                <w:rFonts w:cs="Tahoma"/>
                <w:szCs w:val="18"/>
              </w:rPr>
              <w:t>4,000 – 9</w:t>
            </w:r>
            <w:r w:rsidR="003639C0">
              <w:rPr>
                <w:rFonts w:cs="Tahoma"/>
                <w:szCs w:val="18"/>
              </w:rPr>
              <w:t xml:space="preserve"> </w:t>
            </w:r>
            <w:r w:rsidRPr="00762CA6">
              <w:rPr>
                <w:rFonts w:cs="Tahoma"/>
                <w:szCs w:val="18"/>
              </w:rPr>
              <w:t>999</w:t>
            </w:r>
          </w:p>
        </w:tc>
        <w:tc>
          <w:tcPr>
            <w:tcW w:w="3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1" w14:textId="77777777" w:rsidR="000D4ECA" w:rsidRPr="00762CA6" w:rsidRDefault="000D4ECA" w:rsidP="000D4ECA">
            <w:pPr>
              <w:spacing w:after="60"/>
              <w:jc w:val="center"/>
              <w:rPr>
                <w:rFonts w:cs="Tahoma"/>
                <w:szCs w:val="18"/>
              </w:rPr>
            </w:pPr>
            <w:r w:rsidRPr="00762CA6">
              <w:rPr>
                <w:rFonts w:cs="Tahoma"/>
                <w:szCs w:val="18"/>
              </w:rPr>
              <w:t>3</w:t>
            </w:r>
          </w:p>
        </w:tc>
      </w:tr>
      <w:tr w:rsidR="000D4ECA" w:rsidRPr="00762CA6" w14:paraId="61D20575" w14:textId="77777777" w:rsidTr="00A760B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3" w14:textId="77777777" w:rsidR="000D4ECA" w:rsidRPr="00762CA6" w:rsidRDefault="000D4ECA" w:rsidP="003639C0">
            <w:pPr>
              <w:spacing w:after="60"/>
              <w:jc w:val="center"/>
              <w:rPr>
                <w:rFonts w:cs="Tahoma"/>
                <w:szCs w:val="18"/>
              </w:rPr>
            </w:pPr>
            <w:r w:rsidRPr="00762CA6">
              <w:rPr>
                <w:rFonts w:cs="Tahoma"/>
                <w:szCs w:val="18"/>
              </w:rPr>
              <w:t>1</w:t>
            </w:r>
            <w:r w:rsidR="003639C0">
              <w:rPr>
                <w:rFonts w:cs="Tahoma"/>
                <w:szCs w:val="18"/>
              </w:rPr>
              <w:t>0 0</w:t>
            </w:r>
            <w:r w:rsidRPr="00762CA6">
              <w:rPr>
                <w:rFonts w:cs="Tahoma"/>
                <w:szCs w:val="18"/>
              </w:rPr>
              <w:t>00 – 99</w:t>
            </w:r>
            <w:r w:rsidR="003639C0">
              <w:rPr>
                <w:rFonts w:cs="Tahoma"/>
                <w:szCs w:val="18"/>
              </w:rPr>
              <w:t xml:space="preserve"> </w:t>
            </w:r>
            <w:r w:rsidRPr="00762CA6">
              <w:rPr>
                <w:rFonts w:cs="Tahoma"/>
                <w:szCs w:val="18"/>
              </w:rPr>
              <w:t>999</w:t>
            </w:r>
          </w:p>
        </w:tc>
        <w:tc>
          <w:tcPr>
            <w:tcW w:w="3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4" w14:textId="77777777" w:rsidR="000D4ECA" w:rsidRPr="00762CA6" w:rsidRDefault="000D4ECA" w:rsidP="000D4ECA">
            <w:pPr>
              <w:spacing w:after="60"/>
              <w:jc w:val="center"/>
              <w:rPr>
                <w:rFonts w:cs="Tahoma"/>
                <w:szCs w:val="18"/>
              </w:rPr>
            </w:pPr>
            <w:r w:rsidRPr="00762CA6">
              <w:rPr>
                <w:rFonts w:cs="Tahoma"/>
                <w:szCs w:val="18"/>
              </w:rPr>
              <w:t>5</w:t>
            </w:r>
          </w:p>
        </w:tc>
      </w:tr>
      <w:tr w:rsidR="000D4ECA" w:rsidRPr="00762CA6" w14:paraId="61D20578" w14:textId="77777777" w:rsidTr="00A760B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6" w14:textId="77777777" w:rsidR="000D4ECA" w:rsidRPr="00762CA6" w:rsidRDefault="000D4ECA" w:rsidP="003639C0">
            <w:pPr>
              <w:spacing w:after="60"/>
              <w:jc w:val="center"/>
              <w:rPr>
                <w:rFonts w:cs="Tahoma"/>
                <w:szCs w:val="18"/>
              </w:rPr>
            </w:pPr>
            <w:r w:rsidRPr="00762CA6">
              <w:rPr>
                <w:rFonts w:cs="Tahoma"/>
                <w:szCs w:val="18"/>
              </w:rPr>
              <w:t>10</w:t>
            </w:r>
            <w:r w:rsidR="003639C0">
              <w:rPr>
                <w:rFonts w:cs="Tahoma"/>
                <w:szCs w:val="18"/>
              </w:rPr>
              <w:t>0 0</w:t>
            </w:r>
            <w:r w:rsidRPr="00762CA6">
              <w:rPr>
                <w:rFonts w:cs="Tahoma"/>
                <w:szCs w:val="18"/>
              </w:rPr>
              <w:t>00 – 299</w:t>
            </w:r>
            <w:r w:rsidR="003639C0">
              <w:rPr>
                <w:rFonts w:cs="Tahoma"/>
                <w:szCs w:val="18"/>
              </w:rPr>
              <w:t xml:space="preserve"> </w:t>
            </w:r>
            <w:r w:rsidRPr="00762CA6">
              <w:rPr>
                <w:rFonts w:cs="Tahoma"/>
                <w:szCs w:val="18"/>
              </w:rPr>
              <w:t>999</w:t>
            </w:r>
          </w:p>
        </w:tc>
        <w:tc>
          <w:tcPr>
            <w:tcW w:w="3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7" w14:textId="77777777" w:rsidR="000D4ECA" w:rsidRPr="00762CA6" w:rsidRDefault="000D4ECA" w:rsidP="000D4ECA">
            <w:pPr>
              <w:spacing w:after="60"/>
              <w:jc w:val="center"/>
              <w:rPr>
                <w:rFonts w:cs="Tahoma"/>
                <w:szCs w:val="18"/>
              </w:rPr>
            </w:pPr>
            <w:r w:rsidRPr="00762CA6">
              <w:rPr>
                <w:rFonts w:cs="Tahoma"/>
                <w:szCs w:val="18"/>
              </w:rPr>
              <w:t>7</w:t>
            </w:r>
          </w:p>
        </w:tc>
      </w:tr>
      <w:tr w:rsidR="000D4ECA" w:rsidRPr="00762CA6" w14:paraId="61D2057B" w14:textId="77777777" w:rsidTr="00A760B5">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9" w14:textId="77777777" w:rsidR="000D4ECA" w:rsidRPr="00762CA6" w:rsidRDefault="000D4ECA" w:rsidP="003639C0">
            <w:pPr>
              <w:spacing w:after="60"/>
              <w:jc w:val="center"/>
              <w:rPr>
                <w:rFonts w:cs="Tahoma"/>
                <w:szCs w:val="18"/>
              </w:rPr>
            </w:pPr>
            <w:r w:rsidRPr="00762CA6">
              <w:rPr>
                <w:rFonts w:cs="Tahoma"/>
                <w:szCs w:val="18"/>
              </w:rPr>
              <w:t>30</w:t>
            </w:r>
            <w:r w:rsidR="003639C0">
              <w:rPr>
                <w:rFonts w:cs="Tahoma"/>
                <w:szCs w:val="18"/>
              </w:rPr>
              <w:t>0 0</w:t>
            </w:r>
            <w:r w:rsidRPr="00762CA6">
              <w:rPr>
                <w:rFonts w:cs="Tahoma"/>
                <w:szCs w:val="18"/>
              </w:rPr>
              <w:t>00 – 599</w:t>
            </w:r>
            <w:r w:rsidR="003639C0">
              <w:rPr>
                <w:rFonts w:cs="Tahoma"/>
                <w:szCs w:val="18"/>
              </w:rPr>
              <w:t xml:space="preserve"> </w:t>
            </w:r>
            <w:r w:rsidRPr="00762CA6">
              <w:rPr>
                <w:rFonts w:cs="Tahoma"/>
                <w:szCs w:val="18"/>
              </w:rPr>
              <w:t>999</w:t>
            </w:r>
          </w:p>
        </w:tc>
        <w:tc>
          <w:tcPr>
            <w:tcW w:w="3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A" w14:textId="77777777" w:rsidR="000D4ECA" w:rsidRPr="00762CA6" w:rsidRDefault="000D4ECA" w:rsidP="000D4ECA">
            <w:pPr>
              <w:spacing w:after="60"/>
              <w:jc w:val="center"/>
              <w:rPr>
                <w:rFonts w:cs="Tahoma"/>
                <w:szCs w:val="18"/>
              </w:rPr>
            </w:pPr>
            <w:r w:rsidRPr="00762CA6">
              <w:rPr>
                <w:rFonts w:cs="Tahoma"/>
                <w:szCs w:val="18"/>
              </w:rPr>
              <w:t>10</w:t>
            </w:r>
          </w:p>
        </w:tc>
      </w:tr>
      <w:tr w:rsidR="000D4ECA" w:rsidRPr="00762CA6" w14:paraId="61D2057E" w14:textId="77777777" w:rsidTr="00A760B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C" w14:textId="77777777" w:rsidR="000D4ECA" w:rsidRPr="00762CA6" w:rsidRDefault="000D4ECA" w:rsidP="000D4ECA">
            <w:pPr>
              <w:spacing w:after="60"/>
              <w:jc w:val="center"/>
              <w:rPr>
                <w:rFonts w:cs="Tahoma"/>
                <w:szCs w:val="18"/>
              </w:rPr>
            </w:pPr>
            <w:r w:rsidRPr="00762CA6">
              <w:rPr>
                <w:rFonts w:cs="Tahoma"/>
                <w:szCs w:val="18"/>
              </w:rPr>
              <w:t>60</w:t>
            </w:r>
            <w:r w:rsidR="003639C0">
              <w:rPr>
                <w:rFonts w:cs="Tahoma"/>
                <w:szCs w:val="18"/>
              </w:rPr>
              <w:t>0 0</w:t>
            </w:r>
            <w:r w:rsidRPr="00762CA6">
              <w:rPr>
                <w:rFonts w:cs="Tahoma"/>
                <w:szCs w:val="18"/>
              </w:rPr>
              <w:t>00 +</w:t>
            </w:r>
          </w:p>
        </w:tc>
        <w:tc>
          <w:tcPr>
            <w:tcW w:w="39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2057D" w14:textId="77777777" w:rsidR="000D4ECA" w:rsidRPr="00762CA6" w:rsidRDefault="000D4ECA" w:rsidP="000D4ECA">
            <w:pPr>
              <w:spacing w:after="60"/>
              <w:jc w:val="center"/>
              <w:rPr>
                <w:rFonts w:cs="Tahoma"/>
                <w:szCs w:val="18"/>
              </w:rPr>
            </w:pPr>
            <w:r w:rsidRPr="00762CA6">
              <w:rPr>
                <w:rFonts w:cs="Tahoma"/>
                <w:szCs w:val="18"/>
              </w:rPr>
              <w:t>12</w:t>
            </w:r>
          </w:p>
        </w:tc>
      </w:tr>
    </w:tbl>
    <w:p w14:paraId="61D2057F" w14:textId="77777777" w:rsidR="001C1727" w:rsidRPr="00762CA6" w:rsidRDefault="001C1727"/>
    <w:p w14:paraId="61D20580" w14:textId="77777777" w:rsidR="000D4ECA" w:rsidRPr="00762CA6" w:rsidRDefault="000D4ECA" w:rsidP="000D4ECA">
      <w:pPr>
        <w:spacing w:after="60"/>
      </w:pPr>
      <w:r w:rsidRPr="00762CA6">
        <w:rPr>
          <w:rFonts w:cs="Tahoma"/>
          <w:szCs w:val="20"/>
        </w:rPr>
        <w:t>Примеры</w:t>
      </w:r>
    </w:p>
    <w:p w14:paraId="61D20581" w14:textId="77777777" w:rsidR="000D4ECA" w:rsidRPr="00762CA6" w:rsidRDefault="000D4ECA" w:rsidP="000D4ECA">
      <w:pPr>
        <w:spacing w:after="60"/>
      </w:pPr>
      <w:r w:rsidRPr="00762CA6">
        <w:rPr>
          <w:rFonts w:cs="Tahoma"/>
          <w:szCs w:val="20"/>
        </w:rPr>
        <w:t>Соглашение Open Value с</w:t>
      </w:r>
    </w:p>
    <w:p w14:paraId="61D20582" w14:textId="77777777" w:rsidR="000D4ECA" w:rsidRPr="00762CA6" w:rsidRDefault="000D4ECA" w:rsidP="000D4ECA">
      <w:pPr>
        <w:spacing w:after="60"/>
      </w:pPr>
      <w:r w:rsidRPr="00762CA6">
        <w:rPr>
          <w:rFonts w:cs="Tahoma"/>
          <w:szCs w:val="20"/>
        </w:rPr>
        <w:t>150 наборами Office профессиональный плюс с L&amp;SA</w:t>
      </w:r>
    </w:p>
    <w:p w14:paraId="61D20583" w14:textId="77777777" w:rsidR="000D4ECA" w:rsidRPr="00762CA6" w:rsidRDefault="000D4ECA" w:rsidP="000D4ECA">
      <w:pPr>
        <w:spacing w:after="60"/>
      </w:pPr>
      <w:r w:rsidRPr="00762CA6">
        <w:rPr>
          <w:rFonts w:cs="Tahoma"/>
          <w:szCs w:val="20"/>
          <w:u w:val="single"/>
        </w:rPr>
        <w:t>+ 50 приложений Visio стандартный с Software Assurance</w:t>
      </w:r>
      <w:r w:rsidRPr="00762CA6">
        <w:rPr>
          <w:rFonts w:cs="Tahoma"/>
          <w:szCs w:val="20"/>
          <w:u w:val="single"/>
        </w:rPr>
        <w:tab/>
      </w:r>
    </w:p>
    <w:p w14:paraId="61D20584" w14:textId="77777777" w:rsidR="000D4ECA" w:rsidRPr="00762CA6" w:rsidRDefault="000D4ECA" w:rsidP="000D4ECA">
      <w:pPr>
        <w:spacing w:after="60"/>
      </w:pPr>
      <w:r w:rsidRPr="00762CA6">
        <w:rPr>
          <w:rFonts w:cs="Tahoma"/>
          <w:szCs w:val="20"/>
        </w:rPr>
        <w:t>200 баллов за лицензии на приложения Office и (или) серверные лицензии с покрытием = 1 дню.</w:t>
      </w:r>
    </w:p>
    <w:p w14:paraId="61D20585" w14:textId="77777777" w:rsidR="000D4ECA" w:rsidRPr="00762CA6" w:rsidRDefault="000D4ECA" w:rsidP="00077CE5"/>
    <w:p w14:paraId="61D20586" w14:textId="77777777" w:rsidR="000D4ECA" w:rsidRPr="00762CA6" w:rsidRDefault="000D4ECA" w:rsidP="000D4ECA">
      <w:pPr>
        <w:spacing w:after="60"/>
      </w:pPr>
      <w:r w:rsidRPr="00762CA6">
        <w:rPr>
          <w:rFonts w:cs="Tahoma"/>
          <w:szCs w:val="20"/>
        </w:rPr>
        <w:t>Соглашение о регистрации Select или Select Plus SAM с:</w:t>
      </w:r>
    </w:p>
    <w:p w14:paraId="61D20587" w14:textId="77777777" w:rsidR="000D4ECA" w:rsidRPr="00762CA6" w:rsidRDefault="000D4ECA" w:rsidP="000D4ECA">
      <w:pPr>
        <w:spacing w:after="60"/>
      </w:pPr>
      <w:r w:rsidRPr="00762CA6">
        <w:rPr>
          <w:rFonts w:cs="Tahoma"/>
          <w:szCs w:val="20"/>
        </w:rPr>
        <w:t>3,500 лицензиями Enterprise CAL Suite с Software Assurance</w:t>
      </w:r>
    </w:p>
    <w:p w14:paraId="61D20588" w14:textId="77777777" w:rsidR="000D4ECA" w:rsidRPr="00762CA6" w:rsidRDefault="000D4ECA" w:rsidP="000D4ECA">
      <w:pPr>
        <w:spacing w:after="60"/>
      </w:pPr>
      <w:r w:rsidRPr="00762CA6">
        <w:rPr>
          <w:rFonts w:cs="Tahoma"/>
          <w:szCs w:val="20"/>
          <w:u w:val="single"/>
        </w:rPr>
        <w:t>удвоенным количеством баллов для каждого</w:t>
      </w:r>
      <w:r w:rsidRPr="00762CA6">
        <w:rPr>
          <w:rFonts w:cs="Tahoma"/>
          <w:szCs w:val="20"/>
          <w:u w:val="single"/>
        </w:rPr>
        <w:tab/>
      </w:r>
      <w:r w:rsidRPr="00762CA6">
        <w:rPr>
          <w:rFonts w:cs="Tahoma"/>
          <w:szCs w:val="20"/>
          <w:u w:val="single"/>
        </w:rPr>
        <w:tab/>
      </w:r>
      <w:r w:rsidRPr="00762CA6">
        <w:rPr>
          <w:rFonts w:cs="Tahoma"/>
          <w:szCs w:val="20"/>
        </w:rPr>
        <w:t xml:space="preserve"> </w:t>
      </w:r>
    </w:p>
    <w:p w14:paraId="61D20589" w14:textId="77777777" w:rsidR="000D4ECA" w:rsidRPr="00762CA6" w:rsidRDefault="000D4ECA" w:rsidP="000D4ECA">
      <w:pPr>
        <w:spacing w:after="60"/>
      </w:pPr>
      <w:r w:rsidRPr="00762CA6">
        <w:rPr>
          <w:rFonts w:cs="Tahoma"/>
          <w:szCs w:val="20"/>
        </w:rPr>
        <w:t>7 000 баллов за лицензии CAL = 3 дням.</w:t>
      </w:r>
    </w:p>
    <w:p w14:paraId="61D2058A" w14:textId="77777777" w:rsidR="000D4ECA" w:rsidRPr="00762CA6" w:rsidRDefault="000D4ECA" w:rsidP="00077CE5"/>
    <w:p w14:paraId="61D2058B" w14:textId="77777777" w:rsidR="000D4ECA" w:rsidRPr="00762CA6" w:rsidRDefault="000D4ECA" w:rsidP="000D4ECA">
      <w:pPr>
        <w:spacing w:after="60"/>
      </w:pPr>
      <w:r w:rsidRPr="00762CA6">
        <w:rPr>
          <w:rFonts w:cs="Tahoma"/>
          <w:szCs w:val="20"/>
        </w:rPr>
        <w:t>Соглашение о регистрации EA с:</w:t>
      </w:r>
    </w:p>
    <w:p w14:paraId="61D2058C" w14:textId="77777777" w:rsidR="000D4ECA" w:rsidRPr="00762CA6" w:rsidRDefault="000D4ECA" w:rsidP="000D4ECA">
      <w:pPr>
        <w:spacing w:after="60"/>
      </w:pPr>
      <w:r w:rsidRPr="00762CA6">
        <w:rPr>
          <w:rFonts w:cs="Tahoma"/>
          <w:szCs w:val="20"/>
        </w:rPr>
        <w:t>3 500 платформами Enterprise</w:t>
      </w:r>
    </w:p>
    <w:p w14:paraId="61D2058D" w14:textId="77777777" w:rsidR="000D4ECA" w:rsidRPr="00762CA6" w:rsidRDefault="000D4ECA" w:rsidP="004220FA">
      <w:pPr>
        <w:numPr>
          <w:ilvl w:val="0"/>
          <w:numId w:val="68"/>
        </w:numPr>
        <w:tabs>
          <w:tab w:val="left" w:pos="720"/>
        </w:tabs>
        <w:spacing w:after="60" w:line="276" w:lineRule="auto"/>
      </w:pPr>
      <w:r w:rsidRPr="00762CA6">
        <w:rPr>
          <w:rFonts w:cs="Tahoma"/>
          <w:szCs w:val="20"/>
        </w:rPr>
        <w:t xml:space="preserve">3 500 копиями Office профессиональный </w:t>
      </w:r>
      <w:r w:rsidRPr="00762CA6">
        <w:rPr>
          <w:rFonts w:cs="Tahoma"/>
          <w:color w:val="000000"/>
          <w:szCs w:val="20"/>
        </w:rPr>
        <w:t>плюс</w:t>
      </w:r>
    </w:p>
    <w:p w14:paraId="61D2058E" w14:textId="77777777" w:rsidR="000D4ECA" w:rsidRPr="00762CA6" w:rsidRDefault="000D4ECA" w:rsidP="004220FA">
      <w:pPr>
        <w:numPr>
          <w:ilvl w:val="0"/>
          <w:numId w:val="68"/>
        </w:numPr>
        <w:spacing w:after="60" w:line="276" w:lineRule="auto"/>
      </w:pPr>
      <w:r w:rsidRPr="00762CA6">
        <w:rPr>
          <w:rFonts w:cs="Tahoma"/>
          <w:color w:val="000000"/>
          <w:szCs w:val="20"/>
        </w:rPr>
        <w:t>3 500 лицензиями Enterprise CAL Suite</w:t>
      </w:r>
    </w:p>
    <w:p w14:paraId="61D2058F" w14:textId="77777777" w:rsidR="000D4ECA" w:rsidRPr="00762CA6" w:rsidRDefault="000D4ECA" w:rsidP="000D4ECA">
      <w:pPr>
        <w:spacing w:after="60"/>
      </w:pPr>
      <w:r w:rsidRPr="00762CA6">
        <w:rPr>
          <w:rFonts w:cs="Tahoma"/>
          <w:szCs w:val="20"/>
        </w:rPr>
        <w:t>+50 лицензий Windows Server Enterprise Edition (x 50 баллов за каждую лицензию = 2,500 баллов)</w:t>
      </w:r>
    </w:p>
    <w:p w14:paraId="61D20590" w14:textId="77777777" w:rsidR="000D4ECA" w:rsidRPr="00762CA6" w:rsidRDefault="000D4ECA" w:rsidP="000D4ECA">
      <w:pPr>
        <w:spacing w:after="60"/>
      </w:pPr>
      <w:r w:rsidRPr="00762CA6">
        <w:rPr>
          <w:rFonts w:cs="Tahoma"/>
          <w:szCs w:val="20"/>
          <w:u w:val="single"/>
        </w:rPr>
        <w:t>+ 600 приложений Visio стандартный с Software Assurance</w:t>
      </w:r>
      <w:r w:rsidRPr="00762CA6">
        <w:rPr>
          <w:rFonts w:cs="Tahoma"/>
          <w:szCs w:val="20"/>
          <w:u w:val="single"/>
        </w:rPr>
        <w:tab/>
      </w:r>
    </w:p>
    <w:p w14:paraId="61D20591" w14:textId="77777777" w:rsidR="000D4ECA" w:rsidRPr="00762CA6" w:rsidRDefault="000D4ECA" w:rsidP="000D4ECA">
      <w:pPr>
        <w:spacing w:after="60"/>
      </w:pPr>
      <w:r w:rsidRPr="00762CA6">
        <w:rPr>
          <w:rFonts w:cs="Tahoma"/>
          <w:szCs w:val="20"/>
        </w:rPr>
        <w:t>6 600 баллов за лицензии на Приложения Office и (или) Серверные лицензии с покрытием = 10 дням.</w:t>
      </w:r>
    </w:p>
    <w:p w14:paraId="61D20592" w14:textId="77777777" w:rsidR="000D4ECA" w:rsidRPr="00762CA6" w:rsidRDefault="000D4ECA" w:rsidP="000D4ECA">
      <w:pPr>
        <w:spacing w:after="60"/>
      </w:pPr>
      <w:r w:rsidRPr="00762CA6">
        <w:rPr>
          <w:rFonts w:cs="Tahoma"/>
          <w:szCs w:val="20"/>
        </w:rPr>
        <w:t>7</w:t>
      </w:r>
      <w:r w:rsidR="00B17778">
        <w:rPr>
          <w:rFonts w:cs="Tahoma"/>
          <w:szCs w:val="20"/>
        </w:rPr>
        <w:t>.</w:t>
      </w:r>
      <w:r w:rsidRPr="00762CA6">
        <w:rPr>
          <w:rFonts w:cs="Tahoma"/>
          <w:szCs w:val="20"/>
        </w:rPr>
        <w:t>000 лицензий CAL Suite с покрытием = 3 дня</w:t>
      </w:r>
    </w:p>
    <w:p w14:paraId="61D20593" w14:textId="77777777" w:rsidR="000D4ECA" w:rsidRPr="00762CA6" w:rsidRDefault="000D4ECA" w:rsidP="004220FA">
      <w:pPr>
        <w:numPr>
          <w:ilvl w:val="0"/>
          <w:numId w:val="69"/>
        </w:numPr>
        <w:spacing w:after="60"/>
        <w:ind w:left="720"/>
      </w:pPr>
      <w:r w:rsidRPr="00762CA6">
        <w:rPr>
          <w:rFonts w:cs="Tahoma"/>
          <w:szCs w:val="20"/>
        </w:rPr>
        <w:t>Итого 13 дней Услуг по планированию.</w:t>
      </w:r>
    </w:p>
    <w:p w14:paraId="61D20594" w14:textId="77777777" w:rsidR="000D4ECA" w:rsidRPr="00762CA6" w:rsidRDefault="000D4ECA" w:rsidP="000D4ECA">
      <w:pPr>
        <w:spacing w:after="60"/>
      </w:pPr>
      <w:r w:rsidRPr="00762CA6">
        <w:rPr>
          <w:rFonts w:cs="Tahoma"/>
          <w:szCs w:val="20"/>
        </w:rPr>
        <w:t>Соглашение о регистрации ECI со:</w:t>
      </w:r>
    </w:p>
    <w:p w14:paraId="61D20595" w14:textId="77777777" w:rsidR="00316AE2" w:rsidRPr="00762CA6" w:rsidRDefault="00316AE2" w:rsidP="00316AE2">
      <w:pPr>
        <w:spacing w:after="60"/>
      </w:pPr>
      <w:r w:rsidRPr="00762CA6">
        <w:rPr>
          <w:rFonts w:cs="Tahoma"/>
          <w:szCs w:val="20"/>
        </w:rPr>
        <w:t>100 лицензиями ECI Datacenter</w:t>
      </w:r>
    </w:p>
    <w:p w14:paraId="61D20596" w14:textId="77777777" w:rsidR="00316AE2" w:rsidRPr="00762CA6" w:rsidRDefault="00316AE2" w:rsidP="004220FA">
      <w:pPr>
        <w:numPr>
          <w:ilvl w:val="0"/>
          <w:numId w:val="69"/>
        </w:numPr>
        <w:spacing w:after="60"/>
        <w:ind w:left="720"/>
      </w:pPr>
      <w:r w:rsidRPr="00762CA6">
        <w:rPr>
          <w:rFonts w:cs="Tahoma"/>
          <w:szCs w:val="20"/>
        </w:rPr>
        <w:t>100 лицензиями Windows Server Datacenter Edition (x 75 баллов за каждую лицензию x 2 = 15 000 баллов)</w:t>
      </w:r>
    </w:p>
    <w:p w14:paraId="61D20597" w14:textId="77777777" w:rsidR="00316AE2" w:rsidRPr="00762CA6" w:rsidRDefault="00316AE2" w:rsidP="004220FA">
      <w:pPr>
        <w:numPr>
          <w:ilvl w:val="0"/>
          <w:numId w:val="69"/>
        </w:numPr>
        <w:spacing w:after="60"/>
        <w:ind w:left="720"/>
      </w:pPr>
      <w:r w:rsidRPr="00762CA6">
        <w:rPr>
          <w:rFonts w:cs="Tahoma"/>
          <w:szCs w:val="20"/>
          <w:u w:val="single"/>
        </w:rPr>
        <w:t>100 лицензиями System Center 2012 Datacenter Edition (x 75 баллов за каждую лицензию x 2 = 15 000 баллов)</w:t>
      </w:r>
    </w:p>
    <w:p w14:paraId="61D20598" w14:textId="77777777" w:rsidR="000D4ECA" w:rsidRPr="00762CA6" w:rsidRDefault="00316AE2" w:rsidP="00A760B5">
      <w:pPr>
        <w:ind w:firstLine="360"/>
      </w:pPr>
      <w:r w:rsidRPr="00762CA6">
        <w:rPr>
          <w:rFonts w:cs="Tahoma"/>
          <w:szCs w:val="20"/>
        </w:rPr>
        <w:t>30 000 баллов за лицензии на Приложения Office и (или) Серверные лицензии с покрытием = 15 дням.</w:t>
      </w:r>
    </w:p>
    <w:p w14:paraId="61D20599" w14:textId="77777777" w:rsidR="00697E59" w:rsidRPr="00762CA6" w:rsidRDefault="00697E59" w:rsidP="00A760B5">
      <w:pPr>
        <w:ind w:firstLine="360"/>
      </w:pPr>
    </w:p>
    <w:p w14:paraId="61D2059A" w14:textId="77777777" w:rsidR="00023FE7" w:rsidRPr="00762CA6" w:rsidRDefault="00023FE7" w:rsidP="00A760B5">
      <w:pPr>
        <w:pStyle w:val="AppendixBodyText"/>
        <w:spacing w:after="0"/>
        <w:rPr>
          <w:spacing w:val="-2"/>
        </w:rPr>
      </w:pPr>
      <w:r w:rsidRPr="00762CA6">
        <w:rPr>
          <w:rFonts w:ascii="Tahoma" w:hAnsi="Tahoma" w:cs="Tahoma"/>
          <w:spacing w:val="-2"/>
          <w:sz w:val="18"/>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596435" w:rsidRPr="00762CA6">
        <w:rPr>
          <w:rFonts w:ascii="Tahoma" w:hAnsi="Tahoma" w:cs="Tahoma"/>
          <w:spacing w:val="-2"/>
          <w:sz w:val="18"/>
        </w:rPr>
        <w:t> </w:t>
      </w:r>
      <w:r w:rsidRPr="00762CA6">
        <w:rPr>
          <w:rFonts w:ascii="Tahoma" w:hAnsi="Tahoma" w:cs="Tahoma"/>
          <w:spacing w:val="-2"/>
          <w:sz w:val="18"/>
        </w:rPr>
        <w:t>обучение», (</w:t>
      </w:r>
      <w:r w:rsidR="00832D1E">
        <w:rPr>
          <w:rFonts w:ascii="Tahoma" w:hAnsi="Tahoma" w:cs="Tahoma"/>
          <w:spacing w:val="-2"/>
          <w:sz w:val="18"/>
        </w:rPr>
        <w:t>b</w:t>
      </w:r>
      <w:r w:rsidRPr="00762CA6">
        <w:rPr>
          <w:rFonts w:ascii="Tahoma" w:hAnsi="Tahoma" w:cs="Tahoma"/>
          <w:spacing w:val="-2"/>
          <w:sz w:val="18"/>
        </w:rPr>
        <w:t>) они активировали преимущество «Ваучер на обучение» и (</w:t>
      </w:r>
      <w:r w:rsidR="00832D1E">
        <w:rPr>
          <w:rFonts w:ascii="Tahoma" w:hAnsi="Tahoma" w:cs="Tahoma"/>
          <w:spacing w:val="-2"/>
          <w:sz w:val="18"/>
        </w:rPr>
        <w:t>c</w:t>
      </w:r>
      <w:r w:rsidRPr="00762CA6">
        <w:rPr>
          <w:rFonts w:ascii="Tahoma" w:hAnsi="Tahoma" w:cs="Tahoma"/>
          <w:spacing w:val="-2"/>
          <w:sz w:val="18"/>
        </w:rPr>
        <w:t>) у них осталось не менее 3 неиспользованных дней обучения по преимуществу «Ваучер на обучение».</w:t>
      </w:r>
      <w:r w:rsidR="00C240D6" w:rsidRPr="00762CA6">
        <w:rPr>
          <w:rFonts w:ascii="Tahoma" w:hAnsi="Tahoma" w:cs="Tahoma"/>
          <w:spacing w:val="-2"/>
          <w:sz w:val="18"/>
        </w:rPr>
        <w:t xml:space="preserve"> </w:t>
      </w:r>
      <w:r w:rsidRPr="00762CA6">
        <w:rPr>
          <w:rFonts w:ascii="Tahoma" w:hAnsi="Tahoma" w:cs="Tahoma"/>
          <w:spacing w:val="-2"/>
          <w:sz w:val="18"/>
        </w:rPr>
        <w:t xml:space="preserve">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w:t>
      </w:r>
      <w:r w:rsidRPr="00762CA6">
        <w:rPr>
          <w:rFonts w:ascii="Tahoma" w:hAnsi="Tahoma" w:cs="Tahoma"/>
          <w:bCs/>
          <w:spacing w:val="-2"/>
          <w:sz w:val="18"/>
        </w:rPr>
        <w:t xml:space="preserve">(ПРИМЕЧАНИЕ. Клиенты, желающие преобразовать дни по Ваучеру на обучение в дни в составе Услуг по планированию, не должны включать такие дни в Ваучеры на обучение.) [Обычно дни в составе </w:t>
      </w:r>
      <w:r w:rsidRPr="00762CA6">
        <w:rPr>
          <w:rFonts w:ascii="Tahoma" w:hAnsi="Tahoma" w:cs="Tahoma"/>
          <w:spacing w:val="-2"/>
          <w:sz w:val="18"/>
        </w:rPr>
        <w:t>Услуг по планированию</w:t>
      </w:r>
      <w:r w:rsidRPr="00762CA6">
        <w:rPr>
          <w:rFonts w:ascii="Tahoma" w:hAnsi="Tahoma" w:cs="Tahoma"/>
          <w:bCs/>
          <w:spacing w:val="-2"/>
          <w:sz w:val="18"/>
        </w:rPr>
        <w:t xml:space="preserve"> нельзя преобразовывать в дни по Ваучеру на обучение.] Однако по необходимости клиент может вернуть дни по Ваучеру на обучение, </w:t>
      </w:r>
      <w:r w:rsidRPr="00762CA6">
        <w:rPr>
          <w:rFonts w:ascii="Tahoma" w:hAnsi="Tahoma" w:cs="Tahoma"/>
          <w:bCs/>
          <w:spacing w:val="-2"/>
          <w:sz w:val="18"/>
        </w:rPr>
        <w:lastRenderedPageBreak/>
        <w:t>преобразованные ранее в дни в составе Услуг по планированию. ]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C240D6" w:rsidRPr="00762CA6">
        <w:rPr>
          <w:rFonts w:ascii="Tahoma" w:hAnsi="Tahoma" w:cs="Tahoma"/>
          <w:bCs/>
          <w:spacing w:val="-2"/>
          <w:sz w:val="18"/>
        </w:rPr>
        <w:t xml:space="preserve"> </w:t>
      </w:r>
      <w:r w:rsidRPr="00762CA6">
        <w:rPr>
          <w:rFonts w:ascii="Tahoma" w:hAnsi="Tahoma" w:cs="Tahoma"/>
          <w:bCs/>
          <w:spacing w:val="-2"/>
          <w:sz w:val="18"/>
        </w:rPr>
        <w:t>Затем эти дни можно использовать для создания ваучера (ваучеров) на доступные услуги (например, DDPS или SDPS).</w:t>
      </w:r>
      <w:r w:rsidR="00C240D6" w:rsidRPr="00762CA6">
        <w:rPr>
          <w:rFonts w:ascii="Tahoma" w:hAnsi="Tahoma" w:cs="Tahoma"/>
          <w:bCs/>
          <w:spacing w:val="-2"/>
          <w:sz w:val="18"/>
        </w:rPr>
        <w:t xml:space="preserve"> </w:t>
      </w:r>
      <w:r w:rsidRPr="00762CA6">
        <w:rPr>
          <w:rFonts w:ascii="Tahoma" w:hAnsi="Tahoma" w:cs="Tahoma"/>
          <w:bCs/>
          <w:spacing w:val="-2"/>
          <w:sz w:val="18"/>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C240D6" w:rsidRPr="00762CA6">
        <w:rPr>
          <w:rFonts w:ascii="Tahoma" w:hAnsi="Tahoma" w:cs="Tahoma"/>
          <w:bCs/>
          <w:spacing w:val="-2"/>
          <w:sz w:val="18"/>
        </w:rPr>
        <w:t xml:space="preserve"> </w:t>
      </w:r>
      <w:r w:rsidRPr="00762CA6">
        <w:rPr>
          <w:rFonts w:ascii="Tahoma" w:hAnsi="Tahoma" w:cs="Tahoma"/>
          <w:bCs/>
          <w:spacing w:val="-2"/>
          <w:sz w:val="18"/>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sidR="00C240D6" w:rsidRPr="00762CA6">
        <w:rPr>
          <w:rFonts w:ascii="Tahoma" w:hAnsi="Tahoma" w:cs="Tahoma"/>
          <w:bCs/>
          <w:spacing w:val="-2"/>
          <w:sz w:val="18"/>
        </w:rPr>
        <w:t xml:space="preserve"> </w:t>
      </w:r>
    </w:p>
    <w:p w14:paraId="61D2059B" w14:textId="77777777" w:rsidR="00F528E5" w:rsidRPr="00762CA6" w:rsidRDefault="00F528E5" w:rsidP="00F528E5">
      <w:pPr>
        <w:pStyle w:val="AppendixBodyText"/>
        <w:spacing w:after="0"/>
      </w:pPr>
    </w:p>
    <w:p w14:paraId="61D2059C" w14:textId="77777777" w:rsidR="00023FE7" w:rsidRPr="00762CA6" w:rsidRDefault="00023FE7" w:rsidP="00F528E5">
      <w:pPr>
        <w:pStyle w:val="AppendixBodyText"/>
        <w:spacing w:after="0"/>
      </w:pPr>
      <w:r w:rsidRPr="00762CA6">
        <w:rPr>
          <w:rFonts w:ascii="Tahoma" w:hAnsi="Tahoma" w:cs="Tahoma"/>
          <w:bCs/>
          <w:sz w:val="18"/>
        </w:rPr>
        <w:t>Клиенты с соответствующими соглашениями корпоративного лицензирования,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61D2059D" w14:textId="77777777" w:rsidR="00023FE7" w:rsidRPr="00762CA6" w:rsidRDefault="00023FE7" w:rsidP="00077CE5">
      <w:pPr>
        <w:pStyle w:val="AppendixBodyText"/>
        <w:spacing w:after="0"/>
      </w:pPr>
    </w:p>
    <w:p w14:paraId="61D2059E" w14:textId="77777777" w:rsidR="00023FE7" w:rsidRPr="00762CA6" w:rsidRDefault="000D4ECA">
      <w:pPr>
        <w:pStyle w:val="AppendixBodyText"/>
      </w:pPr>
      <w:r w:rsidRPr="00762CA6">
        <w:rPr>
          <w:rFonts w:ascii="Tahoma" w:hAnsi="Tahoma" w:cs="Tahoma"/>
          <w:sz w:val="18"/>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C240D6" w:rsidRPr="00762CA6">
        <w:rPr>
          <w:rFonts w:ascii="Tahoma" w:hAnsi="Tahoma" w:cs="Tahoma"/>
          <w:sz w:val="18"/>
        </w:rPr>
        <w:t xml:space="preserve"> </w:t>
      </w:r>
      <w:r w:rsidRPr="00762CA6">
        <w:rPr>
          <w:rFonts w:ascii="Tahoma" w:hAnsi="Tahoma" w:cs="Tahoma"/>
          <w:sz w:val="18"/>
        </w:rPr>
        <w:t>Клиент может просмотреть список Соответствующих поставщиков по адресу http://directory.partners.extranet.microsoft.com/psbproviders</w:t>
      </w:r>
    </w:p>
    <w:p w14:paraId="61D2059F" w14:textId="77777777" w:rsidR="00EC05F0" w:rsidRPr="00762CA6" w:rsidRDefault="00EC05F0"/>
    <w:p w14:paraId="61D205A0" w14:textId="77777777" w:rsidR="00023FE7" w:rsidRPr="00762CA6" w:rsidRDefault="000D4ECA" w:rsidP="005A141F">
      <w:pPr>
        <w:pStyle w:val="AppendixBodyText"/>
        <w:spacing w:after="0"/>
      </w:pPr>
      <w:r w:rsidRPr="00762CA6">
        <w:rPr>
          <w:rFonts w:ascii="Tahoma" w:hAnsi="Tahoma" w:cs="Tahoma"/>
          <w:sz w:val="18"/>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61D205A1" w14:textId="77777777" w:rsidR="00023FE7" w:rsidRPr="00762CA6" w:rsidRDefault="00023FE7" w:rsidP="005A141F">
      <w:pPr>
        <w:pStyle w:val="AppendixBodyText"/>
        <w:spacing w:after="0"/>
      </w:pPr>
    </w:p>
    <w:p w14:paraId="61D205A2" w14:textId="77777777" w:rsidR="00AC1997" w:rsidRPr="00762CA6" w:rsidRDefault="000D4ECA" w:rsidP="002F529F">
      <w:pPr>
        <w:pStyle w:val="AppendixBodyText"/>
        <w:numPr>
          <w:ilvl w:val="0"/>
          <w:numId w:val="1"/>
        </w:numPr>
        <w:tabs>
          <w:tab w:val="clear" w:pos="720"/>
          <w:tab w:val="num" w:pos="1440"/>
        </w:tabs>
        <w:ind w:left="1440"/>
      </w:pPr>
      <w:r w:rsidRPr="00762CA6">
        <w:rPr>
          <w:rFonts w:ascii="Tahoma" w:hAnsi="Tahoma" w:cs="Tahoma"/>
          <w:bCs/>
          <w:sz w:val="18"/>
        </w:rPr>
        <w:t>Услуги по планированию доступны не на всех языках.</w:t>
      </w:r>
    </w:p>
    <w:p w14:paraId="61D205A3" w14:textId="77777777" w:rsidR="00AC1997" w:rsidRPr="00762CA6" w:rsidRDefault="000D4ECA" w:rsidP="002F529F">
      <w:pPr>
        <w:pStyle w:val="AppendixBodyText"/>
        <w:numPr>
          <w:ilvl w:val="0"/>
          <w:numId w:val="1"/>
        </w:numPr>
        <w:tabs>
          <w:tab w:val="clear" w:pos="720"/>
          <w:tab w:val="num" w:pos="1440"/>
        </w:tabs>
        <w:ind w:left="1440"/>
      </w:pPr>
      <w:r w:rsidRPr="00762CA6">
        <w:rPr>
          <w:rFonts w:ascii="Tahoma" w:hAnsi="Tahoma" w:cs="Tahoma"/>
          <w:bCs/>
          <w:color w:val="000000"/>
          <w:sz w:val="18"/>
        </w:rPr>
        <w:t>Ваучеры по Услугам по планированию могут погашаться только клиентом, который соответствует условиям для получения данного преимущества.</w:t>
      </w:r>
    </w:p>
    <w:p w14:paraId="61D205A4" w14:textId="77777777" w:rsidR="00AC1997" w:rsidRPr="00762CA6" w:rsidRDefault="000D4ECA" w:rsidP="002F529F">
      <w:pPr>
        <w:pStyle w:val="AppendixBodyText"/>
        <w:numPr>
          <w:ilvl w:val="0"/>
          <w:numId w:val="1"/>
        </w:numPr>
        <w:tabs>
          <w:tab w:val="clear" w:pos="720"/>
          <w:tab w:val="num" w:pos="1440"/>
        </w:tabs>
        <w:ind w:left="1440"/>
      </w:pPr>
      <w:r w:rsidRPr="00762CA6">
        <w:rPr>
          <w:rFonts w:ascii="Tahoma" w:hAnsi="Tahoma" w:cs="Tahoma"/>
          <w:bCs/>
          <w:color w:val="000000"/>
          <w:sz w:val="18"/>
        </w:rPr>
        <w:t>Ваучеры по Услугам по планированию нельзя обменивать на денежные средства и другие ценности.</w:t>
      </w:r>
    </w:p>
    <w:p w14:paraId="61D205A5" w14:textId="77777777" w:rsidR="00AC1997" w:rsidRPr="00762CA6" w:rsidRDefault="00AC1997" w:rsidP="002F529F">
      <w:pPr>
        <w:pStyle w:val="AppendixBodyText"/>
        <w:numPr>
          <w:ilvl w:val="0"/>
          <w:numId w:val="1"/>
        </w:numPr>
        <w:tabs>
          <w:tab w:val="clear" w:pos="720"/>
          <w:tab w:val="num" w:pos="1440"/>
        </w:tabs>
        <w:ind w:left="1440"/>
      </w:pPr>
      <w:r w:rsidRPr="00762CA6">
        <w:rPr>
          <w:rFonts w:ascii="Tahoma" w:hAnsi="Tahoma" w:cs="Tahoma"/>
          <w:bCs/>
          <w:color w:val="000000"/>
          <w:sz w:val="18"/>
        </w:rPr>
        <w:t xml:space="preserve">Клиенты, заинтересованные в приобретении дополнительных услуг помимо услуг, предусмотренных </w:t>
      </w:r>
      <w:r w:rsidRPr="00762CA6">
        <w:rPr>
          <w:rFonts w:ascii="Tahoma" w:hAnsi="Tahoma" w:cs="Tahoma"/>
          <w:color w:val="000000"/>
          <w:sz w:val="18"/>
          <w:szCs w:val="18"/>
        </w:rPr>
        <w:t>объемом работ в рамках назначенного ваучера (в зависимости от типа ваучера и уровня обслуживания),</w:t>
      </w:r>
      <w:r w:rsidRPr="00762CA6">
        <w:rPr>
          <w:rFonts w:ascii="Tahoma" w:hAnsi="Tahoma" w:cs="Tahoma"/>
          <w:bCs/>
          <w:color w:val="000000"/>
          <w:sz w:val="18"/>
        </w:rPr>
        <w:t xml:space="preserve"> могут оплатить услуги поставщика вне данной программы.</w:t>
      </w:r>
    </w:p>
    <w:p w14:paraId="61D205A6" w14:textId="77777777" w:rsidR="00AC1997" w:rsidRPr="00762CA6" w:rsidRDefault="00AC1997" w:rsidP="002F529F">
      <w:pPr>
        <w:pStyle w:val="AppendixBodyText"/>
        <w:numPr>
          <w:ilvl w:val="0"/>
          <w:numId w:val="1"/>
        </w:numPr>
        <w:tabs>
          <w:tab w:val="clear" w:pos="720"/>
          <w:tab w:val="num" w:pos="1440"/>
        </w:tabs>
        <w:ind w:left="1440"/>
      </w:pPr>
      <w:r w:rsidRPr="00762CA6">
        <w:rPr>
          <w:rFonts w:ascii="Tahoma" w:hAnsi="Tahoma" w:cs="Tahoma"/>
          <w:color w:val="000000"/>
          <w:sz w:val="18"/>
        </w:rPr>
        <w:t>Сокращение с</w:t>
      </w:r>
      <w:r w:rsidRPr="00762CA6">
        <w:rPr>
          <w:rFonts w:ascii="Tahoma" w:hAnsi="Tahoma" w:cs="Tahoma"/>
          <w:bCs/>
          <w:color w:val="000000"/>
          <w:sz w:val="18"/>
        </w:rPr>
        <w:t>оответствующего</w:t>
      </w:r>
      <w:r w:rsidRPr="00762CA6">
        <w:rPr>
          <w:rFonts w:ascii="Tahoma" w:hAnsi="Tahoma" w:cs="Tahoma"/>
          <w:color w:val="000000"/>
          <w:sz w:val="18"/>
        </w:rPr>
        <w:t xml:space="preserve"> покрытия Software Assurance в результате возвратов и других корректировок счетов</w:t>
      </w:r>
      <w:r w:rsidRPr="00762CA6">
        <w:rPr>
          <w:rFonts w:ascii="Tahoma" w:hAnsi="Tahoma" w:cs="Tahoma"/>
          <w:bCs/>
          <w:color w:val="000000"/>
          <w:sz w:val="18"/>
        </w:rPr>
        <w:t>,</w:t>
      </w:r>
      <w:r w:rsidRPr="00762CA6">
        <w:rPr>
          <w:rFonts w:ascii="Tahoma" w:hAnsi="Tahoma" w:cs="Tahoma"/>
          <w:color w:val="000000"/>
          <w:sz w:val="18"/>
        </w:rPr>
        <w:t xml:space="preserve"> в допустимых случаях </w:t>
      </w:r>
      <w:r w:rsidRPr="00762CA6">
        <w:rPr>
          <w:rFonts w:ascii="Tahoma" w:hAnsi="Tahoma" w:cs="Tahoma"/>
          <w:bCs/>
          <w:color w:val="000000"/>
          <w:sz w:val="18"/>
        </w:rPr>
        <w:t>may</w:t>
      </w:r>
      <w:r w:rsidRPr="00762CA6">
        <w:rPr>
          <w:rFonts w:ascii="Tahoma" w:hAnsi="Tahoma" w:cs="Tahoma"/>
          <w:color w:val="000000"/>
          <w:sz w:val="18"/>
        </w:rPr>
        <w:t xml:space="preserve"> может привести к сокращению количества дней в составе Услуг по планированию</w:t>
      </w:r>
      <w:r w:rsidRPr="00762CA6">
        <w:rPr>
          <w:rFonts w:ascii="Tahoma" w:hAnsi="Tahoma" w:cs="Tahoma"/>
          <w:bCs/>
          <w:color w:val="000000"/>
          <w:sz w:val="18"/>
        </w:rPr>
        <w:t>.</w:t>
      </w:r>
    </w:p>
    <w:p w14:paraId="61D205A7" w14:textId="77777777" w:rsidR="00762183" w:rsidRPr="00762CA6" w:rsidRDefault="00AC1997" w:rsidP="00346F4B">
      <w:pPr>
        <w:pStyle w:val="AppendixBodyText"/>
        <w:numPr>
          <w:ilvl w:val="0"/>
          <w:numId w:val="22"/>
        </w:numPr>
        <w:tabs>
          <w:tab w:val="num" w:pos="1440"/>
        </w:tabs>
        <w:ind w:left="1440"/>
      </w:pPr>
      <w:r w:rsidRPr="00762CA6">
        <w:rPr>
          <w:rFonts w:ascii="Tahoma" w:hAnsi="Tahoma" w:cs="Tahoma"/>
          <w:bCs/>
          <w:color w:val="000000"/>
          <w:sz w:val="18"/>
        </w:rPr>
        <w:t xml:space="preserve">Ваучеры являются действительными только при обращении к </w:t>
      </w:r>
      <w:r w:rsidRPr="00762CA6">
        <w:rPr>
          <w:rFonts w:ascii="Tahoma" w:hAnsi="Tahoma" w:cs="Tahoma"/>
          <w:color w:val="000000"/>
          <w:sz w:val="18"/>
        </w:rPr>
        <w:t xml:space="preserve">соответствующим Поставщикам </w:t>
      </w:r>
      <w:r w:rsidRPr="00762CA6">
        <w:rPr>
          <w:rFonts w:ascii="Tahoma" w:hAnsi="Tahoma" w:cs="Tahoma"/>
          <w:bCs/>
          <w:color w:val="000000"/>
          <w:sz w:val="18"/>
        </w:rPr>
        <w:t xml:space="preserve">по конкретному типу услуги, для получения которой </w:t>
      </w:r>
      <w:r w:rsidRPr="00762CA6">
        <w:rPr>
          <w:rFonts w:ascii="Tahoma" w:hAnsi="Tahoma" w:cs="Tahoma"/>
          <w:bCs/>
          <w:color w:val="000000"/>
          <w:sz w:val="18"/>
          <w:szCs w:val="18"/>
        </w:rPr>
        <w:t xml:space="preserve">предъявляется ваучер. </w:t>
      </w:r>
      <w:r w:rsidRPr="00762CA6">
        <w:rPr>
          <w:rFonts w:ascii="Tahoma" w:hAnsi="Tahoma" w:cs="Tahoma"/>
          <w:color w:val="000000"/>
          <w:sz w:val="18"/>
          <w:szCs w:val="18"/>
        </w:rPr>
        <w:t>Чтобы воспользоваться ваучером, можно обратиться к любому соответствующему Поставщику в любой стране мира. Состав участников может изменяться.</w:t>
      </w:r>
    </w:p>
    <w:p w14:paraId="61D205A8" w14:textId="77777777" w:rsidR="0083748D" w:rsidRPr="00762CA6" w:rsidRDefault="0083748D" w:rsidP="002F529F">
      <w:pPr>
        <w:pStyle w:val="AppendixBodyText"/>
        <w:numPr>
          <w:ilvl w:val="0"/>
          <w:numId w:val="1"/>
        </w:numPr>
        <w:tabs>
          <w:tab w:val="clear" w:pos="720"/>
          <w:tab w:val="num" w:pos="1440"/>
        </w:tabs>
        <w:ind w:left="1440"/>
      </w:pPr>
      <w:r w:rsidRPr="00762CA6">
        <w:rPr>
          <w:rFonts w:ascii="Tahoma" w:hAnsi="Tahoma" w:cs="Tahoma"/>
          <w:color w:val="000000"/>
          <w:sz w:val="18"/>
          <w:szCs w:val="18"/>
        </w:rPr>
        <w:t>Ваучеры необходимо назначить в течение срока действия покрытия Software Assurance.</w:t>
      </w:r>
    </w:p>
    <w:p w14:paraId="61D205A9" w14:textId="77777777" w:rsidR="0083748D" w:rsidRPr="00762CA6" w:rsidRDefault="0083748D" w:rsidP="002F529F">
      <w:pPr>
        <w:pStyle w:val="AppendixBodyText"/>
        <w:numPr>
          <w:ilvl w:val="0"/>
          <w:numId w:val="1"/>
        </w:numPr>
        <w:tabs>
          <w:tab w:val="clear" w:pos="720"/>
          <w:tab w:val="num" w:pos="1440"/>
        </w:tabs>
        <w:ind w:left="1440"/>
      </w:pPr>
      <w:r w:rsidRPr="00762CA6">
        <w:rPr>
          <w:rFonts w:ascii="Tahoma" w:hAnsi="Tahoma" w:cs="Tahoma"/>
          <w:color w:val="000000"/>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14:paraId="61D205AA" w14:textId="77777777" w:rsidR="00AC1997" w:rsidRPr="00762CA6" w:rsidRDefault="00AC1997" w:rsidP="002F529F">
      <w:pPr>
        <w:pStyle w:val="AppendixBodyText"/>
        <w:numPr>
          <w:ilvl w:val="0"/>
          <w:numId w:val="21"/>
        </w:numPr>
        <w:tabs>
          <w:tab w:val="num" w:pos="1440"/>
        </w:tabs>
      </w:pPr>
      <w:r w:rsidRPr="00762CA6">
        <w:rPr>
          <w:rFonts w:ascii="Tahoma" w:hAnsi="Tahoma" w:cs="Tahoma"/>
          <w:bCs/>
          <w:color w:val="000000"/>
          <w:sz w:val="18"/>
          <w:szCs w:val="18"/>
        </w:rPr>
        <w:t>Microsoft не несет ответственности</w:t>
      </w:r>
      <w:r w:rsidRPr="00762CA6">
        <w:rPr>
          <w:rFonts w:ascii="Tahoma" w:hAnsi="Tahoma" w:cs="Tahoma"/>
          <w:bCs/>
          <w:color w:val="000000"/>
          <w:sz w:val="18"/>
        </w:rPr>
        <w:t xml:space="preserve"> за потерянные, украденные, неправильно использованные или оформленные ваучеры.</w:t>
      </w:r>
    </w:p>
    <w:p w14:paraId="61D205AB" w14:textId="77777777" w:rsidR="00AC1997" w:rsidRPr="00762CA6" w:rsidRDefault="00AC1997" w:rsidP="002F529F">
      <w:pPr>
        <w:pStyle w:val="AppendixBodyText"/>
        <w:numPr>
          <w:ilvl w:val="0"/>
          <w:numId w:val="21"/>
        </w:numPr>
        <w:tabs>
          <w:tab w:val="num" w:pos="1440"/>
        </w:tabs>
      </w:pPr>
      <w:r w:rsidRPr="00762CA6">
        <w:rPr>
          <w:rFonts w:ascii="Tahoma" w:hAnsi="Tahoma" w:cs="Tahoma"/>
          <w:bCs/>
          <w:color w:val="000000"/>
          <w:sz w:val="18"/>
        </w:rPr>
        <w:t xml:space="preserve">Услуги, оказываемые по ваучерам, предоставляются </w:t>
      </w:r>
      <w:r w:rsidRPr="00762CA6">
        <w:rPr>
          <w:rFonts w:ascii="Tahoma" w:hAnsi="Tahoma" w:cs="Tahoma"/>
          <w:color w:val="000000"/>
          <w:sz w:val="18"/>
        </w:rPr>
        <w:t>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14:paraId="61D205AC" w14:textId="77777777" w:rsidR="00F643B6" w:rsidRPr="00762CA6" w:rsidRDefault="00AC1997" w:rsidP="004220FA">
      <w:pPr>
        <w:pStyle w:val="AppendixBodyText"/>
        <w:numPr>
          <w:ilvl w:val="0"/>
          <w:numId w:val="70"/>
        </w:numPr>
      </w:pPr>
      <w:r w:rsidRPr="00762CA6">
        <w:rPr>
          <w:rFonts w:ascii="Tahoma" w:hAnsi="Tahoma" w:cs="Tahoma"/>
          <w:bCs/>
          <w:color w:val="000000"/>
          <w:sz w:val="18"/>
        </w:rPr>
        <w:t>Принимая предложение по Услугам по планированию, клиенты</w:t>
      </w:r>
      <w:r w:rsidRPr="00762CA6">
        <w:rPr>
          <w:rFonts w:ascii="Tahoma" w:hAnsi="Tahoma" w:cs="Tahoma"/>
          <w:bCs/>
          <w:sz w:val="18"/>
        </w:rPr>
        <w:t xml:space="preserve"> признают, что по завершении оказания услуги они пройдут опрос в целях контроля качества.</w:t>
      </w:r>
    </w:p>
    <w:p w14:paraId="61D205AD" w14:textId="77777777" w:rsidR="0008036A" w:rsidRPr="00A760B5" w:rsidRDefault="00F643B6" w:rsidP="004220FA">
      <w:pPr>
        <w:pStyle w:val="AppendixBodyText"/>
        <w:numPr>
          <w:ilvl w:val="0"/>
          <w:numId w:val="70"/>
        </w:numPr>
        <w:rPr>
          <w:spacing w:val="-2"/>
        </w:rPr>
      </w:pPr>
      <w:r w:rsidRPr="00A760B5">
        <w:rPr>
          <w:rFonts w:ascii="Tahoma" w:hAnsi="Tahoma" w:cs="Tahoma"/>
          <w:bCs/>
          <w:color w:val="000000"/>
          <w:spacing w:val="-2"/>
          <w:sz w:val="18"/>
          <w:szCs w:val="18"/>
        </w:rPr>
        <w:t>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C240D6" w:rsidRPr="00A760B5">
        <w:rPr>
          <w:rFonts w:ascii="Tahoma" w:hAnsi="Tahoma" w:cs="Tahoma"/>
          <w:bCs/>
          <w:color w:val="000000"/>
          <w:spacing w:val="-2"/>
          <w:sz w:val="18"/>
          <w:szCs w:val="18"/>
        </w:rPr>
        <w:t xml:space="preserve"> </w:t>
      </w:r>
      <w:r w:rsidRPr="00A760B5">
        <w:rPr>
          <w:rFonts w:ascii="Tahoma" w:hAnsi="Tahoma" w:cs="Tahoma"/>
          <w:bCs/>
          <w:color w:val="000000"/>
          <w:spacing w:val="-2"/>
          <w:sz w:val="18"/>
          <w:szCs w:val="18"/>
        </w:rPr>
        <w:t>Для клиентов, п</w:t>
      </w:r>
      <w:r w:rsidRPr="00A760B5">
        <w:rPr>
          <w:rFonts w:ascii="Tahoma" w:hAnsi="Tahoma" w:cs="Tahoma"/>
          <w:color w:val="000000"/>
          <w:spacing w:val="-2"/>
          <w:sz w:val="18"/>
          <w:szCs w:val="18"/>
        </w:rPr>
        <w:t>риобретающих покрытие Software Assurance на один год, количество дней обслуживания сокращается до одной трети указанного периода.</w:t>
      </w:r>
      <w:r w:rsidR="00C240D6" w:rsidRPr="00A760B5">
        <w:rPr>
          <w:rFonts w:ascii="Tahoma" w:hAnsi="Tahoma" w:cs="Tahoma"/>
          <w:color w:val="000000"/>
          <w:spacing w:val="-2"/>
          <w:sz w:val="18"/>
          <w:szCs w:val="18"/>
        </w:rPr>
        <w:t xml:space="preserve"> </w:t>
      </w:r>
      <w:r w:rsidRPr="00A760B5">
        <w:rPr>
          <w:rFonts w:ascii="Tahoma" w:hAnsi="Tahoma" w:cs="Tahoma"/>
          <w:color w:val="000000"/>
          <w:spacing w:val="-2"/>
          <w:sz w:val="18"/>
          <w:szCs w:val="18"/>
        </w:rPr>
        <w:t>Для клиентов, приобретающих покрытие Software Assurance на два года, количество дней обслуживания сокращается до двух третей указанного периода.</w:t>
      </w:r>
      <w:r w:rsidR="00C240D6" w:rsidRPr="00A760B5">
        <w:rPr>
          <w:rFonts w:ascii="Tahoma" w:hAnsi="Tahoma" w:cs="Tahoma"/>
          <w:color w:val="000000"/>
          <w:spacing w:val="-2"/>
          <w:sz w:val="18"/>
          <w:szCs w:val="18"/>
        </w:rPr>
        <w:t xml:space="preserve"> </w:t>
      </w:r>
    </w:p>
    <w:p w14:paraId="61D205AE" w14:textId="77777777" w:rsidR="00023FE7" w:rsidRPr="00762CA6" w:rsidRDefault="00023FE7">
      <w:pPr>
        <w:pStyle w:val="AppendixBodyText"/>
      </w:pPr>
      <w:r w:rsidRPr="00762CA6">
        <w:rPr>
          <w:rFonts w:ascii="Tahoma" w:hAnsi="Tahoma" w:cs="Tahoma"/>
          <w:bCs/>
          <w:color w:val="000000"/>
          <w:sz w:val="18"/>
        </w:rPr>
        <w:lastRenderedPageBreak/>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61D205AF" w14:textId="77777777" w:rsidR="00023FE7" w:rsidRPr="00762CA6" w:rsidRDefault="00023FE7" w:rsidP="005A141F">
      <w:pPr>
        <w:pStyle w:val="AppendixBodyText"/>
        <w:spacing w:after="0"/>
      </w:pPr>
    </w:p>
    <w:p w14:paraId="61D205B0" w14:textId="77777777" w:rsidR="00023FE7" w:rsidRPr="00762CA6" w:rsidRDefault="00023FE7">
      <w:pPr>
        <w:pStyle w:val="Heading3"/>
      </w:pPr>
      <w:bookmarkStart w:id="766" w:name="_Toc328145999"/>
      <w:bookmarkStart w:id="767" w:name="_Toc336338230"/>
      <w:bookmarkStart w:id="768" w:name="_Toc357596637"/>
      <w:r w:rsidRPr="00762CA6">
        <w:rPr>
          <w:rFonts w:ascii="Tahoma" w:hAnsi="Tahoma"/>
          <w:sz w:val="24"/>
        </w:rPr>
        <w:t>Windows 8 Корпоративная</w:t>
      </w:r>
      <w:bookmarkEnd w:id="766"/>
      <w:bookmarkEnd w:id="767"/>
      <w:bookmarkEnd w:id="768"/>
      <w:r w:rsidRPr="00762CA6">
        <w:rPr>
          <w:rFonts w:ascii="Tahoma" w:hAnsi="Tahoma"/>
          <w:sz w:val="24"/>
        </w:rPr>
        <w:t xml:space="preserve"> </w:t>
      </w:r>
    </w:p>
    <w:p w14:paraId="61D205B1" w14:textId="77777777" w:rsidR="00023FE7" w:rsidRPr="00762CA6" w:rsidRDefault="00023FE7" w:rsidP="00077CE5">
      <w:pPr>
        <w:pStyle w:val="AppendixBodyText"/>
        <w:spacing w:after="0"/>
      </w:pPr>
    </w:p>
    <w:p w14:paraId="61D205B2" w14:textId="77777777" w:rsidR="005A141F" w:rsidRPr="00762CA6" w:rsidRDefault="00324479" w:rsidP="005A141F">
      <w:pPr>
        <w:spacing w:after="60"/>
        <w:jc w:val="both"/>
      </w:pPr>
      <w:r w:rsidRPr="00762CA6">
        <w:rPr>
          <w:rFonts w:cs="Tahoma"/>
          <w:b/>
          <w:szCs w:val="18"/>
        </w:rPr>
        <w:t>Соответствующие клиенты Software Assurance</w:t>
      </w:r>
    </w:p>
    <w:p w14:paraId="61D205B3" w14:textId="77777777" w:rsidR="00324479" w:rsidRPr="00762CA6" w:rsidRDefault="00324479" w:rsidP="00324479">
      <w:pPr>
        <w:jc w:val="both"/>
      </w:pPr>
      <w:r w:rsidRPr="00762CA6">
        <w:rPr>
          <w:rFonts w:cs="Tahoma"/>
          <w:szCs w:val="18"/>
        </w:rPr>
        <w:t>Клиенты с действующим покрытием Software Assurance на операционные системы Windows для настольных компьютеров могут воспользоваться данным преимуществом. Покрытие Software Assurance для операционной системы Windows настольного компьютера на лицензированном устройстве обеспечивает клиентам возможность использовать Windows 8 Корпоративная вместо Windows 8 Профессиональная на таком устройстве.</w:t>
      </w:r>
    </w:p>
    <w:p w14:paraId="61D205B4" w14:textId="77777777" w:rsidR="00324479" w:rsidRPr="00762CA6" w:rsidRDefault="00324479" w:rsidP="00324479">
      <w:pPr>
        <w:jc w:val="both"/>
      </w:pPr>
    </w:p>
    <w:p w14:paraId="61D205B5" w14:textId="77777777" w:rsidR="00324479" w:rsidRPr="00762CA6" w:rsidRDefault="00324479" w:rsidP="00324479">
      <w:pPr>
        <w:jc w:val="both"/>
      </w:pPr>
      <w:r w:rsidRPr="00762CA6">
        <w:rPr>
          <w:rFonts w:cs="Tahoma"/>
          <w:szCs w:val="18"/>
        </w:rPr>
        <w:t xml:space="preserve">Соответствующие клиенты Software Assurance имеют право на использование Windows 8 Корпоративная, как описано в документе «Права на использование продукта». Клиенты не имеют право перемещать Windows 8 Корпоративная с лицензированного устройства на любое другое устройство, кроме связанных с назначением, разрешенным в рамках покрытия Software Assurance. </w:t>
      </w:r>
    </w:p>
    <w:p w14:paraId="61D205B6" w14:textId="77777777" w:rsidR="00324479" w:rsidRPr="00762CA6" w:rsidRDefault="00324479" w:rsidP="00324479">
      <w:pPr>
        <w:jc w:val="both"/>
      </w:pPr>
    </w:p>
    <w:p w14:paraId="61D205B7" w14:textId="77777777" w:rsidR="005A141F" w:rsidRPr="00762CA6" w:rsidRDefault="00324479" w:rsidP="005A141F">
      <w:pPr>
        <w:spacing w:after="60"/>
        <w:jc w:val="both"/>
      </w:pPr>
      <w:r w:rsidRPr="00762CA6">
        <w:rPr>
          <w:rFonts w:cs="Tahoma"/>
          <w:b/>
          <w:szCs w:val="18"/>
        </w:rPr>
        <w:t>Клиенты, имеющие право на преимущества Веб-служб</w:t>
      </w:r>
    </w:p>
    <w:p w14:paraId="61D205B8" w14:textId="77777777" w:rsidR="00324479" w:rsidRPr="00762CA6" w:rsidRDefault="0071258F" w:rsidP="00324479">
      <w:pPr>
        <w:jc w:val="both"/>
      </w:pPr>
      <w:r w:rsidRPr="00762CA6">
        <w:rPr>
          <w:rFonts w:cs="Tahoma"/>
          <w:szCs w:val="18"/>
        </w:rPr>
        <w:t>Клиенты Windows Intune (на устройство) имеют право на использование Windows 8 Корпоративная, как описано в Правах на использование продуктов. Условия, относящиеся к приобретению и передаче лицензий Windows Intune (на устройство), см. в разделе «Примечания о продуктах» настоящего Списка продуктов.</w:t>
      </w:r>
    </w:p>
    <w:p w14:paraId="61D205B9" w14:textId="77777777" w:rsidR="005A141F" w:rsidRPr="00762CA6" w:rsidDel="008900EB" w:rsidRDefault="005A141F" w:rsidP="00324479">
      <w:pPr>
        <w:jc w:val="both"/>
      </w:pPr>
    </w:p>
    <w:p w14:paraId="61D205BA" w14:textId="77777777" w:rsidR="00324479" w:rsidRPr="00762CA6" w:rsidRDefault="00324479" w:rsidP="00324479">
      <w:pPr>
        <w:spacing w:after="60"/>
      </w:pPr>
      <w:r w:rsidRPr="00762CA6">
        <w:rPr>
          <w:rFonts w:cs="Tahoma"/>
          <w:szCs w:val="18"/>
        </w:rPr>
        <w:t>Клиентам с покрытием Software Assurance и подпиской Windows Intune (на устройство) разрешается использовать более ранние версии операционной системы Windows настольного компьютера с многоязыковым пользовательским интерфейсом вместо Windows 8 Корпоративная.</w:t>
      </w:r>
    </w:p>
    <w:p w14:paraId="61D205BB" w14:textId="77777777" w:rsidR="00870095" w:rsidRPr="00762CA6" w:rsidRDefault="00870095" w:rsidP="005A141F">
      <w:pPr>
        <w:pStyle w:val="Heading3"/>
        <w:spacing w:after="60"/>
      </w:pPr>
    </w:p>
    <w:p w14:paraId="61D205BC" w14:textId="77777777" w:rsidR="00870095" w:rsidRPr="00762CA6" w:rsidRDefault="00870095" w:rsidP="005A141F">
      <w:pPr>
        <w:pStyle w:val="Heading3"/>
        <w:spacing w:after="60"/>
      </w:pPr>
      <w:bookmarkStart w:id="769" w:name="_Toc336338231"/>
      <w:bookmarkStart w:id="770" w:name="_Toc357596638"/>
      <w:r w:rsidRPr="00762CA6">
        <w:rPr>
          <w:rFonts w:ascii="Tahoma" w:hAnsi="Tahoma"/>
          <w:sz w:val="18"/>
        </w:rPr>
        <w:t>Windows 8 Enterprise Sideloading</w:t>
      </w:r>
      <w:bookmarkEnd w:id="769"/>
      <w:bookmarkEnd w:id="770"/>
    </w:p>
    <w:p w14:paraId="61D205BD" w14:textId="77777777" w:rsidR="00810479" w:rsidRPr="00762CA6" w:rsidRDefault="00870095" w:rsidP="00991DD4">
      <w:pPr>
        <w:jc w:val="both"/>
      </w:pPr>
      <w:r w:rsidRPr="00762CA6">
        <w:rPr>
          <w:rFonts w:cs="Tahoma"/>
          <w:szCs w:val="18"/>
        </w:rPr>
        <w:t>Примечания о Windows 8 Enterprise Sideloading см. в разделе «Примечания о продуктах» данного документа.</w:t>
      </w:r>
    </w:p>
    <w:p w14:paraId="61D205BE" w14:textId="77777777" w:rsidR="00BD1A6A" w:rsidRPr="00762CA6" w:rsidRDefault="00BD1A6A">
      <w:bookmarkStart w:id="771" w:name="_Toc336338232"/>
    </w:p>
    <w:p w14:paraId="61D205BF" w14:textId="77777777" w:rsidR="00EA1BE9" w:rsidRPr="00762CA6" w:rsidRDefault="00EA1BE9" w:rsidP="005A141F">
      <w:pPr>
        <w:pStyle w:val="Heading3"/>
        <w:spacing w:after="60"/>
      </w:pPr>
      <w:bookmarkStart w:id="772" w:name="_Toc357596639"/>
      <w:r w:rsidRPr="00762CA6">
        <w:rPr>
          <w:rFonts w:ascii="Tahoma" w:hAnsi="Tahoma"/>
          <w:sz w:val="18"/>
        </w:rPr>
        <w:t>Подписная лицензия Windows Companion</w:t>
      </w:r>
      <w:bookmarkEnd w:id="771"/>
      <w:bookmarkEnd w:id="772"/>
    </w:p>
    <w:p w14:paraId="61D205C0" w14:textId="77777777" w:rsidR="00EA1BE9" w:rsidRPr="00762CA6" w:rsidRDefault="00EA1BE9" w:rsidP="00870095">
      <w:pPr>
        <w:jc w:val="both"/>
      </w:pPr>
      <w:r w:rsidRPr="00762CA6">
        <w:rPr>
          <w:rFonts w:cs="Tahoma"/>
          <w:szCs w:val="18"/>
        </w:rPr>
        <w:t>Примечания о Подписной лицензии Windows Companion см. в разделе «Примечания о продуктах» данного документа.</w:t>
      </w:r>
    </w:p>
    <w:p w14:paraId="61D205C1" w14:textId="77777777" w:rsidR="00870095" w:rsidRPr="00762CA6" w:rsidRDefault="00870095" w:rsidP="003C56F1">
      <w:pPr>
        <w:jc w:val="both"/>
      </w:pPr>
    </w:p>
    <w:p w14:paraId="61D205C2" w14:textId="77777777" w:rsidR="00023FE7" w:rsidRPr="00762CA6" w:rsidRDefault="00023FE7">
      <w:pPr>
        <w:pStyle w:val="Heading3"/>
      </w:pPr>
      <w:bookmarkStart w:id="773" w:name="_Toc328146000"/>
      <w:bookmarkStart w:id="774" w:name="_Toc336338233"/>
      <w:bookmarkStart w:id="775" w:name="_Toc357596640"/>
      <w:r w:rsidRPr="00762CA6">
        <w:rPr>
          <w:rFonts w:ascii="Tahoma" w:hAnsi="Tahoma" w:cs="Tahoma"/>
          <w:sz w:val="24"/>
        </w:rPr>
        <w:t>Ваучеры на обучение</w:t>
      </w:r>
      <w:bookmarkEnd w:id="773"/>
      <w:bookmarkEnd w:id="774"/>
      <w:bookmarkEnd w:id="775"/>
    </w:p>
    <w:p w14:paraId="61D205C3" w14:textId="77777777" w:rsidR="00023FE7" w:rsidRPr="00762CA6" w:rsidRDefault="00023FE7" w:rsidP="003C56F1">
      <w:pPr>
        <w:pStyle w:val="AppendixBodyText"/>
        <w:spacing w:after="0"/>
      </w:pPr>
    </w:p>
    <w:p w14:paraId="61D205C4" w14:textId="77777777" w:rsidR="00023FE7" w:rsidRPr="00762CA6" w:rsidRDefault="008A15A8" w:rsidP="00F528E5">
      <w:pPr>
        <w:pStyle w:val="AppendixBodyText"/>
        <w:spacing w:after="0"/>
      </w:pPr>
      <w:r w:rsidRPr="00762CA6">
        <w:rPr>
          <w:rFonts w:ascii="Tahoma" w:hAnsi="Tahoma" w:cs="Tahoma"/>
          <w:sz w:val="18"/>
          <w:szCs w:val="18"/>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 категории «Приложения или «Системы», имеют право на ваучеры на обучение Microsoft.</w:t>
      </w:r>
      <w:r w:rsidR="00C240D6" w:rsidRPr="00762CA6">
        <w:rPr>
          <w:rFonts w:ascii="Tahoma" w:hAnsi="Tahoma" w:cs="Tahoma"/>
          <w:sz w:val="18"/>
          <w:szCs w:val="18"/>
        </w:rPr>
        <w:t xml:space="preserve"> </w:t>
      </w:r>
      <w:r w:rsidRPr="00762CA6">
        <w:rPr>
          <w:rFonts w:ascii="Tahoma" w:hAnsi="Tahoma" w:cs="Tahoma"/>
          <w:sz w:val="18"/>
          <w:szCs w:val="18"/>
        </w:rP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C240D6" w:rsidRPr="00762CA6">
        <w:rPr>
          <w:rFonts w:ascii="Tahoma" w:hAnsi="Tahoma" w:cs="Tahoma"/>
          <w:sz w:val="18"/>
          <w:szCs w:val="18"/>
        </w:rPr>
        <w:t xml:space="preserve"> </w:t>
      </w:r>
      <w:r w:rsidRPr="00762CA6">
        <w:rPr>
          <w:rFonts w:ascii="Tahoma" w:hAnsi="Tahoma" w:cs="Tahoma"/>
          <w:sz w:val="18"/>
          <w:szCs w:val="18"/>
        </w:rPr>
        <w:t>Количество предоставленных дней зависит от программы и числа соответствующих лицензий, для которых было приобретено покрытие Software Assurance.</w:t>
      </w:r>
      <w:r w:rsidR="00C240D6" w:rsidRPr="00762CA6">
        <w:rPr>
          <w:rFonts w:ascii="Tahoma" w:hAnsi="Tahoma" w:cs="Tahoma"/>
          <w:sz w:val="18"/>
          <w:szCs w:val="18"/>
        </w:rPr>
        <w:t xml:space="preserve"> </w:t>
      </w:r>
      <w:r w:rsidRPr="00762CA6">
        <w:rPr>
          <w:rFonts w:ascii="Tahoma" w:hAnsi="Tahoma" w:cs="Tahoma"/>
          <w:sz w:val="18"/>
          <w:szCs w:val="18"/>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762CA6" w14:paraId="61D205C8" w14:textId="77777777" w:rsidTr="00596435">
        <w:trPr>
          <w:cantSplit/>
          <w:trHeight w:val="531"/>
        </w:trPr>
        <w:tc>
          <w:tcPr>
            <w:tcW w:w="3002" w:type="dxa"/>
            <w:shd w:val="clear" w:color="auto" w:fill="FFCC99"/>
            <w:vAlign w:val="center"/>
          </w:tcPr>
          <w:p w14:paraId="61D205C5" w14:textId="77777777" w:rsidR="00F76ED4" w:rsidRPr="00762CA6" w:rsidRDefault="00F76ED4" w:rsidP="00A760B5">
            <w:pPr>
              <w:pStyle w:val="AppendixTableHeadings"/>
              <w:rPr>
                <w:rFonts w:ascii="Tahoma" w:hAnsi="Tahoma" w:cs="Tahoma"/>
                <w:sz w:val="20"/>
                <w:szCs w:val="20"/>
              </w:rPr>
            </w:pPr>
            <w:r w:rsidRPr="00762CA6">
              <w:rPr>
                <w:rFonts w:ascii="Tahoma" w:hAnsi="Tahoma" w:cs="Tahoma"/>
                <w:sz w:val="20"/>
                <w:szCs w:val="20"/>
              </w:rPr>
              <w:t>Программа</w:t>
            </w:r>
          </w:p>
        </w:tc>
        <w:tc>
          <w:tcPr>
            <w:tcW w:w="3150" w:type="dxa"/>
            <w:shd w:val="clear" w:color="auto" w:fill="FFCC99"/>
            <w:vAlign w:val="center"/>
          </w:tcPr>
          <w:p w14:paraId="61D205C6" w14:textId="77777777" w:rsidR="00F76ED4" w:rsidRPr="00762CA6" w:rsidRDefault="00F76ED4" w:rsidP="00A760B5">
            <w:pPr>
              <w:pStyle w:val="AppendixTableHeadings"/>
              <w:rPr>
                <w:rFonts w:ascii="Tahoma" w:hAnsi="Tahoma" w:cs="Tahoma"/>
                <w:sz w:val="20"/>
                <w:szCs w:val="20"/>
              </w:rPr>
            </w:pPr>
            <w:r w:rsidRPr="00762CA6">
              <w:rPr>
                <w:rFonts w:ascii="Tahoma" w:hAnsi="Tahoma" w:cs="Tahoma"/>
                <w:sz w:val="20"/>
                <w:szCs w:val="20"/>
              </w:rPr>
              <w:t>Продукты категории «Приложения системы Office»</w:t>
            </w:r>
            <w:r w:rsidRPr="00762CA6">
              <w:rPr>
                <w:rFonts w:ascii="Tahoma" w:hAnsi="Tahoma" w:cs="Tahoma"/>
                <w:b w:val="0"/>
                <w:i/>
                <w:sz w:val="20"/>
                <w:szCs w:val="20"/>
              </w:rPr>
              <w:t xml:space="preserve"> </w:t>
            </w:r>
          </w:p>
        </w:tc>
        <w:tc>
          <w:tcPr>
            <w:tcW w:w="3240" w:type="dxa"/>
            <w:shd w:val="clear" w:color="auto" w:fill="FFCC99"/>
            <w:vAlign w:val="center"/>
          </w:tcPr>
          <w:p w14:paraId="61D205C7" w14:textId="77777777" w:rsidR="00F76ED4" w:rsidRPr="00762CA6" w:rsidRDefault="00F76ED4" w:rsidP="00A760B5">
            <w:pPr>
              <w:pStyle w:val="AppendixTableHeadings"/>
              <w:rPr>
                <w:rFonts w:ascii="Tahoma" w:hAnsi="Tahoma" w:cs="Tahoma"/>
                <w:sz w:val="20"/>
                <w:szCs w:val="20"/>
              </w:rPr>
            </w:pPr>
            <w:r w:rsidRPr="00762CA6">
              <w:rPr>
                <w:rFonts w:ascii="Tahoma" w:hAnsi="Tahoma" w:cs="Tahoma"/>
                <w:sz w:val="20"/>
                <w:szCs w:val="20"/>
              </w:rPr>
              <w:t>Категория «Системы»</w:t>
            </w:r>
          </w:p>
        </w:tc>
      </w:tr>
      <w:tr w:rsidR="00F76ED4" w:rsidRPr="00762CA6" w14:paraId="61D205CD" w14:textId="77777777" w:rsidTr="00596435">
        <w:trPr>
          <w:cantSplit/>
          <w:trHeight w:val="236"/>
        </w:trPr>
        <w:tc>
          <w:tcPr>
            <w:tcW w:w="3002" w:type="dxa"/>
            <w:vAlign w:val="center"/>
          </w:tcPr>
          <w:p w14:paraId="61D205C9" w14:textId="77777777" w:rsidR="00F76ED4" w:rsidRPr="00762CA6" w:rsidRDefault="00F76ED4" w:rsidP="00A760B5">
            <w:pPr>
              <w:pStyle w:val="AppendixTableText"/>
              <w:rPr>
                <w:rFonts w:ascii="Tahoma" w:hAnsi="Tahoma" w:cs="Tahoma"/>
              </w:rPr>
            </w:pPr>
            <w:r w:rsidRPr="00762CA6">
              <w:rPr>
                <w:rFonts w:ascii="Tahoma" w:hAnsi="Tahoma" w:cs="Tahoma"/>
              </w:rPr>
              <w:t>Open Value</w:t>
            </w:r>
          </w:p>
        </w:tc>
        <w:tc>
          <w:tcPr>
            <w:tcW w:w="3150" w:type="dxa"/>
            <w:vAlign w:val="center"/>
          </w:tcPr>
          <w:p w14:paraId="61D205CA" w14:textId="77777777" w:rsidR="00F76ED4" w:rsidRPr="00762CA6" w:rsidRDefault="00F76ED4" w:rsidP="00A760B5">
            <w:pPr>
              <w:pStyle w:val="AppendixTableText"/>
              <w:rPr>
                <w:rFonts w:ascii="Tahoma" w:hAnsi="Tahoma" w:cs="Tahoma"/>
              </w:rPr>
            </w:pPr>
            <w:r w:rsidRPr="00762CA6">
              <w:rPr>
                <w:rFonts w:ascii="Tahoma" w:hAnsi="Tahoma" w:cs="Tahoma"/>
              </w:rPr>
              <w:t xml:space="preserve">2 дня за 50 лицензий (не более </w:t>
            </w:r>
            <w:r w:rsidR="00596435" w:rsidRPr="00762CA6">
              <w:rPr>
                <w:rFonts w:ascii="Tahoma" w:hAnsi="Tahoma" w:cs="Tahoma"/>
              </w:rPr>
              <w:br/>
            </w:r>
            <w:r w:rsidRPr="00762CA6">
              <w:rPr>
                <w:rFonts w:ascii="Tahoma" w:hAnsi="Tahoma" w:cs="Tahoma"/>
              </w:rPr>
              <w:t>20 дней)</w:t>
            </w:r>
          </w:p>
        </w:tc>
        <w:tc>
          <w:tcPr>
            <w:tcW w:w="3240" w:type="dxa"/>
            <w:vAlign w:val="center"/>
          </w:tcPr>
          <w:p w14:paraId="61D205CB" w14:textId="77777777" w:rsidR="00F76ED4" w:rsidRPr="00762CA6" w:rsidRDefault="00F76ED4" w:rsidP="00A760B5">
            <w:pPr>
              <w:pStyle w:val="AppendixTableText"/>
            </w:pPr>
            <w:r w:rsidRPr="00762CA6">
              <w:rPr>
                <w:rFonts w:ascii="Tahoma" w:hAnsi="Tahoma" w:cs="Tahoma"/>
              </w:rPr>
              <w:t>1 день за 50 лицензий</w:t>
            </w:r>
          </w:p>
          <w:p w14:paraId="61D205CC" w14:textId="77777777" w:rsidR="00F76ED4" w:rsidRPr="00762CA6" w:rsidRDefault="00F76ED4" w:rsidP="00A760B5">
            <w:pPr>
              <w:pStyle w:val="AppendixTableText"/>
              <w:rPr>
                <w:rFonts w:ascii="Tahoma" w:hAnsi="Tahoma" w:cs="Tahoma"/>
              </w:rPr>
            </w:pPr>
            <w:r w:rsidRPr="00762CA6">
              <w:rPr>
                <w:rFonts w:ascii="Tahoma" w:hAnsi="Tahoma" w:cs="Tahoma"/>
              </w:rPr>
              <w:t>(не более 10 дней)</w:t>
            </w:r>
          </w:p>
        </w:tc>
      </w:tr>
      <w:tr w:rsidR="00F76ED4" w:rsidRPr="00762CA6" w14:paraId="61D205D3" w14:textId="77777777" w:rsidTr="00596435">
        <w:trPr>
          <w:cantSplit/>
          <w:trHeight w:val="236"/>
        </w:trPr>
        <w:tc>
          <w:tcPr>
            <w:tcW w:w="3002" w:type="dxa"/>
            <w:vAlign w:val="center"/>
          </w:tcPr>
          <w:p w14:paraId="61D205CE" w14:textId="77777777" w:rsidR="00F76ED4" w:rsidRPr="00762CA6" w:rsidRDefault="00F76ED4" w:rsidP="00A760B5">
            <w:pPr>
              <w:pStyle w:val="AppendixTableHeadings"/>
            </w:pPr>
            <w:r w:rsidRPr="00762CA6">
              <w:rPr>
                <w:rFonts w:ascii="Tahoma" w:hAnsi="Tahoma" w:cs="Tahoma"/>
                <w:b w:val="0"/>
              </w:rPr>
              <w:t>SAM</w:t>
            </w:r>
          </w:p>
          <w:p w14:paraId="61D205CF" w14:textId="77777777" w:rsidR="00F76ED4" w:rsidRPr="00762CA6" w:rsidRDefault="00F76ED4" w:rsidP="00A760B5">
            <w:pPr>
              <w:pStyle w:val="AppendixTableHeadings"/>
              <w:rPr>
                <w:rFonts w:ascii="Tahoma" w:hAnsi="Tahoma" w:cs="Tahoma"/>
                <w:b w:val="0"/>
              </w:rPr>
            </w:pPr>
            <w:r w:rsidRPr="00762CA6">
              <w:rPr>
                <w:rFonts w:ascii="Tahoma" w:hAnsi="Tahoma" w:cs="Tahoma"/>
                <w:b w:val="0"/>
              </w:rPr>
              <w:t>1</w:t>
            </w:r>
            <w:r w:rsidR="00596435" w:rsidRPr="00762CA6">
              <w:rPr>
                <w:rFonts w:ascii="Tahoma" w:hAnsi="Tahoma" w:cs="Tahoma"/>
                <w:b w:val="0"/>
              </w:rPr>
              <w:t xml:space="preserve"> </w:t>
            </w:r>
            <w:r w:rsidR="00596435" w:rsidRPr="00762CA6">
              <w:rPr>
                <w:rFonts w:ascii="Tahoma" w:hAnsi="Tahoma" w:cs="Tahoma"/>
              </w:rPr>
              <w:t xml:space="preserve">– </w:t>
            </w:r>
            <w:r w:rsidRPr="00762CA6">
              <w:rPr>
                <w:rFonts w:ascii="Tahoma" w:hAnsi="Tahoma" w:cs="Tahoma"/>
                <w:b w:val="0"/>
              </w:rPr>
              <w:t>249</w:t>
            </w:r>
          </w:p>
        </w:tc>
        <w:tc>
          <w:tcPr>
            <w:tcW w:w="3150" w:type="dxa"/>
            <w:vAlign w:val="center"/>
          </w:tcPr>
          <w:p w14:paraId="61D205D0" w14:textId="77777777" w:rsidR="00F76ED4" w:rsidRPr="00762CA6" w:rsidRDefault="00F76ED4" w:rsidP="00A760B5">
            <w:pPr>
              <w:pStyle w:val="AppendixTableText"/>
              <w:rPr>
                <w:rFonts w:ascii="Tahoma" w:hAnsi="Tahoma" w:cs="Tahoma"/>
              </w:rPr>
            </w:pPr>
            <w:r w:rsidRPr="00762CA6">
              <w:rPr>
                <w:rFonts w:ascii="Tahoma" w:hAnsi="Tahoma" w:cs="Tahoma"/>
              </w:rPr>
              <w:t>2 дня за 50 лицензий</w:t>
            </w:r>
          </w:p>
        </w:tc>
        <w:tc>
          <w:tcPr>
            <w:tcW w:w="3240" w:type="dxa"/>
            <w:vAlign w:val="center"/>
          </w:tcPr>
          <w:p w14:paraId="61D205D1" w14:textId="77777777" w:rsidR="00F76ED4" w:rsidRPr="00762CA6" w:rsidRDefault="00F76ED4" w:rsidP="00A760B5">
            <w:pPr>
              <w:pStyle w:val="AppendixTableText"/>
            </w:pPr>
            <w:r w:rsidRPr="00762CA6">
              <w:rPr>
                <w:rFonts w:ascii="Tahoma" w:hAnsi="Tahoma" w:cs="Tahoma"/>
              </w:rPr>
              <w:t>1 день за 50 лицензий</w:t>
            </w:r>
          </w:p>
          <w:p w14:paraId="61D205D2" w14:textId="77777777" w:rsidR="00F76ED4" w:rsidRPr="00762CA6" w:rsidRDefault="00F76ED4" w:rsidP="00A760B5">
            <w:pPr>
              <w:pStyle w:val="AppendixTableText"/>
              <w:rPr>
                <w:rFonts w:ascii="Tahoma" w:hAnsi="Tahoma" w:cs="Tahoma"/>
              </w:rPr>
            </w:pPr>
          </w:p>
        </w:tc>
      </w:tr>
      <w:tr w:rsidR="00F76ED4" w:rsidRPr="00762CA6" w14:paraId="61D205DA" w14:textId="77777777" w:rsidTr="00596435">
        <w:trPr>
          <w:cantSplit/>
          <w:trHeight w:val="236"/>
        </w:trPr>
        <w:tc>
          <w:tcPr>
            <w:tcW w:w="3002" w:type="dxa"/>
            <w:vAlign w:val="center"/>
          </w:tcPr>
          <w:p w14:paraId="61D205D4" w14:textId="77777777" w:rsidR="00F76ED4" w:rsidRPr="00762CA6" w:rsidRDefault="00F76ED4" w:rsidP="00A760B5">
            <w:pPr>
              <w:pStyle w:val="AppendixTableHeadings"/>
            </w:pPr>
            <w:r w:rsidRPr="00762CA6">
              <w:rPr>
                <w:rFonts w:ascii="Tahoma" w:hAnsi="Tahoma" w:cs="Tahoma"/>
                <w:b w:val="0"/>
              </w:rPr>
              <w:t>SAM</w:t>
            </w:r>
          </w:p>
          <w:p w14:paraId="61D205D5" w14:textId="77777777" w:rsidR="00F76ED4" w:rsidRPr="00762CA6" w:rsidRDefault="00F76ED4" w:rsidP="00A760B5">
            <w:pPr>
              <w:pStyle w:val="AppendixTableText"/>
              <w:rPr>
                <w:rFonts w:ascii="Tahoma" w:hAnsi="Tahoma" w:cs="Tahoma"/>
              </w:rPr>
            </w:pPr>
            <w:r w:rsidRPr="00762CA6">
              <w:rPr>
                <w:rFonts w:ascii="Tahoma" w:hAnsi="Tahoma" w:cs="Tahoma"/>
              </w:rPr>
              <w:t>250</w:t>
            </w:r>
            <w:r w:rsidR="00596435" w:rsidRPr="00762CA6">
              <w:rPr>
                <w:rFonts w:ascii="Tahoma" w:hAnsi="Tahoma" w:cs="Tahoma"/>
              </w:rPr>
              <w:t xml:space="preserve"> – </w:t>
            </w:r>
            <w:r w:rsidR="0000567D">
              <w:rPr>
                <w:rFonts w:ascii="Tahoma" w:hAnsi="Tahoma" w:cs="Tahoma"/>
              </w:rPr>
              <w:t xml:space="preserve">2 </w:t>
            </w:r>
            <w:r w:rsidRPr="00762CA6">
              <w:rPr>
                <w:rFonts w:ascii="Tahoma" w:hAnsi="Tahoma" w:cs="Tahoma"/>
              </w:rPr>
              <w:t xml:space="preserve">399 </w:t>
            </w:r>
          </w:p>
        </w:tc>
        <w:tc>
          <w:tcPr>
            <w:tcW w:w="3150" w:type="dxa"/>
            <w:vAlign w:val="center"/>
          </w:tcPr>
          <w:p w14:paraId="61D205D6" w14:textId="77777777" w:rsidR="00F76ED4" w:rsidRPr="00762CA6" w:rsidRDefault="00F76ED4" w:rsidP="00A760B5">
            <w:pPr>
              <w:pStyle w:val="AppendixTableText"/>
            </w:pPr>
            <w:r w:rsidRPr="00762CA6">
              <w:rPr>
                <w:rFonts w:ascii="Tahoma" w:hAnsi="Tahoma" w:cs="Tahoma"/>
              </w:rPr>
              <w:t>20 дней за</w:t>
            </w:r>
          </w:p>
          <w:p w14:paraId="61D205D7" w14:textId="77777777" w:rsidR="00F76ED4" w:rsidRPr="00762CA6" w:rsidRDefault="00F76ED4" w:rsidP="00A760B5">
            <w:pPr>
              <w:pStyle w:val="AppendixTableText"/>
              <w:rPr>
                <w:rFonts w:ascii="Tahoma" w:hAnsi="Tahoma" w:cs="Tahoma"/>
              </w:rPr>
            </w:pPr>
            <w:r w:rsidRPr="00762CA6">
              <w:rPr>
                <w:rFonts w:ascii="Tahoma" w:hAnsi="Tahoma" w:cs="Tahoma"/>
              </w:rPr>
              <w:t>соответствующее соглашение о</w:t>
            </w:r>
            <w:r w:rsidR="00596435" w:rsidRPr="00762CA6">
              <w:rPr>
                <w:rFonts w:ascii="Tahoma" w:hAnsi="Tahoma" w:cs="Tahoma"/>
              </w:rPr>
              <w:t> </w:t>
            </w:r>
            <w:r w:rsidRPr="00762CA6">
              <w:rPr>
                <w:rFonts w:ascii="Tahoma" w:hAnsi="Tahoma" w:cs="Tahoma"/>
              </w:rPr>
              <w:t>регистрации</w:t>
            </w:r>
          </w:p>
        </w:tc>
        <w:tc>
          <w:tcPr>
            <w:tcW w:w="3240" w:type="dxa"/>
            <w:vAlign w:val="center"/>
          </w:tcPr>
          <w:p w14:paraId="61D205D8" w14:textId="77777777" w:rsidR="00F76ED4" w:rsidRPr="00762CA6" w:rsidRDefault="00F76ED4" w:rsidP="00A760B5">
            <w:pPr>
              <w:pStyle w:val="AppendixTableText"/>
            </w:pPr>
            <w:r w:rsidRPr="00762CA6">
              <w:rPr>
                <w:rFonts w:ascii="Tahoma" w:hAnsi="Tahoma" w:cs="Tahoma"/>
              </w:rPr>
              <w:t>10 дней за</w:t>
            </w:r>
          </w:p>
          <w:p w14:paraId="61D205D9" w14:textId="77777777" w:rsidR="00F76ED4" w:rsidRPr="00762CA6" w:rsidRDefault="00F76ED4" w:rsidP="00A760B5">
            <w:pPr>
              <w:pStyle w:val="AppendixTableText"/>
              <w:rPr>
                <w:rFonts w:ascii="Tahoma" w:hAnsi="Tahoma" w:cs="Tahoma"/>
              </w:rPr>
            </w:pPr>
            <w:r w:rsidRPr="00762CA6">
              <w:rPr>
                <w:rFonts w:ascii="Tahoma" w:hAnsi="Tahoma" w:cs="Tahoma"/>
              </w:rPr>
              <w:t>соответствующее соглашение о</w:t>
            </w:r>
            <w:r w:rsidR="00596435" w:rsidRPr="00762CA6">
              <w:rPr>
                <w:rFonts w:ascii="Tahoma" w:hAnsi="Tahoma" w:cs="Tahoma"/>
              </w:rPr>
              <w:t> </w:t>
            </w:r>
            <w:r w:rsidRPr="00762CA6">
              <w:rPr>
                <w:rFonts w:ascii="Tahoma" w:hAnsi="Tahoma" w:cs="Tahoma"/>
              </w:rPr>
              <w:t>регистрации</w:t>
            </w:r>
          </w:p>
        </w:tc>
      </w:tr>
      <w:tr w:rsidR="00F76ED4" w:rsidRPr="00762CA6" w14:paraId="61D205E1" w14:textId="77777777" w:rsidTr="00596435">
        <w:trPr>
          <w:cantSplit/>
          <w:trHeight w:val="236"/>
        </w:trPr>
        <w:tc>
          <w:tcPr>
            <w:tcW w:w="3002" w:type="dxa"/>
            <w:vAlign w:val="center"/>
          </w:tcPr>
          <w:p w14:paraId="61D205DB" w14:textId="77777777" w:rsidR="00F76ED4" w:rsidRPr="00762CA6" w:rsidRDefault="00F76ED4" w:rsidP="00A760B5">
            <w:pPr>
              <w:pStyle w:val="AppendixTableHeadings"/>
            </w:pPr>
            <w:r w:rsidRPr="00762CA6">
              <w:rPr>
                <w:rFonts w:ascii="Tahoma" w:hAnsi="Tahoma" w:cs="Tahoma"/>
                <w:b w:val="0"/>
              </w:rPr>
              <w:lastRenderedPageBreak/>
              <w:t>SAM</w:t>
            </w:r>
          </w:p>
          <w:p w14:paraId="61D205DC" w14:textId="77777777" w:rsidR="00F76ED4" w:rsidRPr="00762CA6" w:rsidRDefault="00F76ED4" w:rsidP="003639C0">
            <w:pPr>
              <w:pStyle w:val="AppendixTableText"/>
              <w:rPr>
                <w:rFonts w:ascii="Tahoma" w:hAnsi="Tahoma" w:cs="Tahoma"/>
                <w:i/>
              </w:rPr>
            </w:pPr>
            <w:r w:rsidRPr="00762CA6">
              <w:rPr>
                <w:rFonts w:ascii="Tahoma" w:hAnsi="Tahoma" w:cs="Tahoma"/>
              </w:rPr>
              <w:t>2</w:t>
            </w:r>
            <w:r w:rsidR="003639C0">
              <w:rPr>
                <w:rFonts w:ascii="Tahoma" w:hAnsi="Tahoma" w:cs="Tahoma"/>
              </w:rPr>
              <w:t xml:space="preserve"> </w:t>
            </w:r>
            <w:r w:rsidRPr="00762CA6">
              <w:rPr>
                <w:rFonts w:ascii="Tahoma" w:hAnsi="Tahoma" w:cs="Tahoma"/>
              </w:rPr>
              <w:t>400</w:t>
            </w:r>
            <w:r w:rsidR="00596435" w:rsidRPr="00762CA6">
              <w:rPr>
                <w:rFonts w:ascii="Tahoma" w:hAnsi="Tahoma" w:cs="Tahoma"/>
              </w:rPr>
              <w:t xml:space="preserve"> – </w:t>
            </w:r>
            <w:r w:rsidRPr="00762CA6">
              <w:rPr>
                <w:rFonts w:ascii="Tahoma" w:hAnsi="Tahoma" w:cs="Tahoma"/>
              </w:rPr>
              <w:t>5</w:t>
            </w:r>
            <w:r w:rsidR="003639C0">
              <w:rPr>
                <w:rFonts w:ascii="Tahoma" w:hAnsi="Tahoma" w:cs="Tahoma"/>
              </w:rPr>
              <w:t xml:space="preserve"> </w:t>
            </w:r>
            <w:r w:rsidRPr="00762CA6">
              <w:rPr>
                <w:rFonts w:ascii="Tahoma" w:hAnsi="Tahoma" w:cs="Tahoma"/>
              </w:rPr>
              <w:t>999</w:t>
            </w:r>
          </w:p>
        </w:tc>
        <w:tc>
          <w:tcPr>
            <w:tcW w:w="3150" w:type="dxa"/>
            <w:vAlign w:val="center"/>
          </w:tcPr>
          <w:p w14:paraId="61D205DD" w14:textId="77777777" w:rsidR="00F76ED4" w:rsidRPr="00762CA6" w:rsidRDefault="00F76ED4" w:rsidP="00A760B5">
            <w:pPr>
              <w:pStyle w:val="AppendixTableText"/>
            </w:pPr>
            <w:r w:rsidRPr="00762CA6">
              <w:rPr>
                <w:rFonts w:ascii="Tahoma" w:hAnsi="Tahoma" w:cs="Tahoma"/>
              </w:rPr>
              <w:t xml:space="preserve">30 дней* </w:t>
            </w:r>
          </w:p>
          <w:p w14:paraId="61D205DE" w14:textId="77777777" w:rsidR="00F76ED4" w:rsidRPr="00762CA6" w:rsidRDefault="00F76ED4" w:rsidP="00A760B5">
            <w:pPr>
              <w:pStyle w:val="AppendixTableText"/>
              <w:rPr>
                <w:rFonts w:ascii="Tahoma" w:hAnsi="Tahoma" w:cs="Tahoma"/>
              </w:rPr>
            </w:pPr>
          </w:p>
        </w:tc>
        <w:tc>
          <w:tcPr>
            <w:tcW w:w="3240" w:type="dxa"/>
            <w:vAlign w:val="center"/>
          </w:tcPr>
          <w:p w14:paraId="61D205DF" w14:textId="77777777" w:rsidR="00F76ED4" w:rsidRPr="00762CA6" w:rsidRDefault="00F76ED4" w:rsidP="00A760B5">
            <w:pPr>
              <w:pStyle w:val="AppendixTableText"/>
            </w:pPr>
            <w:r w:rsidRPr="00762CA6">
              <w:rPr>
                <w:rFonts w:ascii="Tahoma" w:hAnsi="Tahoma" w:cs="Tahoma"/>
              </w:rPr>
              <w:t xml:space="preserve">15 дней* </w:t>
            </w:r>
          </w:p>
          <w:p w14:paraId="61D205E0" w14:textId="77777777" w:rsidR="00F76ED4" w:rsidRPr="00762CA6" w:rsidRDefault="00F76ED4" w:rsidP="00A760B5">
            <w:pPr>
              <w:pStyle w:val="AppendixTableText"/>
              <w:rPr>
                <w:rFonts w:ascii="Tahoma" w:hAnsi="Tahoma" w:cs="Tahoma"/>
              </w:rPr>
            </w:pPr>
          </w:p>
        </w:tc>
      </w:tr>
      <w:tr w:rsidR="00F76ED4" w:rsidRPr="00762CA6" w14:paraId="61D205E8" w14:textId="77777777" w:rsidTr="00596435">
        <w:trPr>
          <w:cantSplit/>
          <w:trHeight w:val="236"/>
        </w:trPr>
        <w:tc>
          <w:tcPr>
            <w:tcW w:w="3002" w:type="dxa"/>
            <w:vAlign w:val="center"/>
          </w:tcPr>
          <w:p w14:paraId="61D205E2" w14:textId="77777777" w:rsidR="00F76ED4" w:rsidRPr="00762CA6" w:rsidRDefault="00F76ED4" w:rsidP="00A760B5">
            <w:pPr>
              <w:pStyle w:val="AppendixTableHeadings"/>
            </w:pPr>
            <w:r w:rsidRPr="00762CA6">
              <w:rPr>
                <w:rFonts w:ascii="Tahoma" w:hAnsi="Tahoma" w:cs="Tahoma"/>
                <w:b w:val="0"/>
              </w:rPr>
              <w:t>SAM</w:t>
            </w:r>
          </w:p>
          <w:p w14:paraId="61D205E3" w14:textId="77777777" w:rsidR="00F76ED4" w:rsidRPr="00762CA6" w:rsidRDefault="00F76ED4" w:rsidP="003639C0">
            <w:pPr>
              <w:pStyle w:val="AppendixTableText"/>
              <w:rPr>
                <w:rFonts w:ascii="Tahoma" w:hAnsi="Tahoma" w:cs="Tahoma"/>
                <w:i/>
              </w:rPr>
            </w:pPr>
            <w:r w:rsidRPr="00762CA6">
              <w:rPr>
                <w:rFonts w:ascii="Tahoma" w:hAnsi="Tahoma" w:cs="Tahoma"/>
              </w:rPr>
              <w:t>6,000</w:t>
            </w:r>
            <w:r w:rsidR="00596435" w:rsidRPr="00762CA6">
              <w:rPr>
                <w:rFonts w:ascii="Tahoma" w:hAnsi="Tahoma" w:cs="Tahoma"/>
              </w:rPr>
              <w:t xml:space="preserve"> – </w:t>
            </w:r>
            <w:r w:rsidRPr="00762CA6">
              <w:rPr>
                <w:rFonts w:ascii="Tahoma" w:hAnsi="Tahoma" w:cs="Tahoma"/>
              </w:rPr>
              <w:t>14</w:t>
            </w:r>
            <w:r w:rsidR="003639C0">
              <w:rPr>
                <w:rFonts w:ascii="Tahoma" w:hAnsi="Tahoma" w:cs="Tahoma"/>
              </w:rPr>
              <w:t xml:space="preserve"> </w:t>
            </w:r>
            <w:r w:rsidRPr="00762CA6">
              <w:rPr>
                <w:rFonts w:ascii="Tahoma" w:hAnsi="Tahoma" w:cs="Tahoma"/>
              </w:rPr>
              <w:t>999</w:t>
            </w:r>
          </w:p>
        </w:tc>
        <w:tc>
          <w:tcPr>
            <w:tcW w:w="3150" w:type="dxa"/>
            <w:vAlign w:val="center"/>
          </w:tcPr>
          <w:p w14:paraId="61D205E4" w14:textId="77777777" w:rsidR="00F76ED4" w:rsidRPr="00762CA6" w:rsidRDefault="00F76ED4" w:rsidP="00A760B5">
            <w:pPr>
              <w:pStyle w:val="AppendixTableText"/>
            </w:pPr>
            <w:r w:rsidRPr="00762CA6">
              <w:rPr>
                <w:rFonts w:ascii="Tahoma" w:hAnsi="Tahoma" w:cs="Tahoma"/>
              </w:rPr>
              <w:t xml:space="preserve">50 дней* </w:t>
            </w:r>
          </w:p>
          <w:p w14:paraId="61D205E5" w14:textId="77777777" w:rsidR="00F76ED4" w:rsidRPr="00762CA6" w:rsidRDefault="00F76ED4" w:rsidP="00A760B5">
            <w:pPr>
              <w:pStyle w:val="AppendixTableText"/>
              <w:rPr>
                <w:rFonts w:ascii="Tahoma" w:hAnsi="Tahoma" w:cs="Tahoma"/>
              </w:rPr>
            </w:pPr>
          </w:p>
        </w:tc>
        <w:tc>
          <w:tcPr>
            <w:tcW w:w="3240" w:type="dxa"/>
            <w:vAlign w:val="center"/>
          </w:tcPr>
          <w:p w14:paraId="61D205E6" w14:textId="77777777" w:rsidR="00F76ED4" w:rsidRPr="00762CA6" w:rsidRDefault="00F76ED4" w:rsidP="00A760B5">
            <w:pPr>
              <w:pStyle w:val="AppendixTableText"/>
            </w:pPr>
            <w:r w:rsidRPr="00762CA6">
              <w:rPr>
                <w:rFonts w:ascii="Tahoma" w:hAnsi="Tahoma" w:cs="Tahoma"/>
              </w:rPr>
              <w:t xml:space="preserve">25 дней* </w:t>
            </w:r>
          </w:p>
          <w:p w14:paraId="61D205E7" w14:textId="77777777" w:rsidR="00F76ED4" w:rsidRPr="00762CA6" w:rsidRDefault="00F76ED4" w:rsidP="00A760B5">
            <w:pPr>
              <w:pStyle w:val="AppendixTableText"/>
              <w:rPr>
                <w:rFonts w:ascii="Tahoma" w:hAnsi="Tahoma" w:cs="Tahoma"/>
              </w:rPr>
            </w:pPr>
          </w:p>
        </w:tc>
      </w:tr>
      <w:tr w:rsidR="00F76ED4" w:rsidRPr="00762CA6" w14:paraId="61D205EF" w14:textId="77777777" w:rsidTr="00596435">
        <w:trPr>
          <w:cantSplit/>
          <w:trHeight w:val="236"/>
        </w:trPr>
        <w:tc>
          <w:tcPr>
            <w:tcW w:w="3002" w:type="dxa"/>
            <w:vAlign w:val="center"/>
          </w:tcPr>
          <w:p w14:paraId="61D205E9" w14:textId="77777777" w:rsidR="00F76ED4" w:rsidRPr="00762CA6" w:rsidRDefault="00F76ED4" w:rsidP="00A760B5">
            <w:pPr>
              <w:pStyle w:val="AppendixTableHeadings"/>
            </w:pPr>
            <w:r w:rsidRPr="00762CA6">
              <w:rPr>
                <w:rFonts w:ascii="Tahoma" w:hAnsi="Tahoma" w:cs="Tahoma"/>
                <w:b w:val="0"/>
              </w:rPr>
              <w:t>SAM</w:t>
            </w:r>
          </w:p>
          <w:p w14:paraId="61D205EA" w14:textId="77777777" w:rsidR="00F76ED4" w:rsidRPr="00762CA6" w:rsidRDefault="00F76ED4" w:rsidP="003639C0">
            <w:pPr>
              <w:pStyle w:val="AppendixTableText"/>
              <w:rPr>
                <w:rFonts w:ascii="Tahoma" w:hAnsi="Tahoma" w:cs="Tahoma"/>
                <w:i/>
              </w:rPr>
            </w:pPr>
            <w:r w:rsidRPr="00762CA6">
              <w:rPr>
                <w:rFonts w:ascii="Tahoma" w:hAnsi="Tahoma" w:cs="Tahoma"/>
              </w:rPr>
              <w:t>15</w:t>
            </w:r>
            <w:r w:rsidR="003639C0">
              <w:rPr>
                <w:rFonts w:ascii="Tahoma" w:hAnsi="Tahoma" w:cs="Tahoma"/>
              </w:rPr>
              <w:t xml:space="preserve"> </w:t>
            </w:r>
            <w:r w:rsidRPr="00762CA6">
              <w:rPr>
                <w:rFonts w:ascii="Tahoma" w:hAnsi="Tahoma" w:cs="Tahoma"/>
              </w:rPr>
              <w:t>000 – 29</w:t>
            </w:r>
            <w:r w:rsidR="003639C0">
              <w:rPr>
                <w:rFonts w:ascii="Tahoma" w:hAnsi="Tahoma" w:cs="Tahoma"/>
              </w:rPr>
              <w:t xml:space="preserve"> </w:t>
            </w:r>
            <w:r w:rsidRPr="00762CA6">
              <w:rPr>
                <w:rFonts w:ascii="Tahoma" w:hAnsi="Tahoma" w:cs="Tahoma"/>
              </w:rPr>
              <w:t>999</w:t>
            </w:r>
          </w:p>
        </w:tc>
        <w:tc>
          <w:tcPr>
            <w:tcW w:w="3150" w:type="dxa"/>
            <w:vAlign w:val="center"/>
          </w:tcPr>
          <w:p w14:paraId="61D205EB" w14:textId="77777777" w:rsidR="00F76ED4" w:rsidRPr="00762CA6" w:rsidRDefault="00F76ED4" w:rsidP="00A760B5">
            <w:pPr>
              <w:pStyle w:val="AppendixTableText"/>
            </w:pPr>
            <w:r w:rsidRPr="00762CA6">
              <w:rPr>
                <w:rFonts w:ascii="Tahoma" w:hAnsi="Tahoma" w:cs="Tahoma"/>
              </w:rPr>
              <w:t xml:space="preserve">110 дней* </w:t>
            </w:r>
          </w:p>
          <w:p w14:paraId="61D205EC" w14:textId="77777777" w:rsidR="00F76ED4" w:rsidRPr="00762CA6" w:rsidRDefault="00F76ED4" w:rsidP="00A760B5">
            <w:pPr>
              <w:pStyle w:val="AppendixTableText"/>
              <w:rPr>
                <w:rFonts w:ascii="Tahoma" w:hAnsi="Tahoma" w:cs="Tahoma"/>
              </w:rPr>
            </w:pPr>
          </w:p>
        </w:tc>
        <w:tc>
          <w:tcPr>
            <w:tcW w:w="3240" w:type="dxa"/>
            <w:vAlign w:val="center"/>
          </w:tcPr>
          <w:p w14:paraId="61D205ED" w14:textId="77777777" w:rsidR="00F76ED4" w:rsidRPr="00762CA6" w:rsidRDefault="00F76ED4" w:rsidP="00A760B5">
            <w:pPr>
              <w:pStyle w:val="AppendixTableText"/>
            </w:pPr>
            <w:r w:rsidRPr="00762CA6">
              <w:rPr>
                <w:rFonts w:ascii="Tahoma" w:hAnsi="Tahoma" w:cs="Tahoma"/>
              </w:rPr>
              <w:t xml:space="preserve">55 дней* </w:t>
            </w:r>
          </w:p>
          <w:p w14:paraId="61D205EE" w14:textId="77777777" w:rsidR="00F76ED4" w:rsidRPr="00762CA6" w:rsidRDefault="00F76ED4" w:rsidP="00A760B5">
            <w:pPr>
              <w:pStyle w:val="AppendixTableText"/>
              <w:rPr>
                <w:rFonts w:ascii="Tahoma" w:hAnsi="Tahoma" w:cs="Tahoma"/>
              </w:rPr>
            </w:pPr>
          </w:p>
        </w:tc>
      </w:tr>
      <w:tr w:rsidR="00F76ED4" w:rsidRPr="00762CA6" w14:paraId="61D205F6" w14:textId="77777777" w:rsidTr="00596435">
        <w:trPr>
          <w:cantSplit/>
          <w:trHeight w:val="236"/>
        </w:trPr>
        <w:tc>
          <w:tcPr>
            <w:tcW w:w="3002" w:type="dxa"/>
            <w:vAlign w:val="center"/>
          </w:tcPr>
          <w:p w14:paraId="61D205F0" w14:textId="77777777" w:rsidR="00F76ED4" w:rsidRPr="00762CA6" w:rsidRDefault="00F76ED4" w:rsidP="00A760B5">
            <w:pPr>
              <w:pStyle w:val="AppendixTableHeadings"/>
            </w:pPr>
            <w:r w:rsidRPr="00762CA6">
              <w:rPr>
                <w:rFonts w:ascii="Tahoma" w:hAnsi="Tahoma" w:cs="Tahoma"/>
                <w:b w:val="0"/>
              </w:rPr>
              <w:t>SAM</w:t>
            </w:r>
          </w:p>
          <w:p w14:paraId="61D205F1" w14:textId="77777777" w:rsidR="00F76ED4" w:rsidRPr="00762CA6" w:rsidRDefault="00F76ED4" w:rsidP="003639C0">
            <w:pPr>
              <w:pStyle w:val="AppendixTableText"/>
              <w:rPr>
                <w:rFonts w:ascii="Tahoma" w:hAnsi="Tahoma" w:cs="Tahoma"/>
                <w:i/>
              </w:rPr>
            </w:pPr>
            <w:r w:rsidRPr="00762CA6">
              <w:rPr>
                <w:rFonts w:ascii="Tahoma" w:hAnsi="Tahoma" w:cs="Tahoma"/>
              </w:rPr>
              <w:t>3</w:t>
            </w:r>
            <w:r w:rsidR="003639C0">
              <w:rPr>
                <w:rFonts w:cs="Tahoma"/>
              </w:rPr>
              <w:t>0 0</w:t>
            </w:r>
            <w:r w:rsidRPr="00762CA6">
              <w:rPr>
                <w:rFonts w:ascii="Tahoma" w:hAnsi="Tahoma" w:cs="Tahoma"/>
              </w:rPr>
              <w:t>00 – 49</w:t>
            </w:r>
            <w:r w:rsidR="003639C0">
              <w:rPr>
                <w:rFonts w:ascii="Tahoma" w:hAnsi="Tahoma" w:cs="Tahoma"/>
              </w:rPr>
              <w:t xml:space="preserve"> </w:t>
            </w:r>
            <w:r w:rsidRPr="00762CA6">
              <w:rPr>
                <w:rFonts w:ascii="Tahoma" w:hAnsi="Tahoma" w:cs="Tahoma"/>
              </w:rPr>
              <w:t>999</w:t>
            </w:r>
          </w:p>
        </w:tc>
        <w:tc>
          <w:tcPr>
            <w:tcW w:w="3150" w:type="dxa"/>
            <w:vAlign w:val="center"/>
          </w:tcPr>
          <w:p w14:paraId="61D205F2" w14:textId="77777777" w:rsidR="00F76ED4" w:rsidRPr="00762CA6" w:rsidRDefault="00F76ED4" w:rsidP="00A760B5">
            <w:pPr>
              <w:pStyle w:val="AppendixTableText"/>
            </w:pPr>
            <w:r w:rsidRPr="00762CA6">
              <w:rPr>
                <w:rFonts w:ascii="Tahoma" w:hAnsi="Tahoma" w:cs="Tahoma"/>
              </w:rPr>
              <w:t xml:space="preserve">160 дней* </w:t>
            </w:r>
          </w:p>
          <w:p w14:paraId="61D205F3" w14:textId="77777777" w:rsidR="00F76ED4" w:rsidRPr="00762CA6" w:rsidRDefault="00F76ED4" w:rsidP="00A760B5">
            <w:pPr>
              <w:pStyle w:val="AppendixTableText"/>
              <w:rPr>
                <w:rFonts w:ascii="Tahoma" w:hAnsi="Tahoma" w:cs="Tahoma"/>
              </w:rPr>
            </w:pPr>
          </w:p>
        </w:tc>
        <w:tc>
          <w:tcPr>
            <w:tcW w:w="3240" w:type="dxa"/>
            <w:vAlign w:val="center"/>
          </w:tcPr>
          <w:p w14:paraId="61D205F4" w14:textId="77777777" w:rsidR="00F76ED4" w:rsidRPr="00762CA6" w:rsidRDefault="00F76ED4" w:rsidP="00A760B5">
            <w:pPr>
              <w:pStyle w:val="AppendixTableText"/>
            </w:pPr>
            <w:r w:rsidRPr="00762CA6">
              <w:rPr>
                <w:rFonts w:ascii="Tahoma" w:hAnsi="Tahoma" w:cs="Tahoma"/>
              </w:rPr>
              <w:t>80 дней*</w:t>
            </w:r>
          </w:p>
          <w:p w14:paraId="61D205F5" w14:textId="77777777" w:rsidR="00F76ED4" w:rsidRPr="00762CA6" w:rsidRDefault="00F76ED4" w:rsidP="00A760B5">
            <w:pPr>
              <w:pStyle w:val="AppendixTableText"/>
              <w:rPr>
                <w:rFonts w:ascii="Tahoma" w:hAnsi="Tahoma" w:cs="Tahoma"/>
              </w:rPr>
            </w:pPr>
          </w:p>
        </w:tc>
      </w:tr>
      <w:tr w:rsidR="00F76ED4" w:rsidRPr="00762CA6" w14:paraId="61D205FD" w14:textId="77777777" w:rsidTr="00596435">
        <w:trPr>
          <w:cantSplit/>
          <w:trHeight w:val="236"/>
        </w:trPr>
        <w:tc>
          <w:tcPr>
            <w:tcW w:w="3002" w:type="dxa"/>
            <w:vAlign w:val="center"/>
          </w:tcPr>
          <w:p w14:paraId="61D205F7" w14:textId="77777777" w:rsidR="00F76ED4" w:rsidRPr="00762CA6" w:rsidRDefault="00F76ED4" w:rsidP="00A760B5">
            <w:pPr>
              <w:pStyle w:val="AppendixTableHeadings"/>
            </w:pPr>
            <w:r w:rsidRPr="00762CA6">
              <w:rPr>
                <w:rFonts w:ascii="Tahoma" w:hAnsi="Tahoma" w:cs="Tahoma"/>
                <w:b w:val="0"/>
              </w:rPr>
              <w:t>SAM</w:t>
            </w:r>
          </w:p>
          <w:p w14:paraId="61D205F8" w14:textId="77777777" w:rsidR="00F76ED4" w:rsidRPr="00762CA6" w:rsidRDefault="00F76ED4" w:rsidP="003639C0">
            <w:pPr>
              <w:pStyle w:val="AppendixTableText"/>
              <w:rPr>
                <w:rFonts w:ascii="Tahoma" w:hAnsi="Tahoma" w:cs="Tahoma"/>
                <w:i/>
              </w:rPr>
            </w:pPr>
            <w:r w:rsidRPr="00762CA6">
              <w:rPr>
                <w:rFonts w:ascii="Tahoma" w:hAnsi="Tahoma" w:cs="Tahoma"/>
              </w:rPr>
              <w:t>50</w:t>
            </w:r>
            <w:r w:rsidR="003639C0">
              <w:rPr>
                <w:rFonts w:ascii="Tahoma" w:hAnsi="Tahoma" w:cs="Tahoma"/>
              </w:rPr>
              <w:t xml:space="preserve"> </w:t>
            </w:r>
            <w:r w:rsidRPr="00762CA6">
              <w:rPr>
                <w:rFonts w:ascii="Tahoma" w:hAnsi="Tahoma" w:cs="Tahoma"/>
              </w:rPr>
              <w:t>000 – 99</w:t>
            </w:r>
            <w:r w:rsidR="003639C0">
              <w:rPr>
                <w:rFonts w:ascii="Tahoma" w:hAnsi="Tahoma" w:cs="Tahoma"/>
              </w:rPr>
              <w:t xml:space="preserve"> </w:t>
            </w:r>
            <w:r w:rsidRPr="00762CA6">
              <w:rPr>
                <w:rFonts w:ascii="Tahoma" w:hAnsi="Tahoma" w:cs="Tahoma"/>
              </w:rPr>
              <w:t>999</w:t>
            </w:r>
          </w:p>
        </w:tc>
        <w:tc>
          <w:tcPr>
            <w:tcW w:w="3150" w:type="dxa"/>
            <w:vAlign w:val="center"/>
          </w:tcPr>
          <w:p w14:paraId="61D205F9" w14:textId="77777777" w:rsidR="00F76ED4" w:rsidRPr="00762CA6" w:rsidRDefault="00F76ED4" w:rsidP="00A760B5">
            <w:pPr>
              <w:pStyle w:val="AppendixTableText"/>
            </w:pPr>
            <w:r w:rsidRPr="00762CA6">
              <w:rPr>
                <w:rFonts w:ascii="Tahoma" w:hAnsi="Tahoma" w:cs="Tahoma"/>
              </w:rPr>
              <w:t>250 дней*</w:t>
            </w:r>
          </w:p>
          <w:p w14:paraId="61D205FA" w14:textId="77777777" w:rsidR="00F76ED4" w:rsidRPr="00762CA6" w:rsidRDefault="00F76ED4" w:rsidP="00A760B5">
            <w:pPr>
              <w:pStyle w:val="AppendixTableText"/>
              <w:rPr>
                <w:rFonts w:ascii="Tahoma" w:hAnsi="Tahoma" w:cs="Tahoma"/>
              </w:rPr>
            </w:pPr>
          </w:p>
        </w:tc>
        <w:tc>
          <w:tcPr>
            <w:tcW w:w="3240" w:type="dxa"/>
            <w:vAlign w:val="center"/>
          </w:tcPr>
          <w:p w14:paraId="61D205FB" w14:textId="77777777" w:rsidR="00F76ED4" w:rsidRPr="00762CA6" w:rsidRDefault="00F76ED4" w:rsidP="00A760B5">
            <w:pPr>
              <w:pStyle w:val="AppendixTableText"/>
            </w:pPr>
            <w:r w:rsidRPr="00762CA6">
              <w:rPr>
                <w:rFonts w:ascii="Tahoma" w:hAnsi="Tahoma" w:cs="Tahoma"/>
              </w:rPr>
              <w:t xml:space="preserve">125 дней* </w:t>
            </w:r>
          </w:p>
          <w:p w14:paraId="61D205FC" w14:textId="77777777" w:rsidR="00F76ED4" w:rsidRPr="00762CA6" w:rsidRDefault="00F76ED4" w:rsidP="00A760B5">
            <w:pPr>
              <w:pStyle w:val="AppendixTableText"/>
              <w:rPr>
                <w:rFonts w:ascii="Tahoma" w:hAnsi="Tahoma" w:cs="Tahoma"/>
              </w:rPr>
            </w:pPr>
          </w:p>
        </w:tc>
      </w:tr>
      <w:tr w:rsidR="00F76ED4" w:rsidRPr="00762CA6" w14:paraId="61D20604" w14:textId="77777777" w:rsidTr="00596435">
        <w:trPr>
          <w:cantSplit/>
          <w:trHeight w:val="236"/>
        </w:trPr>
        <w:tc>
          <w:tcPr>
            <w:tcW w:w="3002" w:type="dxa"/>
            <w:vAlign w:val="center"/>
          </w:tcPr>
          <w:p w14:paraId="61D205FE" w14:textId="77777777" w:rsidR="00F76ED4" w:rsidRPr="00762CA6" w:rsidRDefault="00F76ED4" w:rsidP="00A760B5">
            <w:pPr>
              <w:pStyle w:val="AppendixTableHeadings"/>
            </w:pPr>
            <w:r w:rsidRPr="00762CA6">
              <w:rPr>
                <w:rFonts w:ascii="Tahoma" w:hAnsi="Tahoma" w:cs="Tahoma"/>
                <w:b w:val="0"/>
              </w:rPr>
              <w:t>SAM</w:t>
            </w:r>
          </w:p>
          <w:p w14:paraId="61D205FF" w14:textId="77777777" w:rsidR="00F76ED4" w:rsidRPr="00762CA6" w:rsidRDefault="00F76ED4" w:rsidP="003639C0">
            <w:pPr>
              <w:pStyle w:val="AppendixTableHeadings"/>
              <w:rPr>
                <w:rFonts w:ascii="Tahoma" w:hAnsi="Tahoma" w:cs="Tahoma"/>
                <w:b w:val="0"/>
              </w:rPr>
            </w:pPr>
            <w:r w:rsidRPr="00762CA6">
              <w:rPr>
                <w:rFonts w:ascii="Tahoma" w:hAnsi="Tahoma" w:cs="Tahoma"/>
                <w:b w:val="0"/>
              </w:rPr>
              <w:t>100</w:t>
            </w:r>
            <w:r w:rsidR="003639C0">
              <w:rPr>
                <w:rFonts w:ascii="Tahoma" w:hAnsi="Tahoma" w:cs="Tahoma"/>
                <w:b w:val="0"/>
              </w:rPr>
              <w:t xml:space="preserve"> </w:t>
            </w:r>
            <w:r w:rsidRPr="00762CA6">
              <w:rPr>
                <w:rFonts w:ascii="Tahoma" w:hAnsi="Tahoma" w:cs="Tahoma"/>
                <w:b w:val="0"/>
              </w:rPr>
              <w:t>000 – 199</w:t>
            </w:r>
            <w:r w:rsidR="003639C0">
              <w:rPr>
                <w:rFonts w:ascii="Tahoma" w:hAnsi="Tahoma" w:cs="Tahoma"/>
                <w:b w:val="0"/>
              </w:rPr>
              <w:t xml:space="preserve"> </w:t>
            </w:r>
            <w:r w:rsidRPr="00762CA6">
              <w:rPr>
                <w:rFonts w:ascii="Tahoma" w:hAnsi="Tahoma" w:cs="Tahoma"/>
                <w:b w:val="0"/>
              </w:rPr>
              <w:t>999</w:t>
            </w:r>
          </w:p>
        </w:tc>
        <w:tc>
          <w:tcPr>
            <w:tcW w:w="3150" w:type="dxa"/>
            <w:vAlign w:val="center"/>
          </w:tcPr>
          <w:p w14:paraId="61D20600" w14:textId="77777777" w:rsidR="00F76ED4" w:rsidRPr="00762CA6" w:rsidRDefault="00F76ED4" w:rsidP="00A760B5">
            <w:pPr>
              <w:pStyle w:val="AppendixTableText"/>
            </w:pPr>
            <w:r w:rsidRPr="00762CA6">
              <w:rPr>
                <w:rFonts w:ascii="Tahoma" w:hAnsi="Tahoma" w:cs="Tahoma"/>
              </w:rPr>
              <w:t>400 дней*</w:t>
            </w:r>
          </w:p>
          <w:p w14:paraId="61D20601" w14:textId="77777777" w:rsidR="00F76ED4" w:rsidRPr="00762CA6" w:rsidRDefault="00F76ED4" w:rsidP="00A760B5">
            <w:pPr>
              <w:pStyle w:val="AppendixTableText"/>
              <w:rPr>
                <w:rFonts w:ascii="Tahoma" w:hAnsi="Tahoma" w:cs="Tahoma"/>
              </w:rPr>
            </w:pPr>
          </w:p>
        </w:tc>
        <w:tc>
          <w:tcPr>
            <w:tcW w:w="3240" w:type="dxa"/>
            <w:vAlign w:val="center"/>
          </w:tcPr>
          <w:p w14:paraId="61D20602" w14:textId="77777777" w:rsidR="00F76ED4" w:rsidRPr="00762CA6" w:rsidRDefault="00F76ED4" w:rsidP="00A760B5">
            <w:pPr>
              <w:pStyle w:val="AppendixTableText"/>
            </w:pPr>
            <w:r w:rsidRPr="00762CA6">
              <w:rPr>
                <w:rFonts w:ascii="Tahoma" w:hAnsi="Tahoma" w:cs="Tahoma"/>
              </w:rPr>
              <w:t>200 дней*</w:t>
            </w:r>
          </w:p>
          <w:p w14:paraId="61D20603" w14:textId="77777777" w:rsidR="00F76ED4" w:rsidRPr="00762CA6" w:rsidRDefault="00F76ED4" w:rsidP="00A760B5">
            <w:pPr>
              <w:pStyle w:val="AppendixTableText"/>
              <w:rPr>
                <w:rFonts w:ascii="Tahoma" w:hAnsi="Tahoma" w:cs="Tahoma"/>
              </w:rPr>
            </w:pPr>
          </w:p>
        </w:tc>
      </w:tr>
      <w:tr w:rsidR="00F76ED4" w:rsidRPr="00762CA6" w14:paraId="61D2060B" w14:textId="77777777" w:rsidTr="00596435">
        <w:trPr>
          <w:cantSplit/>
          <w:trHeight w:val="236"/>
        </w:trPr>
        <w:tc>
          <w:tcPr>
            <w:tcW w:w="3002" w:type="dxa"/>
            <w:vAlign w:val="center"/>
          </w:tcPr>
          <w:p w14:paraId="61D20605" w14:textId="77777777" w:rsidR="00F76ED4" w:rsidRPr="00762CA6" w:rsidRDefault="00F76ED4" w:rsidP="00A760B5">
            <w:pPr>
              <w:pStyle w:val="AppendixTableHeadings"/>
            </w:pPr>
            <w:r w:rsidRPr="00762CA6">
              <w:rPr>
                <w:rFonts w:ascii="Tahoma" w:hAnsi="Tahoma" w:cs="Tahoma"/>
                <w:b w:val="0"/>
              </w:rPr>
              <w:t>SAM</w:t>
            </w:r>
          </w:p>
          <w:p w14:paraId="61D20606" w14:textId="77777777" w:rsidR="00F76ED4" w:rsidRPr="00762CA6" w:rsidRDefault="00F76ED4" w:rsidP="003639C0">
            <w:pPr>
              <w:pStyle w:val="AppendixTableHeadings"/>
              <w:rPr>
                <w:rFonts w:ascii="Tahoma" w:hAnsi="Tahoma" w:cs="Tahoma"/>
                <w:b w:val="0"/>
              </w:rPr>
            </w:pPr>
            <w:r w:rsidRPr="00762CA6">
              <w:rPr>
                <w:rFonts w:ascii="Tahoma" w:hAnsi="Tahoma" w:cs="Tahoma"/>
                <w:b w:val="0"/>
              </w:rPr>
              <w:t>200</w:t>
            </w:r>
            <w:r w:rsidR="003639C0">
              <w:rPr>
                <w:rFonts w:ascii="Tahoma" w:hAnsi="Tahoma" w:cs="Tahoma"/>
                <w:b w:val="0"/>
              </w:rPr>
              <w:t xml:space="preserve"> </w:t>
            </w:r>
            <w:r w:rsidRPr="00762CA6">
              <w:rPr>
                <w:rFonts w:ascii="Tahoma" w:hAnsi="Tahoma" w:cs="Tahoma"/>
                <w:b w:val="0"/>
              </w:rPr>
              <w:t>000 – 399</w:t>
            </w:r>
            <w:r w:rsidR="003639C0">
              <w:rPr>
                <w:rFonts w:ascii="Tahoma" w:hAnsi="Tahoma" w:cs="Tahoma"/>
                <w:b w:val="0"/>
              </w:rPr>
              <w:t xml:space="preserve"> </w:t>
            </w:r>
            <w:r w:rsidRPr="00762CA6">
              <w:rPr>
                <w:rFonts w:ascii="Tahoma" w:hAnsi="Tahoma" w:cs="Tahoma"/>
                <w:b w:val="0"/>
              </w:rPr>
              <w:t>999</w:t>
            </w:r>
          </w:p>
        </w:tc>
        <w:tc>
          <w:tcPr>
            <w:tcW w:w="3150" w:type="dxa"/>
            <w:vAlign w:val="center"/>
          </w:tcPr>
          <w:p w14:paraId="61D20607" w14:textId="77777777" w:rsidR="00F76ED4" w:rsidRPr="00762CA6" w:rsidRDefault="00F76ED4" w:rsidP="00A760B5">
            <w:pPr>
              <w:pStyle w:val="AppendixTableText"/>
            </w:pPr>
            <w:r w:rsidRPr="00762CA6">
              <w:rPr>
                <w:rFonts w:ascii="Tahoma" w:hAnsi="Tahoma" w:cs="Tahoma"/>
              </w:rPr>
              <w:t>600 дней*</w:t>
            </w:r>
          </w:p>
          <w:p w14:paraId="61D20608" w14:textId="77777777" w:rsidR="00F76ED4" w:rsidRPr="00762CA6" w:rsidRDefault="00F76ED4" w:rsidP="00A760B5">
            <w:pPr>
              <w:pStyle w:val="AppendixTableText"/>
              <w:rPr>
                <w:rFonts w:ascii="Tahoma" w:hAnsi="Tahoma" w:cs="Tahoma"/>
              </w:rPr>
            </w:pPr>
          </w:p>
        </w:tc>
        <w:tc>
          <w:tcPr>
            <w:tcW w:w="3240" w:type="dxa"/>
            <w:vAlign w:val="center"/>
          </w:tcPr>
          <w:p w14:paraId="61D20609" w14:textId="77777777" w:rsidR="00F76ED4" w:rsidRPr="00762CA6" w:rsidRDefault="00F76ED4" w:rsidP="00A760B5">
            <w:pPr>
              <w:pStyle w:val="AppendixTableText"/>
            </w:pPr>
            <w:r w:rsidRPr="00762CA6">
              <w:rPr>
                <w:rFonts w:ascii="Tahoma" w:hAnsi="Tahoma" w:cs="Tahoma"/>
              </w:rPr>
              <w:t>300 дней*</w:t>
            </w:r>
          </w:p>
          <w:p w14:paraId="61D2060A" w14:textId="77777777" w:rsidR="00F76ED4" w:rsidRPr="00762CA6" w:rsidRDefault="00F76ED4" w:rsidP="00A760B5">
            <w:pPr>
              <w:pStyle w:val="AppendixTableText"/>
              <w:rPr>
                <w:rFonts w:ascii="Tahoma" w:hAnsi="Tahoma" w:cs="Tahoma"/>
              </w:rPr>
            </w:pPr>
          </w:p>
        </w:tc>
      </w:tr>
      <w:tr w:rsidR="00F76ED4" w:rsidRPr="00762CA6" w14:paraId="61D20612" w14:textId="77777777" w:rsidTr="00596435">
        <w:trPr>
          <w:cantSplit/>
          <w:trHeight w:val="236"/>
        </w:trPr>
        <w:tc>
          <w:tcPr>
            <w:tcW w:w="3002" w:type="dxa"/>
            <w:vAlign w:val="center"/>
          </w:tcPr>
          <w:p w14:paraId="61D2060C" w14:textId="77777777" w:rsidR="00F76ED4" w:rsidRPr="00762CA6" w:rsidRDefault="00F76ED4" w:rsidP="00A760B5">
            <w:pPr>
              <w:pStyle w:val="AppendixTableHeadings"/>
            </w:pPr>
            <w:r w:rsidRPr="00762CA6">
              <w:rPr>
                <w:rFonts w:ascii="Tahoma" w:hAnsi="Tahoma" w:cs="Tahoma"/>
                <w:b w:val="0"/>
              </w:rPr>
              <w:t>SAM</w:t>
            </w:r>
          </w:p>
          <w:p w14:paraId="61D2060D" w14:textId="77777777" w:rsidR="00F76ED4" w:rsidRPr="00762CA6" w:rsidRDefault="00F76ED4" w:rsidP="0000567D">
            <w:pPr>
              <w:pStyle w:val="AppendixTableHeadings"/>
              <w:rPr>
                <w:rFonts w:ascii="Tahoma" w:hAnsi="Tahoma" w:cs="Tahoma"/>
                <w:b w:val="0"/>
              </w:rPr>
            </w:pPr>
            <w:r w:rsidRPr="00762CA6">
              <w:rPr>
                <w:rFonts w:ascii="Tahoma" w:hAnsi="Tahoma" w:cs="Tahoma"/>
                <w:b w:val="0"/>
              </w:rPr>
              <w:t>400</w:t>
            </w:r>
            <w:r w:rsidR="003639C0">
              <w:rPr>
                <w:rFonts w:ascii="Tahoma" w:hAnsi="Tahoma" w:cs="Tahoma"/>
                <w:b w:val="0"/>
              </w:rPr>
              <w:t xml:space="preserve"> </w:t>
            </w:r>
            <w:r w:rsidRPr="00762CA6">
              <w:rPr>
                <w:rFonts w:ascii="Tahoma" w:hAnsi="Tahoma" w:cs="Tahoma"/>
                <w:b w:val="0"/>
              </w:rPr>
              <w:t>000 – 599</w:t>
            </w:r>
            <w:r w:rsidR="0000567D">
              <w:rPr>
                <w:rFonts w:ascii="Tahoma" w:hAnsi="Tahoma" w:cs="Tahoma"/>
                <w:b w:val="0"/>
              </w:rPr>
              <w:t xml:space="preserve"> </w:t>
            </w:r>
            <w:r w:rsidRPr="00762CA6">
              <w:rPr>
                <w:rFonts w:ascii="Tahoma" w:hAnsi="Tahoma" w:cs="Tahoma"/>
                <w:b w:val="0"/>
              </w:rPr>
              <w:t>999</w:t>
            </w:r>
          </w:p>
        </w:tc>
        <w:tc>
          <w:tcPr>
            <w:tcW w:w="3150" w:type="dxa"/>
            <w:vAlign w:val="center"/>
          </w:tcPr>
          <w:p w14:paraId="61D2060E" w14:textId="77777777" w:rsidR="00F76ED4" w:rsidRPr="00762CA6" w:rsidRDefault="00F76ED4" w:rsidP="00A760B5">
            <w:pPr>
              <w:pStyle w:val="AppendixTableText"/>
            </w:pPr>
            <w:r w:rsidRPr="00762CA6">
              <w:rPr>
                <w:rFonts w:ascii="Tahoma" w:hAnsi="Tahoma" w:cs="Tahoma"/>
              </w:rPr>
              <w:t>800 дней*</w:t>
            </w:r>
          </w:p>
          <w:p w14:paraId="61D2060F" w14:textId="77777777" w:rsidR="00F76ED4" w:rsidRPr="00762CA6" w:rsidRDefault="00F76ED4" w:rsidP="00A760B5">
            <w:pPr>
              <w:pStyle w:val="AppendixTableText"/>
              <w:rPr>
                <w:rFonts w:ascii="Tahoma" w:hAnsi="Tahoma" w:cs="Tahoma"/>
              </w:rPr>
            </w:pPr>
          </w:p>
        </w:tc>
        <w:tc>
          <w:tcPr>
            <w:tcW w:w="3240" w:type="dxa"/>
            <w:vAlign w:val="center"/>
          </w:tcPr>
          <w:p w14:paraId="61D20610" w14:textId="77777777" w:rsidR="00F76ED4" w:rsidRPr="00762CA6" w:rsidRDefault="00F76ED4" w:rsidP="00A760B5">
            <w:pPr>
              <w:pStyle w:val="AppendixTableText"/>
            </w:pPr>
            <w:r w:rsidRPr="00762CA6">
              <w:rPr>
                <w:rFonts w:ascii="Tahoma" w:hAnsi="Tahoma" w:cs="Tahoma"/>
              </w:rPr>
              <w:t>400 дней*</w:t>
            </w:r>
          </w:p>
          <w:p w14:paraId="61D20611" w14:textId="77777777" w:rsidR="00F76ED4" w:rsidRPr="00762CA6" w:rsidRDefault="00F76ED4" w:rsidP="00A760B5">
            <w:pPr>
              <w:pStyle w:val="AppendixTableText"/>
              <w:rPr>
                <w:rFonts w:ascii="Tahoma" w:hAnsi="Tahoma" w:cs="Tahoma"/>
              </w:rPr>
            </w:pPr>
          </w:p>
        </w:tc>
      </w:tr>
      <w:tr w:rsidR="00F76ED4" w:rsidRPr="00762CA6" w14:paraId="61D20619" w14:textId="77777777" w:rsidTr="00596435">
        <w:trPr>
          <w:cantSplit/>
          <w:trHeight w:val="236"/>
        </w:trPr>
        <w:tc>
          <w:tcPr>
            <w:tcW w:w="3002" w:type="dxa"/>
            <w:vAlign w:val="center"/>
          </w:tcPr>
          <w:p w14:paraId="61D20613" w14:textId="77777777" w:rsidR="00F76ED4" w:rsidRPr="00762CA6" w:rsidRDefault="00F76ED4" w:rsidP="00A760B5">
            <w:pPr>
              <w:pStyle w:val="AppendixTableHeadings"/>
            </w:pPr>
            <w:r w:rsidRPr="00762CA6">
              <w:rPr>
                <w:rFonts w:ascii="Tahoma" w:hAnsi="Tahoma" w:cs="Tahoma"/>
                <w:b w:val="0"/>
              </w:rPr>
              <w:t>SAM</w:t>
            </w:r>
          </w:p>
          <w:p w14:paraId="61D20614" w14:textId="77777777" w:rsidR="00F76ED4" w:rsidRPr="00762CA6" w:rsidRDefault="00F76ED4" w:rsidP="003639C0">
            <w:pPr>
              <w:pStyle w:val="AppendixTableHeadings"/>
              <w:rPr>
                <w:rFonts w:ascii="Tahoma" w:hAnsi="Tahoma" w:cs="Tahoma"/>
                <w:b w:val="0"/>
              </w:rPr>
            </w:pPr>
            <w:r w:rsidRPr="00762CA6">
              <w:rPr>
                <w:rFonts w:ascii="Tahoma" w:hAnsi="Tahoma" w:cs="Tahoma"/>
                <w:b w:val="0"/>
              </w:rPr>
              <w:t>600</w:t>
            </w:r>
            <w:r w:rsidR="003639C0">
              <w:rPr>
                <w:rFonts w:ascii="Tahoma" w:hAnsi="Tahoma" w:cs="Tahoma"/>
                <w:b w:val="0"/>
              </w:rPr>
              <w:t xml:space="preserve"> </w:t>
            </w:r>
            <w:r w:rsidRPr="00762CA6">
              <w:rPr>
                <w:rFonts w:ascii="Tahoma" w:hAnsi="Tahoma" w:cs="Tahoma"/>
                <w:b w:val="0"/>
              </w:rPr>
              <w:t>000 +</w:t>
            </w:r>
          </w:p>
        </w:tc>
        <w:tc>
          <w:tcPr>
            <w:tcW w:w="3150" w:type="dxa"/>
            <w:vAlign w:val="center"/>
          </w:tcPr>
          <w:p w14:paraId="61D20615" w14:textId="77777777" w:rsidR="00F76ED4" w:rsidRPr="00762CA6" w:rsidRDefault="00F76ED4" w:rsidP="00A760B5">
            <w:pPr>
              <w:pStyle w:val="AppendixTableText"/>
            </w:pPr>
            <w:r w:rsidRPr="00762CA6">
              <w:rPr>
                <w:rFonts w:ascii="Tahoma" w:hAnsi="Tahoma" w:cs="Tahoma"/>
              </w:rPr>
              <w:t xml:space="preserve">1 400 дней* </w:t>
            </w:r>
          </w:p>
          <w:p w14:paraId="61D20616" w14:textId="77777777" w:rsidR="00F76ED4" w:rsidRPr="00762CA6" w:rsidRDefault="00F76ED4" w:rsidP="00A760B5">
            <w:pPr>
              <w:pStyle w:val="AppendixTableText"/>
              <w:rPr>
                <w:rFonts w:ascii="Tahoma" w:hAnsi="Tahoma" w:cs="Tahoma"/>
              </w:rPr>
            </w:pPr>
          </w:p>
        </w:tc>
        <w:tc>
          <w:tcPr>
            <w:tcW w:w="3240" w:type="dxa"/>
            <w:vAlign w:val="center"/>
          </w:tcPr>
          <w:p w14:paraId="61D20617" w14:textId="77777777" w:rsidR="00F76ED4" w:rsidRPr="00762CA6" w:rsidRDefault="00F76ED4" w:rsidP="00A760B5">
            <w:pPr>
              <w:pStyle w:val="AppendixTableText"/>
            </w:pPr>
            <w:r w:rsidRPr="00762CA6">
              <w:rPr>
                <w:rFonts w:ascii="Tahoma" w:hAnsi="Tahoma" w:cs="Tahoma"/>
              </w:rPr>
              <w:t>700 дней*</w:t>
            </w:r>
          </w:p>
          <w:p w14:paraId="61D20618" w14:textId="77777777" w:rsidR="00F76ED4" w:rsidRPr="00762CA6" w:rsidRDefault="00F76ED4" w:rsidP="00A760B5">
            <w:pPr>
              <w:pStyle w:val="AppendixTableText"/>
              <w:rPr>
                <w:rFonts w:ascii="Tahoma" w:hAnsi="Tahoma" w:cs="Tahoma"/>
              </w:rPr>
            </w:pPr>
          </w:p>
        </w:tc>
      </w:tr>
    </w:tbl>
    <w:p w14:paraId="61D2061A" w14:textId="77777777" w:rsidR="00F528E5" w:rsidRPr="00762CA6" w:rsidRDefault="00F528E5" w:rsidP="003C56F1">
      <w:pPr>
        <w:pStyle w:val="AppendixBodyText"/>
        <w:spacing w:after="0"/>
        <w:rPr>
          <w:sz w:val="16"/>
          <w:szCs w:val="16"/>
        </w:rPr>
      </w:pPr>
    </w:p>
    <w:p w14:paraId="61D2061B" w14:textId="77777777" w:rsidR="00E762F8" w:rsidRPr="00762CA6" w:rsidRDefault="00023FE7">
      <w:pPr>
        <w:pStyle w:val="AppendixFlushBulletedList"/>
        <w:tabs>
          <w:tab w:val="clear" w:pos="360"/>
          <w:tab w:val="num" w:pos="0"/>
        </w:tabs>
        <w:ind w:left="0" w:firstLine="0"/>
      </w:pPr>
      <w:r w:rsidRPr="00762CA6">
        <w:rPr>
          <w:rFonts w:ascii="Tahoma" w:hAnsi="Tahoma" w:cs="Tahoma"/>
          <w:sz w:val="18"/>
          <w:szCs w:val="18"/>
        </w:rP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61D2061C" w14:textId="77777777" w:rsidR="00C65D66" w:rsidRPr="00762CA6" w:rsidRDefault="00C65D66" w:rsidP="00C65D66">
      <w:pPr>
        <w:tabs>
          <w:tab w:val="left" w:pos="10440"/>
        </w:tabs>
        <w:spacing w:before="120"/>
        <w:ind w:right="306"/>
      </w:pPr>
      <w:r w:rsidRPr="00762CA6">
        <w:rPr>
          <w:rFonts w:eastAsia="Calibri" w:cs="Tahoma"/>
          <w:b/>
          <w:i/>
          <w:color w:val="000000"/>
          <w:sz w:val="16"/>
          <w:szCs w:val="16"/>
        </w:rPr>
        <w:t>Примечание.</w:t>
      </w:r>
      <w:r w:rsidRPr="00762CA6">
        <w:rPr>
          <w:rFonts w:eastAsia="Calibri" w:cs="Tahoma"/>
          <w:i/>
          <w:color w:val="000000"/>
          <w:sz w:val="16"/>
          <w:szCs w:val="16"/>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C240D6" w:rsidRPr="00762CA6">
        <w:rPr>
          <w:rFonts w:eastAsia="Calibri" w:cs="Tahoma"/>
          <w:i/>
          <w:color w:val="000000"/>
          <w:sz w:val="16"/>
          <w:szCs w:val="16"/>
        </w:rPr>
        <w:t xml:space="preserve"> </w:t>
      </w:r>
    </w:p>
    <w:p w14:paraId="61D2061D" w14:textId="77777777" w:rsidR="00C65D66" w:rsidRPr="00762CA6" w:rsidRDefault="00C65D66" w:rsidP="00C65D66">
      <w:pPr>
        <w:spacing w:after="60"/>
      </w:pPr>
      <w:r w:rsidRPr="00762CA6">
        <w:rPr>
          <w:rFonts w:eastAsia="Calibri" w:cs="Tahoma"/>
          <w:i/>
          <w:color w:val="000000"/>
          <w:sz w:val="16"/>
          <w:szCs w:val="16"/>
        </w:rPr>
        <w:t>См. таблицу с Приложениями системы Office.</w:t>
      </w:r>
    </w:p>
    <w:p w14:paraId="61D2061E" w14:textId="77777777" w:rsidR="00EC05F0" w:rsidRPr="00762CA6" w:rsidRDefault="00C65D66" w:rsidP="00F76ED4">
      <w:pPr>
        <w:tabs>
          <w:tab w:val="left" w:pos="10440"/>
        </w:tabs>
        <w:ind w:right="302"/>
      </w:pPr>
      <w:r w:rsidRPr="00762CA6">
        <w:rPr>
          <w:rFonts w:eastAsia="Calibri" w:cs="Tahoma"/>
          <w:i/>
          <w:color w:val="000000"/>
          <w:sz w:val="16"/>
          <w:szCs w:val="16"/>
        </w:rPr>
        <w:t>*Количество дней согласно соответствующему соглашению о регистрации или соглашению.</w:t>
      </w:r>
    </w:p>
    <w:p w14:paraId="61D2061F" w14:textId="77777777" w:rsidR="009D26EE" w:rsidRPr="00762CA6" w:rsidRDefault="009D26EE" w:rsidP="003C56F1">
      <w:pPr>
        <w:pStyle w:val="AppendixBodyText"/>
        <w:spacing w:after="0"/>
        <w:rPr>
          <w:sz w:val="16"/>
          <w:szCs w:val="16"/>
        </w:rPr>
      </w:pPr>
    </w:p>
    <w:p w14:paraId="61D20620"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Не все курсы доступны на всех языках.</w:t>
      </w:r>
    </w:p>
    <w:p w14:paraId="61D20621" w14:textId="77777777" w:rsidR="009D26EE" w:rsidRPr="00762CA6" w:rsidRDefault="009D26EE" w:rsidP="00596435">
      <w:pPr>
        <w:pStyle w:val="AppendixBodyText"/>
        <w:numPr>
          <w:ilvl w:val="0"/>
          <w:numId w:val="29"/>
        </w:numPr>
        <w:spacing w:afterLines="60" w:after="144" w:line="220" w:lineRule="exact"/>
        <w:rPr>
          <w:spacing w:val="-4"/>
        </w:rPr>
      </w:pPr>
      <w:r w:rsidRPr="00762CA6">
        <w:rPr>
          <w:rFonts w:ascii="Tahoma" w:hAnsi="Tahoma" w:cs="Tahoma"/>
          <w:bCs/>
          <w:spacing w:val="-4"/>
          <w:sz w:val="18"/>
          <w:szCs w:val="18"/>
        </w:rPr>
        <w:t>Применяются локальные политики, установленные Партнером Microsoft с компетенцией Learning.</w:t>
      </w:r>
    </w:p>
    <w:p w14:paraId="61D20622"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Менеджеры по преимуществам могут отозвать назначенный ваучер до даты отмены занятия, установленной Партнером Microsoft с компетенцией Learning.</w:t>
      </w:r>
    </w:p>
    <w:p w14:paraId="61D20623"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Все дни курса, не включенные в ваучер, должны быть оплачены лицом, которое проходит обучение.</w:t>
      </w:r>
    </w:p>
    <w:p w14:paraId="61D20624"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61D20625"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61D20626"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C240D6" w:rsidRPr="00762CA6">
        <w:rPr>
          <w:rFonts w:ascii="Tahoma" w:hAnsi="Tahoma" w:cs="Tahoma"/>
          <w:bCs/>
          <w:sz w:val="18"/>
          <w:szCs w:val="18"/>
        </w:rPr>
        <w:t xml:space="preserve"> </w:t>
      </w:r>
      <w:r w:rsidRPr="00762CA6">
        <w:rPr>
          <w:rFonts w:ascii="Tahoma" w:hAnsi="Tahoma" w:cs="Tahoma"/>
          <w:bCs/>
          <w:sz w:val="18"/>
          <w:szCs w:val="18"/>
        </w:rPr>
        <w:t>Для индивидуальных курсов (не являющихся ускоренными утвержденными курсами) данные ваучеры не применяются.</w:t>
      </w:r>
      <w:r w:rsidR="00C240D6" w:rsidRPr="00762CA6">
        <w:rPr>
          <w:rFonts w:ascii="Tahoma" w:hAnsi="Tahoma" w:cs="Tahoma"/>
          <w:bCs/>
          <w:sz w:val="18"/>
          <w:szCs w:val="18"/>
        </w:rPr>
        <w:t xml:space="preserve"> </w:t>
      </w:r>
      <w:r w:rsidRPr="00762CA6">
        <w:rPr>
          <w:rFonts w:ascii="Tahoma" w:hAnsi="Tahoma" w:cs="Tahoma"/>
          <w:bCs/>
          <w:sz w:val="18"/>
          <w:szCs w:val="18"/>
        </w:rPr>
        <w:t>Дополнительные сведения об утвержденных курсах см. по адресу http://www.microsoft.com/learning/sa/training.mspx.</w:t>
      </w:r>
    </w:p>
    <w:p w14:paraId="61D20627" w14:textId="77777777" w:rsidR="009D26EE" w:rsidRPr="00762CA6" w:rsidRDefault="009D26EE" w:rsidP="00596435">
      <w:pPr>
        <w:pStyle w:val="AppendixBodyText"/>
        <w:numPr>
          <w:ilvl w:val="0"/>
          <w:numId w:val="29"/>
        </w:numPr>
        <w:spacing w:afterLines="60" w:after="144" w:line="220" w:lineRule="exact"/>
        <w:rPr>
          <w:spacing w:val="-2"/>
        </w:rPr>
      </w:pPr>
      <w:r w:rsidRPr="00762CA6">
        <w:rPr>
          <w:rFonts w:ascii="Tahoma" w:hAnsi="Tahoma" w:cs="Tahoma"/>
          <w:bCs/>
          <w:spacing w:val="-2"/>
          <w:sz w:val="18"/>
          <w:szCs w:val="18"/>
        </w:rPr>
        <w:t>Ваучеры нельзя использовать для оплаты зарезервированных курсов, на которых клиент отсутствовал.</w:t>
      </w:r>
      <w:r w:rsidR="00C240D6" w:rsidRPr="00762CA6">
        <w:rPr>
          <w:rFonts w:ascii="Tahoma" w:hAnsi="Tahoma" w:cs="Tahoma"/>
          <w:bCs/>
          <w:spacing w:val="-2"/>
          <w:sz w:val="18"/>
          <w:szCs w:val="18"/>
        </w:rPr>
        <w:t xml:space="preserve"> </w:t>
      </w:r>
      <w:r w:rsidRPr="00762CA6">
        <w:rPr>
          <w:rFonts w:ascii="Tahoma" w:hAnsi="Tahoma" w:cs="Tahoma"/>
          <w:bCs/>
          <w:spacing w:val="-2"/>
          <w:sz w:val="18"/>
          <w:szCs w:val="18"/>
        </w:rPr>
        <w:t xml:space="preserve">Все расходы, связанные с его отсутствием, являются ответственностью клиента. </w:t>
      </w:r>
    </w:p>
    <w:p w14:paraId="61D20628"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 xml:space="preserve">Ваучеры могут погашаться только лицом, утвержденным клиентом. </w:t>
      </w:r>
    </w:p>
    <w:p w14:paraId="61D20629"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Ваучеры нельзя обменивать на денежные средства и другие ценности.</w:t>
      </w:r>
    </w:p>
    <w:p w14:paraId="61D2062A"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Ваучеры необходимо назначить в течение срока действия покрытия Software Assurance.</w:t>
      </w:r>
    </w:p>
    <w:p w14:paraId="61D2062B" w14:textId="77777777" w:rsidR="009D26EE" w:rsidRPr="00762CA6" w:rsidRDefault="009D26EE" w:rsidP="00A760B5">
      <w:pPr>
        <w:pStyle w:val="AppendixBodyText"/>
        <w:keepNext/>
        <w:keepLines/>
        <w:numPr>
          <w:ilvl w:val="0"/>
          <w:numId w:val="29"/>
        </w:numPr>
        <w:spacing w:afterLines="60" w:after="144" w:line="220" w:lineRule="exact"/>
      </w:pPr>
      <w:r w:rsidRPr="00762CA6">
        <w:rPr>
          <w:rFonts w:ascii="Tahoma" w:hAnsi="Tahoma" w:cs="Tahoma"/>
          <w:bCs/>
          <w:sz w:val="18"/>
          <w:szCs w:val="18"/>
        </w:rPr>
        <w:lastRenderedPageBreak/>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61D2062C" w14:textId="77777777" w:rsidR="00982A40" w:rsidRPr="00762CA6" w:rsidRDefault="00982A40" w:rsidP="00596435">
      <w:pPr>
        <w:numPr>
          <w:ilvl w:val="0"/>
          <w:numId w:val="29"/>
        </w:numPr>
        <w:spacing w:afterLines="60" w:after="144" w:line="220" w:lineRule="exact"/>
      </w:pPr>
      <w:r w:rsidRPr="00762CA6">
        <w:rPr>
          <w:rFonts w:cs="Tahoma"/>
          <w:bCs/>
          <w:szCs w:val="18"/>
        </w:rPr>
        <w:t>За исключением Демонстрационных занятий один день по Ваучеру на обучение эквивалентен одному дню учебного занятия.</w:t>
      </w:r>
      <w:r w:rsidR="00C240D6" w:rsidRPr="00762CA6">
        <w:rPr>
          <w:rFonts w:cs="Tahoma"/>
          <w:bCs/>
          <w:szCs w:val="18"/>
        </w:rPr>
        <w:t xml:space="preserve"> </w:t>
      </w:r>
      <w:r w:rsidRPr="00762CA6">
        <w:rPr>
          <w:rFonts w:cs="Tahoma"/>
          <w:bCs/>
          <w:szCs w:val="18"/>
        </w:rPr>
        <w:t>Для Демонстрационных занятий один день по Ваучеру на обучение эквивалентен одному Демонстрационному занятию.</w:t>
      </w:r>
    </w:p>
    <w:p w14:paraId="61D2062D" w14:textId="77777777" w:rsidR="00982A40" w:rsidRPr="00762CA6" w:rsidRDefault="00982A40" w:rsidP="00596435">
      <w:pPr>
        <w:numPr>
          <w:ilvl w:val="0"/>
          <w:numId w:val="29"/>
        </w:numPr>
        <w:spacing w:afterLines="60" w:after="144" w:line="220" w:lineRule="exact"/>
      </w:pPr>
      <w:r w:rsidRPr="00762CA6">
        <w:rPr>
          <w:rFonts w:cs="Tahoma"/>
          <w:bCs/>
          <w:szCs w:val="18"/>
        </w:rPr>
        <w:t>Клиенты должны использовать Ваучеры на обучение для наборов Демонстрационных занятий от четырех и более.</w:t>
      </w:r>
    </w:p>
    <w:p w14:paraId="61D2062E" w14:textId="77777777" w:rsidR="00982A40" w:rsidRPr="00762CA6" w:rsidRDefault="00982A40" w:rsidP="00596435">
      <w:pPr>
        <w:numPr>
          <w:ilvl w:val="0"/>
          <w:numId w:val="29"/>
        </w:numPr>
        <w:spacing w:afterLines="60" w:after="144" w:line="220" w:lineRule="exact"/>
      </w:pPr>
      <w:r w:rsidRPr="00762CA6">
        <w:rPr>
          <w:rFonts w:cs="Tahoma"/>
          <w:bCs/>
          <w:szCs w:val="18"/>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61D2062F"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61D20630"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Партнер Microsoft с компетенцией Learning сохраняет право на отмену занятия в соответствии с местной политикой отмены.</w:t>
      </w:r>
    </w:p>
    <w:p w14:paraId="61D20631"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 Состав участников может изменяться.</w:t>
      </w:r>
    </w:p>
    <w:p w14:paraId="61D20632"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Чтобы воспользоваться ваучером для оплаты курса, клиенты должны сообщить Партнеру Microsoft с компетенцией Learning сведения о ваучере, который они собираются использовать, до окончания курса.</w:t>
      </w:r>
      <w:r w:rsidR="00C240D6" w:rsidRPr="00762CA6">
        <w:rPr>
          <w:rFonts w:ascii="Tahoma" w:hAnsi="Tahoma" w:cs="Tahoma"/>
          <w:bCs/>
          <w:sz w:val="18"/>
          <w:szCs w:val="18"/>
        </w:rPr>
        <w:t xml:space="preserve"> </w:t>
      </w:r>
    </w:p>
    <w:p w14:paraId="61D20633"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Microsoft не несет ответственности за потерянные, украденные, неправильно использованные или оформленные ваучеры.</w:t>
      </w:r>
    </w:p>
    <w:p w14:paraId="61D20634"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61D20635"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Ваучеры могут использоваться только клиентом, соответствующим данному преимуществу.</w:t>
      </w:r>
    </w:p>
    <w:p w14:paraId="61D20636" w14:textId="77777777" w:rsidR="009D26EE" w:rsidRPr="00762CA6" w:rsidRDefault="009D26EE" w:rsidP="00596435">
      <w:pPr>
        <w:pStyle w:val="AppendixBodyText"/>
        <w:numPr>
          <w:ilvl w:val="0"/>
          <w:numId w:val="29"/>
        </w:numPr>
        <w:spacing w:afterLines="60" w:after="144" w:line="220" w:lineRule="exact"/>
      </w:pPr>
      <w:r w:rsidRPr="00762CA6">
        <w:rPr>
          <w:rFonts w:ascii="Tahoma" w:hAnsi="Tahoma" w:cs="Tahoma"/>
          <w:bCs/>
          <w:sz w:val="18"/>
          <w:szCs w:val="18"/>
        </w:rP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61D20637" w14:textId="77777777" w:rsidR="00973A93" w:rsidRPr="00762CA6" w:rsidRDefault="009D26EE" w:rsidP="00596435">
      <w:pPr>
        <w:pStyle w:val="AppendixBodyText"/>
        <w:numPr>
          <w:ilvl w:val="0"/>
          <w:numId w:val="29"/>
        </w:numPr>
        <w:spacing w:line="220" w:lineRule="exact"/>
      </w:pPr>
      <w:r w:rsidRPr="00762CA6">
        <w:rPr>
          <w:rFonts w:ascii="Tahoma" w:hAnsi="Tahoma" w:cs="Tahoma"/>
          <w:bCs/>
          <w:sz w:val="18"/>
          <w:szCs w:val="18"/>
        </w:rPr>
        <w:t>В таблице выше показано количество дней обучения в рамках соглашения о регистрации или соглашения, действующего в течение трех полных лет.</w:t>
      </w:r>
      <w:r w:rsidR="00C240D6" w:rsidRPr="00762CA6">
        <w:rPr>
          <w:rFonts w:ascii="Tahoma" w:hAnsi="Tahoma" w:cs="Tahoma"/>
          <w:bCs/>
          <w:sz w:val="18"/>
          <w:szCs w:val="18"/>
        </w:rPr>
        <w:t xml:space="preserve"> </w:t>
      </w:r>
      <w:r w:rsidRPr="00762CA6">
        <w:rPr>
          <w:rFonts w:ascii="Tahoma" w:hAnsi="Tahoma" w:cs="Tahoma"/>
          <w:bCs/>
          <w:sz w:val="18"/>
          <w:szCs w:val="18"/>
        </w:rPr>
        <w:t>Для клиентов, приобретающих покрытие Software Assurance на один год, количество дней обслуживания сокращается до одной трети указанных дней.</w:t>
      </w:r>
      <w:r w:rsidR="00C240D6" w:rsidRPr="00762CA6">
        <w:rPr>
          <w:rFonts w:ascii="Tahoma" w:hAnsi="Tahoma" w:cs="Tahoma"/>
          <w:bCs/>
          <w:sz w:val="18"/>
          <w:szCs w:val="18"/>
        </w:rPr>
        <w:t xml:space="preserve"> </w:t>
      </w:r>
      <w:r w:rsidRPr="00762CA6">
        <w:rPr>
          <w:rFonts w:ascii="Tahoma" w:hAnsi="Tahoma" w:cs="Tahoma"/>
          <w:bCs/>
          <w:sz w:val="18"/>
          <w:szCs w:val="18"/>
        </w:rPr>
        <w:t>Для клиентов, приобретающих покрытие Software Assurance на два года, количество дней обслуживания сокращается до двух третей указанных дней.</w:t>
      </w:r>
      <w:bookmarkStart w:id="776" w:name="_Toc336338234"/>
    </w:p>
    <w:p w14:paraId="61D20638" w14:textId="77777777" w:rsidR="005A141F" w:rsidRPr="00762CA6" w:rsidRDefault="005A141F" w:rsidP="005A141F">
      <w:pPr>
        <w:pStyle w:val="AppendixBodyText"/>
        <w:spacing w:after="0"/>
      </w:pPr>
    </w:p>
    <w:p w14:paraId="61D20639" w14:textId="77777777" w:rsidR="00596435" w:rsidRDefault="00596435" w:rsidP="005A141F">
      <w:pPr>
        <w:pStyle w:val="AppendixBodyText"/>
        <w:spacing w:after="0"/>
      </w:pPr>
    </w:p>
    <w:p w14:paraId="61D2063A" w14:textId="77777777" w:rsidR="00A760B5" w:rsidRDefault="00A760B5" w:rsidP="005A141F">
      <w:pPr>
        <w:pStyle w:val="AppendixBodyText"/>
        <w:spacing w:after="0"/>
      </w:pPr>
    </w:p>
    <w:p w14:paraId="61D2063B" w14:textId="77777777" w:rsidR="00A760B5" w:rsidRDefault="00A760B5" w:rsidP="005A141F">
      <w:pPr>
        <w:pStyle w:val="AppendixBodyText"/>
        <w:spacing w:after="0"/>
      </w:pPr>
    </w:p>
    <w:p w14:paraId="61D2063C" w14:textId="77777777" w:rsidR="00A760B5" w:rsidRDefault="00A760B5" w:rsidP="005A141F">
      <w:pPr>
        <w:pStyle w:val="AppendixBodyText"/>
        <w:spacing w:after="0"/>
      </w:pPr>
    </w:p>
    <w:p w14:paraId="61D2063D" w14:textId="77777777" w:rsidR="00A760B5" w:rsidRDefault="00A760B5" w:rsidP="005A141F">
      <w:pPr>
        <w:pStyle w:val="AppendixBodyText"/>
        <w:spacing w:after="0"/>
      </w:pPr>
    </w:p>
    <w:p w14:paraId="61D2063E" w14:textId="77777777" w:rsidR="00A760B5" w:rsidRDefault="00A760B5" w:rsidP="005A141F">
      <w:pPr>
        <w:pStyle w:val="AppendixBodyText"/>
        <w:spacing w:after="0"/>
      </w:pPr>
    </w:p>
    <w:p w14:paraId="61D2063F" w14:textId="77777777" w:rsidR="00A760B5" w:rsidRDefault="00A760B5" w:rsidP="005A141F">
      <w:pPr>
        <w:pStyle w:val="AppendixBodyText"/>
        <w:spacing w:after="0"/>
      </w:pPr>
    </w:p>
    <w:p w14:paraId="61D20640" w14:textId="77777777" w:rsidR="00A760B5" w:rsidRPr="00762CA6" w:rsidRDefault="00A760B5" w:rsidP="005A141F">
      <w:pPr>
        <w:pStyle w:val="AppendixBodyText"/>
        <w:spacing w:after="0"/>
      </w:pPr>
    </w:p>
    <w:p w14:paraId="61D20641" w14:textId="77777777" w:rsidR="00596435" w:rsidRPr="00762CA6" w:rsidRDefault="00596435" w:rsidP="005A141F">
      <w:pPr>
        <w:pStyle w:val="AppendixBodyText"/>
        <w:spacing w:after="0"/>
      </w:pPr>
    </w:p>
    <w:p w14:paraId="61D20642" w14:textId="77777777" w:rsidR="00023FE7" w:rsidRPr="00762CA6" w:rsidRDefault="00023FE7">
      <w:pPr>
        <w:pStyle w:val="Heading3"/>
      </w:pPr>
      <w:bookmarkStart w:id="777" w:name="_Toc357596641"/>
      <w:r w:rsidRPr="00762CA6">
        <w:rPr>
          <w:rFonts w:ascii="Tahoma" w:hAnsi="Tahoma" w:cs="Tahoma"/>
          <w:sz w:val="24"/>
        </w:rPr>
        <w:lastRenderedPageBreak/>
        <w:t>E-Learning</w:t>
      </w:r>
      <w:bookmarkEnd w:id="776"/>
      <w:bookmarkEnd w:id="777"/>
    </w:p>
    <w:p w14:paraId="61D20643" w14:textId="77777777" w:rsidR="00023FE7" w:rsidRPr="00762CA6" w:rsidRDefault="00023FE7" w:rsidP="002D25C8"/>
    <w:p w14:paraId="61D20644" w14:textId="77777777" w:rsidR="003C56F1" w:rsidRPr="00762CA6" w:rsidRDefault="00324479" w:rsidP="008A7860">
      <w:pPr>
        <w:tabs>
          <w:tab w:val="num" w:pos="360"/>
        </w:tabs>
        <w:spacing w:after="60"/>
      </w:pPr>
      <w:r w:rsidRPr="00762CA6">
        <w:rPr>
          <w:rFonts w:cs="Tahoma"/>
          <w:b/>
          <w:szCs w:val="18"/>
        </w:rPr>
        <w:t>Соответствующие клиенты Software Assurance</w:t>
      </w:r>
    </w:p>
    <w:p w14:paraId="61D20645" w14:textId="77777777" w:rsidR="00324479" w:rsidRPr="00762CA6" w:rsidRDefault="00324479" w:rsidP="002D25C8">
      <w:pPr>
        <w:tabs>
          <w:tab w:val="num" w:pos="360"/>
        </w:tabs>
      </w:pPr>
      <w:r w:rsidRPr="00762CA6">
        <w:rPr>
          <w:rFonts w:cs="Tahoma"/>
          <w:szCs w:val="18"/>
        </w:rPr>
        <w:t xml:space="preserve">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596435" w:rsidRPr="00762CA6">
        <w:rPr>
          <w:rFonts w:cs="Tahoma"/>
          <w:szCs w:val="18"/>
        </w:rPr>
        <w:br/>
      </w:r>
      <w:r w:rsidRPr="00762CA6">
        <w:rPr>
          <w:rFonts w:cs="Tahoma"/>
          <w:szCs w:val="18"/>
        </w:rPr>
        <w:t xml:space="preserve">E-Learning по Приложениям, Системам и Серверам в течение срока действия покрытия Software Assurance. </w:t>
      </w:r>
    </w:p>
    <w:p w14:paraId="61D20646" w14:textId="77777777" w:rsidR="00324479" w:rsidRPr="00762CA6" w:rsidRDefault="00324479" w:rsidP="002D25C8">
      <w:pPr>
        <w:tabs>
          <w:tab w:val="num" w:pos="360"/>
        </w:tabs>
      </w:pPr>
    </w:p>
    <w:p w14:paraId="61D20647" w14:textId="77777777" w:rsidR="008A7860" w:rsidRPr="00762CA6" w:rsidRDefault="00324479" w:rsidP="008A7860">
      <w:pPr>
        <w:tabs>
          <w:tab w:val="num" w:pos="360"/>
        </w:tabs>
        <w:spacing w:after="60"/>
      </w:pPr>
      <w:r w:rsidRPr="00762CA6">
        <w:rPr>
          <w:rFonts w:cs="Tahoma"/>
          <w:b/>
          <w:szCs w:val="18"/>
        </w:rPr>
        <w:t>Клиенты, имеющие право на преимущества Веб-служб</w:t>
      </w:r>
    </w:p>
    <w:p w14:paraId="61D20648" w14:textId="77777777" w:rsidR="00324479" w:rsidRPr="00762CA6" w:rsidRDefault="00324479" w:rsidP="002D25C8">
      <w:pPr>
        <w:tabs>
          <w:tab w:val="num" w:pos="360"/>
        </w:tabs>
      </w:pPr>
      <w:r w:rsidRPr="00762CA6">
        <w:rPr>
          <w:rFonts w:cs="Tahoma"/>
          <w:szCs w:val="18"/>
        </w:rPr>
        <w:t>Клиенты с подпиской Windows Intune (на устройство) имеют право на использование преимущества в виде обучающих курсов E-Learning для категории «Системы» в течение срока действия соглашения о регистрации.</w:t>
      </w:r>
      <w:r w:rsidR="00C240D6" w:rsidRPr="00762CA6">
        <w:rPr>
          <w:rFonts w:cs="Tahoma"/>
          <w:szCs w:val="18"/>
        </w:rPr>
        <w:t xml:space="preserve"> </w:t>
      </w:r>
      <w:r w:rsidRPr="00762CA6">
        <w:rPr>
          <w:rFonts w:cs="Tahoma"/>
          <w:szCs w:val="18"/>
        </w:rPr>
        <w:t xml:space="preserve">Аналогично, клиенты Office 365 имеют право на использование преимущества в виде обучающих курсов </w:t>
      </w:r>
      <w:r w:rsidR="00596435" w:rsidRPr="00762CA6">
        <w:rPr>
          <w:rFonts w:cs="Tahoma"/>
          <w:szCs w:val="18"/>
        </w:rPr>
        <w:br/>
      </w:r>
      <w:r w:rsidRPr="00762CA6">
        <w:rPr>
          <w:rFonts w:cs="Tahoma"/>
          <w:szCs w:val="18"/>
        </w:rPr>
        <w:t xml:space="preserve">E-Learning для категории «Приложения» в течение срока действия соглашения о регистрации. </w:t>
      </w:r>
    </w:p>
    <w:p w14:paraId="61D20649" w14:textId="77777777" w:rsidR="00324479" w:rsidRPr="00762CA6" w:rsidRDefault="00324479" w:rsidP="002D25C8">
      <w:pPr>
        <w:tabs>
          <w:tab w:val="num" w:pos="360"/>
        </w:tabs>
      </w:pPr>
    </w:p>
    <w:p w14:paraId="61D2064A" w14:textId="77777777" w:rsidR="00324479" w:rsidRPr="00762CA6" w:rsidRDefault="00324479" w:rsidP="002D25C8">
      <w:r w:rsidRPr="00762CA6">
        <w:rPr>
          <w:rFonts w:cs="Tahoma"/>
          <w:szCs w:val="18"/>
        </w:rPr>
        <w:t>Клиенты, соответствующие предъявляемым требованиям, получат по одному коду доступа (для категорий «Приложения», «Системы», «Серверы», Windows Intune (на устройство) и Office 365) в рамках каждого соответствующего соглашения о регистрации или соглашения.</w:t>
      </w:r>
      <w:r w:rsidR="00C240D6" w:rsidRPr="00762CA6">
        <w:rPr>
          <w:rFonts w:cs="Tahoma"/>
          <w:szCs w:val="18"/>
        </w:rPr>
        <w:t xml:space="preserve"> </w:t>
      </w:r>
      <w:r w:rsidRPr="00762CA6">
        <w:rPr>
          <w:rFonts w:cs="Tahoma"/>
          <w:szCs w:val="18"/>
        </w:rPr>
        <w:t>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w:t>
      </w:r>
      <w:r w:rsidR="00C240D6" w:rsidRPr="00762CA6">
        <w:rPr>
          <w:rFonts w:cs="Tahoma"/>
          <w:szCs w:val="18"/>
        </w:rPr>
        <w:t xml:space="preserve"> </w:t>
      </w:r>
      <w:r w:rsidRPr="00762CA6">
        <w:rPr>
          <w:rFonts w:cs="Tahoma"/>
          <w:szCs w:val="18"/>
        </w:rPr>
        <w:t>Для загрузки файлов с</w:t>
      </w:r>
      <w:r w:rsidR="00596435" w:rsidRPr="00762CA6">
        <w:rPr>
          <w:rFonts w:cs="Tahoma"/>
          <w:szCs w:val="18"/>
        </w:rPr>
        <w:t> </w:t>
      </w:r>
      <w:r w:rsidRPr="00762CA6">
        <w:rPr>
          <w:rFonts w:cs="Tahoma"/>
          <w:szCs w:val="18"/>
        </w:rPr>
        <w:t>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14:paraId="61D2064B" w14:textId="77777777" w:rsidR="00324479" w:rsidRPr="00762CA6" w:rsidRDefault="00324479" w:rsidP="002D25C8"/>
    <w:p w14:paraId="61D2064C" w14:textId="77777777" w:rsidR="00324479" w:rsidRPr="00762CA6" w:rsidRDefault="00324479" w:rsidP="002D25C8">
      <w:pPr>
        <w:rPr>
          <w:spacing w:val="-2"/>
        </w:rPr>
      </w:pPr>
      <w:r w:rsidRPr="00762CA6">
        <w:rPr>
          <w:rFonts w:cs="Tahoma"/>
          <w:spacing w:val="-2"/>
          <w:szCs w:val="18"/>
        </w:rPr>
        <w:t>Максимальное количество пользователей, для которых клиент может использовать обучение в рамках E-Learning, равно числу лицензированных копий соответствующих продуктов, зарегистрированных клиентом в программе Software Assurance, или приобретенных подписок на Windows Intune (на устройство) или наборы Office 365. Клиенты должны назначить одного пользователя для каждой соответствующей лицензии.</w:t>
      </w:r>
      <w:r w:rsidR="00C240D6" w:rsidRPr="00762CA6">
        <w:rPr>
          <w:rFonts w:cs="Tahoma"/>
          <w:spacing w:val="-2"/>
          <w:szCs w:val="18"/>
        </w:rPr>
        <w:t xml:space="preserve"> </w:t>
      </w:r>
      <w:r w:rsidRPr="00762CA6">
        <w:rPr>
          <w:rFonts w:cs="Tahoma"/>
          <w:spacing w:val="-2"/>
          <w:szCs w:val="18"/>
        </w:rPr>
        <w:t>Доступ нельзя передавать от одного пользователя другому.</w:t>
      </w:r>
      <w:r w:rsidR="00C240D6" w:rsidRPr="00762CA6">
        <w:rPr>
          <w:rFonts w:cs="Tahoma"/>
          <w:spacing w:val="-2"/>
          <w:szCs w:val="18"/>
        </w:rPr>
        <w:t xml:space="preserve"> </w:t>
      </w:r>
      <w:r w:rsidRPr="00762CA6">
        <w:rPr>
          <w:rFonts w:cs="Tahoma"/>
          <w:spacing w:val="-2"/>
          <w:szCs w:val="18"/>
        </w:rP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14:paraId="61D2064D" w14:textId="77777777" w:rsidR="00324479" w:rsidRPr="00762CA6" w:rsidRDefault="00324479" w:rsidP="002D25C8">
      <w:pPr>
        <w:tabs>
          <w:tab w:val="num" w:pos="360"/>
        </w:tabs>
      </w:pPr>
    </w:p>
    <w:p w14:paraId="61D2064E" w14:textId="77777777" w:rsidR="00324479" w:rsidRPr="00762CA6" w:rsidRDefault="00324479" w:rsidP="002D25C8">
      <w:pPr>
        <w:tabs>
          <w:tab w:val="num" w:pos="0"/>
        </w:tabs>
      </w:pPr>
      <w:r w:rsidRPr="00762CA6">
        <w:rPr>
          <w:rFonts w:cs="Tahoma"/>
          <w:szCs w:val="18"/>
        </w:rP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61D2064F" w14:textId="77777777" w:rsidR="00324479" w:rsidRPr="00762CA6" w:rsidRDefault="00324479" w:rsidP="002D25C8">
      <w:pPr>
        <w:tabs>
          <w:tab w:val="num" w:pos="0"/>
        </w:tabs>
      </w:pPr>
      <w:r w:rsidRPr="00762CA6">
        <w:rPr>
          <w:rFonts w:cs="Tahoma"/>
          <w:szCs w:val="18"/>
        </w:rPr>
        <w:t>Развертывание и использование курсов E-Learning клиентами регулируется условиями их лицензионного соглашения.</w:t>
      </w:r>
      <w:r w:rsidR="00C240D6" w:rsidRPr="00762CA6">
        <w:rPr>
          <w:rFonts w:cs="Tahoma"/>
          <w:szCs w:val="18"/>
        </w:rPr>
        <w:t xml:space="preserve"> </w:t>
      </w:r>
    </w:p>
    <w:p w14:paraId="61D20650" w14:textId="77777777" w:rsidR="00324479" w:rsidRPr="00762CA6" w:rsidRDefault="00324479" w:rsidP="002D25C8">
      <w:pPr>
        <w:tabs>
          <w:tab w:val="num" w:pos="0"/>
        </w:tabs>
      </w:pPr>
    </w:p>
    <w:p w14:paraId="61D20651" w14:textId="77777777" w:rsidR="008A7860" w:rsidRPr="00762CA6" w:rsidRDefault="008A7860" w:rsidP="008A7860">
      <w:pPr>
        <w:spacing w:after="60"/>
      </w:pPr>
      <w:r w:rsidRPr="00762CA6">
        <w:rPr>
          <w:rFonts w:cs="Tahoma"/>
          <w:b/>
          <w:szCs w:val="18"/>
        </w:rPr>
        <w:t>Курсы E-Learning по приложениям</w:t>
      </w:r>
    </w:p>
    <w:p w14:paraId="61D20652" w14:textId="77777777" w:rsidR="00324479" w:rsidRPr="00762CA6" w:rsidRDefault="00324479" w:rsidP="002D25C8">
      <w:r w:rsidRPr="00762CA6">
        <w:rPr>
          <w:rFonts w:cs="Tahoma"/>
          <w:szCs w:val="18"/>
        </w:rPr>
        <w:t xml:space="preserve">Клиенты, </w:t>
      </w:r>
      <w:r w:rsidRPr="00762CA6">
        <w:rPr>
          <w:rFonts w:cs="Tahoma"/>
          <w:color w:val="000000"/>
          <w:szCs w:val="18"/>
        </w:rPr>
        <w:t>которые приобрели Office 365 профессиональный плюс,</w:t>
      </w:r>
      <w:r w:rsidRPr="00762CA6">
        <w:rPr>
          <w:rFonts w:cs="Tahoma"/>
          <w:szCs w:val="18"/>
        </w:rPr>
        <w:t xml:space="preserve"> наборы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 SCORM.</w:t>
      </w:r>
      <w:r w:rsidR="00C240D6" w:rsidRPr="00762CA6">
        <w:rPr>
          <w:rFonts w:cs="Tahoma"/>
          <w:szCs w:val="18"/>
        </w:rPr>
        <w:t xml:space="preserve"> </w:t>
      </w:r>
    </w:p>
    <w:p w14:paraId="61D20653" w14:textId="77777777" w:rsidR="00324479" w:rsidRPr="00762CA6" w:rsidRDefault="00324479" w:rsidP="002D25C8"/>
    <w:p w14:paraId="61D20654" w14:textId="77777777" w:rsidR="008A7860" w:rsidRPr="00762CA6" w:rsidRDefault="008A7860" w:rsidP="008A7860">
      <w:pPr>
        <w:spacing w:after="60"/>
      </w:pPr>
      <w:r w:rsidRPr="00762CA6">
        <w:rPr>
          <w:rFonts w:cs="Tahoma"/>
          <w:b/>
          <w:szCs w:val="18"/>
        </w:rPr>
        <w:t>Курсы E-Learning по системам</w:t>
      </w:r>
    </w:p>
    <w:p w14:paraId="61D20655" w14:textId="77777777" w:rsidR="00324479" w:rsidRPr="00762CA6" w:rsidRDefault="00324479" w:rsidP="002D25C8">
      <w:r w:rsidRPr="00762CA6">
        <w:rPr>
          <w:rFonts w:cs="Tahoma"/>
          <w:szCs w:val="18"/>
        </w:rPr>
        <w:t>Клиенты с подпиской на Windows Intune (на устройство)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w:t>
      </w:r>
      <w:r w:rsidR="00C240D6" w:rsidRPr="00762CA6">
        <w:rPr>
          <w:rFonts w:cs="Tahoma"/>
          <w:szCs w:val="18"/>
        </w:rPr>
        <w:t xml:space="preserve"> </w:t>
      </w:r>
    </w:p>
    <w:p w14:paraId="61D20656" w14:textId="77777777" w:rsidR="00324479" w:rsidRPr="00762CA6" w:rsidRDefault="00324479" w:rsidP="002D25C8"/>
    <w:p w14:paraId="61D20657" w14:textId="77777777" w:rsidR="008A7860" w:rsidRPr="00762CA6" w:rsidRDefault="008A7860" w:rsidP="008A7860">
      <w:pPr>
        <w:spacing w:after="60"/>
      </w:pPr>
      <w:r w:rsidRPr="00762CA6">
        <w:rPr>
          <w:rFonts w:cs="Tahoma"/>
          <w:b/>
          <w:szCs w:val="18"/>
        </w:rPr>
        <w:t>Курсы E-Learning по серверам</w:t>
      </w:r>
    </w:p>
    <w:p w14:paraId="61D20658" w14:textId="77777777" w:rsidR="00324479" w:rsidRPr="00762CA6" w:rsidRDefault="00324479" w:rsidP="002D25C8">
      <w:r w:rsidRPr="00762CA6">
        <w:rPr>
          <w:rFonts w:cs="Tahoma"/>
          <w:szCs w:val="18"/>
        </w:rPr>
        <w:t>Клиенты с Software Assurance для соответствующих продуктов категории «Серверы» имеют право на использование размещенных курсов E-Learning по серверам.</w:t>
      </w:r>
      <w:r w:rsidR="00C240D6" w:rsidRPr="00762CA6">
        <w:rPr>
          <w:rFonts w:cs="Tahoma"/>
          <w:szCs w:val="18"/>
        </w:rPr>
        <w:t xml:space="preserve"> </w:t>
      </w:r>
    </w:p>
    <w:p w14:paraId="61D20659" w14:textId="77777777" w:rsidR="00023FE7" w:rsidRPr="00762CA6" w:rsidRDefault="00023FE7" w:rsidP="002D25C8"/>
    <w:p w14:paraId="61D2065A" w14:textId="77777777" w:rsidR="004F789C" w:rsidRPr="00762CA6" w:rsidRDefault="004F789C" w:rsidP="002D25C8"/>
    <w:p w14:paraId="61D2065B" w14:textId="77777777" w:rsidR="004F789C" w:rsidRPr="00762CA6" w:rsidRDefault="004F789C" w:rsidP="002D25C8"/>
    <w:p w14:paraId="61D2065C" w14:textId="77777777" w:rsidR="004F789C" w:rsidRPr="00762CA6" w:rsidRDefault="004F789C" w:rsidP="002D25C8"/>
    <w:p w14:paraId="61D2065D" w14:textId="77777777" w:rsidR="004F789C" w:rsidRPr="00762CA6" w:rsidRDefault="004F789C" w:rsidP="002D25C8"/>
    <w:p w14:paraId="61D2065E" w14:textId="77777777" w:rsidR="004F789C" w:rsidRPr="00762CA6" w:rsidRDefault="004F789C" w:rsidP="002D25C8"/>
    <w:p w14:paraId="61D2065F" w14:textId="77777777" w:rsidR="004F789C" w:rsidRPr="00762CA6" w:rsidRDefault="004F789C" w:rsidP="002D25C8"/>
    <w:p w14:paraId="61D20660" w14:textId="77777777" w:rsidR="00023FE7" w:rsidRPr="00762CA6" w:rsidRDefault="00023FE7" w:rsidP="002D25C8">
      <w:pPr>
        <w:pStyle w:val="Heading3"/>
      </w:pPr>
      <w:bookmarkStart w:id="778" w:name="_Toc336338235"/>
      <w:bookmarkStart w:id="779" w:name="_Toc357596642"/>
      <w:r w:rsidRPr="00762CA6">
        <w:rPr>
          <w:rFonts w:ascii="Tahoma" w:hAnsi="Tahoma" w:cs="Tahoma"/>
          <w:sz w:val="24"/>
        </w:rPr>
        <w:lastRenderedPageBreak/>
        <w:t>Программа использования ПО на домашних компьютерах</w:t>
      </w:r>
      <w:bookmarkEnd w:id="778"/>
      <w:bookmarkEnd w:id="779"/>
    </w:p>
    <w:p w14:paraId="61D20661" w14:textId="77777777" w:rsidR="00023FE7" w:rsidRPr="00762CA6" w:rsidRDefault="00023FE7" w:rsidP="002D25C8"/>
    <w:p w14:paraId="61D20662" w14:textId="77777777" w:rsidR="00023FE7" w:rsidRPr="00762CA6" w:rsidRDefault="00023FE7" w:rsidP="002D25C8">
      <w:pPr>
        <w:pStyle w:val="AppendixBodyText"/>
        <w:spacing w:after="0"/>
        <w:rPr>
          <w:spacing w:val="-2"/>
        </w:rPr>
      </w:pPr>
      <w:r w:rsidRPr="00762CA6">
        <w:rPr>
          <w:rFonts w:ascii="Tahoma" w:hAnsi="Tahoma" w:cs="Tahoma"/>
          <w:spacing w:val="-2"/>
          <w:sz w:val="18"/>
          <w:szCs w:val="18"/>
        </w:rPr>
        <w:t xml:space="preserve">Клиенты с действующим покрытием Software Assurance для соответствующих приложений для настольных компьютеров имеют право </w:t>
      </w:r>
      <w:r w:rsidRPr="00762CA6">
        <w:rPr>
          <w:rFonts w:ascii="Tahoma" w:hAnsi="Tahoma" w:cs="Tahoma"/>
          <w:color w:val="000000"/>
          <w:spacing w:val="-2"/>
          <w:sz w:val="18"/>
          <w:szCs w:val="18"/>
        </w:rPr>
        <w:t>на участие в Программе использования ПО на домашних компьютерах**.</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 переносном устройстве.</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Microsoft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14:paraId="61D20663" w14:textId="77777777" w:rsidR="00023FE7" w:rsidRPr="00762CA6" w:rsidRDefault="00023FE7" w:rsidP="002D25C8">
      <w:pPr>
        <w:pStyle w:val="AppendixBodyText"/>
        <w:spacing w:after="0"/>
      </w:pPr>
    </w:p>
    <w:p w14:paraId="61D20664" w14:textId="77777777" w:rsidR="00023FE7" w:rsidRPr="00762CA6" w:rsidRDefault="00023FE7" w:rsidP="002D25C8">
      <w:pPr>
        <w:pStyle w:val="AppendixFlushBulletedList"/>
        <w:tabs>
          <w:tab w:val="clear" w:pos="360"/>
        </w:tabs>
        <w:ind w:left="0" w:firstLine="0"/>
      </w:pPr>
      <w:r w:rsidRPr="00762CA6">
        <w:rPr>
          <w:rFonts w:ascii="Tahoma" w:hAnsi="Tahoma" w:cs="Tahoma"/>
          <w:sz w:val="18"/>
          <w:szCs w:val="18"/>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w:t>
      </w:r>
      <w:r w:rsidR="00C240D6" w:rsidRPr="00762CA6">
        <w:rPr>
          <w:rFonts w:ascii="Tahoma" w:hAnsi="Tahoma" w:cs="Tahoma"/>
          <w:sz w:val="18"/>
          <w:szCs w:val="18"/>
        </w:rPr>
        <w:t xml:space="preserve"> </w:t>
      </w:r>
      <w:r w:rsidRPr="00762CA6">
        <w:rPr>
          <w:rFonts w:ascii="Tahoma" w:hAnsi="Tahoma" w:cs="Tahoma"/>
          <w:sz w:val="18"/>
          <w:szCs w:val="18"/>
        </w:rP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61D20665" w14:textId="77777777" w:rsidR="00023FE7" w:rsidRPr="00762CA6" w:rsidRDefault="00023FE7" w:rsidP="002D25C8">
      <w:pPr>
        <w:pStyle w:val="AppendixFlushBulletedList"/>
        <w:tabs>
          <w:tab w:val="clear" w:pos="360"/>
        </w:tabs>
        <w:ind w:left="0" w:firstLine="0"/>
      </w:pPr>
    </w:p>
    <w:p w14:paraId="61D20666" w14:textId="77777777" w:rsidR="00023FE7" w:rsidRPr="00762CA6" w:rsidRDefault="00023FE7" w:rsidP="002D25C8">
      <w:pPr>
        <w:pStyle w:val="AppendixFlushBulletedList"/>
        <w:tabs>
          <w:tab w:val="clear" w:pos="360"/>
        </w:tabs>
        <w:ind w:left="0" w:firstLine="0"/>
      </w:pPr>
      <w:r w:rsidRPr="00762CA6">
        <w:rPr>
          <w:rFonts w:ascii="Tahoma" w:hAnsi="Tahoma" w:cs="Tahoma"/>
          <w:sz w:val="18"/>
          <w:szCs w:val="18"/>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sidR="00C240D6" w:rsidRPr="00762CA6">
        <w:rPr>
          <w:rFonts w:ascii="Tahoma" w:hAnsi="Tahoma" w:cs="Tahoma"/>
          <w:sz w:val="18"/>
          <w:szCs w:val="18"/>
        </w:rPr>
        <w:t xml:space="preserve"> </w:t>
      </w:r>
      <w:r w:rsidRPr="00762CA6">
        <w:rPr>
          <w:rFonts w:ascii="Tahoma" w:hAnsi="Tahoma" w:cs="Tahoma"/>
          <w:sz w:val="18"/>
          <w:szCs w:val="18"/>
        </w:rPr>
        <w:t>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61D20667" w14:textId="77777777" w:rsidR="00023FE7" w:rsidRPr="00762CA6" w:rsidRDefault="00023FE7" w:rsidP="002D25C8">
      <w:pPr>
        <w:pStyle w:val="AppendixFlushBulletedList"/>
        <w:tabs>
          <w:tab w:val="clear" w:pos="360"/>
        </w:tabs>
        <w:ind w:left="0" w:firstLine="0"/>
      </w:pPr>
    </w:p>
    <w:p w14:paraId="61D20668" w14:textId="77777777" w:rsidR="00023FE7" w:rsidRPr="00762CA6" w:rsidRDefault="00023FE7" w:rsidP="002D25C8">
      <w:pPr>
        <w:pStyle w:val="AppendixFlushBulletedList"/>
        <w:tabs>
          <w:tab w:val="clear" w:pos="360"/>
        </w:tabs>
        <w:ind w:left="0" w:firstLine="0"/>
      </w:pPr>
      <w:r w:rsidRPr="00762CA6">
        <w:rPr>
          <w:rFonts w:ascii="Tahoma" w:hAnsi="Tahoma" w:cs="Tahoma"/>
          <w:sz w:val="18"/>
          <w:szCs w:val="18"/>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C240D6" w:rsidRPr="00762CA6">
        <w:rPr>
          <w:rFonts w:ascii="Tahoma" w:hAnsi="Tahoma" w:cs="Tahoma"/>
          <w:sz w:val="18"/>
          <w:szCs w:val="18"/>
        </w:rPr>
        <w:t xml:space="preserve"> </w:t>
      </w:r>
      <w:r w:rsidRPr="00762CA6">
        <w:rPr>
          <w:rFonts w:ascii="Tahoma" w:hAnsi="Tahoma" w:cs="Tahoma"/>
          <w:sz w:val="18"/>
          <w:szCs w:val="18"/>
        </w:rPr>
        <w:t>Данные условия заключаются между Microsoft и</w:t>
      </w:r>
      <w:r w:rsidR="004F789C" w:rsidRPr="00762CA6">
        <w:rPr>
          <w:rFonts w:ascii="Tahoma" w:hAnsi="Tahoma" w:cs="Tahoma"/>
          <w:sz w:val="18"/>
          <w:szCs w:val="18"/>
        </w:rPr>
        <w:t> </w:t>
      </w:r>
      <w:r w:rsidRPr="00762CA6">
        <w:rPr>
          <w:rFonts w:ascii="Tahoma" w:hAnsi="Tahoma" w:cs="Tahoma"/>
          <w:sz w:val="18"/>
          <w:szCs w:val="18"/>
        </w:rPr>
        <w:t>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14:paraId="61D20669" w14:textId="77777777" w:rsidR="00023FE7" w:rsidRPr="00762CA6" w:rsidRDefault="00023FE7" w:rsidP="002D25C8">
      <w:pPr>
        <w:pStyle w:val="AppendixFlushBulletedList"/>
        <w:tabs>
          <w:tab w:val="clear" w:pos="360"/>
        </w:tabs>
        <w:ind w:left="0" w:firstLine="0"/>
      </w:pPr>
    </w:p>
    <w:p w14:paraId="61D2066A" w14:textId="77777777" w:rsidR="004F789C" w:rsidRPr="00762CA6" w:rsidRDefault="004F789C" w:rsidP="002D25C8">
      <w:pPr>
        <w:pStyle w:val="AppendixFlushBulletedList"/>
        <w:tabs>
          <w:tab w:val="clear" w:pos="360"/>
        </w:tabs>
        <w:ind w:left="0" w:firstLine="0"/>
      </w:pPr>
    </w:p>
    <w:p w14:paraId="61D2066B" w14:textId="77777777" w:rsidR="004F789C" w:rsidRPr="00762CA6" w:rsidRDefault="004F789C" w:rsidP="002D25C8">
      <w:pPr>
        <w:pStyle w:val="AppendixFlushBulletedList"/>
        <w:tabs>
          <w:tab w:val="clear" w:pos="360"/>
        </w:tabs>
        <w:ind w:left="0" w:firstLine="0"/>
      </w:pPr>
    </w:p>
    <w:p w14:paraId="61D2066C" w14:textId="77777777" w:rsidR="004F789C" w:rsidRPr="00762CA6" w:rsidRDefault="004F789C" w:rsidP="002D25C8">
      <w:pPr>
        <w:pStyle w:val="AppendixFlushBulletedList"/>
        <w:tabs>
          <w:tab w:val="clear" w:pos="360"/>
        </w:tabs>
        <w:ind w:left="0" w:firstLine="0"/>
      </w:pPr>
    </w:p>
    <w:p w14:paraId="61D2066D" w14:textId="77777777" w:rsidR="004F789C" w:rsidRPr="00762CA6" w:rsidRDefault="004F789C" w:rsidP="002D25C8">
      <w:pPr>
        <w:pStyle w:val="AppendixFlushBulletedList"/>
        <w:tabs>
          <w:tab w:val="clear" w:pos="360"/>
        </w:tabs>
        <w:ind w:left="0" w:firstLine="0"/>
      </w:pPr>
    </w:p>
    <w:p w14:paraId="61D2066E" w14:textId="77777777" w:rsidR="004F789C" w:rsidRPr="00762CA6" w:rsidRDefault="004F789C" w:rsidP="002D25C8">
      <w:pPr>
        <w:pStyle w:val="AppendixFlushBulletedList"/>
        <w:tabs>
          <w:tab w:val="clear" w:pos="360"/>
        </w:tabs>
        <w:ind w:left="0" w:firstLine="0"/>
      </w:pPr>
    </w:p>
    <w:p w14:paraId="61D2066F" w14:textId="77777777" w:rsidR="004F789C" w:rsidRPr="00762CA6" w:rsidRDefault="004F789C" w:rsidP="002D25C8">
      <w:pPr>
        <w:pStyle w:val="AppendixFlushBulletedList"/>
        <w:tabs>
          <w:tab w:val="clear" w:pos="360"/>
        </w:tabs>
        <w:ind w:left="0" w:firstLine="0"/>
      </w:pPr>
    </w:p>
    <w:p w14:paraId="61D20670" w14:textId="77777777" w:rsidR="004F789C" w:rsidRPr="00762CA6" w:rsidRDefault="004F789C" w:rsidP="002D25C8">
      <w:pPr>
        <w:pStyle w:val="AppendixFlushBulletedList"/>
        <w:tabs>
          <w:tab w:val="clear" w:pos="360"/>
        </w:tabs>
        <w:ind w:left="0" w:firstLine="0"/>
      </w:pPr>
    </w:p>
    <w:p w14:paraId="61D20671" w14:textId="77777777" w:rsidR="004F789C" w:rsidRPr="00762CA6" w:rsidRDefault="004F789C" w:rsidP="002D25C8">
      <w:pPr>
        <w:pStyle w:val="AppendixFlushBulletedList"/>
        <w:tabs>
          <w:tab w:val="clear" w:pos="360"/>
        </w:tabs>
        <w:ind w:left="0" w:firstLine="0"/>
      </w:pPr>
    </w:p>
    <w:p w14:paraId="61D20672" w14:textId="77777777" w:rsidR="004F789C" w:rsidRPr="00762CA6" w:rsidRDefault="004F789C" w:rsidP="002D25C8">
      <w:pPr>
        <w:pStyle w:val="AppendixFlushBulletedList"/>
        <w:tabs>
          <w:tab w:val="clear" w:pos="360"/>
        </w:tabs>
        <w:ind w:left="0" w:firstLine="0"/>
      </w:pPr>
    </w:p>
    <w:p w14:paraId="61D20673" w14:textId="77777777" w:rsidR="00023FE7" w:rsidRPr="00762CA6" w:rsidRDefault="00023FE7" w:rsidP="002D25C8">
      <w:pPr>
        <w:rPr>
          <w:spacing w:val="-2"/>
        </w:rPr>
      </w:pPr>
      <w:r w:rsidRPr="00762CA6">
        <w:rPr>
          <w:rFonts w:cs="Tahoma"/>
          <w:color w:val="000000"/>
          <w:spacing w:val="-2"/>
          <w:szCs w:val="18"/>
        </w:rPr>
        <w:t>Участие клиента и его сотрудников в данной программе может облагаться налогом.</w:t>
      </w:r>
      <w:r w:rsidR="00C240D6" w:rsidRPr="00762CA6">
        <w:rPr>
          <w:rFonts w:cs="Tahoma"/>
          <w:color w:val="000000"/>
          <w:spacing w:val="-2"/>
          <w:szCs w:val="18"/>
        </w:rPr>
        <w:t xml:space="preserve"> </w:t>
      </w:r>
      <w:r w:rsidRPr="00762CA6">
        <w:rPr>
          <w:rFonts w:cs="Tahoma"/>
          <w:color w:val="000000"/>
          <w:spacing w:val="-2"/>
          <w:szCs w:val="18"/>
        </w:rPr>
        <w:t xml:space="preserve">Прежде чем воспользоваться данным преимуществом, клиент может проконсультироваться со специалистом по налоговым вопросам. 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762CA6">
        <w:rPr>
          <w:spacing w:val="-2"/>
        </w:rPr>
        <w:t>Дополнительные условия, применимые к сотрудникам в Новой Зеландии, представлены ниже.</w:t>
      </w:r>
    </w:p>
    <w:p w14:paraId="61D20674" w14:textId="77777777" w:rsidR="00023FE7" w:rsidRPr="00762CA6" w:rsidRDefault="00023FE7" w:rsidP="00F93617"/>
    <w:p w14:paraId="61D20675" w14:textId="77777777" w:rsidR="00023FE7" w:rsidRPr="00762CA6" w:rsidRDefault="00023FE7" w:rsidP="00C240D6">
      <w:pPr>
        <w:numPr>
          <w:ilvl w:val="0"/>
          <w:numId w:val="12"/>
        </w:numPr>
        <w:tabs>
          <w:tab w:val="left" w:pos="1440"/>
        </w:tabs>
        <w:spacing w:afterLines="60" w:after="144"/>
        <w:ind w:left="1440"/>
      </w:pPr>
      <w:r w:rsidRPr="00762CA6">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4F789C" w:rsidRPr="00762CA6">
        <w:t> </w:t>
      </w:r>
      <w:r w:rsidRPr="00762CA6">
        <w:t xml:space="preserve">суммой, определенной Microsoft. </w:t>
      </w:r>
    </w:p>
    <w:p w14:paraId="61D20676" w14:textId="77777777" w:rsidR="00023FE7" w:rsidRPr="00762CA6" w:rsidRDefault="00023FE7" w:rsidP="00F93617">
      <w:pPr>
        <w:numPr>
          <w:ilvl w:val="0"/>
          <w:numId w:val="12"/>
        </w:numPr>
        <w:tabs>
          <w:tab w:val="left" w:pos="1440"/>
        </w:tabs>
        <w:ind w:left="1440"/>
      </w:pPr>
      <w:r w:rsidRPr="00762CA6">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61D20677" w14:textId="77777777" w:rsidR="00023FE7" w:rsidRPr="00762CA6" w:rsidRDefault="00023FE7" w:rsidP="00F93617"/>
    <w:p w14:paraId="61D20678" w14:textId="77777777" w:rsidR="00023FE7" w:rsidRPr="00762CA6" w:rsidRDefault="00023FE7" w:rsidP="002D25C8">
      <w:r w:rsidRPr="00762CA6">
        <w:rPr>
          <w:rFonts w:cs="Tahoma"/>
          <w:szCs w:val="18"/>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 любое время без уведомления и отличается в зависимости от региона, предложения, версии и языка.</w:t>
      </w:r>
    </w:p>
    <w:p w14:paraId="61D20679" w14:textId="77777777" w:rsidR="00023FE7" w:rsidRPr="00762CA6" w:rsidRDefault="00023FE7" w:rsidP="002D25C8"/>
    <w:p w14:paraId="61D2067A" w14:textId="77777777" w:rsidR="00023FE7" w:rsidRPr="00762CA6" w:rsidRDefault="00502827" w:rsidP="00EC05F0">
      <w:pPr>
        <w:keepNext/>
        <w:keepLines/>
      </w:pPr>
      <w:r w:rsidRPr="00762CA6">
        <w:rPr>
          <w:rFonts w:cs="Tahoma"/>
          <w:szCs w:val="18"/>
        </w:rPr>
        <w:t>Представленные ниже продукты в составе Microsoft Office профессиональный плюс участвуют в Программе использования ПО на домашних компьютерах.</w:t>
      </w:r>
    </w:p>
    <w:p w14:paraId="61D2067B" w14:textId="77777777" w:rsidR="00023FE7" w:rsidRPr="00762CA6"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762CA6" w14:paraId="61D2067E" w14:textId="77777777" w:rsidTr="00BF1889">
        <w:trPr>
          <w:trHeight w:val="60"/>
        </w:trPr>
        <w:tc>
          <w:tcPr>
            <w:tcW w:w="4437" w:type="dxa"/>
            <w:shd w:val="clear" w:color="auto" w:fill="FABF8F"/>
            <w:tcMar>
              <w:top w:w="0" w:type="dxa"/>
              <w:left w:w="108" w:type="dxa"/>
              <w:bottom w:w="0" w:type="dxa"/>
              <w:right w:w="108" w:type="dxa"/>
            </w:tcMar>
            <w:vAlign w:val="center"/>
          </w:tcPr>
          <w:p w14:paraId="61D2067C" w14:textId="77777777" w:rsidR="00CA6072" w:rsidRPr="00762CA6" w:rsidRDefault="00CA6072" w:rsidP="00EC05F0">
            <w:pPr>
              <w:pStyle w:val="appendixtableheadings0"/>
              <w:keepNext/>
              <w:keepLines/>
            </w:pPr>
            <w:r w:rsidRPr="00762CA6">
              <w:rPr>
                <w:rFonts w:ascii="Tahoma" w:hAnsi="Tahoma" w:cs="Tahoma"/>
                <w:color w:val="000000"/>
                <w:sz w:val="20"/>
                <w:szCs w:val="20"/>
              </w:rPr>
              <w:t>Компоненты Office профессиональный плюс, участвующие в Программе использования ПО на домашних компьютерах</w:t>
            </w:r>
          </w:p>
          <w:p w14:paraId="61D2067D" w14:textId="77777777" w:rsidR="00023FE7" w:rsidRPr="00762CA6" w:rsidRDefault="00023FE7" w:rsidP="00EC05F0">
            <w:pPr>
              <w:pStyle w:val="appendixtableheadings0"/>
              <w:keepNext/>
              <w:keepLines/>
              <w:rPr>
                <w:rFonts w:ascii="Tahoma" w:hAnsi="Tahoma" w:cs="Tahoma"/>
                <w:color w:val="000000"/>
                <w:sz w:val="20"/>
                <w:szCs w:val="20"/>
              </w:rPr>
            </w:pPr>
          </w:p>
        </w:tc>
      </w:tr>
      <w:tr w:rsidR="00023FE7" w:rsidRPr="00762CA6" w14:paraId="61D20689" w14:textId="77777777" w:rsidTr="00BF1889">
        <w:trPr>
          <w:trHeight w:val="438"/>
        </w:trPr>
        <w:tc>
          <w:tcPr>
            <w:tcW w:w="4437" w:type="dxa"/>
            <w:tcMar>
              <w:top w:w="0" w:type="dxa"/>
              <w:left w:w="108" w:type="dxa"/>
              <w:bottom w:w="0" w:type="dxa"/>
              <w:right w:w="108" w:type="dxa"/>
            </w:tcMar>
            <w:vAlign w:val="center"/>
          </w:tcPr>
          <w:p w14:paraId="61D2067F" w14:textId="77777777" w:rsidR="00CA6072" w:rsidRPr="00762CA6" w:rsidRDefault="00CA6072" w:rsidP="00EC05F0">
            <w:pPr>
              <w:pStyle w:val="appendixtabletext0"/>
              <w:keepNext/>
              <w:keepLines/>
            </w:pPr>
            <w:r w:rsidRPr="00762CA6">
              <w:rPr>
                <w:rFonts w:ascii="Tahoma" w:hAnsi="Tahoma" w:cs="Tahoma"/>
                <w:color w:val="000000"/>
              </w:rPr>
              <w:t>Word 2013</w:t>
            </w:r>
          </w:p>
          <w:p w14:paraId="61D20680" w14:textId="77777777" w:rsidR="00CA6072" w:rsidRPr="00762CA6" w:rsidRDefault="00CA6072" w:rsidP="00EC05F0">
            <w:pPr>
              <w:pStyle w:val="appendixtabletext0"/>
              <w:keepNext/>
              <w:keepLines/>
            </w:pPr>
            <w:r w:rsidRPr="00762CA6">
              <w:rPr>
                <w:rFonts w:ascii="Tahoma" w:hAnsi="Tahoma" w:cs="Tahoma"/>
                <w:color w:val="000000"/>
              </w:rPr>
              <w:t>Excel</w:t>
            </w:r>
            <w:r w:rsidR="00E631B2" w:rsidRPr="00762CA6">
              <w:rPr>
                <w:rFonts w:ascii="Tahoma" w:hAnsi="Tahoma" w:cs="Tahoma"/>
                <w:color w:val="000000"/>
                <w:vertAlign w:val="superscript"/>
              </w:rPr>
              <w:t>®</w:t>
            </w:r>
            <w:r w:rsidRPr="00762CA6">
              <w:rPr>
                <w:rFonts w:ascii="Tahoma" w:hAnsi="Tahoma" w:cs="Tahoma"/>
                <w:color w:val="000000"/>
              </w:rPr>
              <w:t xml:space="preserve"> 2013</w:t>
            </w:r>
          </w:p>
          <w:p w14:paraId="61D20681" w14:textId="77777777" w:rsidR="00CA6072" w:rsidRPr="00762CA6" w:rsidRDefault="00CA6072" w:rsidP="00EC05F0">
            <w:pPr>
              <w:pStyle w:val="appendixtabletext0"/>
              <w:keepNext/>
              <w:keepLines/>
            </w:pPr>
            <w:r w:rsidRPr="00762CA6">
              <w:rPr>
                <w:rFonts w:ascii="Tahoma" w:hAnsi="Tahoma" w:cs="Tahoma"/>
                <w:color w:val="000000"/>
              </w:rPr>
              <w:t>PowerPoint</w:t>
            </w:r>
            <w:r w:rsidR="00E631B2" w:rsidRPr="00762CA6">
              <w:rPr>
                <w:rFonts w:ascii="Tahoma" w:hAnsi="Tahoma" w:cs="Tahoma"/>
                <w:color w:val="000000"/>
                <w:vertAlign w:val="superscript"/>
              </w:rPr>
              <w:t>®</w:t>
            </w:r>
            <w:r w:rsidRPr="00762CA6">
              <w:rPr>
                <w:rFonts w:ascii="Tahoma" w:hAnsi="Tahoma" w:cs="Tahoma"/>
                <w:color w:val="000000"/>
              </w:rPr>
              <w:t xml:space="preserve"> 2013</w:t>
            </w:r>
          </w:p>
          <w:p w14:paraId="61D20682" w14:textId="77777777" w:rsidR="00CA6072" w:rsidRPr="00762CA6" w:rsidRDefault="00CA6072" w:rsidP="00EC05F0">
            <w:pPr>
              <w:pStyle w:val="appendixtabletext0"/>
              <w:keepNext/>
              <w:keepLines/>
            </w:pPr>
            <w:r w:rsidRPr="00762CA6">
              <w:rPr>
                <w:rFonts w:ascii="Tahoma" w:hAnsi="Tahoma" w:cs="Tahoma"/>
                <w:color w:val="000000"/>
              </w:rPr>
              <w:t>Outlook</w:t>
            </w:r>
            <w:r w:rsidR="00E631B2" w:rsidRPr="00762CA6">
              <w:rPr>
                <w:rFonts w:ascii="Tahoma" w:hAnsi="Tahoma" w:cs="Tahoma"/>
                <w:color w:val="000000"/>
                <w:vertAlign w:val="superscript"/>
              </w:rPr>
              <w:t>®</w:t>
            </w:r>
            <w:r w:rsidRPr="00762CA6">
              <w:rPr>
                <w:rFonts w:ascii="Tahoma" w:hAnsi="Tahoma" w:cs="Tahoma"/>
                <w:color w:val="000000"/>
              </w:rPr>
              <w:t xml:space="preserve"> 2013</w:t>
            </w:r>
          </w:p>
          <w:p w14:paraId="61D20683" w14:textId="77777777" w:rsidR="00CA6072" w:rsidRPr="00762CA6" w:rsidRDefault="00CA6072" w:rsidP="00EC05F0">
            <w:pPr>
              <w:pStyle w:val="appendixtabletext0"/>
              <w:keepNext/>
              <w:keepLines/>
            </w:pPr>
            <w:r w:rsidRPr="00762CA6">
              <w:rPr>
                <w:rFonts w:ascii="Tahoma" w:hAnsi="Tahoma" w:cs="Tahoma"/>
                <w:color w:val="000000"/>
              </w:rPr>
              <w:t>Publisher 2013</w:t>
            </w:r>
          </w:p>
          <w:p w14:paraId="61D20684" w14:textId="77777777" w:rsidR="00CA6072" w:rsidRPr="00762CA6" w:rsidRDefault="00CA6072" w:rsidP="00EC05F0">
            <w:pPr>
              <w:pStyle w:val="appendixtabletext0"/>
              <w:keepNext/>
              <w:keepLines/>
            </w:pPr>
            <w:r w:rsidRPr="00762CA6">
              <w:rPr>
                <w:rFonts w:ascii="Tahoma" w:hAnsi="Tahoma" w:cs="Tahoma"/>
                <w:color w:val="000000"/>
              </w:rPr>
              <w:t>Access</w:t>
            </w:r>
            <w:r w:rsidR="00E631B2" w:rsidRPr="00762CA6">
              <w:rPr>
                <w:rFonts w:ascii="Tahoma" w:hAnsi="Tahoma" w:cs="Tahoma"/>
                <w:color w:val="000000"/>
                <w:vertAlign w:val="superscript"/>
              </w:rPr>
              <w:t>®</w:t>
            </w:r>
            <w:r w:rsidRPr="00762CA6">
              <w:rPr>
                <w:rFonts w:ascii="Tahoma" w:hAnsi="Tahoma" w:cs="Tahoma"/>
                <w:color w:val="000000"/>
              </w:rPr>
              <w:t xml:space="preserve"> 2013</w:t>
            </w:r>
          </w:p>
          <w:p w14:paraId="61D20685" w14:textId="77777777" w:rsidR="00CA6072" w:rsidRPr="00762CA6" w:rsidRDefault="00CA6072" w:rsidP="00EC05F0">
            <w:pPr>
              <w:pStyle w:val="appendixtabletext0"/>
              <w:keepNext/>
              <w:keepLines/>
            </w:pPr>
            <w:r w:rsidRPr="00762CA6">
              <w:rPr>
                <w:rFonts w:ascii="Tahoma" w:hAnsi="Tahoma" w:cs="Tahoma"/>
                <w:color w:val="000000"/>
              </w:rPr>
              <w:t>OneNote</w:t>
            </w:r>
            <w:r w:rsidR="00E631B2" w:rsidRPr="00762CA6">
              <w:rPr>
                <w:rFonts w:ascii="Tahoma" w:hAnsi="Tahoma" w:cs="Tahoma"/>
                <w:color w:val="000000"/>
                <w:vertAlign w:val="superscript"/>
              </w:rPr>
              <w:t>®</w:t>
            </w:r>
            <w:r w:rsidRPr="00762CA6">
              <w:rPr>
                <w:rFonts w:ascii="Tahoma" w:hAnsi="Tahoma" w:cs="Tahoma"/>
                <w:color w:val="000000"/>
              </w:rPr>
              <w:t xml:space="preserve"> 2013</w:t>
            </w:r>
          </w:p>
          <w:p w14:paraId="61D20686" w14:textId="77777777" w:rsidR="00CA6072" w:rsidRPr="00762CA6" w:rsidRDefault="00CA6072" w:rsidP="00EC05F0">
            <w:pPr>
              <w:pStyle w:val="appendixtabletext0"/>
              <w:keepNext/>
              <w:keepLines/>
            </w:pPr>
            <w:r w:rsidRPr="00762CA6">
              <w:rPr>
                <w:rFonts w:ascii="Tahoma" w:hAnsi="Tahoma" w:cs="Tahoma"/>
                <w:color w:val="000000"/>
              </w:rPr>
              <w:t>InfoPath</w:t>
            </w:r>
            <w:r w:rsidR="00E631B2" w:rsidRPr="00762CA6">
              <w:rPr>
                <w:rFonts w:ascii="Tahoma" w:hAnsi="Tahoma" w:cs="Tahoma"/>
                <w:color w:val="000000"/>
                <w:vertAlign w:val="superscript"/>
              </w:rPr>
              <w:t>®</w:t>
            </w:r>
            <w:r w:rsidRPr="00762CA6">
              <w:rPr>
                <w:rFonts w:ascii="Tahoma" w:hAnsi="Tahoma" w:cs="Tahoma"/>
                <w:color w:val="000000"/>
              </w:rPr>
              <w:t xml:space="preserve"> 2013</w:t>
            </w:r>
          </w:p>
          <w:p w14:paraId="61D20687" w14:textId="77777777" w:rsidR="00502827" w:rsidRPr="00762CA6" w:rsidRDefault="00B9674D" w:rsidP="00EC05F0">
            <w:pPr>
              <w:pStyle w:val="appendixtabletext0"/>
              <w:keepNext/>
              <w:keepLines/>
            </w:pPr>
            <w:r w:rsidRPr="00762CA6">
              <w:rPr>
                <w:rFonts w:ascii="Tahoma" w:hAnsi="Tahoma" w:cs="Tahoma"/>
                <w:color w:val="000000"/>
              </w:rPr>
              <w:t>Lync 2013</w:t>
            </w:r>
          </w:p>
          <w:p w14:paraId="61D20688" w14:textId="77777777" w:rsidR="002D25C8" w:rsidRPr="00762CA6" w:rsidRDefault="002D25C8" w:rsidP="00EC05F0">
            <w:pPr>
              <w:pStyle w:val="appendixtabletext0"/>
              <w:keepNext/>
              <w:keepLines/>
              <w:rPr>
                <w:rFonts w:ascii="Tahoma" w:hAnsi="Tahoma" w:cs="Tahoma"/>
                <w:color w:val="000000"/>
              </w:rPr>
            </w:pPr>
          </w:p>
        </w:tc>
      </w:tr>
    </w:tbl>
    <w:p w14:paraId="61D2068A" w14:textId="77777777" w:rsidR="001C1727" w:rsidRPr="00762CA6" w:rsidRDefault="001C1727" w:rsidP="001C1727"/>
    <w:p w14:paraId="61D2068B" w14:textId="77777777" w:rsidR="00023FE7" w:rsidRPr="00762CA6"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762CA6" w14:paraId="61D2068E"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1D2068C" w14:textId="77777777" w:rsidR="00CA6072" w:rsidRPr="00762CA6" w:rsidRDefault="00CA6072" w:rsidP="001B035A">
            <w:pPr>
              <w:pStyle w:val="appendixtableheadings0"/>
              <w:rPr>
                <w:rFonts w:ascii="Tahoma" w:hAnsi="Tahoma" w:cs="Tahoma"/>
                <w:color w:val="000000"/>
                <w:sz w:val="20"/>
                <w:szCs w:val="20"/>
              </w:rPr>
            </w:pPr>
            <w:r w:rsidRPr="00762CA6">
              <w:rPr>
                <w:rFonts w:ascii="Tahoma" w:hAnsi="Tahoma" w:cs="Tahoma"/>
                <w:color w:val="000000"/>
                <w:sz w:val="20"/>
                <w:szCs w:val="20"/>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1D2068D" w14:textId="77777777" w:rsidR="00CA6072" w:rsidRPr="00762CA6" w:rsidRDefault="00CA6072" w:rsidP="004B5B4D">
            <w:pPr>
              <w:pStyle w:val="appendixtableheadings0"/>
              <w:rPr>
                <w:rFonts w:ascii="Tahoma" w:hAnsi="Tahoma" w:cs="Tahoma"/>
                <w:color w:val="000000"/>
                <w:sz w:val="20"/>
                <w:szCs w:val="20"/>
              </w:rPr>
            </w:pPr>
            <w:r w:rsidRPr="00762CA6">
              <w:rPr>
                <w:rFonts w:ascii="Tahoma" w:hAnsi="Tahoma" w:cs="Tahoma"/>
                <w:color w:val="000000"/>
                <w:sz w:val="20"/>
                <w:szCs w:val="20"/>
              </w:rPr>
              <w:t>Соответствующая лицензия в</w:t>
            </w:r>
            <w:r w:rsidR="004B5B4D" w:rsidRPr="00762CA6">
              <w:rPr>
                <w:rFonts w:ascii="Tahoma" w:hAnsi="Tahoma" w:cs="Tahoma"/>
                <w:color w:val="000000"/>
                <w:sz w:val="20"/>
                <w:szCs w:val="20"/>
              </w:rPr>
              <w:t> </w:t>
            </w:r>
            <w:r w:rsidRPr="00762CA6">
              <w:rPr>
                <w:rFonts w:ascii="Tahoma" w:hAnsi="Tahoma" w:cs="Tahoma"/>
                <w:color w:val="000000"/>
                <w:sz w:val="20"/>
                <w:szCs w:val="20"/>
              </w:rPr>
              <w:t>рамках Программы использования ПО на домашних компьютерах</w:t>
            </w:r>
          </w:p>
        </w:tc>
      </w:tr>
      <w:tr w:rsidR="004D700D" w:rsidRPr="00762CA6" w14:paraId="61D2069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D2068F" w14:textId="77777777" w:rsidR="004D700D" w:rsidRPr="00762CA6" w:rsidRDefault="004D700D" w:rsidP="001B035A">
            <w:pPr>
              <w:pStyle w:val="appendixtabletext0"/>
            </w:pPr>
            <w:r w:rsidRPr="00762CA6">
              <w:rPr>
                <w:rFonts w:ascii="Tahoma" w:hAnsi="Tahoma" w:cs="Tahoma"/>
                <w:color w:val="000000"/>
              </w:rPr>
              <w:t>Office стандартный 2010/2013</w:t>
            </w:r>
          </w:p>
          <w:p w14:paraId="61D20690" w14:textId="77777777" w:rsidR="004D700D" w:rsidRPr="00762CA6" w:rsidRDefault="004D700D" w:rsidP="001B035A">
            <w:pPr>
              <w:pStyle w:val="appendixtabletext0"/>
            </w:pPr>
            <w:r w:rsidRPr="00762CA6">
              <w:rPr>
                <w:rFonts w:ascii="Tahoma" w:hAnsi="Tahoma" w:cs="Tahoma"/>
                <w:color w:val="000000"/>
              </w:rPr>
              <w:t>Office профессиональный плюс 2010/2013</w:t>
            </w:r>
          </w:p>
          <w:p w14:paraId="61D20691" w14:textId="77777777" w:rsidR="004D700D" w:rsidRPr="00762CA6" w:rsidRDefault="004D700D" w:rsidP="004F789C">
            <w:pPr>
              <w:pStyle w:val="appendixtabletext0"/>
              <w:rPr>
                <w:rFonts w:ascii="Tahoma" w:hAnsi="Tahoma" w:cs="Tahoma"/>
                <w:color w:val="000000"/>
              </w:rPr>
            </w:pPr>
            <w:r w:rsidRPr="00762CA6">
              <w:rPr>
                <w:rFonts w:ascii="Tahoma" w:hAnsi="Tahoma" w:cs="Tahoma"/>
                <w:color w:val="000000"/>
              </w:rPr>
              <w:t>Office для Mac 2008/Office для Mac стандартный</w:t>
            </w:r>
            <w:r w:rsidR="004F789C" w:rsidRPr="00762CA6">
              <w:rPr>
                <w:rFonts w:ascii="Tahoma" w:hAnsi="Tahoma" w:cs="Tahoma"/>
                <w:color w:val="000000"/>
              </w:rPr>
              <w:t> </w:t>
            </w:r>
            <w:r w:rsidRPr="00762CA6">
              <w:rPr>
                <w:rFonts w:ascii="Tahoma" w:hAnsi="Tahoma" w:cs="Tahoma"/>
                <w:color w:val="000000"/>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1D20692" w14:textId="77777777" w:rsidR="004D700D" w:rsidRPr="00762CA6" w:rsidRDefault="004D700D" w:rsidP="00735622">
            <w:pPr>
              <w:pStyle w:val="appendixtabletext0"/>
            </w:pPr>
            <w:r w:rsidRPr="00762CA6">
              <w:rPr>
                <w:rFonts w:ascii="Tahoma" w:hAnsi="Tahoma" w:cs="Tahoma"/>
                <w:color w:val="000000"/>
              </w:rPr>
              <w:t xml:space="preserve">Office профессиональный </w:t>
            </w:r>
            <w:r w:rsidR="004B5B4D" w:rsidRPr="00762CA6">
              <w:rPr>
                <w:rFonts w:ascii="Tahoma" w:hAnsi="Tahoma" w:cs="Tahoma"/>
                <w:color w:val="000000"/>
              </w:rPr>
              <w:br/>
            </w:r>
            <w:r w:rsidRPr="00762CA6">
              <w:rPr>
                <w:rFonts w:ascii="Tahoma" w:hAnsi="Tahoma" w:cs="Tahoma"/>
                <w:color w:val="000000"/>
              </w:rPr>
              <w:t>плюс 2013 HUP</w:t>
            </w:r>
          </w:p>
          <w:p w14:paraId="61D20693" w14:textId="77777777" w:rsidR="004D700D" w:rsidRPr="00762CA6" w:rsidRDefault="004D700D" w:rsidP="00735622">
            <w:pPr>
              <w:pStyle w:val="appendixtabletext0"/>
            </w:pPr>
            <w:r w:rsidRPr="00762CA6">
              <w:rPr>
                <w:rFonts w:ascii="Tahoma" w:hAnsi="Tahoma" w:cs="Tahoma"/>
                <w:color w:val="000000"/>
              </w:rPr>
              <w:t>или</w:t>
            </w:r>
          </w:p>
          <w:p w14:paraId="61D20694" w14:textId="77777777" w:rsidR="004D700D" w:rsidRPr="00762CA6" w:rsidRDefault="00E316C2" w:rsidP="00C37E9D">
            <w:pPr>
              <w:pStyle w:val="appendixtabletext0"/>
              <w:rPr>
                <w:rFonts w:ascii="Tahoma" w:hAnsi="Tahoma" w:cs="Tahoma"/>
                <w:color w:val="000000"/>
              </w:rPr>
            </w:pPr>
            <w:r w:rsidRPr="00762CA6">
              <w:rPr>
                <w:rFonts w:ascii="Tahoma" w:hAnsi="Tahoma" w:cs="Tahoma"/>
                <w:color w:val="000000"/>
              </w:rPr>
              <w:t xml:space="preserve">Office для Mac Home &amp; </w:t>
            </w:r>
            <w:r w:rsidR="004B5B4D" w:rsidRPr="00762CA6">
              <w:rPr>
                <w:rFonts w:ascii="Tahoma" w:hAnsi="Tahoma" w:cs="Tahoma"/>
                <w:color w:val="000000"/>
              </w:rPr>
              <w:br/>
            </w:r>
            <w:r w:rsidRPr="00762CA6">
              <w:rPr>
                <w:rFonts w:ascii="Tahoma" w:hAnsi="Tahoma" w:cs="Tahoma"/>
                <w:color w:val="000000"/>
              </w:rPr>
              <w:t>Business 2011 HUP</w:t>
            </w:r>
          </w:p>
        </w:tc>
      </w:tr>
      <w:tr w:rsidR="004D700D" w:rsidRPr="00762CA6" w14:paraId="61D206A2" w14:textId="77777777" w:rsidTr="004B5B4D">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D20696" w14:textId="77777777" w:rsidR="004D700D" w:rsidRPr="00762CA6" w:rsidRDefault="004D700D" w:rsidP="001B035A">
            <w:pPr>
              <w:pStyle w:val="appendixtabletext0"/>
            </w:pPr>
            <w:r w:rsidRPr="00762CA6">
              <w:rPr>
                <w:rFonts w:ascii="Tahoma" w:hAnsi="Tahoma" w:cs="Tahoma"/>
                <w:color w:val="000000"/>
              </w:rPr>
              <w:t>Access 2010/2013</w:t>
            </w:r>
          </w:p>
          <w:p w14:paraId="61D20697" w14:textId="77777777" w:rsidR="004D700D" w:rsidRPr="00762CA6" w:rsidRDefault="004D700D" w:rsidP="001B035A">
            <w:pPr>
              <w:pStyle w:val="appendixtabletext0"/>
            </w:pPr>
            <w:r w:rsidRPr="00762CA6">
              <w:rPr>
                <w:rFonts w:ascii="Tahoma" w:hAnsi="Tahoma" w:cs="Tahoma"/>
                <w:color w:val="000000"/>
              </w:rPr>
              <w:t>Excel 2010/2013</w:t>
            </w:r>
          </w:p>
          <w:p w14:paraId="61D20698" w14:textId="77777777" w:rsidR="004D700D" w:rsidRPr="00762CA6" w:rsidRDefault="004D700D" w:rsidP="001B035A">
            <w:pPr>
              <w:pStyle w:val="appendixtabletext0"/>
            </w:pPr>
            <w:r w:rsidRPr="00762CA6">
              <w:rPr>
                <w:rFonts w:ascii="Tahoma" w:hAnsi="Tahoma" w:cs="Tahoma"/>
                <w:color w:val="000000"/>
              </w:rPr>
              <w:t>PowerPoint 2010/2013</w:t>
            </w:r>
          </w:p>
          <w:p w14:paraId="61D20699" w14:textId="77777777" w:rsidR="004D700D" w:rsidRPr="00762CA6" w:rsidRDefault="004D700D" w:rsidP="001B035A">
            <w:pPr>
              <w:pStyle w:val="appendixtabletext0"/>
            </w:pPr>
            <w:r w:rsidRPr="00762CA6">
              <w:rPr>
                <w:rFonts w:ascii="Tahoma" w:hAnsi="Tahoma" w:cs="Tahoma"/>
                <w:color w:val="000000"/>
              </w:rPr>
              <w:t>InfoPath 2010/2013</w:t>
            </w:r>
          </w:p>
          <w:p w14:paraId="61D2069A" w14:textId="77777777" w:rsidR="004D700D" w:rsidRPr="00762CA6" w:rsidRDefault="004D700D" w:rsidP="001B035A">
            <w:pPr>
              <w:pStyle w:val="appendixtabletext0"/>
            </w:pPr>
            <w:r w:rsidRPr="00762CA6">
              <w:rPr>
                <w:rFonts w:ascii="Tahoma" w:hAnsi="Tahoma" w:cs="Tahoma"/>
                <w:color w:val="000000"/>
              </w:rPr>
              <w:t>OneNote 2010/2013</w:t>
            </w:r>
          </w:p>
          <w:p w14:paraId="61D2069B" w14:textId="77777777" w:rsidR="004D700D" w:rsidRPr="00762CA6" w:rsidRDefault="004D700D" w:rsidP="001B035A">
            <w:pPr>
              <w:pStyle w:val="appendixtabletext0"/>
            </w:pPr>
            <w:r w:rsidRPr="00762CA6">
              <w:rPr>
                <w:rFonts w:ascii="Tahoma" w:hAnsi="Tahoma" w:cs="Tahoma"/>
                <w:color w:val="000000"/>
              </w:rPr>
              <w:t>Outlook 2010/2013</w:t>
            </w:r>
          </w:p>
          <w:p w14:paraId="61D2069C" w14:textId="77777777" w:rsidR="004D700D" w:rsidRPr="00762CA6" w:rsidRDefault="004D700D" w:rsidP="001B035A">
            <w:pPr>
              <w:pStyle w:val="appendixtabletext0"/>
            </w:pPr>
            <w:r w:rsidRPr="00762CA6">
              <w:rPr>
                <w:rFonts w:ascii="Tahoma" w:hAnsi="Tahoma" w:cs="Tahoma"/>
                <w:color w:val="000000"/>
              </w:rPr>
              <w:t>Publisher 2010/2013</w:t>
            </w:r>
          </w:p>
          <w:p w14:paraId="61D2069D" w14:textId="77777777" w:rsidR="004D700D" w:rsidRPr="00762CA6" w:rsidRDefault="004D700D" w:rsidP="00737AED">
            <w:pPr>
              <w:pStyle w:val="appendixtabletext0"/>
            </w:pPr>
            <w:r w:rsidRPr="00762CA6">
              <w:rPr>
                <w:rFonts w:ascii="Tahoma" w:hAnsi="Tahoma" w:cs="Tahoma"/>
                <w:color w:val="000000"/>
              </w:rPr>
              <w:t>Word 2010/2013</w:t>
            </w:r>
          </w:p>
          <w:p w14:paraId="61D2069E" w14:textId="77777777" w:rsidR="00737AED" w:rsidRPr="00762CA6" w:rsidRDefault="00737AED" w:rsidP="00737AED">
            <w:pPr>
              <w:pStyle w:val="appendixtabletext0"/>
              <w:rPr>
                <w:rFonts w:ascii="Tahoma" w:hAnsi="Tahoma" w:cs="Tahoma"/>
                <w:color w:val="000000"/>
                <w:sz w:val="16"/>
                <w:szCs w:val="16"/>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1D2069F" w14:textId="77777777" w:rsidR="004D700D" w:rsidRPr="00762CA6" w:rsidRDefault="004D700D" w:rsidP="00735622">
            <w:pPr>
              <w:pStyle w:val="appendixtabletext0"/>
            </w:pPr>
            <w:r w:rsidRPr="00762CA6">
              <w:rPr>
                <w:rFonts w:ascii="Tahoma" w:hAnsi="Tahoma" w:cs="Tahoma"/>
                <w:color w:val="000000"/>
              </w:rPr>
              <w:t xml:space="preserve">Office профессиональный </w:t>
            </w:r>
            <w:r w:rsidR="004B5B4D" w:rsidRPr="00762CA6">
              <w:rPr>
                <w:rFonts w:ascii="Tahoma" w:hAnsi="Tahoma" w:cs="Tahoma"/>
                <w:color w:val="000000"/>
              </w:rPr>
              <w:br/>
            </w:r>
            <w:r w:rsidRPr="00762CA6">
              <w:rPr>
                <w:rFonts w:ascii="Tahoma" w:hAnsi="Tahoma" w:cs="Tahoma"/>
                <w:color w:val="000000"/>
              </w:rPr>
              <w:t>плюс 2013 HUP</w:t>
            </w:r>
          </w:p>
          <w:p w14:paraId="61D206A0" w14:textId="77777777" w:rsidR="004D700D" w:rsidRPr="00762CA6" w:rsidRDefault="004D700D" w:rsidP="00735622">
            <w:pPr>
              <w:pStyle w:val="appendixtabletext0"/>
            </w:pPr>
            <w:r w:rsidRPr="00762CA6">
              <w:rPr>
                <w:rFonts w:ascii="Tahoma" w:hAnsi="Tahoma" w:cs="Tahoma"/>
                <w:color w:val="000000"/>
              </w:rPr>
              <w:t>или</w:t>
            </w:r>
          </w:p>
          <w:p w14:paraId="61D206A1" w14:textId="77777777" w:rsidR="004D700D" w:rsidRPr="00762CA6" w:rsidRDefault="00E316C2" w:rsidP="00C37E9D">
            <w:pPr>
              <w:pStyle w:val="appendixtabletext0"/>
              <w:rPr>
                <w:rFonts w:ascii="Tahoma" w:hAnsi="Tahoma" w:cs="Tahoma"/>
                <w:color w:val="000000"/>
              </w:rPr>
            </w:pPr>
            <w:r w:rsidRPr="00762CA6">
              <w:rPr>
                <w:rFonts w:ascii="Tahoma" w:hAnsi="Tahoma" w:cs="Tahoma"/>
                <w:color w:val="000000"/>
              </w:rPr>
              <w:t xml:space="preserve">Office для Mac Home &amp; </w:t>
            </w:r>
            <w:r w:rsidR="004B5B4D" w:rsidRPr="00762CA6">
              <w:rPr>
                <w:rFonts w:ascii="Tahoma" w:hAnsi="Tahoma" w:cs="Tahoma"/>
                <w:color w:val="000000"/>
              </w:rPr>
              <w:br/>
            </w:r>
            <w:r w:rsidRPr="00762CA6">
              <w:rPr>
                <w:rFonts w:ascii="Tahoma" w:hAnsi="Tahoma" w:cs="Tahoma"/>
                <w:color w:val="000000"/>
              </w:rPr>
              <w:t>Business 2011 HUP</w:t>
            </w:r>
          </w:p>
        </w:tc>
      </w:tr>
      <w:tr w:rsidR="00CA6072" w:rsidRPr="00762CA6" w14:paraId="61D206A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D206A3" w14:textId="77777777" w:rsidR="00CA6072" w:rsidRPr="00762CA6" w:rsidRDefault="00CA6072" w:rsidP="001B035A">
            <w:pPr>
              <w:pStyle w:val="appendixtabletext0"/>
            </w:pPr>
            <w:r w:rsidRPr="00762CA6">
              <w:rPr>
                <w:rFonts w:ascii="Tahoma" w:hAnsi="Tahoma" w:cs="Tahoma"/>
                <w:color w:val="000000"/>
              </w:rPr>
              <w:t>Visio стандартный 2010/2013</w:t>
            </w:r>
          </w:p>
          <w:p w14:paraId="61D206A4" w14:textId="77777777" w:rsidR="00502827" w:rsidRPr="00762CA6" w:rsidRDefault="00CA6072" w:rsidP="00502827">
            <w:pPr>
              <w:pStyle w:val="appendixtabletext0"/>
            </w:pPr>
            <w:r w:rsidRPr="00762CA6">
              <w:rPr>
                <w:rFonts w:ascii="Tahoma" w:hAnsi="Tahoma" w:cs="Tahoma"/>
                <w:color w:val="000000"/>
              </w:rPr>
              <w:t>Visio профессиональный 2010/2013</w:t>
            </w:r>
            <w:r w:rsidRPr="00762CA6">
              <w:rPr>
                <w:rFonts w:ascii="Tahoma" w:hAnsi="Tahoma" w:cs="Tahoma"/>
                <w:strike/>
                <w:color w:val="000000"/>
              </w:rPr>
              <w:t xml:space="preserve"> </w:t>
            </w:r>
          </w:p>
          <w:p w14:paraId="61D206A5" w14:textId="77777777" w:rsidR="00502827" w:rsidRPr="00762CA6"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1D206A6" w14:textId="77777777" w:rsidR="00CA6072" w:rsidRPr="00762CA6" w:rsidRDefault="00CA6072" w:rsidP="001B035A">
            <w:pPr>
              <w:pStyle w:val="appendixtabletext0"/>
            </w:pPr>
            <w:r w:rsidRPr="00762CA6">
              <w:rPr>
                <w:rFonts w:ascii="Tahoma" w:hAnsi="Tahoma" w:cs="Tahoma"/>
                <w:color w:val="000000"/>
              </w:rPr>
              <w:t>Visio Professional 2013 HUP</w:t>
            </w:r>
          </w:p>
          <w:p w14:paraId="61D206A7" w14:textId="77777777" w:rsidR="00CA6072" w:rsidRPr="00762CA6" w:rsidRDefault="00CA6072" w:rsidP="001B035A">
            <w:pPr>
              <w:pStyle w:val="appendixtabletext0"/>
              <w:rPr>
                <w:rFonts w:ascii="Tahoma" w:hAnsi="Tahoma" w:cs="Tahoma"/>
                <w:color w:val="000000"/>
              </w:rPr>
            </w:pPr>
          </w:p>
        </w:tc>
      </w:tr>
      <w:tr w:rsidR="00CA6072" w:rsidRPr="00762CA6" w14:paraId="61D206A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D206A9" w14:textId="77777777" w:rsidR="00CA6072" w:rsidRPr="00762CA6" w:rsidRDefault="00CA6072" w:rsidP="001B035A">
            <w:pPr>
              <w:pStyle w:val="appendixtabletext0"/>
            </w:pPr>
            <w:r w:rsidRPr="00762CA6">
              <w:rPr>
                <w:rFonts w:ascii="Tahoma" w:hAnsi="Tahoma" w:cs="Tahoma"/>
                <w:color w:val="000000"/>
              </w:rPr>
              <w:t>Project стандартный 2010/2013</w:t>
            </w:r>
          </w:p>
          <w:p w14:paraId="61D206AA" w14:textId="77777777" w:rsidR="00CA6072" w:rsidRPr="00762CA6" w:rsidRDefault="00CA6072" w:rsidP="001E3357">
            <w:pPr>
              <w:pStyle w:val="appendixtabletext0"/>
            </w:pPr>
            <w:r w:rsidRPr="00762CA6">
              <w:rPr>
                <w:rFonts w:ascii="Tahoma" w:hAnsi="Tahoma" w:cs="Tahoma"/>
                <w:color w:val="000000"/>
              </w:rPr>
              <w:t>Project профессиональный 2010/2013</w:t>
            </w:r>
          </w:p>
          <w:p w14:paraId="61D206AB" w14:textId="77777777" w:rsidR="00737AED" w:rsidRPr="00762CA6"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1D206AC" w14:textId="77777777" w:rsidR="00CA6072" w:rsidRPr="00762CA6" w:rsidRDefault="00CA6072" w:rsidP="001B035A">
            <w:pPr>
              <w:pStyle w:val="appendixtabletext0"/>
            </w:pPr>
            <w:r w:rsidRPr="00762CA6">
              <w:rPr>
                <w:rFonts w:ascii="Tahoma" w:hAnsi="Tahoma" w:cs="Tahoma"/>
                <w:color w:val="000000"/>
              </w:rPr>
              <w:t>Project Standard 2013 HUP</w:t>
            </w:r>
          </w:p>
          <w:p w14:paraId="61D206AD" w14:textId="77777777" w:rsidR="00CA6072" w:rsidRPr="00762CA6" w:rsidRDefault="00CA6072" w:rsidP="001B035A">
            <w:pPr>
              <w:pStyle w:val="appendixtabletext0"/>
              <w:rPr>
                <w:rFonts w:ascii="Tahoma" w:hAnsi="Tahoma" w:cs="Tahoma"/>
                <w:color w:val="000000"/>
              </w:rPr>
            </w:pPr>
            <w:r w:rsidRPr="00762CA6">
              <w:rPr>
                <w:rFonts w:ascii="Tahoma" w:hAnsi="Tahoma" w:cs="Tahoma"/>
                <w:color w:val="000000"/>
              </w:rPr>
              <w:t xml:space="preserve"> </w:t>
            </w:r>
          </w:p>
        </w:tc>
      </w:tr>
    </w:tbl>
    <w:p w14:paraId="61D206AF" w14:textId="77777777" w:rsidR="00023FE7" w:rsidRPr="00762CA6" w:rsidRDefault="00023FE7">
      <w:pPr>
        <w:pStyle w:val="AppendixBodyText"/>
        <w:ind w:left="630"/>
      </w:pPr>
      <w:r w:rsidRPr="00762CA6">
        <w:rPr>
          <w:rFonts w:ascii="Tahoma" w:hAnsi="Tahoma" w:cs="Tahoma"/>
          <w:b/>
          <w:i/>
          <w:sz w:val="16"/>
          <w:szCs w:val="16"/>
        </w:rPr>
        <w:t>*</w:t>
      </w:r>
      <w:r w:rsidRPr="00762CA6">
        <w:rPr>
          <w:rFonts w:ascii="Tahoma" w:hAnsi="Tahoma" w:cs="Tahoma"/>
          <w:i/>
          <w:sz w:val="16"/>
          <w:szCs w:val="16"/>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14:paraId="61D206B0" w14:textId="77777777" w:rsidR="00023FE7" w:rsidRPr="00762CA6" w:rsidRDefault="00023FE7">
      <w:pPr>
        <w:pStyle w:val="AppendixBodyText"/>
        <w:ind w:left="630"/>
      </w:pPr>
      <w:r w:rsidRPr="00762CA6">
        <w:rPr>
          <w:rFonts w:ascii="Tahoma" w:hAnsi="Tahoma" w:cs="Tahoma"/>
          <w:i/>
          <w:sz w:val="16"/>
          <w:szCs w:val="16"/>
        </w:rPr>
        <w:t>Дополнительные сведения, включая сведения о доступном позднее дополнительном программном обеспечении в</w:t>
      </w:r>
      <w:r w:rsidR="004B5B4D" w:rsidRPr="00762CA6">
        <w:rPr>
          <w:rFonts w:ascii="Tahoma" w:hAnsi="Tahoma" w:cs="Tahoma"/>
          <w:i/>
          <w:sz w:val="16"/>
          <w:szCs w:val="16"/>
        </w:rPr>
        <w:t> </w:t>
      </w:r>
      <w:r w:rsidRPr="00762CA6">
        <w:rPr>
          <w:rFonts w:ascii="Tahoma" w:hAnsi="Tahoma" w:cs="Tahoma"/>
          <w:i/>
          <w:sz w:val="16"/>
          <w:szCs w:val="16"/>
        </w:rPr>
        <w:t xml:space="preserve">рамках Программы использования ПО на домашних компьютерах, см. на веб-сайте </w:t>
      </w:r>
      <w:hyperlink r:id="rId22" w:history="1">
        <w:r w:rsidRPr="00762CA6">
          <w:rPr>
            <w:rStyle w:val="Hyperlink"/>
            <w:rFonts w:ascii="Tahoma" w:hAnsi="Tahoma" w:cs="Tahoma"/>
            <w:i/>
            <w:sz w:val="16"/>
            <w:szCs w:val="16"/>
          </w:rPr>
          <w:t>http://www.microsoft.com/licensing</w:t>
        </w:r>
      </w:hyperlink>
      <w:r w:rsidRPr="00762CA6">
        <w:rPr>
          <w:rFonts w:ascii="Tahoma" w:hAnsi="Tahoma" w:cs="Tahoma"/>
          <w:i/>
          <w:sz w:val="16"/>
          <w:szCs w:val="16"/>
        </w:rPr>
        <w:t>.</w:t>
      </w:r>
    </w:p>
    <w:p w14:paraId="61D206B1" w14:textId="77777777" w:rsidR="00023FE7" w:rsidRPr="00762CA6" w:rsidRDefault="00023FE7">
      <w:pPr>
        <w:pStyle w:val="AppendixBodyText"/>
        <w:ind w:left="630"/>
      </w:pPr>
      <w:r w:rsidRPr="00762CA6">
        <w:rPr>
          <w:rFonts w:ascii="Tahoma" w:hAnsi="Tahoma" w:cs="Tahoma"/>
          <w:i/>
          <w:sz w:val="16"/>
          <w:szCs w:val="16"/>
        </w:rPr>
        <w:t>** 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w:t>
      </w:r>
    </w:p>
    <w:p w14:paraId="61D206B2" w14:textId="77777777" w:rsidR="00023FE7" w:rsidRPr="00762CA6" w:rsidRDefault="00023FE7" w:rsidP="00BD1A6A">
      <w:pPr>
        <w:ind w:left="630"/>
      </w:pPr>
      <w:r w:rsidRPr="00762CA6">
        <w:rPr>
          <w:rFonts w:cs="Tahoma"/>
          <w:i/>
          <w:sz w:val="16"/>
          <w:szCs w:val="16"/>
        </w:rPr>
        <w:t xml:space="preserve">*** В настоящее время продукт SharePoint Designer является бесплатным продуктом, доступным для загрузки по адресу </w:t>
      </w:r>
      <w:hyperlink r:id="rId23" w:history="1">
        <w:r w:rsidRPr="00762CA6">
          <w:rPr>
            <w:rStyle w:val="Hyperlink"/>
            <w:rFonts w:cs="Tahoma"/>
            <w:i/>
            <w:sz w:val="16"/>
            <w:szCs w:val="16"/>
          </w:rPr>
          <w:t>http://www.microsoft.com/spd</w:t>
        </w:r>
      </w:hyperlink>
    </w:p>
    <w:p w14:paraId="61D206B3" w14:textId="77777777" w:rsidR="00CA395A" w:rsidRPr="00762CA6" w:rsidRDefault="00CA395A" w:rsidP="008A15A8">
      <w:pPr>
        <w:outlineLvl w:val="2"/>
      </w:pPr>
      <w:bookmarkStart w:id="780" w:name="_Toc281378922"/>
    </w:p>
    <w:p w14:paraId="61D206B4" w14:textId="77777777" w:rsidR="008A15A8" w:rsidRPr="00762CA6" w:rsidRDefault="008A15A8" w:rsidP="002D25C8">
      <w:pPr>
        <w:outlineLvl w:val="2"/>
      </w:pPr>
      <w:r w:rsidRPr="00762CA6">
        <w:rPr>
          <w:rFonts w:eastAsia="Calibri" w:cs="Tahoma"/>
          <w:b/>
          <w:bCs/>
          <w:sz w:val="24"/>
          <w:szCs w:val="20"/>
        </w:rPr>
        <w:t>Программа лицензирования исходного кода для предприятий</w:t>
      </w:r>
      <w:bookmarkEnd w:id="780"/>
      <w:r w:rsidRPr="00762CA6">
        <w:rPr>
          <w:rFonts w:eastAsia="Calibri" w:cs="Tahoma"/>
          <w:b/>
          <w:bCs/>
          <w:sz w:val="24"/>
          <w:szCs w:val="20"/>
        </w:rPr>
        <w:t xml:space="preserve"> </w:t>
      </w:r>
    </w:p>
    <w:p w14:paraId="61D206B5" w14:textId="77777777" w:rsidR="001C20C9" w:rsidRPr="00762CA6" w:rsidRDefault="001C20C9" w:rsidP="002D25C8">
      <w:pPr>
        <w:outlineLvl w:val="2"/>
      </w:pPr>
    </w:p>
    <w:p w14:paraId="61D206B6" w14:textId="77777777" w:rsidR="008A15A8" w:rsidRPr="00762CA6" w:rsidRDefault="008A15A8" w:rsidP="002D25C8">
      <w:r w:rsidRPr="00762CA6">
        <w:rPr>
          <w:rFonts w:eastAsia="Calibri" w:cs="Tahoma"/>
          <w:szCs w:val="18"/>
        </w:rPr>
        <w:t>Клиенты, имеющие Членство в программе Software Assurance и 1,500 и более лицензированных компьютеров в 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w:t>
      </w:r>
      <w:r w:rsidR="00C240D6" w:rsidRPr="00762CA6">
        <w:rPr>
          <w:rFonts w:eastAsia="Calibri" w:cs="Tahoma"/>
          <w:szCs w:val="18"/>
        </w:rPr>
        <w:t xml:space="preserve"> </w:t>
      </w:r>
      <w:r w:rsidRPr="00762CA6">
        <w:rPr>
          <w:rFonts w:eastAsia="Calibri" w:cs="Tahoma"/>
          <w:szCs w:val="18"/>
        </w:rPr>
        <w:t>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w:t>
      </w:r>
      <w:r w:rsidR="00C240D6" w:rsidRPr="00762CA6">
        <w:rPr>
          <w:rFonts w:eastAsia="Calibri" w:cs="Tahoma"/>
          <w:szCs w:val="18"/>
        </w:rPr>
        <w:t xml:space="preserve"> </w:t>
      </w:r>
      <w:r w:rsidRPr="00762CA6">
        <w:rPr>
          <w:rFonts w:eastAsia="Calibri" w:cs="Tahoma"/>
          <w:szCs w:val="18"/>
        </w:rPr>
        <w:t>Программа 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14:paraId="61D206B7" w14:textId="77777777" w:rsidR="00DF400D" w:rsidRPr="00762CA6" w:rsidRDefault="00DF400D" w:rsidP="002D25C8">
      <w:pPr>
        <w:rPr>
          <w:szCs w:val="18"/>
        </w:rPr>
      </w:pPr>
    </w:p>
    <w:p w14:paraId="61D206B8" w14:textId="77777777" w:rsidR="008A15A8" w:rsidRPr="00762CA6" w:rsidRDefault="008A15A8" w:rsidP="002D25C8">
      <w:r w:rsidRPr="00762CA6">
        <w:rPr>
          <w:rFonts w:eastAsia="Calibri" w:cs="Tahoma"/>
          <w:szCs w:val="18"/>
        </w:rPr>
        <w:t xml:space="preserve">Форму заявления можно загрузить на веб-сайте VLSC. Требования к участию в программе и регионы, в которых действует данная программа, определяются условиями Microsoft (дополнительные сведения см. по адресу </w:t>
      </w:r>
      <w:hyperlink r:id="rId24" w:history="1">
        <w:r w:rsidRPr="00762CA6">
          <w:rPr>
            <w:rFonts w:eastAsia="Calibri" w:cs="Tahoma"/>
            <w:color w:val="0000FF"/>
            <w:szCs w:val="18"/>
            <w:u w:val="single"/>
          </w:rPr>
          <w:t>www.microsoft.com/resources/sharedsource/Licensing/Enterprise.mspx</w:t>
        </w:r>
      </w:hyperlink>
      <w:r w:rsidRPr="00762CA6">
        <w:rPr>
          <w:rFonts w:eastAsia="Calibri" w:cs="Tahoma"/>
          <w:szCs w:val="18"/>
        </w:rPr>
        <w:t>). Участие в программах Academic дает право на участие в Программе лицензирования исходного кода Microsoft Research (Microsoft Research Source Licensing Program).</w:t>
      </w:r>
    </w:p>
    <w:p w14:paraId="61D206B9" w14:textId="77777777" w:rsidR="008A15A8" w:rsidRPr="00762CA6" w:rsidRDefault="008A15A8" w:rsidP="002D25C8">
      <w:pPr>
        <w:pStyle w:val="Heading3"/>
        <w:rPr>
          <w:sz w:val="18"/>
          <w:szCs w:val="18"/>
        </w:rPr>
      </w:pPr>
    </w:p>
    <w:p w14:paraId="61D206BA" w14:textId="77777777" w:rsidR="004B5B4D" w:rsidRPr="00762CA6" w:rsidRDefault="004B5B4D" w:rsidP="004B5B4D"/>
    <w:p w14:paraId="61D206BB" w14:textId="77777777" w:rsidR="004B5B4D" w:rsidRPr="00762CA6" w:rsidRDefault="004B5B4D" w:rsidP="004B5B4D"/>
    <w:p w14:paraId="61D206BC" w14:textId="77777777" w:rsidR="004B5B4D" w:rsidRPr="00762CA6" w:rsidRDefault="004B5B4D" w:rsidP="004B5B4D"/>
    <w:p w14:paraId="61D206BD" w14:textId="77777777" w:rsidR="004B5B4D" w:rsidRPr="00762CA6" w:rsidRDefault="004B5B4D" w:rsidP="004B5B4D"/>
    <w:p w14:paraId="61D206BE" w14:textId="77777777" w:rsidR="004B5B4D" w:rsidRPr="00762CA6" w:rsidRDefault="004B5B4D" w:rsidP="004B5B4D"/>
    <w:p w14:paraId="61D206BF" w14:textId="77777777" w:rsidR="004B5B4D" w:rsidRPr="00762CA6" w:rsidRDefault="004B5B4D" w:rsidP="004B5B4D"/>
    <w:p w14:paraId="61D206C0" w14:textId="77777777" w:rsidR="004B5B4D" w:rsidRPr="00762CA6" w:rsidRDefault="004B5B4D" w:rsidP="004B5B4D"/>
    <w:p w14:paraId="61D206C1" w14:textId="77777777" w:rsidR="004B5B4D" w:rsidRPr="00762CA6" w:rsidRDefault="004B5B4D" w:rsidP="004B5B4D"/>
    <w:p w14:paraId="61D206C2" w14:textId="77777777" w:rsidR="004B5B4D" w:rsidRPr="00762CA6" w:rsidRDefault="004B5B4D" w:rsidP="004B5B4D"/>
    <w:p w14:paraId="61D206C3" w14:textId="77777777" w:rsidR="004B5B4D" w:rsidRPr="00762CA6" w:rsidRDefault="004B5B4D" w:rsidP="004B5B4D"/>
    <w:p w14:paraId="61D206C4" w14:textId="77777777" w:rsidR="00023FE7" w:rsidRPr="00762CA6" w:rsidRDefault="00023FE7" w:rsidP="002D25C8">
      <w:pPr>
        <w:pStyle w:val="Heading3"/>
      </w:pPr>
      <w:bookmarkStart w:id="781" w:name="_Toc336338236"/>
      <w:bookmarkStart w:id="782" w:name="_Toc357596643"/>
      <w:r w:rsidRPr="00762CA6">
        <w:rPr>
          <w:rFonts w:ascii="Tahoma" w:hAnsi="Tahoma" w:cs="Tahoma"/>
          <w:sz w:val="24"/>
        </w:rPr>
        <w:t>Круглосуточная техническая поддержка</w:t>
      </w:r>
      <w:bookmarkEnd w:id="781"/>
      <w:bookmarkEnd w:id="782"/>
    </w:p>
    <w:p w14:paraId="61D206C5" w14:textId="77777777" w:rsidR="00023FE7" w:rsidRPr="00762CA6" w:rsidRDefault="00023FE7" w:rsidP="002D25C8">
      <w:pPr>
        <w:rPr>
          <w:szCs w:val="18"/>
        </w:rPr>
      </w:pPr>
    </w:p>
    <w:p w14:paraId="61D206C6" w14:textId="77777777" w:rsidR="00324479" w:rsidRPr="00762CA6" w:rsidRDefault="00324479" w:rsidP="002D25C8">
      <w:r w:rsidRPr="00762CA6">
        <w:rPr>
          <w:rFonts w:cs="Tahoma"/>
          <w:szCs w:val="18"/>
        </w:rP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r w:rsidR="00C240D6" w:rsidRPr="00762CA6">
        <w:rPr>
          <w:rFonts w:cs="Tahoma"/>
          <w:szCs w:val="18"/>
        </w:rPr>
        <w:t xml:space="preserve"> </w:t>
      </w:r>
    </w:p>
    <w:p w14:paraId="61D206C7" w14:textId="77777777" w:rsidR="00023FE7" w:rsidRPr="00762CA6" w:rsidRDefault="00023FE7" w:rsidP="002D25C8">
      <w:pPr>
        <w:pStyle w:val="AppendixBodyText"/>
        <w:spacing w:after="0"/>
        <w:rPr>
          <w:sz w:val="18"/>
          <w:szCs w:val="18"/>
        </w:rPr>
      </w:pPr>
    </w:p>
    <w:p w14:paraId="61D206C8" w14:textId="77777777" w:rsidR="00023FE7" w:rsidRPr="00762CA6" w:rsidRDefault="00023FE7" w:rsidP="002D25C8">
      <w:pPr>
        <w:pStyle w:val="AppendixBodyText"/>
        <w:spacing w:after="0"/>
      </w:pPr>
      <w:r w:rsidRPr="00762CA6">
        <w:rPr>
          <w:rFonts w:ascii="Tahoma" w:hAnsi="Tahoma" w:cs="Tahoma"/>
          <w:sz w:val="18"/>
          <w:szCs w:val="18"/>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C240D6" w:rsidRPr="00762CA6">
        <w:rPr>
          <w:rFonts w:ascii="Tahoma" w:hAnsi="Tahoma" w:cs="Tahoma"/>
          <w:sz w:val="18"/>
          <w:szCs w:val="18"/>
        </w:rPr>
        <w:t xml:space="preserve"> </w:t>
      </w:r>
      <w:r w:rsidRPr="00762CA6">
        <w:rPr>
          <w:rFonts w:ascii="Tahoma" w:hAnsi="Tahoma" w:cs="Tahoma"/>
          <w:sz w:val="18"/>
          <w:szCs w:val="18"/>
        </w:rPr>
        <w:t>Microsoft примет разумные меры для оказания поддержки по запросам клиентов в соответствии с политиками Технической поддержки продуктов Microsoft.</w:t>
      </w:r>
      <w:r w:rsidR="00C240D6" w:rsidRPr="00762CA6">
        <w:rPr>
          <w:rFonts w:ascii="Tahoma" w:hAnsi="Tahoma" w:cs="Tahoma"/>
          <w:sz w:val="18"/>
          <w:szCs w:val="18"/>
        </w:rPr>
        <w:t xml:space="preserve"> </w:t>
      </w:r>
      <w:r w:rsidRPr="00762CA6">
        <w:rPr>
          <w:rFonts w:ascii="Tahoma" w:hAnsi="Tahoma" w:cs="Tahoma"/>
          <w:sz w:val="18"/>
          <w:szCs w:val="18"/>
        </w:rP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61D206C9" w14:textId="77777777" w:rsidR="00023FE7" w:rsidRPr="00762CA6" w:rsidRDefault="00023FE7" w:rsidP="002D25C8">
      <w:pPr>
        <w:pStyle w:val="AppendixBodyText"/>
        <w:spacing w:after="0"/>
      </w:pPr>
    </w:p>
    <w:p w14:paraId="61D206CA" w14:textId="77777777" w:rsidR="00023FE7" w:rsidRPr="00762CA6" w:rsidRDefault="00023FE7" w:rsidP="002D25C8">
      <w:pPr>
        <w:pStyle w:val="AppendixBodyText"/>
        <w:spacing w:after="0"/>
      </w:pPr>
      <w:r w:rsidRPr="00762CA6">
        <w:rPr>
          <w:rFonts w:ascii="Tahoma" w:hAnsi="Tahoma" w:cs="Tahoma"/>
          <w:sz w:val="18"/>
          <w:szCs w:val="18"/>
        </w:rPr>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61D206CB" w14:textId="77777777" w:rsidR="00DF400D" w:rsidRPr="00762CA6" w:rsidRDefault="00DF400D" w:rsidP="002D25C8">
      <w:pPr>
        <w:pStyle w:val="AppendixBodyText"/>
        <w:spacing w:after="0"/>
      </w:pPr>
    </w:p>
    <w:p w14:paraId="61D206CC" w14:textId="77777777" w:rsidR="00023FE7" w:rsidRPr="00762CA6" w:rsidRDefault="00023FE7" w:rsidP="002D25C8">
      <w:pPr>
        <w:pStyle w:val="AppendixBodyText"/>
        <w:spacing w:after="0"/>
      </w:pPr>
      <w:r w:rsidRPr="00762CA6">
        <w:rPr>
          <w:rFonts w:ascii="Tahoma" w:hAnsi="Tahoma" w:cs="Tahoma"/>
          <w:sz w:val="18"/>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C240D6" w:rsidRPr="00762CA6">
        <w:rPr>
          <w:rFonts w:ascii="Tahoma" w:hAnsi="Tahoma" w:cs="Tahoma"/>
          <w:sz w:val="18"/>
          <w:szCs w:val="18"/>
        </w:rPr>
        <w:t xml:space="preserve"> </w:t>
      </w:r>
      <w:r w:rsidRPr="00762CA6">
        <w:rPr>
          <w:rFonts w:ascii="Tahoma" w:hAnsi="Tahoma" w:cs="Tahoma"/>
          <w:sz w:val="18"/>
          <w:szCs w:val="18"/>
        </w:rPr>
        <w:t>Один вопрос в области технической поддержки — это проблема, которую нельзя разделить на несколько вопросов.</w:t>
      </w:r>
      <w:r w:rsidR="00C240D6" w:rsidRPr="00762CA6">
        <w:rPr>
          <w:rFonts w:ascii="Tahoma" w:hAnsi="Tahoma" w:cs="Tahoma"/>
          <w:sz w:val="18"/>
          <w:szCs w:val="18"/>
        </w:rPr>
        <w:t xml:space="preserve"> </w:t>
      </w:r>
      <w:r w:rsidRPr="00762CA6">
        <w:rPr>
          <w:rFonts w:ascii="Tahoma" w:hAnsi="Tahoma" w:cs="Tahoma"/>
          <w:sz w:val="18"/>
          <w:szCs w:val="18"/>
        </w:rPr>
        <w:t>Если проблема состоит из нескольких отдельных вопросов, каждый из них считается отдельным инцидентом.</w:t>
      </w:r>
      <w:r w:rsidR="00C240D6" w:rsidRPr="00762CA6">
        <w:rPr>
          <w:rFonts w:ascii="Tahoma" w:hAnsi="Tahoma" w:cs="Tahoma"/>
          <w:sz w:val="18"/>
          <w:szCs w:val="18"/>
        </w:rPr>
        <w:t xml:space="preserve"> </w:t>
      </w:r>
      <w:r w:rsidRPr="00762CA6">
        <w:rPr>
          <w:rFonts w:ascii="Tahoma" w:hAnsi="Tahoma" w:cs="Tahoma"/>
          <w:sz w:val="18"/>
          <w:szCs w:val="18"/>
        </w:rP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C240D6" w:rsidRPr="00762CA6">
        <w:rPr>
          <w:rFonts w:ascii="Tahoma" w:hAnsi="Tahoma" w:cs="Tahoma"/>
          <w:sz w:val="18"/>
          <w:szCs w:val="18"/>
        </w:rPr>
        <w:t xml:space="preserve"> </w:t>
      </w:r>
      <w:r w:rsidRPr="00762CA6">
        <w:rPr>
          <w:rFonts w:ascii="Tahoma" w:hAnsi="Tahoma" w:cs="Tahoma"/>
          <w:sz w:val="18"/>
          <w:szCs w:val="18"/>
        </w:rPr>
        <w:t>Исправления разрабатываются для решения конкретных проблем клиентов и не проходят тест регрессии.</w:t>
      </w:r>
      <w:r w:rsidR="00C240D6" w:rsidRPr="00762CA6">
        <w:rPr>
          <w:rFonts w:ascii="Tahoma" w:hAnsi="Tahoma" w:cs="Tahoma"/>
          <w:sz w:val="18"/>
          <w:szCs w:val="18"/>
        </w:rPr>
        <w:t xml:space="preserve"> </w:t>
      </w:r>
      <w:r w:rsidRPr="00762CA6">
        <w:rPr>
          <w:rFonts w:ascii="Tahoma" w:hAnsi="Tahoma" w:cs="Tahoma"/>
          <w:sz w:val="18"/>
          <w:szCs w:val="18"/>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61D206CD" w14:textId="77777777" w:rsidR="00023FE7" w:rsidRPr="00762CA6" w:rsidRDefault="00023FE7" w:rsidP="002D25C8">
      <w:pPr>
        <w:pStyle w:val="AppendixBodyText"/>
        <w:spacing w:after="0"/>
      </w:pPr>
    </w:p>
    <w:p w14:paraId="61D206CE" w14:textId="77777777" w:rsidR="00023FE7" w:rsidRPr="00762CA6" w:rsidRDefault="00023FE7" w:rsidP="002D25C8">
      <w:pPr>
        <w:pStyle w:val="AppendixBodyText"/>
        <w:spacing w:after="0"/>
        <w:rPr>
          <w:spacing w:val="-2"/>
        </w:rPr>
      </w:pPr>
      <w:r w:rsidRPr="00762CA6">
        <w:rPr>
          <w:rFonts w:ascii="Tahoma" w:hAnsi="Tahoma" w:cs="Tahoma"/>
          <w:spacing w:val="-2"/>
          <w:sz w:val="18"/>
          <w:szCs w:val="18"/>
        </w:rPr>
        <w:t>Для продуктов, доступных по Программам корпоративного лицензирования и в настоящее время находящихся</w:t>
      </w:r>
      <w:r w:rsidR="004B5B4D" w:rsidRPr="00762CA6">
        <w:rPr>
          <w:rFonts w:ascii="Tahoma" w:hAnsi="Tahoma" w:cs="Tahoma"/>
          <w:spacing w:val="-2"/>
          <w:sz w:val="18"/>
          <w:szCs w:val="18"/>
        </w:rPr>
        <w:t> </w:t>
      </w:r>
      <w:r w:rsidRPr="00762CA6">
        <w:rPr>
          <w:rFonts w:ascii="Tahoma" w:hAnsi="Tahoma" w:cs="Tahoma"/>
          <w:spacing w:val="-2"/>
          <w:sz w:val="18"/>
          <w:szCs w:val="18"/>
        </w:rPr>
        <w:t>в</w:t>
      </w:r>
      <w:r w:rsidR="004B5B4D" w:rsidRPr="00762CA6">
        <w:rPr>
          <w:rFonts w:ascii="Tahoma" w:hAnsi="Tahoma" w:cs="Tahoma"/>
          <w:spacing w:val="-2"/>
          <w:sz w:val="18"/>
          <w:szCs w:val="18"/>
        </w:rPr>
        <w:t> </w:t>
      </w:r>
      <w:r w:rsidRPr="00762CA6">
        <w:rPr>
          <w:rFonts w:ascii="Tahoma" w:hAnsi="Tahoma" w:cs="Tahoma"/>
          <w:spacing w:val="-2"/>
          <w:sz w:val="18"/>
          <w:szCs w:val="18"/>
        </w:rPr>
        <w:t xml:space="preserve">Основной фазе поддержки в соответствии с </w:t>
      </w:r>
      <w:hyperlink r:id="rId25" w:history="1">
        <w:r w:rsidRPr="00762CA6">
          <w:rPr>
            <w:rStyle w:val="Hyperlink"/>
            <w:rFonts w:ascii="Tahoma" w:hAnsi="Tahoma" w:cs="Tahoma"/>
            <w:spacing w:val="-2"/>
            <w:sz w:val="18"/>
            <w:szCs w:val="18"/>
          </w:rPr>
          <w:t>Политикой жизненного цикла поддержки Microsoft</w:t>
        </w:r>
      </w:hyperlink>
      <w:r w:rsidRPr="00762CA6">
        <w:rPr>
          <w:rFonts w:ascii="Tahoma" w:hAnsi="Tahoma" w:cs="Tahoma"/>
          <w:color w:val="000000"/>
          <w:spacing w:val="-2"/>
          <w:sz w:val="18"/>
          <w:szCs w:val="18"/>
        </w:rPr>
        <w:t>, предусматривается Круглосуточная техническая поддержка.</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Политика обслуживания и поддержки для продукта описывается в разделе настоящего документа о данном продукте.</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Исключением являются все серверы выпуска Developer Edition, продукты HED и подписки MSDN.</w:t>
      </w:r>
    </w:p>
    <w:p w14:paraId="61D206CF" w14:textId="77777777" w:rsidR="00023FE7" w:rsidRPr="00762CA6" w:rsidRDefault="00023FE7" w:rsidP="002D25C8">
      <w:pPr>
        <w:pStyle w:val="AppendixBodyText"/>
        <w:spacing w:after="0"/>
      </w:pPr>
    </w:p>
    <w:p w14:paraId="61D206D0" w14:textId="77777777" w:rsidR="00023FE7" w:rsidRPr="00762CA6" w:rsidRDefault="00023FE7" w:rsidP="002D25C8">
      <w:pPr>
        <w:pStyle w:val="AppendixBodyText"/>
        <w:spacing w:after="0"/>
      </w:pPr>
      <w:r w:rsidRPr="00762CA6">
        <w:rPr>
          <w:rFonts w:ascii="Tahoma" w:hAnsi="Tahoma" w:cs="Tahoma"/>
          <w:sz w:val="18"/>
          <w:szCs w:val="18"/>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61D206D1" w14:textId="77777777" w:rsidR="00023FE7" w:rsidRPr="00762CA6" w:rsidRDefault="00023FE7" w:rsidP="002D25C8">
      <w:pPr>
        <w:pStyle w:val="AppendixBodyText"/>
        <w:spacing w:after="0"/>
      </w:pPr>
    </w:p>
    <w:p w14:paraId="61D206D2" w14:textId="77777777" w:rsidR="00023FE7" w:rsidRPr="00762CA6" w:rsidRDefault="00023FE7" w:rsidP="002D25C8">
      <w:pPr>
        <w:pStyle w:val="AppendixBodyText"/>
        <w:spacing w:after="0"/>
      </w:pPr>
      <w:r w:rsidRPr="00762CA6">
        <w:rPr>
          <w:rFonts w:ascii="Tahoma" w:hAnsi="Tahoma" w:cs="Tahoma"/>
          <w:sz w:val="18"/>
          <w:szCs w:val="18"/>
        </w:rPr>
        <w:t>Право клиента на использование каких-либо исправлений Microsoft,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 Все предоставленные исправления лицензируются клиенту.</w:t>
      </w:r>
    </w:p>
    <w:p w14:paraId="61D206D3" w14:textId="77777777" w:rsidR="00023FE7" w:rsidRPr="00762CA6" w:rsidRDefault="00023FE7" w:rsidP="002D25C8">
      <w:pPr>
        <w:pStyle w:val="AppendixBodyText"/>
        <w:spacing w:after="0"/>
      </w:pPr>
    </w:p>
    <w:p w14:paraId="61D206D4" w14:textId="77777777" w:rsidR="00023FE7" w:rsidRPr="00762CA6" w:rsidRDefault="00023FE7" w:rsidP="002D25C8">
      <w:pPr>
        <w:pStyle w:val="AppendixBodyText"/>
        <w:spacing w:after="0"/>
      </w:pPr>
      <w:r w:rsidRPr="00762CA6">
        <w:rPr>
          <w:rFonts w:ascii="Tahoma" w:hAnsi="Tahoma" w:cs="Tahoma"/>
          <w:sz w:val="18"/>
          <w:szCs w:val="18"/>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C240D6" w:rsidRPr="00762CA6">
        <w:rPr>
          <w:rFonts w:ascii="Tahoma" w:hAnsi="Tahoma" w:cs="Tahoma"/>
          <w:sz w:val="18"/>
          <w:szCs w:val="18"/>
        </w:rPr>
        <w:t xml:space="preserve"> </w:t>
      </w:r>
      <w:r w:rsidRPr="00762CA6">
        <w:rPr>
          <w:rFonts w:ascii="Tahoma" w:hAnsi="Tahoma" w:cs="Tahoma"/>
          <w:sz w:val="18"/>
          <w:szCs w:val="18"/>
        </w:rPr>
        <w:t>Круглосуточная техническая поддержка предполагает предоставление клиентам определенного количества инцидентов, а</w:t>
      </w:r>
      <w:r w:rsidR="004B5B4D" w:rsidRPr="00762CA6">
        <w:rPr>
          <w:rFonts w:ascii="Tahoma" w:hAnsi="Tahoma" w:cs="Tahoma"/>
          <w:sz w:val="18"/>
          <w:szCs w:val="18"/>
        </w:rPr>
        <w:t> </w:t>
      </w:r>
      <w:r w:rsidRPr="00762CA6">
        <w:rPr>
          <w:rFonts w:ascii="Tahoma" w:hAnsi="Tahoma" w:cs="Tahoma"/>
          <w:sz w:val="18"/>
          <w:szCs w:val="18"/>
        </w:rPr>
        <w:t>также контактных лиц, к которым можно обратиться с инцидентом поддержки, как описывается ниже.</w:t>
      </w:r>
    </w:p>
    <w:p w14:paraId="61D206D5" w14:textId="77777777" w:rsidR="00023FE7" w:rsidRPr="00762CA6" w:rsidRDefault="00023FE7" w:rsidP="002D25C8">
      <w:pPr>
        <w:pStyle w:val="AppendixBodyText"/>
        <w:spacing w:after="0"/>
      </w:pPr>
    </w:p>
    <w:p w14:paraId="61D206D6" w14:textId="77777777" w:rsidR="00023FE7" w:rsidRPr="00762CA6" w:rsidRDefault="00023FE7" w:rsidP="00DA2788">
      <w:pPr>
        <w:spacing w:after="60"/>
      </w:pPr>
      <w:bookmarkStart w:id="783" w:name="_Toc240899163"/>
      <w:r w:rsidRPr="00762CA6">
        <w:rPr>
          <w:rFonts w:cs="Tahoma"/>
          <w:b/>
          <w:szCs w:val="20"/>
        </w:rPr>
        <w:t>Количество инцидентов поддержки по телефону</w:t>
      </w:r>
      <w:bookmarkEnd w:id="783"/>
    </w:p>
    <w:p w14:paraId="61D206D7" w14:textId="77777777" w:rsidR="00023FE7" w:rsidRPr="00762CA6" w:rsidRDefault="00023FE7" w:rsidP="002D25C8">
      <w:pPr>
        <w:pStyle w:val="AppendixBodyText"/>
        <w:spacing w:after="0"/>
      </w:pPr>
      <w:r w:rsidRPr="00762CA6">
        <w:rPr>
          <w:rFonts w:ascii="Tahoma" w:hAnsi="Tahoma" w:cs="Tahoma"/>
          <w:sz w:val="18"/>
          <w:szCs w:val="18"/>
        </w:rP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C240D6" w:rsidRPr="00762CA6">
        <w:rPr>
          <w:rFonts w:ascii="Tahoma" w:hAnsi="Tahoma" w:cs="Tahoma"/>
          <w:sz w:val="18"/>
          <w:szCs w:val="18"/>
        </w:rPr>
        <w:t xml:space="preserve"> </w:t>
      </w:r>
      <w:r w:rsidRPr="00762CA6">
        <w:rPr>
          <w:rFonts w:ascii="Tahoma" w:hAnsi="Tahoma" w:cs="Tahoma"/>
          <w:sz w:val="18"/>
        </w:rPr>
        <w:t>В этом контексте под «стоимостью покрытия Software Assurance» понимается не фактически затраченная клиентом денежная сумма.</w:t>
      </w:r>
      <w:r w:rsidR="00C240D6" w:rsidRPr="00762CA6">
        <w:rPr>
          <w:rFonts w:ascii="Tahoma" w:hAnsi="Tahoma" w:cs="Tahoma"/>
          <w:sz w:val="18"/>
        </w:rPr>
        <w:t xml:space="preserve"> </w:t>
      </w:r>
      <w:r w:rsidRPr="00762CA6">
        <w:rPr>
          <w:rFonts w:ascii="Tahoma" w:hAnsi="Tahoma" w:cs="Tahoma"/>
          <w:sz w:val="18"/>
        </w:rPr>
        <w:t>Наоборот, это приблизительное представление суммы, затраченной клиентом на покрытие Software Assurance для таких продуктов. Для клиентов</w:t>
      </w:r>
      <w:r w:rsidRPr="00762CA6">
        <w:rPr>
          <w:rFonts w:ascii="Tahoma" w:hAnsi="Tahoma" w:cs="Tahoma"/>
          <w:sz w:val="18"/>
          <w:szCs w:val="18"/>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C240D6" w:rsidRPr="00762CA6">
        <w:rPr>
          <w:rFonts w:ascii="Tahoma" w:hAnsi="Tahoma" w:cs="Tahoma"/>
          <w:sz w:val="18"/>
          <w:szCs w:val="18"/>
        </w:rPr>
        <w:t xml:space="preserve"> </w:t>
      </w:r>
      <w:r w:rsidRPr="00762CA6">
        <w:rPr>
          <w:rFonts w:ascii="Tahoma" w:hAnsi="Tahoma" w:cs="Tahoma"/>
          <w:sz w:val="18"/>
          <w:szCs w:val="18"/>
        </w:rP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p w14:paraId="61D206D8" w14:textId="77777777" w:rsidR="00F42FB8" w:rsidRPr="00762CA6" w:rsidRDefault="00F42FB8" w:rsidP="002D25C8">
      <w:pPr>
        <w:pStyle w:val="AppendixBodyText"/>
        <w:spacing w:after="0"/>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762CA6" w14:paraId="61D206DF"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61D206D9" w14:textId="77777777" w:rsidR="00613BBB" w:rsidRPr="00762CA6" w:rsidRDefault="00613BBB" w:rsidP="00F42FB8">
            <w:pPr>
              <w:pStyle w:val="AppendixBodyText"/>
              <w:rPr>
                <w:rFonts w:ascii="Tahoma" w:hAnsi="Tahoma" w:cs="Tahoma"/>
                <w:b/>
                <w:bCs/>
              </w:rPr>
            </w:pPr>
            <w:r w:rsidRPr="00762CA6">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61D206DA" w14:textId="77777777" w:rsidR="00613BBB" w:rsidRPr="00762CA6" w:rsidRDefault="00613BBB" w:rsidP="00F42FB8">
            <w:pPr>
              <w:pStyle w:val="AppendixBodyText"/>
              <w:rPr>
                <w:rFonts w:ascii="Tahoma" w:hAnsi="Tahoma" w:cs="Tahoma"/>
                <w:b/>
                <w:bCs/>
              </w:rPr>
            </w:pPr>
            <w:r w:rsidRPr="00762CA6">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61D206DB" w14:textId="77777777" w:rsidR="00613BBB" w:rsidRPr="00762CA6" w:rsidRDefault="00613BBB" w:rsidP="00F42FB8">
            <w:pPr>
              <w:pStyle w:val="AppendixBodyText"/>
            </w:pPr>
            <w:r w:rsidRPr="00762CA6">
              <w:rPr>
                <w:rFonts w:ascii="Tahoma" w:hAnsi="Tahoma" w:cs="Tahoma"/>
                <w:b/>
                <w:bCs/>
              </w:rPr>
              <w:t>Server/CAL</w:t>
            </w:r>
          </w:p>
          <w:p w14:paraId="61D206DC" w14:textId="77777777" w:rsidR="00613BBB" w:rsidRPr="00762CA6" w:rsidRDefault="00613BBB" w:rsidP="00F42FB8">
            <w:pPr>
              <w:pStyle w:val="AppendixBodyText"/>
              <w:rPr>
                <w:rFonts w:ascii="Tahoma" w:hAnsi="Tahoma" w:cs="Tahoma"/>
                <w:b/>
                <w:bCs/>
              </w:rPr>
            </w:pPr>
            <w:r w:rsidRPr="00762CA6">
              <w:rPr>
                <w:rFonts w:ascii="Tahoma" w:hAnsi="Tahoma" w:cs="Tahoma"/>
                <w:b/>
                <w:bCs/>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61D206DD" w14:textId="77777777" w:rsidR="00613BBB" w:rsidRPr="00762CA6" w:rsidRDefault="00613BBB" w:rsidP="00F42FB8">
            <w:pPr>
              <w:pStyle w:val="AppendixBodyText"/>
            </w:pPr>
            <w:r w:rsidRPr="00762CA6">
              <w:rPr>
                <w:rFonts w:ascii="Tahoma" w:hAnsi="Tahoma" w:cs="Tahoma"/>
                <w:b/>
                <w:bCs/>
              </w:rPr>
              <w:t>Стоимость покрытия для</w:t>
            </w:r>
            <w:r w:rsidR="004B5B4D" w:rsidRPr="00762CA6">
              <w:rPr>
                <w:rFonts w:ascii="Tahoma" w:hAnsi="Tahoma" w:cs="Tahoma"/>
                <w:b/>
                <w:bCs/>
              </w:rPr>
              <w:t> </w:t>
            </w:r>
            <w:r w:rsidRPr="00762CA6">
              <w:rPr>
                <w:rFonts w:ascii="Tahoma" w:hAnsi="Tahoma" w:cs="Tahoma"/>
                <w:b/>
                <w:bCs/>
              </w:rPr>
              <w:t>IW и клиентов,</w:t>
            </w:r>
          </w:p>
          <w:p w14:paraId="61D206DE" w14:textId="77777777" w:rsidR="00613BBB" w:rsidRPr="00762CA6" w:rsidRDefault="00613BBB" w:rsidP="00F42FB8">
            <w:pPr>
              <w:pStyle w:val="AppendixBodyText"/>
              <w:rPr>
                <w:rFonts w:ascii="Tahoma" w:hAnsi="Tahoma" w:cs="Tahoma"/>
                <w:b/>
                <w:bCs/>
              </w:rPr>
            </w:pPr>
            <w:r w:rsidRPr="00762CA6">
              <w:rPr>
                <w:rFonts w:ascii="Tahoma" w:hAnsi="Tahoma" w:cs="Tahoma"/>
                <w:b/>
                <w:bCs/>
              </w:rPr>
              <w:t>дающая право на получение инцидента</w:t>
            </w:r>
          </w:p>
        </w:tc>
      </w:tr>
      <w:tr w:rsidR="00613BBB" w:rsidRPr="00762CA6" w14:paraId="61D206E4" w14:textId="77777777" w:rsidTr="002A6416">
        <w:trPr>
          <w:trHeight w:val="236"/>
        </w:trPr>
        <w:tc>
          <w:tcPr>
            <w:tcW w:w="1809" w:type="dxa"/>
            <w:vAlign w:val="bottom"/>
          </w:tcPr>
          <w:p w14:paraId="61D206E0"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Доллар США</w:t>
            </w:r>
          </w:p>
        </w:tc>
        <w:tc>
          <w:tcPr>
            <w:tcW w:w="1350" w:type="dxa"/>
            <w:vAlign w:val="bottom"/>
          </w:tcPr>
          <w:p w14:paraId="61D206E1"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USD</w:t>
            </w:r>
          </w:p>
        </w:tc>
        <w:tc>
          <w:tcPr>
            <w:tcW w:w="2673" w:type="dxa"/>
            <w:vAlign w:val="bottom"/>
          </w:tcPr>
          <w:p w14:paraId="61D206E2"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$20 </w:t>
            </w:r>
            <w:r w:rsidR="00613BBB" w:rsidRPr="00762CA6">
              <w:rPr>
                <w:rFonts w:ascii="Tahoma" w:hAnsi="Tahoma" w:cs="Tahoma"/>
                <w:sz w:val="18"/>
                <w:szCs w:val="18"/>
              </w:rPr>
              <w:t>000</w:t>
            </w:r>
          </w:p>
        </w:tc>
        <w:tc>
          <w:tcPr>
            <w:tcW w:w="2889" w:type="dxa"/>
            <w:vAlign w:val="bottom"/>
          </w:tcPr>
          <w:p w14:paraId="61D206E3"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$200 </w:t>
            </w:r>
            <w:r w:rsidR="00613BBB" w:rsidRPr="00762CA6">
              <w:rPr>
                <w:rFonts w:ascii="Tahoma" w:hAnsi="Tahoma" w:cs="Tahoma"/>
                <w:sz w:val="18"/>
                <w:szCs w:val="18"/>
              </w:rPr>
              <w:t>000</w:t>
            </w:r>
          </w:p>
        </w:tc>
      </w:tr>
      <w:tr w:rsidR="00613BBB" w:rsidRPr="00762CA6" w14:paraId="61D206E9" w14:textId="77777777" w:rsidTr="002A6416">
        <w:trPr>
          <w:trHeight w:val="236"/>
        </w:trPr>
        <w:tc>
          <w:tcPr>
            <w:tcW w:w="1809" w:type="dxa"/>
            <w:vAlign w:val="bottom"/>
          </w:tcPr>
          <w:p w14:paraId="61D206E5"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Австралийский доллар</w:t>
            </w:r>
          </w:p>
        </w:tc>
        <w:tc>
          <w:tcPr>
            <w:tcW w:w="1350" w:type="dxa"/>
            <w:vAlign w:val="bottom"/>
          </w:tcPr>
          <w:p w14:paraId="61D206E6"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AUD</w:t>
            </w:r>
          </w:p>
        </w:tc>
        <w:tc>
          <w:tcPr>
            <w:tcW w:w="2673" w:type="dxa"/>
            <w:vAlign w:val="bottom"/>
          </w:tcPr>
          <w:p w14:paraId="61D206E7"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30 </w:t>
            </w:r>
            <w:r w:rsidR="00613BBB" w:rsidRPr="00762CA6">
              <w:rPr>
                <w:rFonts w:ascii="Tahoma" w:hAnsi="Tahoma" w:cs="Tahoma"/>
                <w:sz w:val="18"/>
                <w:szCs w:val="18"/>
              </w:rPr>
              <w:t>000</w:t>
            </w:r>
          </w:p>
        </w:tc>
        <w:tc>
          <w:tcPr>
            <w:tcW w:w="2889" w:type="dxa"/>
            <w:vAlign w:val="bottom"/>
          </w:tcPr>
          <w:p w14:paraId="61D206E8"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300 </w:t>
            </w:r>
            <w:r w:rsidR="00613BBB" w:rsidRPr="00762CA6">
              <w:rPr>
                <w:rFonts w:ascii="Tahoma" w:hAnsi="Tahoma" w:cs="Tahoma"/>
                <w:sz w:val="18"/>
                <w:szCs w:val="18"/>
              </w:rPr>
              <w:t>000</w:t>
            </w:r>
          </w:p>
        </w:tc>
      </w:tr>
      <w:tr w:rsidR="00613BBB" w:rsidRPr="00762CA6" w14:paraId="61D206EE" w14:textId="77777777" w:rsidTr="002A6416">
        <w:trPr>
          <w:trHeight w:val="236"/>
        </w:trPr>
        <w:tc>
          <w:tcPr>
            <w:tcW w:w="1809" w:type="dxa"/>
            <w:vAlign w:val="bottom"/>
          </w:tcPr>
          <w:p w14:paraId="61D206EA"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Канадский доллар</w:t>
            </w:r>
          </w:p>
        </w:tc>
        <w:tc>
          <w:tcPr>
            <w:tcW w:w="1350" w:type="dxa"/>
            <w:vAlign w:val="bottom"/>
          </w:tcPr>
          <w:p w14:paraId="61D206EB"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CAD</w:t>
            </w:r>
          </w:p>
        </w:tc>
        <w:tc>
          <w:tcPr>
            <w:tcW w:w="2673" w:type="dxa"/>
            <w:vAlign w:val="bottom"/>
          </w:tcPr>
          <w:p w14:paraId="61D206EC"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27 </w:t>
            </w:r>
            <w:r w:rsidR="00613BBB" w:rsidRPr="00762CA6">
              <w:rPr>
                <w:rFonts w:ascii="Tahoma" w:hAnsi="Tahoma" w:cs="Tahoma"/>
                <w:sz w:val="18"/>
                <w:szCs w:val="18"/>
              </w:rPr>
              <w:t>000</w:t>
            </w:r>
          </w:p>
        </w:tc>
        <w:tc>
          <w:tcPr>
            <w:tcW w:w="2889" w:type="dxa"/>
            <w:vAlign w:val="bottom"/>
          </w:tcPr>
          <w:p w14:paraId="61D206ED"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270 </w:t>
            </w:r>
            <w:r w:rsidR="00613BBB" w:rsidRPr="00762CA6">
              <w:rPr>
                <w:rFonts w:ascii="Tahoma" w:hAnsi="Tahoma" w:cs="Tahoma"/>
                <w:sz w:val="18"/>
                <w:szCs w:val="18"/>
              </w:rPr>
              <w:t>000</w:t>
            </w:r>
          </w:p>
        </w:tc>
      </w:tr>
      <w:tr w:rsidR="00613BBB" w:rsidRPr="00762CA6" w14:paraId="61D206F3" w14:textId="77777777" w:rsidTr="002A6416">
        <w:trPr>
          <w:trHeight w:val="236"/>
        </w:trPr>
        <w:tc>
          <w:tcPr>
            <w:tcW w:w="1809" w:type="dxa"/>
            <w:vAlign w:val="bottom"/>
          </w:tcPr>
          <w:p w14:paraId="61D206EF"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Швейцарский франк</w:t>
            </w:r>
          </w:p>
        </w:tc>
        <w:tc>
          <w:tcPr>
            <w:tcW w:w="1350" w:type="dxa"/>
            <w:vAlign w:val="bottom"/>
          </w:tcPr>
          <w:p w14:paraId="61D206F0"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CHF</w:t>
            </w:r>
          </w:p>
        </w:tc>
        <w:tc>
          <w:tcPr>
            <w:tcW w:w="2673" w:type="dxa"/>
            <w:vAlign w:val="bottom"/>
          </w:tcPr>
          <w:p w14:paraId="61D206F1"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330 000 33,000</w:t>
            </w:r>
          </w:p>
        </w:tc>
        <w:tc>
          <w:tcPr>
            <w:tcW w:w="2889" w:type="dxa"/>
            <w:vAlign w:val="bottom"/>
          </w:tcPr>
          <w:p w14:paraId="61D206F2"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330 000 330 </w:t>
            </w:r>
            <w:r w:rsidR="00613BBB" w:rsidRPr="00762CA6">
              <w:rPr>
                <w:rFonts w:ascii="Tahoma" w:hAnsi="Tahoma" w:cs="Tahoma"/>
                <w:sz w:val="18"/>
                <w:szCs w:val="18"/>
              </w:rPr>
              <w:t>000</w:t>
            </w:r>
          </w:p>
        </w:tc>
      </w:tr>
      <w:tr w:rsidR="00613BBB" w:rsidRPr="00762CA6" w14:paraId="61D206F8" w14:textId="77777777" w:rsidTr="002A6416">
        <w:trPr>
          <w:trHeight w:val="236"/>
        </w:trPr>
        <w:tc>
          <w:tcPr>
            <w:tcW w:w="1809" w:type="dxa"/>
            <w:vAlign w:val="bottom"/>
          </w:tcPr>
          <w:p w14:paraId="61D206F4"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 xml:space="preserve">Юань Ренминби </w:t>
            </w:r>
          </w:p>
        </w:tc>
        <w:tc>
          <w:tcPr>
            <w:tcW w:w="1350" w:type="dxa"/>
            <w:vAlign w:val="bottom"/>
          </w:tcPr>
          <w:p w14:paraId="61D206F5"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CNY</w:t>
            </w:r>
          </w:p>
        </w:tc>
        <w:tc>
          <w:tcPr>
            <w:tcW w:w="2673" w:type="dxa"/>
            <w:vAlign w:val="bottom"/>
          </w:tcPr>
          <w:p w14:paraId="61D206F6"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165 000</w:t>
            </w:r>
          </w:p>
        </w:tc>
        <w:tc>
          <w:tcPr>
            <w:tcW w:w="2889" w:type="dxa"/>
            <w:vAlign w:val="bottom"/>
          </w:tcPr>
          <w:p w14:paraId="61D206F7"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1 650 000</w:t>
            </w:r>
          </w:p>
        </w:tc>
      </w:tr>
      <w:tr w:rsidR="00613BBB" w:rsidRPr="00762CA6" w14:paraId="61D206FD" w14:textId="77777777" w:rsidTr="002A6416">
        <w:trPr>
          <w:trHeight w:val="236"/>
        </w:trPr>
        <w:tc>
          <w:tcPr>
            <w:tcW w:w="1809" w:type="dxa"/>
            <w:vAlign w:val="bottom"/>
          </w:tcPr>
          <w:p w14:paraId="61D206F9"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Датская крона</w:t>
            </w:r>
          </w:p>
        </w:tc>
        <w:tc>
          <w:tcPr>
            <w:tcW w:w="1350" w:type="dxa"/>
            <w:vAlign w:val="bottom"/>
          </w:tcPr>
          <w:p w14:paraId="61D206FA"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DKK</w:t>
            </w:r>
          </w:p>
        </w:tc>
        <w:tc>
          <w:tcPr>
            <w:tcW w:w="2673" w:type="dxa"/>
            <w:vAlign w:val="bottom"/>
          </w:tcPr>
          <w:p w14:paraId="61D206FB"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160 000</w:t>
            </w:r>
          </w:p>
        </w:tc>
        <w:tc>
          <w:tcPr>
            <w:tcW w:w="2889" w:type="dxa"/>
            <w:vAlign w:val="bottom"/>
          </w:tcPr>
          <w:p w14:paraId="61D206FC"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1 600 000</w:t>
            </w:r>
          </w:p>
        </w:tc>
      </w:tr>
      <w:tr w:rsidR="00613BBB" w:rsidRPr="00762CA6" w14:paraId="61D20702" w14:textId="77777777" w:rsidTr="002A6416">
        <w:trPr>
          <w:trHeight w:val="236"/>
        </w:trPr>
        <w:tc>
          <w:tcPr>
            <w:tcW w:w="1809" w:type="dxa"/>
            <w:vAlign w:val="bottom"/>
          </w:tcPr>
          <w:p w14:paraId="61D206FE"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Евро</w:t>
            </w:r>
          </w:p>
        </w:tc>
        <w:tc>
          <w:tcPr>
            <w:tcW w:w="1350" w:type="dxa"/>
            <w:vAlign w:val="bottom"/>
          </w:tcPr>
          <w:p w14:paraId="61D206FF"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EUR</w:t>
            </w:r>
          </w:p>
        </w:tc>
        <w:tc>
          <w:tcPr>
            <w:tcW w:w="2673" w:type="dxa"/>
            <w:vAlign w:val="bottom"/>
          </w:tcPr>
          <w:p w14:paraId="61D20700"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21 </w:t>
            </w:r>
            <w:r w:rsidR="00613BBB" w:rsidRPr="00762CA6">
              <w:rPr>
                <w:rFonts w:ascii="Tahoma" w:hAnsi="Tahoma" w:cs="Tahoma"/>
                <w:sz w:val="18"/>
                <w:szCs w:val="18"/>
              </w:rPr>
              <w:t>500</w:t>
            </w:r>
          </w:p>
        </w:tc>
        <w:tc>
          <w:tcPr>
            <w:tcW w:w="2889" w:type="dxa"/>
            <w:vAlign w:val="bottom"/>
          </w:tcPr>
          <w:p w14:paraId="61D20701"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215 </w:t>
            </w:r>
            <w:r w:rsidR="00613BBB" w:rsidRPr="00762CA6">
              <w:rPr>
                <w:rFonts w:ascii="Tahoma" w:hAnsi="Tahoma" w:cs="Tahoma"/>
                <w:sz w:val="18"/>
                <w:szCs w:val="18"/>
              </w:rPr>
              <w:t>000</w:t>
            </w:r>
          </w:p>
        </w:tc>
      </w:tr>
      <w:tr w:rsidR="00613BBB" w:rsidRPr="00762CA6" w14:paraId="61D20707" w14:textId="77777777" w:rsidTr="002A6416">
        <w:trPr>
          <w:trHeight w:val="236"/>
        </w:trPr>
        <w:tc>
          <w:tcPr>
            <w:tcW w:w="1809" w:type="dxa"/>
            <w:vAlign w:val="bottom"/>
          </w:tcPr>
          <w:p w14:paraId="61D20703"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Фунт стерлингов (Великобритания)</w:t>
            </w:r>
          </w:p>
        </w:tc>
        <w:tc>
          <w:tcPr>
            <w:tcW w:w="1350" w:type="dxa"/>
            <w:vAlign w:val="bottom"/>
          </w:tcPr>
          <w:p w14:paraId="61D20704"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GBP</w:t>
            </w:r>
          </w:p>
        </w:tc>
        <w:tc>
          <w:tcPr>
            <w:tcW w:w="2673" w:type="dxa"/>
            <w:vAlign w:val="bottom"/>
          </w:tcPr>
          <w:p w14:paraId="61D20705"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£13 </w:t>
            </w:r>
            <w:r w:rsidR="00613BBB" w:rsidRPr="00762CA6">
              <w:rPr>
                <w:rFonts w:ascii="Tahoma" w:hAnsi="Tahoma" w:cs="Tahoma"/>
                <w:sz w:val="18"/>
                <w:szCs w:val="18"/>
              </w:rPr>
              <w:t>500</w:t>
            </w:r>
          </w:p>
        </w:tc>
        <w:tc>
          <w:tcPr>
            <w:tcW w:w="2889" w:type="dxa"/>
            <w:vAlign w:val="bottom"/>
          </w:tcPr>
          <w:p w14:paraId="61D20706"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£135 </w:t>
            </w:r>
            <w:r w:rsidR="00613BBB" w:rsidRPr="00762CA6">
              <w:rPr>
                <w:rFonts w:ascii="Tahoma" w:hAnsi="Tahoma" w:cs="Tahoma"/>
                <w:sz w:val="18"/>
                <w:szCs w:val="18"/>
              </w:rPr>
              <w:t>000</w:t>
            </w:r>
          </w:p>
        </w:tc>
      </w:tr>
      <w:tr w:rsidR="00613BBB" w:rsidRPr="00762CA6" w14:paraId="61D2070C" w14:textId="77777777" w:rsidTr="002A6416">
        <w:trPr>
          <w:trHeight w:val="236"/>
        </w:trPr>
        <w:tc>
          <w:tcPr>
            <w:tcW w:w="1809" w:type="dxa"/>
            <w:vAlign w:val="bottom"/>
          </w:tcPr>
          <w:p w14:paraId="61D20708"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Японская иена</w:t>
            </w:r>
          </w:p>
        </w:tc>
        <w:tc>
          <w:tcPr>
            <w:tcW w:w="1350" w:type="dxa"/>
            <w:vAlign w:val="bottom"/>
          </w:tcPr>
          <w:p w14:paraId="61D20709"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JPY</w:t>
            </w:r>
          </w:p>
        </w:tc>
        <w:tc>
          <w:tcPr>
            <w:tcW w:w="2673" w:type="dxa"/>
            <w:vAlign w:val="bottom"/>
          </w:tcPr>
          <w:p w14:paraId="61D2070A"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2 400 000</w:t>
            </w:r>
          </w:p>
        </w:tc>
        <w:tc>
          <w:tcPr>
            <w:tcW w:w="2889" w:type="dxa"/>
            <w:vAlign w:val="bottom"/>
          </w:tcPr>
          <w:p w14:paraId="61D2070B"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24 000 000</w:t>
            </w:r>
          </w:p>
        </w:tc>
      </w:tr>
      <w:tr w:rsidR="00613BBB" w:rsidRPr="00762CA6" w14:paraId="61D20711" w14:textId="77777777" w:rsidTr="002A6416">
        <w:trPr>
          <w:trHeight w:val="236"/>
        </w:trPr>
        <w:tc>
          <w:tcPr>
            <w:tcW w:w="1809" w:type="dxa"/>
            <w:vAlign w:val="bottom"/>
          </w:tcPr>
          <w:p w14:paraId="61D2070D"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Южнокорейская вона</w:t>
            </w:r>
          </w:p>
        </w:tc>
        <w:tc>
          <w:tcPr>
            <w:tcW w:w="1350" w:type="dxa"/>
            <w:vAlign w:val="bottom"/>
          </w:tcPr>
          <w:p w14:paraId="61D2070E"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KRW</w:t>
            </w:r>
          </w:p>
        </w:tc>
        <w:tc>
          <w:tcPr>
            <w:tcW w:w="2673" w:type="dxa"/>
            <w:vAlign w:val="bottom"/>
          </w:tcPr>
          <w:p w14:paraId="61D2070F"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24 000 000</w:t>
            </w:r>
          </w:p>
        </w:tc>
        <w:tc>
          <w:tcPr>
            <w:tcW w:w="2889" w:type="dxa"/>
            <w:vAlign w:val="bottom"/>
          </w:tcPr>
          <w:p w14:paraId="61D20710"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240 000 000</w:t>
            </w:r>
          </w:p>
        </w:tc>
      </w:tr>
      <w:tr w:rsidR="00613BBB" w:rsidRPr="00762CA6" w14:paraId="61D20716" w14:textId="77777777" w:rsidTr="002A6416">
        <w:trPr>
          <w:trHeight w:val="236"/>
        </w:trPr>
        <w:tc>
          <w:tcPr>
            <w:tcW w:w="1809" w:type="dxa"/>
            <w:vAlign w:val="bottom"/>
          </w:tcPr>
          <w:p w14:paraId="61D20712"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Норвежская крона</w:t>
            </w:r>
          </w:p>
        </w:tc>
        <w:tc>
          <w:tcPr>
            <w:tcW w:w="1350" w:type="dxa"/>
            <w:vAlign w:val="bottom"/>
          </w:tcPr>
          <w:p w14:paraId="61D20713"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NOK</w:t>
            </w:r>
          </w:p>
        </w:tc>
        <w:tc>
          <w:tcPr>
            <w:tcW w:w="2673" w:type="dxa"/>
            <w:vAlign w:val="bottom"/>
          </w:tcPr>
          <w:p w14:paraId="61D20714"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165 000</w:t>
            </w:r>
          </w:p>
        </w:tc>
        <w:tc>
          <w:tcPr>
            <w:tcW w:w="2889" w:type="dxa"/>
            <w:vAlign w:val="bottom"/>
          </w:tcPr>
          <w:p w14:paraId="61D20715"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1 650 000</w:t>
            </w:r>
          </w:p>
        </w:tc>
      </w:tr>
      <w:tr w:rsidR="00613BBB" w:rsidRPr="00762CA6" w14:paraId="61D2071B" w14:textId="77777777" w:rsidTr="002A6416">
        <w:trPr>
          <w:trHeight w:val="236"/>
        </w:trPr>
        <w:tc>
          <w:tcPr>
            <w:tcW w:w="1809" w:type="dxa"/>
            <w:vAlign w:val="bottom"/>
          </w:tcPr>
          <w:p w14:paraId="61D20717"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Новозеландский доллар</w:t>
            </w:r>
          </w:p>
        </w:tc>
        <w:tc>
          <w:tcPr>
            <w:tcW w:w="1350" w:type="dxa"/>
            <w:vAlign w:val="bottom"/>
          </w:tcPr>
          <w:p w14:paraId="61D20718"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NZD</w:t>
            </w:r>
          </w:p>
        </w:tc>
        <w:tc>
          <w:tcPr>
            <w:tcW w:w="2673" w:type="dxa"/>
            <w:vAlign w:val="bottom"/>
          </w:tcPr>
          <w:p w14:paraId="61D20719" w14:textId="77777777" w:rsidR="00613BBB" w:rsidRPr="00762CA6" w:rsidRDefault="00B17778" w:rsidP="00F42FB8">
            <w:pPr>
              <w:pStyle w:val="AppendixBodyText"/>
              <w:rPr>
                <w:rFonts w:ascii="Tahoma" w:hAnsi="Tahoma" w:cs="Tahoma"/>
                <w:sz w:val="18"/>
                <w:szCs w:val="18"/>
              </w:rPr>
            </w:pPr>
            <w:r>
              <w:rPr>
                <w:rFonts w:ascii="Tahoma" w:hAnsi="Tahoma" w:cs="Tahoma"/>
                <w:sz w:val="18"/>
                <w:szCs w:val="18"/>
              </w:rPr>
              <w:t xml:space="preserve">35 </w:t>
            </w:r>
            <w:r w:rsidR="00613BBB" w:rsidRPr="00762CA6">
              <w:rPr>
                <w:rFonts w:ascii="Tahoma" w:hAnsi="Tahoma" w:cs="Tahoma"/>
                <w:sz w:val="18"/>
                <w:szCs w:val="18"/>
              </w:rPr>
              <w:t>000</w:t>
            </w:r>
          </w:p>
        </w:tc>
        <w:tc>
          <w:tcPr>
            <w:tcW w:w="2889" w:type="dxa"/>
            <w:vAlign w:val="bottom"/>
          </w:tcPr>
          <w:p w14:paraId="61D2071A"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35</w:t>
            </w:r>
            <w:r w:rsidR="003639C0" w:rsidRPr="003639C0">
              <w:rPr>
                <w:rFonts w:ascii="Tahoma" w:hAnsi="Tahoma" w:cs="Tahoma"/>
                <w:sz w:val="18"/>
                <w:szCs w:val="18"/>
              </w:rPr>
              <w:t>0 0</w:t>
            </w:r>
            <w:r w:rsidRPr="00762CA6">
              <w:rPr>
                <w:rFonts w:ascii="Tahoma" w:hAnsi="Tahoma" w:cs="Tahoma"/>
                <w:sz w:val="18"/>
                <w:szCs w:val="18"/>
              </w:rPr>
              <w:t>00</w:t>
            </w:r>
          </w:p>
        </w:tc>
      </w:tr>
      <w:tr w:rsidR="00613BBB" w:rsidRPr="00762CA6" w14:paraId="61D20720" w14:textId="77777777" w:rsidTr="002A6416">
        <w:trPr>
          <w:trHeight w:val="236"/>
        </w:trPr>
        <w:tc>
          <w:tcPr>
            <w:tcW w:w="1809" w:type="dxa"/>
            <w:vAlign w:val="bottom"/>
          </w:tcPr>
          <w:p w14:paraId="61D2071C"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Шведская крона</w:t>
            </w:r>
          </w:p>
        </w:tc>
        <w:tc>
          <w:tcPr>
            <w:tcW w:w="1350" w:type="dxa"/>
            <w:vAlign w:val="bottom"/>
          </w:tcPr>
          <w:p w14:paraId="61D2071D"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SEK</w:t>
            </w:r>
          </w:p>
        </w:tc>
        <w:tc>
          <w:tcPr>
            <w:tcW w:w="2673" w:type="dxa"/>
            <w:vAlign w:val="bottom"/>
          </w:tcPr>
          <w:p w14:paraId="61D2071E"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200 000</w:t>
            </w:r>
          </w:p>
        </w:tc>
        <w:tc>
          <w:tcPr>
            <w:tcW w:w="2889" w:type="dxa"/>
            <w:vAlign w:val="bottom"/>
          </w:tcPr>
          <w:p w14:paraId="61D2071F"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2 000 000</w:t>
            </w:r>
          </w:p>
        </w:tc>
      </w:tr>
      <w:tr w:rsidR="00613BBB" w:rsidRPr="00762CA6" w14:paraId="61D20725" w14:textId="77777777" w:rsidTr="002A6416">
        <w:trPr>
          <w:trHeight w:val="236"/>
        </w:trPr>
        <w:tc>
          <w:tcPr>
            <w:tcW w:w="1809" w:type="dxa"/>
            <w:vAlign w:val="bottom"/>
          </w:tcPr>
          <w:p w14:paraId="61D20721"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Новый тайваньский доллар</w:t>
            </w:r>
          </w:p>
        </w:tc>
        <w:tc>
          <w:tcPr>
            <w:tcW w:w="1350" w:type="dxa"/>
            <w:vAlign w:val="bottom"/>
          </w:tcPr>
          <w:p w14:paraId="61D20722"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TWD</w:t>
            </w:r>
          </w:p>
        </w:tc>
        <w:tc>
          <w:tcPr>
            <w:tcW w:w="2673" w:type="dxa"/>
            <w:vAlign w:val="bottom"/>
          </w:tcPr>
          <w:p w14:paraId="61D20723"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700 000</w:t>
            </w:r>
          </w:p>
        </w:tc>
        <w:tc>
          <w:tcPr>
            <w:tcW w:w="2889" w:type="dxa"/>
            <w:vAlign w:val="bottom"/>
          </w:tcPr>
          <w:p w14:paraId="61D20724" w14:textId="77777777" w:rsidR="00613BBB" w:rsidRPr="00762CA6" w:rsidRDefault="00613BBB" w:rsidP="00F42FB8">
            <w:pPr>
              <w:pStyle w:val="AppendixBodyText"/>
              <w:rPr>
                <w:rFonts w:ascii="Tahoma" w:hAnsi="Tahoma" w:cs="Tahoma"/>
                <w:sz w:val="18"/>
                <w:szCs w:val="18"/>
              </w:rPr>
            </w:pPr>
            <w:r w:rsidRPr="00762CA6">
              <w:rPr>
                <w:rFonts w:ascii="Tahoma" w:hAnsi="Tahoma" w:cs="Tahoma"/>
                <w:sz w:val="18"/>
                <w:szCs w:val="18"/>
              </w:rPr>
              <w:t>7 000 000</w:t>
            </w:r>
          </w:p>
        </w:tc>
      </w:tr>
      <w:tr w:rsidR="004B4C79" w:rsidRPr="00762CA6" w14:paraId="61D2072A" w14:textId="77777777" w:rsidTr="002A6416">
        <w:trPr>
          <w:trHeight w:val="236"/>
        </w:trPr>
        <w:tc>
          <w:tcPr>
            <w:tcW w:w="1809" w:type="dxa"/>
          </w:tcPr>
          <w:p w14:paraId="61D20726" w14:textId="77777777" w:rsidR="004B4C79" w:rsidRPr="00762CA6" w:rsidRDefault="004B4C79" w:rsidP="00F42FB8">
            <w:pPr>
              <w:pStyle w:val="AppendixBodyText"/>
              <w:rPr>
                <w:rFonts w:ascii="Tahoma" w:hAnsi="Tahoma" w:cs="Tahoma"/>
                <w:sz w:val="18"/>
                <w:szCs w:val="18"/>
              </w:rPr>
            </w:pPr>
            <w:r w:rsidRPr="00762CA6">
              <w:rPr>
                <w:rFonts w:ascii="Tahoma" w:hAnsi="Tahoma" w:cs="Tahoma"/>
                <w:sz w:val="18"/>
                <w:szCs w:val="18"/>
              </w:rPr>
              <w:t>Индийская рупия</w:t>
            </w:r>
          </w:p>
        </w:tc>
        <w:tc>
          <w:tcPr>
            <w:tcW w:w="1350" w:type="dxa"/>
          </w:tcPr>
          <w:p w14:paraId="61D20727" w14:textId="77777777" w:rsidR="004B4C79" w:rsidRPr="00762CA6" w:rsidRDefault="004B4C79" w:rsidP="00F42FB8">
            <w:pPr>
              <w:pStyle w:val="AppendixBodyText"/>
              <w:rPr>
                <w:rFonts w:ascii="Tahoma" w:hAnsi="Tahoma" w:cs="Tahoma"/>
                <w:sz w:val="18"/>
                <w:szCs w:val="18"/>
              </w:rPr>
            </w:pPr>
            <w:r w:rsidRPr="00762CA6">
              <w:rPr>
                <w:rFonts w:ascii="Tahoma" w:hAnsi="Tahoma" w:cs="Tahoma"/>
                <w:sz w:val="18"/>
                <w:szCs w:val="18"/>
              </w:rPr>
              <w:t>INR</w:t>
            </w:r>
          </w:p>
        </w:tc>
        <w:tc>
          <w:tcPr>
            <w:tcW w:w="2673" w:type="dxa"/>
          </w:tcPr>
          <w:p w14:paraId="61D20728" w14:textId="77777777" w:rsidR="004B4C79" w:rsidRPr="00762CA6" w:rsidRDefault="004B4C79" w:rsidP="00F42FB8">
            <w:pPr>
              <w:pStyle w:val="AppendixBodyText"/>
              <w:rPr>
                <w:rFonts w:ascii="Tahoma" w:hAnsi="Tahoma" w:cs="Tahoma"/>
                <w:sz w:val="18"/>
                <w:szCs w:val="18"/>
              </w:rPr>
            </w:pPr>
            <w:r w:rsidRPr="00762CA6">
              <w:rPr>
                <w:rFonts w:ascii="Tahoma" w:hAnsi="Tahoma" w:cs="Tahoma"/>
                <w:sz w:val="18"/>
                <w:szCs w:val="18"/>
              </w:rPr>
              <w:t>1 000 000</w:t>
            </w:r>
          </w:p>
        </w:tc>
        <w:tc>
          <w:tcPr>
            <w:tcW w:w="2889" w:type="dxa"/>
          </w:tcPr>
          <w:p w14:paraId="61D20729" w14:textId="77777777" w:rsidR="004B4C79" w:rsidRPr="00762CA6" w:rsidRDefault="004B4C79" w:rsidP="00F42FB8">
            <w:pPr>
              <w:pStyle w:val="AppendixBodyText"/>
              <w:rPr>
                <w:rFonts w:ascii="Tahoma" w:hAnsi="Tahoma" w:cs="Tahoma"/>
                <w:sz w:val="18"/>
                <w:szCs w:val="18"/>
              </w:rPr>
            </w:pPr>
            <w:r w:rsidRPr="00762CA6">
              <w:rPr>
                <w:rFonts w:ascii="Tahoma" w:hAnsi="Tahoma" w:cs="Tahoma"/>
                <w:sz w:val="18"/>
                <w:szCs w:val="18"/>
              </w:rPr>
              <w:t>10 000 000</w:t>
            </w:r>
          </w:p>
        </w:tc>
      </w:tr>
      <w:tr w:rsidR="004B4C79" w:rsidRPr="00762CA6" w14:paraId="61D2072F" w14:textId="77777777" w:rsidTr="002A6416">
        <w:trPr>
          <w:trHeight w:val="236"/>
        </w:trPr>
        <w:tc>
          <w:tcPr>
            <w:tcW w:w="1809" w:type="dxa"/>
          </w:tcPr>
          <w:p w14:paraId="61D2072B" w14:textId="77777777" w:rsidR="004B4C79" w:rsidRPr="00762CA6" w:rsidRDefault="004B4C79" w:rsidP="00F42FB8">
            <w:pPr>
              <w:pStyle w:val="AppendixBodyText"/>
              <w:rPr>
                <w:rFonts w:ascii="Tahoma" w:hAnsi="Tahoma" w:cs="Tahoma"/>
                <w:sz w:val="18"/>
                <w:szCs w:val="18"/>
              </w:rPr>
            </w:pPr>
            <w:r w:rsidRPr="00762CA6">
              <w:rPr>
                <w:rFonts w:ascii="Tahoma" w:hAnsi="Tahoma" w:cs="Tahoma"/>
                <w:sz w:val="18"/>
                <w:szCs w:val="18"/>
              </w:rPr>
              <w:t>Российский рубль</w:t>
            </w:r>
          </w:p>
        </w:tc>
        <w:tc>
          <w:tcPr>
            <w:tcW w:w="1350" w:type="dxa"/>
          </w:tcPr>
          <w:p w14:paraId="61D2072C" w14:textId="77777777" w:rsidR="004B4C79" w:rsidRPr="00762CA6" w:rsidRDefault="004B4C79" w:rsidP="00F42FB8">
            <w:pPr>
              <w:pStyle w:val="AppendixBodyText"/>
              <w:rPr>
                <w:rFonts w:ascii="Tahoma" w:hAnsi="Tahoma" w:cs="Tahoma"/>
                <w:sz w:val="18"/>
                <w:szCs w:val="18"/>
              </w:rPr>
            </w:pPr>
            <w:r w:rsidRPr="00762CA6">
              <w:rPr>
                <w:rFonts w:ascii="Tahoma" w:hAnsi="Tahoma" w:cs="Tahoma"/>
                <w:sz w:val="18"/>
                <w:szCs w:val="18"/>
              </w:rPr>
              <w:t>RUB</w:t>
            </w:r>
          </w:p>
        </w:tc>
        <w:tc>
          <w:tcPr>
            <w:tcW w:w="2673" w:type="dxa"/>
          </w:tcPr>
          <w:p w14:paraId="61D2072D" w14:textId="77777777" w:rsidR="004B4C79" w:rsidRPr="00762CA6" w:rsidRDefault="004B4C79" w:rsidP="00F42FB8">
            <w:pPr>
              <w:pStyle w:val="AppendixBodyText"/>
              <w:rPr>
                <w:rFonts w:ascii="Tahoma" w:hAnsi="Tahoma" w:cs="Tahoma"/>
                <w:sz w:val="18"/>
                <w:szCs w:val="18"/>
              </w:rPr>
            </w:pPr>
            <w:r w:rsidRPr="00762CA6">
              <w:rPr>
                <w:rFonts w:ascii="Tahoma" w:hAnsi="Tahoma" w:cs="Tahoma"/>
                <w:sz w:val="18"/>
                <w:szCs w:val="18"/>
              </w:rPr>
              <w:t>660 000</w:t>
            </w:r>
          </w:p>
        </w:tc>
        <w:tc>
          <w:tcPr>
            <w:tcW w:w="2889" w:type="dxa"/>
          </w:tcPr>
          <w:p w14:paraId="61D2072E" w14:textId="77777777" w:rsidR="004B4C79" w:rsidRPr="00762CA6" w:rsidRDefault="004B4C79" w:rsidP="00F42FB8">
            <w:pPr>
              <w:pStyle w:val="AppendixBodyText"/>
              <w:rPr>
                <w:rFonts w:ascii="Tahoma" w:hAnsi="Tahoma" w:cs="Tahoma"/>
                <w:sz w:val="18"/>
                <w:szCs w:val="18"/>
              </w:rPr>
            </w:pPr>
            <w:r w:rsidRPr="00762CA6">
              <w:rPr>
                <w:rFonts w:ascii="Tahoma" w:hAnsi="Tahoma" w:cs="Tahoma"/>
                <w:sz w:val="18"/>
                <w:szCs w:val="18"/>
              </w:rPr>
              <w:t>6 600 000</w:t>
            </w:r>
          </w:p>
        </w:tc>
      </w:tr>
    </w:tbl>
    <w:p w14:paraId="61D20730" w14:textId="77777777" w:rsidR="00023FE7" w:rsidRPr="00762CA6" w:rsidRDefault="00023FE7" w:rsidP="00F93617">
      <w:pPr>
        <w:pStyle w:val="AppendixBodyText"/>
        <w:spacing w:after="0"/>
      </w:pPr>
    </w:p>
    <w:p w14:paraId="61D20731" w14:textId="77777777" w:rsidR="004B5B4D" w:rsidRPr="00762CA6" w:rsidRDefault="004B5B4D" w:rsidP="00F93617">
      <w:pPr>
        <w:pStyle w:val="AppendixBodyText"/>
        <w:spacing w:after="0"/>
      </w:pPr>
    </w:p>
    <w:p w14:paraId="61D20732" w14:textId="77777777" w:rsidR="004B5B4D" w:rsidRPr="00762CA6" w:rsidRDefault="004B5B4D" w:rsidP="00F93617">
      <w:pPr>
        <w:pStyle w:val="AppendixBodyText"/>
        <w:spacing w:after="0"/>
      </w:pPr>
    </w:p>
    <w:p w14:paraId="61D20733" w14:textId="77777777" w:rsidR="004B5B4D" w:rsidRPr="00762CA6" w:rsidRDefault="004B5B4D" w:rsidP="00F93617">
      <w:pPr>
        <w:pStyle w:val="AppendixBodyText"/>
        <w:spacing w:after="0"/>
      </w:pPr>
    </w:p>
    <w:p w14:paraId="61D20734" w14:textId="77777777" w:rsidR="00023FE7" w:rsidRPr="00762CA6" w:rsidRDefault="00023FE7" w:rsidP="00F42FB8">
      <w:pPr>
        <w:pStyle w:val="AppendixBodyText"/>
        <w:spacing w:after="0"/>
      </w:pPr>
      <w:r w:rsidRPr="00762CA6">
        <w:rPr>
          <w:rFonts w:ascii="Tahoma" w:hAnsi="Tahoma" w:cs="Tahoma"/>
          <w:sz w:val="18"/>
          <w:szCs w:val="18"/>
        </w:rPr>
        <w:t>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w:t>
      </w:r>
      <w:r w:rsidR="004B5B4D" w:rsidRPr="00762CA6">
        <w:rPr>
          <w:rFonts w:ascii="Tahoma" w:hAnsi="Tahoma" w:cs="Tahoma"/>
          <w:sz w:val="18"/>
          <w:szCs w:val="18"/>
        </w:rPr>
        <w:t> </w:t>
      </w:r>
      <w:r w:rsidRPr="00762CA6">
        <w:rPr>
          <w:rFonts w:ascii="Tahoma" w:hAnsi="Tahoma" w:cs="Tahoma"/>
          <w:sz w:val="18"/>
          <w:szCs w:val="18"/>
        </w:rPr>
        <w:t>рамках соответствующего соглашения о регистрации Select или Enterprise, регистрации Select Plus, Соглашения Open Value или номера разрешения по лицензии Open.</w:t>
      </w:r>
      <w:r w:rsidR="00C240D6" w:rsidRPr="00762CA6">
        <w:rPr>
          <w:rFonts w:ascii="Tahoma" w:hAnsi="Tahoma" w:cs="Tahoma"/>
          <w:sz w:val="18"/>
          <w:szCs w:val="18"/>
        </w:rPr>
        <w:t xml:space="preserve"> </w:t>
      </w:r>
      <w:r w:rsidRPr="00762CA6">
        <w:rPr>
          <w:rFonts w:ascii="Tahoma" w:hAnsi="Tahoma" w:cs="Tahoma"/>
          <w:sz w:val="18"/>
          <w:szCs w:val="18"/>
        </w:rPr>
        <w:t>Примерно за каждые 20 000 долларов США стоимости покрытия Software Assurance, приходящиеся на серверные и клиентские лицензии, предоставляется один инцидент.</w:t>
      </w:r>
      <w:r w:rsidR="00C240D6" w:rsidRPr="00762CA6">
        <w:rPr>
          <w:rFonts w:ascii="Tahoma" w:hAnsi="Tahoma" w:cs="Tahoma"/>
          <w:sz w:val="18"/>
          <w:szCs w:val="18"/>
        </w:rPr>
        <w:t xml:space="preserve"> </w:t>
      </w:r>
      <w:r w:rsidRPr="00762CA6">
        <w:rPr>
          <w:rFonts w:ascii="Tahoma" w:hAnsi="Tahoma" w:cs="Tahoma"/>
          <w:sz w:val="18"/>
          <w:szCs w:val="18"/>
        </w:rPr>
        <w:t>Примерно за каждые 200 000 долларов США стоимости покрытия Software Assurance, приходящиеся на категории «Системы» и «Приложения», предоставляется один инцидент.</w:t>
      </w:r>
      <w:r w:rsidR="00C240D6" w:rsidRPr="00762CA6">
        <w:rPr>
          <w:rFonts w:ascii="Tahoma" w:hAnsi="Tahoma" w:cs="Tahoma"/>
          <w:sz w:val="18"/>
          <w:szCs w:val="18"/>
        </w:rPr>
        <w:t xml:space="preserve"> </w:t>
      </w:r>
      <w:r w:rsidRPr="00762CA6">
        <w:rPr>
          <w:rFonts w:ascii="Tahoma" w:hAnsi="Tahoma" w:cs="Tahoma"/>
          <w:sz w:val="18"/>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C240D6" w:rsidRPr="00762CA6">
        <w:rPr>
          <w:rFonts w:ascii="Tahoma" w:hAnsi="Tahoma" w:cs="Tahoma"/>
          <w:sz w:val="18"/>
          <w:szCs w:val="18"/>
        </w:rPr>
        <w:t xml:space="preserve"> </w:t>
      </w:r>
      <w:r w:rsidRPr="00762CA6">
        <w:rPr>
          <w:rFonts w:ascii="Tahoma" w:hAnsi="Tahoma" w:cs="Tahoma"/>
          <w:sz w:val="18"/>
          <w:szCs w:val="18"/>
        </w:rPr>
        <w:t>В связи с колебанием курса валют в данную таблицу могут вноситься изменения.</w:t>
      </w:r>
    </w:p>
    <w:p w14:paraId="61D20735" w14:textId="77777777" w:rsidR="00023FE7" w:rsidRPr="00762CA6" w:rsidRDefault="00023FE7" w:rsidP="00F42FB8">
      <w:pPr>
        <w:pStyle w:val="AppendixBodyText"/>
        <w:spacing w:after="0"/>
      </w:pPr>
    </w:p>
    <w:p w14:paraId="61D20736" w14:textId="77777777" w:rsidR="00023FE7" w:rsidRPr="00762CA6" w:rsidRDefault="00023FE7" w:rsidP="00F42FB8">
      <w:pPr>
        <w:pStyle w:val="AppendixBodyText"/>
        <w:spacing w:after="0"/>
      </w:pPr>
      <w:r w:rsidRPr="00762CA6">
        <w:rPr>
          <w:rFonts w:ascii="Tahoma" w:hAnsi="Tahoma" w:cs="Tahoma"/>
          <w:sz w:val="18"/>
          <w:szCs w:val="18"/>
        </w:rPr>
        <w:t>Инциденты назначаются в течение срока действия покрытия Software Assurance с учетом способа платежа.</w:t>
      </w:r>
      <w:r w:rsidR="00C240D6" w:rsidRPr="00762CA6">
        <w:rPr>
          <w:rFonts w:ascii="Tahoma" w:hAnsi="Tahoma" w:cs="Tahoma"/>
          <w:sz w:val="18"/>
          <w:szCs w:val="18"/>
        </w:rPr>
        <w:t xml:space="preserve"> </w:t>
      </w:r>
      <w:r w:rsidRPr="00762CA6">
        <w:rPr>
          <w:rFonts w:ascii="Tahoma" w:hAnsi="Tahoma" w:cs="Tahoma"/>
          <w:sz w:val="18"/>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C240D6" w:rsidRPr="00762CA6">
        <w:rPr>
          <w:rFonts w:ascii="Tahoma" w:hAnsi="Tahoma" w:cs="Tahoma"/>
          <w:sz w:val="18"/>
          <w:szCs w:val="18"/>
        </w:rPr>
        <w:t xml:space="preserve"> </w:t>
      </w:r>
      <w:r w:rsidRPr="00762CA6">
        <w:rPr>
          <w:rFonts w:ascii="Tahoma" w:hAnsi="Tahoma" w:cs="Tahoma"/>
          <w:sz w:val="18"/>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C240D6" w:rsidRPr="00762CA6">
        <w:rPr>
          <w:rFonts w:ascii="Tahoma" w:hAnsi="Tahoma" w:cs="Tahoma"/>
          <w:sz w:val="18"/>
          <w:szCs w:val="18"/>
        </w:rPr>
        <w:t xml:space="preserve"> </w:t>
      </w:r>
      <w:r w:rsidRPr="00762CA6">
        <w:rPr>
          <w:rFonts w:ascii="Tahoma" w:hAnsi="Tahoma" w:cs="Tahoma"/>
          <w:sz w:val="18"/>
          <w:szCs w:val="18"/>
        </w:rPr>
        <w:t>Срок действия неиспользованных Инцидентов поддержки по телефону заканчивается после окончания срока действия покрытия Software Assurance.</w:t>
      </w:r>
      <w:r w:rsidR="00C240D6" w:rsidRPr="00762CA6">
        <w:rPr>
          <w:rFonts w:ascii="Tahoma" w:hAnsi="Tahoma" w:cs="Tahoma"/>
          <w:sz w:val="18"/>
          <w:szCs w:val="18"/>
        </w:rPr>
        <w:t xml:space="preserve"> </w:t>
      </w:r>
      <w:r w:rsidRPr="00762CA6">
        <w:rPr>
          <w:rFonts w:ascii="Tahoma" w:hAnsi="Tahoma" w:cs="Tahoma"/>
          <w:sz w:val="18"/>
          <w:szCs w:val="18"/>
        </w:rPr>
        <w:t>Инциденты поддержки по телефону нельзя переносить из одного соглашения о регистрации или</w:t>
      </w:r>
      <w:r w:rsidR="004B5B4D" w:rsidRPr="00762CA6">
        <w:rPr>
          <w:rFonts w:ascii="Tahoma" w:hAnsi="Tahoma" w:cs="Tahoma"/>
          <w:sz w:val="18"/>
          <w:szCs w:val="18"/>
        </w:rPr>
        <w:t> </w:t>
      </w:r>
      <w:r w:rsidRPr="00762CA6">
        <w:rPr>
          <w:rFonts w:ascii="Tahoma" w:hAnsi="Tahoma" w:cs="Tahoma"/>
          <w:sz w:val="18"/>
          <w:szCs w:val="18"/>
        </w:rPr>
        <w:t>соглашения в другое.</w:t>
      </w:r>
    </w:p>
    <w:p w14:paraId="61D20737" w14:textId="77777777" w:rsidR="00023FE7" w:rsidRPr="00762CA6" w:rsidRDefault="00023FE7" w:rsidP="00F42FB8">
      <w:pPr>
        <w:pStyle w:val="AppendixBodyText"/>
        <w:spacing w:after="0"/>
      </w:pPr>
    </w:p>
    <w:p w14:paraId="61D20738" w14:textId="77777777" w:rsidR="00023FE7" w:rsidRPr="00762CA6" w:rsidRDefault="00023FE7" w:rsidP="00F42FB8">
      <w:pPr>
        <w:pStyle w:val="AppendixBodyText"/>
        <w:spacing w:after="0"/>
      </w:pPr>
      <w:r w:rsidRPr="00762CA6">
        <w:rPr>
          <w:rFonts w:ascii="Tahoma" w:hAnsi="Tahoma" w:cs="Tahoma"/>
          <w:sz w:val="18"/>
          <w:szCs w:val="18"/>
        </w:rPr>
        <w:t>Локальную поддержку по телефону можно получить в рабочие часы*</w:t>
      </w:r>
      <w:r w:rsidRPr="00762CA6">
        <w:rPr>
          <w:rFonts w:ascii="Tahoma" w:hAnsi="Tahoma" w:cs="Tahoma"/>
          <w:sz w:val="18"/>
          <w:szCs w:val="18"/>
          <w:vertAlign w:val="superscript"/>
        </w:rPr>
        <w:t>(1)</w:t>
      </w:r>
      <w:r w:rsidRPr="00762CA6">
        <w:rPr>
          <w:rFonts w:ascii="Tahoma" w:hAnsi="Tahoma" w:cs="Tahoma"/>
          <w:sz w:val="18"/>
          <w:szCs w:val="18"/>
        </w:rPr>
        <w:t>.</w:t>
      </w:r>
      <w:r w:rsidR="00C240D6" w:rsidRPr="00762CA6">
        <w:rPr>
          <w:rFonts w:ascii="Tahoma" w:hAnsi="Tahoma" w:cs="Tahoma"/>
          <w:sz w:val="18"/>
          <w:szCs w:val="18"/>
        </w:rPr>
        <w:t xml:space="preserve"> </w:t>
      </w:r>
      <w:r w:rsidRPr="00762CA6">
        <w:rPr>
          <w:rFonts w:ascii="Tahoma" w:hAnsi="Tahoma" w:cs="Tahoma"/>
          <w:sz w:val="18"/>
          <w:szCs w:val="18"/>
        </w:rPr>
        <w:t>Техническую поддержку по телефону в нерабочее время можно получить в региональных и международных центрах технической поддержки.</w:t>
      </w:r>
      <w:r w:rsidR="00C240D6" w:rsidRPr="00762CA6">
        <w:rPr>
          <w:rFonts w:ascii="Tahoma" w:hAnsi="Tahoma" w:cs="Tahoma"/>
          <w:sz w:val="18"/>
          <w:szCs w:val="18"/>
        </w:rPr>
        <w:t xml:space="preserve"> </w:t>
      </w:r>
      <w:r w:rsidRPr="00762CA6">
        <w:rPr>
          <w:rFonts w:ascii="Tahoma" w:hAnsi="Tahoma" w:cs="Tahoma"/>
          <w:sz w:val="18"/>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C240D6" w:rsidRPr="00762CA6">
        <w:rPr>
          <w:rFonts w:ascii="Tahoma" w:hAnsi="Tahoma" w:cs="Tahoma"/>
          <w:sz w:val="18"/>
          <w:szCs w:val="18"/>
        </w:rPr>
        <w:t xml:space="preserve"> </w:t>
      </w:r>
      <w:r w:rsidRPr="00762CA6">
        <w:rPr>
          <w:rFonts w:ascii="Tahoma" w:hAnsi="Tahoma" w:cs="Tahoma"/>
          <w:sz w:val="18"/>
          <w:szCs w:val="18"/>
        </w:rPr>
        <w:t>Рабочие часы зависят от региона. Точные сведения о рабочих часах в регионе или стране клиента можно получить у представителей Microsoft, обслуживающих клиентов.</w:t>
      </w:r>
      <w:r w:rsidR="00C240D6" w:rsidRPr="00762CA6">
        <w:rPr>
          <w:rFonts w:ascii="Tahoma" w:hAnsi="Tahoma" w:cs="Tahoma"/>
          <w:sz w:val="18"/>
          <w:szCs w:val="18"/>
        </w:rPr>
        <w:t xml:space="preserve"> </w:t>
      </w:r>
      <w:r w:rsidRPr="00762CA6">
        <w:rPr>
          <w:rFonts w:ascii="Tahoma" w:hAnsi="Tahoma" w:cs="Tahoma"/>
          <w:sz w:val="18"/>
          <w:szCs w:val="18"/>
        </w:rPr>
        <w:t xml:space="preserve">Техническая поддержка по телефону на всех языках доступна не во всех регионах. </w:t>
      </w:r>
    </w:p>
    <w:p w14:paraId="61D20739" w14:textId="77777777" w:rsidR="00023FE7" w:rsidRPr="00762CA6" w:rsidRDefault="00023FE7" w:rsidP="00077CE5">
      <w:pPr>
        <w:pStyle w:val="AppendixBodyText"/>
        <w:spacing w:after="0"/>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861"/>
      </w:tblGrid>
      <w:tr w:rsidR="00023FE7" w:rsidRPr="00762CA6" w14:paraId="61D2073B" w14:textId="77777777" w:rsidTr="004B5B4D">
        <w:trPr>
          <w:cantSplit/>
          <w:trHeight w:val="20"/>
        </w:trPr>
        <w:tc>
          <w:tcPr>
            <w:tcW w:w="54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1D2073A" w14:textId="77777777" w:rsidR="00023FE7" w:rsidRPr="00762CA6" w:rsidRDefault="00023FE7">
            <w:pPr>
              <w:pStyle w:val="AppendixBodyText"/>
              <w:rPr>
                <w:rFonts w:ascii="Tahoma" w:hAnsi="Tahoma" w:cs="Tahoma"/>
                <w:b/>
                <w:bCs/>
                <w:vertAlign w:val="superscript"/>
              </w:rPr>
            </w:pPr>
            <w:r w:rsidRPr="00762CA6">
              <w:rPr>
                <w:rFonts w:ascii="Tahoma" w:hAnsi="Tahoma" w:cs="Tahoma"/>
                <w:b/>
                <w:bCs/>
              </w:rPr>
              <w:t>*(1) Рабочие часы в зависимости от регионов</w:t>
            </w:r>
          </w:p>
        </w:tc>
      </w:tr>
      <w:tr w:rsidR="00023FE7" w:rsidRPr="00762CA6" w14:paraId="61D2073E" w14:textId="77777777" w:rsidTr="004B5B4D">
        <w:trPr>
          <w:cantSplit/>
          <w:trHeight w:val="20"/>
        </w:trPr>
        <w:tc>
          <w:tcPr>
            <w:tcW w:w="2629" w:type="dxa"/>
            <w:tcBorders>
              <w:top w:val="single" w:sz="8" w:space="0" w:color="auto"/>
            </w:tcBorders>
          </w:tcPr>
          <w:p w14:paraId="61D2073C"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Северная и Южная Америка</w:t>
            </w:r>
          </w:p>
        </w:tc>
        <w:tc>
          <w:tcPr>
            <w:tcW w:w="2861" w:type="dxa"/>
            <w:tcBorders>
              <w:top w:val="single" w:sz="8" w:space="0" w:color="auto"/>
            </w:tcBorders>
          </w:tcPr>
          <w:p w14:paraId="61D2073D"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Пн — Пт, 6:00 — 18:00 (тихоокеанское время)</w:t>
            </w:r>
          </w:p>
        </w:tc>
      </w:tr>
      <w:tr w:rsidR="00023FE7" w:rsidRPr="00762CA6" w14:paraId="61D20741" w14:textId="77777777" w:rsidTr="004B5B4D">
        <w:trPr>
          <w:cantSplit/>
          <w:trHeight w:val="20"/>
        </w:trPr>
        <w:tc>
          <w:tcPr>
            <w:tcW w:w="2629" w:type="dxa"/>
          </w:tcPr>
          <w:p w14:paraId="61D2073F"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Страны Европы, Ближнего Востока и Африки</w:t>
            </w:r>
          </w:p>
        </w:tc>
        <w:tc>
          <w:tcPr>
            <w:tcW w:w="2861" w:type="dxa"/>
          </w:tcPr>
          <w:p w14:paraId="61D20740"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Пн — Пт, 8:00 — 18:00 (тихоокеанское время)</w:t>
            </w:r>
          </w:p>
        </w:tc>
      </w:tr>
      <w:tr w:rsidR="00023FE7" w:rsidRPr="00762CA6" w14:paraId="61D20744" w14:textId="77777777" w:rsidTr="004B5B4D">
        <w:trPr>
          <w:cantSplit/>
          <w:trHeight w:val="20"/>
        </w:trPr>
        <w:tc>
          <w:tcPr>
            <w:tcW w:w="2629" w:type="dxa"/>
          </w:tcPr>
          <w:p w14:paraId="61D20742"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Австралия и Новая Зеландия</w:t>
            </w:r>
          </w:p>
        </w:tc>
        <w:tc>
          <w:tcPr>
            <w:tcW w:w="2861" w:type="dxa"/>
          </w:tcPr>
          <w:p w14:paraId="61D20743"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Пн — Пт, 7:00 — 18:00</w:t>
            </w:r>
          </w:p>
        </w:tc>
      </w:tr>
      <w:tr w:rsidR="00023FE7" w:rsidRPr="00762CA6" w14:paraId="61D20747" w14:textId="77777777" w:rsidTr="004B5B4D">
        <w:trPr>
          <w:cantSplit/>
          <w:trHeight w:val="20"/>
        </w:trPr>
        <w:tc>
          <w:tcPr>
            <w:tcW w:w="2629" w:type="dxa"/>
          </w:tcPr>
          <w:p w14:paraId="61D20745"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Япония</w:t>
            </w:r>
          </w:p>
        </w:tc>
        <w:tc>
          <w:tcPr>
            <w:tcW w:w="2861" w:type="dxa"/>
          </w:tcPr>
          <w:p w14:paraId="61D20746"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Пн — Пт, 9:30 — 19:00</w:t>
            </w:r>
          </w:p>
        </w:tc>
      </w:tr>
      <w:tr w:rsidR="00023FE7" w:rsidRPr="00762CA6" w14:paraId="61D2074A" w14:textId="77777777" w:rsidTr="004B5B4D">
        <w:trPr>
          <w:cantSplit/>
          <w:trHeight w:val="20"/>
        </w:trPr>
        <w:tc>
          <w:tcPr>
            <w:tcW w:w="2629" w:type="dxa"/>
          </w:tcPr>
          <w:p w14:paraId="61D20748"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Азия</w:t>
            </w:r>
          </w:p>
        </w:tc>
        <w:tc>
          <w:tcPr>
            <w:tcW w:w="2861" w:type="dxa"/>
          </w:tcPr>
          <w:p w14:paraId="61D20749"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Пн — Пт, 9:00 — 18:00</w:t>
            </w:r>
          </w:p>
        </w:tc>
      </w:tr>
    </w:tbl>
    <w:p w14:paraId="61D2074B" w14:textId="77777777" w:rsidR="0034219A" w:rsidRPr="00762CA6" w:rsidRDefault="0034219A" w:rsidP="00F42FB8">
      <w:bookmarkStart w:id="784" w:name="_Toc240899164"/>
    </w:p>
    <w:p w14:paraId="61D2074C" w14:textId="77777777" w:rsidR="00023FE7" w:rsidRPr="00762CA6" w:rsidRDefault="00023FE7" w:rsidP="00DA2788">
      <w:pPr>
        <w:spacing w:after="60"/>
      </w:pPr>
      <w:r w:rsidRPr="00762CA6">
        <w:rPr>
          <w:rFonts w:cs="Tahoma"/>
          <w:b/>
          <w:szCs w:val="20"/>
        </w:rPr>
        <w:t>Инциденты поддержки через Интернет</w:t>
      </w:r>
      <w:bookmarkEnd w:id="784"/>
      <w:r w:rsidRPr="00762CA6">
        <w:rPr>
          <w:rFonts w:cs="Tahoma"/>
          <w:b/>
          <w:szCs w:val="20"/>
        </w:rPr>
        <w:t xml:space="preserve"> </w:t>
      </w:r>
    </w:p>
    <w:p w14:paraId="61D2074D" w14:textId="77777777" w:rsidR="00023FE7" w:rsidRPr="00762CA6" w:rsidRDefault="00023FE7" w:rsidP="00F42FB8">
      <w:pPr>
        <w:pStyle w:val="AppendixBodyText"/>
        <w:spacing w:after="0"/>
      </w:pPr>
      <w:r w:rsidRPr="00762CA6">
        <w:rPr>
          <w:rFonts w:ascii="Tahoma" w:hAnsi="Tahoma" w:cs="Tahoma"/>
          <w:sz w:val="18"/>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 покрытием Software Assurance, имеют доступ к сетевым услугам Технической поддержки и могут использовать их по мере необходимости.</w:t>
      </w:r>
      <w:r w:rsidR="00C240D6" w:rsidRPr="00762CA6">
        <w:rPr>
          <w:rFonts w:ascii="Tahoma" w:hAnsi="Tahoma" w:cs="Tahoma"/>
          <w:sz w:val="18"/>
          <w:szCs w:val="18"/>
        </w:rPr>
        <w:t xml:space="preserve"> </w:t>
      </w:r>
      <w:r w:rsidRPr="00762CA6">
        <w:rPr>
          <w:rFonts w:ascii="Tahoma" w:hAnsi="Tahoma" w:cs="Tahoma"/>
          <w:sz w:val="18"/>
          <w:szCs w:val="18"/>
        </w:rPr>
        <w:t>Веб-сайты технической поддержки предусматривают круглосуточный доступ семь</w:t>
      </w:r>
      <w:r w:rsidR="004B5B4D" w:rsidRPr="00762CA6">
        <w:rPr>
          <w:rFonts w:ascii="Tahoma" w:hAnsi="Tahoma" w:cs="Tahoma"/>
          <w:sz w:val="18"/>
          <w:szCs w:val="18"/>
        </w:rPr>
        <w:t> </w:t>
      </w:r>
      <w:r w:rsidRPr="00762CA6">
        <w:rPr>
          <w:rFonts w:ascii="Tahoma" w:hAnsi="Tahoma" w:cs="Tahoma"/>
          <w:sz w:val="18"/>
          <w:szCs w:val="18"/>
        </w:rPr>
        <w:t>дней в неделю, однако ответы на запросы будут направляться в Рабочие часы.</w:t>
      </w:r>
      <w:r w:rsidR="00C240D6" w:rsidRPr="00762CA6">
        <w:rPr>
          <w:rFonts w:ascii="Tahoma" w:hAnsi="Tahoma" w:cs="Tahoma"/>
          <w:sz w:val="18"/>
          <w:szCs w:val="18"/>
        </w:rPr>
        <w:t xml:space="preserve"> </w:t>
      </w:r>
      <w:r w:rsidRPr="00762CA6">
        <w:rPr>
          <w:rFonts w:ascii="Tahoma" w:hAnsi="Tahoma" w:cs="Tahoma"/>
          <w:sz w:val="18"/>
          <w:szCs w:val="18"/>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14:paraId="61D2074E" w14:textId="77777777" w:rsidR="00023FE7" w:rsidRPr="00762CA6" w:rsidRDefault="00023FE7" w:rsidP="00F42FB8">
      <w:pPr>
        <w:pStyle w:val="AppendixBodyText"/>
        <w:spacing w:after="0"/>
      </w:pPr>
    </w:p>
    <w:p w14:paraId="61D2074F" w14:textId="77777777" w:rsidR="00023FE7" w:rsidRPr="00762CA6" w:rsidRDefault="00023FE7" w:rsidP="00F42FB8">
      <w:pPr>
        <w:pStyle w:val="AppendixBodyText"/>
        <w:spacing w:after="0"/>
        <w:rPr>
          <w:spacing w:val="-2"/>
        </w:rPr>
      </w:pPr>
      <w:r w:rsidRPr="00762CA6">
        <w:rPr>
          <w:rFonts w:ascii="Tahoma" w:hAnsi="Tahoma" w:cs="Tahoma"/>
          <w:spacing w:val="-2"/>
          <w:sz w:val="18"/>
          <w:szCs w:val="18"/>
        </w:rPr>
        <w:t>Инциденты, инициированные по Телефону, после их разрешения вычитаются из резерва доступного числа инцидентов.</w:t>
      </w:r>
      <w:r w:rsidR="00C240D6" w:rsidRPr="00762CA6">
        <w:rPr>
          <w:rFonts w:ascii="Tahoma" w:hAnsi="Tahoma" w:cs="Tahoma"/>
          <w:spacing w:val="-2"/>
          <w:sz w:val="18"/>
          <w:szCs w:val="18"/>
        </w:rPr>
        <w:t xml:space="preserve"> </w:t>
      </w:r>
      <w:r w:rsidRPr="00762CA6">
        <w:rPr>
          <w:rFonts w:ascii="Tahoma" w:hAnsi="Tahoma" w:cs="Tahoma"/>
          <w:spacing w:val="-2"/>
          <w:sz w:val="18"/>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C240D6" w:rsidRPr="00762CA6">
        <w:rPr>
          <w:rFonts w:ascii="Tahoma" w:hAnsi="Tahoma" w:cs="Tahoma"/>
          <w:spacing w:val="-2"/>
          <w:sz w:val="18"/>
          <w:szCs w:val="18"/>
        </w:rPr>
        <w:t xml:space="preserve"> </w:t>
      </w:r>
      <w:r w:rsidRPr="00762CA6">
        <w:rPr>
          <w:rFonts w:ascii="Tahoma" w:hAnsi="Tahoma" w:cs="Tahoma"/>
          <w:spacing w:val="-2"/>
          <w:sz w:val="18"/>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C240D6" w:rsidRPr="00762CA6">
        <w:rPr>
          <w:rFonts w:ascii="Tahoma" w:hAnsi="Tahoma" w:cs="Tahoma"/>
          <w:spacing w:val="-2"/>
          <w:sz w:val="18"/>
          <w:szCs w:val="18"/>
        </w:rPr>
        <w:t xml:space="preserve"> </w:t>
      </w:r>
      <w:r w:rsidRPr="00762CA6">
        <w:rPr>
          <w:rFonts w:ascii="Tahoma" w:hAnsi="Tahoma" w:cs="Tahoma"/>
          <w:spacing w:val="-2"/>
          <w:sz w:val="18"/>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C240D6" w:rsidRPr="00762CA6">
        <w:rPr>
          <w:rFonts w:ascii="Tahoma" w:hAnsi="Tahoma" w:cs="Tahoma"/>
          <w:spacing w:val="-2"/>
          <w:sz w:val="18"/>
          <w:szCs w:val="18"/>
        </w:rPr>
        <w:t xml:space="preserve"> </w:t>
      </w:r>
    </w:p>
    <w:p w14:paraId="61D20750" w14:textId="77777777" w:rsidR="00023FE7" w:rsidRPr="00762CA6" w:rsidRDefault="00023FE7" w:rsidP="00F42FB8">
      <w:pPr>
        <w:pStyle w:val="AppendixBodyText"/>
        <w:spacing w:after="0"/>
      </w:pPr>
    </w:p>
    <w:p w14:paraId="61D20751" w14:textId="77777777" w:rsidR="00023FE7" w:rsidRPr="00762CA6" w:rsidRDefault="00023FE7" w:rsidP="00F42FB8">
      <w:pPr>
        <w:pStyle w:val="AppendixBodyText"/>
        <w:spacing w:after="0"/>
        <w:rPr>
          <w:spacing w:val="-2"/>
        </w:rPr>
      </w:pPr>
      <w:r w:rsidRPr="00762CA6">
        <w:rPr>
          <w:rFonts w:ascii="Tahoma" w:hAnsi="Tahoma" w:cs="Tahoma"/>
          <w:spacing w:val="-2"/>
          <w:sz w:val="18"/>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61D20752" w14:textId="77777777" w:rsidR="00023FE7" w:rsidRPr="00762CA6" w:rsidRDefault="00023FE7" w:rsidP="00F42FB8">
      <w:pPr>
        <w:pStyle w:val="AppendixBodyText"/>
        <w:spacing w:after="0"/>
      </w:pPr>
    </w:p>
    <w:p w14:paraId="61D20753" w14:textId="77777777" w:rsidR="00023FE7" w:rsidRPr="00762CA6" w:rsidRDefault="00023FE7" w:rsidP="00F42FB8">
      <w:pPr>
        <w:pStyle w:val="AppendixBodyText"/>
        <w:spacing w:after="0"/>
      </w:pPr>
      <w:r w:rsidRPr="00762CA6">
        <w:rPr>
          <w:rFonts w:ascii="Tahoma" w:hAnsi="Tahoma" w:cs="Tahoma"/>
          <w:sz w:val="18"/>
          <w:szCs w:val="18"/>
        </w:rPr>
        <w:t>Инциденты поддержки через Интернет нельзя переносить с одной лицензии на другую.</w:t>
      </w:r>
      <w:r w:rsidR="00C240D6" w:rsidRPr="00762CA6">
        <w:rPr>
          <w:rFonts w:ascii="Tahoma" w:hAnsi="Tahoma" w:cs="Tahoma"/>
          <w:sz w:val="18"/>
          <w:szCs w:val="18"/>
        </w:rPr>
        <w:t xml:space="preserve"> </w:t>
      </w:r>
      <w:r w:rsidRPr="00762CA6">
        <w:rPr>
          <w:rFonts w:ascii="Tahoma" w:hAnsi="Tahoma" w:cs="Tahoma"/>
          <w:sz w:val="18"/>
          <w:szCs w:val="18"/>
        </w:rPr>
        <w:t>Дополнительные сведения о назначении или передаче лицензий физическим серверам см. в правах на использование продуктов.</w:t>
      </w:r>
    </w:p>
    <w:p w14:paraId="61D20754" w14:textId="77777777" w:rsidR="00697E59" w:rsidRPr="00762CA6" w:rsidRDefault="00697E59" w:rsidP="00F42FB8">
      <w:bookmarkStart w:id="785" w:name="_Toc240899165"/>
    </w:p>
    <w:p w14:paraId="61D20755" w14:textId="77777777" w:rsidR="00023FE7" w:rsidRPr="00762CA6" w:rsidRDefault="00023FE7" w:rsidP="00F93617">
      <w:pPr>
        <w:spacing w:after="60"/>
      </w:pPr>
      <w:r w:rsidRPr="00762CA6">
        <w:rPr>
          <w:rFonts w:cs="Tahoma"/>
          <w:b/>
          <w:szCs w:val="20"/>
        </w:rPr>
        <w:t>Контактные лица службы поддержки</w:t>
      </w:r>
      <w:bookmarkEnd w:id="785"/>
    </w:p>
    <w:p w14:paraId="61D20756" w14:textId="77777777" w:rsidR="00023FE7" w:rsidRPr="00762CA6" w:rsidRDefault="00023FE7" w:rsidP="00F42FB8">
      <w:pPr>
        <w:pStyle w:val="AppendixBodyText"/>
        <w:spacing w:after="0"/>
      </w:pPr>
      <w:r w:rsidRPr="00762CA6">
        <w:rPr>
          <w:rFonts w:ascii="Tahoma" w:hAnsi="Tahoma" w:cs="Tahoma"/>
          <w:sz w:val="18"/>
          <w:szCs w:val="18"/>
        </w:rPr>
        <w:t>Допустимое количество контактных лиц службы поддержки зависит от Программы корпоративного лицензирования и количества лицензий с покрытием Software Assurance (см. таблицу ниже).</w:t>
      </w:r>
      <w:r w:rsidR="00C240D6" w:rsidRPr="00762CA6">
        <w:rPr>
          <w:rFonts w:ascii="Tahoma" w:hAnsi="Tahoma" w:cs="Tahoma"/>
          <w:sz w:val="18"/>
          <w:szCs w:val="18"/>
        </w:rPr>
        <w:t xml:space="preserve"> </w:t>
      </w:r>
      <w:r w:rsidRPr="00762CA6">
        <w:rPr>
          <w:rFonts w:ascii="Tahoma" w:hAnsi="Tahoma" w:cs="Tahoma"/>
          <w:sz w:val="18"/>
          <w:szCs w:val="18"/>
        </w:rPr>
        <w:t>Контактными лицами должны быть физические лица, которые могут не являться сотрудниками организации клиента.</w:t>
      </w:r>
      <w:r w:rsidR="00C240D6" w:rsidRPr="00762CA6">
        <w:rPr>
          <w:rFonts w:ascii="Tahoma" w:hAnsi="Tahoma" w:cs="Tahoma"/>
          <w:sz w:val="18"/>
          <w:szCs w:val="18"/>
        </w:rPr>
        <w:t xml:space="preserve"> </w:t>
      </w:r>
      <w:r w:rsidRPr="00762CA6">
        <w:rPr>
          <w:rFonts w:ascii="Tahoma" w:hAnsi="Tahoma" w:cs="Tahoma"/>
          <w:sz w:val="18"/>
          <w:szCs w:val="18"/>
        </w:rPr>
        <w:t>В качестве контактного лица нельзя указывать наименование организации, подразделения или группы.</w:t>
      </w:r>
    </w:p>
    <w:p w14:paraId="61D20757" w14:textId="77777777" w:rsidR="002A5CC2" w:rsidRPr="00762CA6" w:rsidRDefault="002A5CC2">
      <w:pPr>
        <w:pStyle w:val="AppendixBodyText"/>
      </w:pPr>
    </w:p>
    <w:tbl>
      <w:tblPr>
        <w:tblW w:w="963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7"/>
        <w:gridCol w:w="1233"/>
        <w:gridCol w:w="810"/>
        <w:gridCol w:w="1422"/>
        <w:gridCol w:w="1296"/>
        <w:gridCol w:w="1512"/>
        <w:gridCol w:w="1440"/>
      </w:tblGrid>
      <w:tr w:rsidR="004B5B4D" w:rsidRPr="00762CA6" w14:paraId="61D20763" w14:textId="77777777" w:rsidTr="004B5B4D">
        <w:trPr>
          <w:trHeight w:val="178"/>
        </w:trPr>
        <w:tc>
          <w:tcPr>
            <w:tcW w:w="1917" w:type="dxa"/>
            <w:tcBorders>
              <w:top w:val="single" w:sz="8" w:space="0" w:color="auto"/>
              <w:left w:val="single" w:sz="8" w:space="0" w:color="auto"/>
              <w:bottom w:val="single" w:sz="8" w:space="0" w:color="auto"/>
              <w:right w:val="single" w:sz="8" w:space="0" w:color="auto"/>
            </w:tcBorders>
            <w:shd w:val="clear" w:color="auto" w:fill="FFCC99"/>
            <w:vAlign w:val="center"/>
          </w:tcPr>
          <w:p w14:paraId="61D20758" w14:textId="77777777" w:rsidR="00023FE7" w:rsidRPr="00762CA6" w:rsidRDefault="00023FE7">
            <w:pPr>
              <w:pStyle w:val="AppendixBodyText"/>
              <w:rPr>
                <w:rFonts w:ascii="Tahoma" w:hAnsi="Tahoma" w:cs="Tahoma"/>
                <w:b/>
                <w:bCs/>
              </w:rPr>
            </w:pPr>
            <w:r w:rsidRPr="00762CA6">
              <w:rPr>
                <w:rFonts w:ascii="Tahoma" w:hAnsi="Tahoma" w:cs="Tahoma"/>
                <w:b/>
                <w:bCs/>
              </w:rPr>
              <w:t>Преимущество</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14:paraId="61D20759" w14:textId="77777777" w:rsidR="00023FE7" w:rsidRPr="00762CA6" w:rsidRDefault="00023FE7">
            <w:pPr>
              <w:pStyle w:val="AppendixBodyText"/>
              <w:rPr>
                <w:rFonts w:ascii="Tahoma" w:hAnsi="Tahoma" w:cs="Tahoma"/>
                <w:b/>
                <w:bCs/>
              </w:rPr>
            </w:pPr>
            <w:r w:rsidRPr="00762CA6">
              <w:rPr>
                <w:rFonts w:ascii="Tahoma" w:hAnsi="Tahoma" w:cs="Tahoma"/>
                <w:b/>
                <w:bCs/>
              </w:rPr>
              <w:t>Лицензия Open</w:t>
            </w:r>
          </w:p>
        </w:tc>
        <w:tc>
          <w:tcPr>
            <w:tcW w:w="810" w:type="dxa"/>
            <w:tcBorders>
              <w:top w:val="single" w:sz="8" w:space="0" w:color="auto"/>
              <w:left w:val="single" w:sz="8" w:space="0" w:color="auto"/>
              <w:bottom w:val="single" w:sz="8" w:space="0" w:color="auto"/>
              <w:right w:val="single" w:sz="8" w:space="0" w:color="auto"/>
            </w:tcBorders>
            <w:shd w:val="clear" w:color="auto" w:fill="FFCC99"/>
            <w:vAlign w:val="center"/>
          </w:tcPr>
          <w:p w14:paraId="61D2075A" w14:textId="77777777" w:rsidR="00023FE7" w:rsidRPr="00762CA6" w:rsidRDefault="00023FE7" w:rsidP="007E466C">
            <w:pPr>
              <w:pStyle w:val="AppendixBodyText"/>
              <w:spacing w:before="120" w:after="120"/>
              <w:rPr>
                <w:rFonts w:ascii="Tahoma" w:hAnsi="Tahoma" w:cs="Tahoma"/>
                <w:b/>
              </w:rPr>
            </w:pPr>
            <w:r w:rsidRPr="00762CA6">
              <w:rPr>
                <w:rFonts w:ascii="Tahoma" w:hAnsi="Tahoma" w:cs="Tahoma"/>
                <w:b/>
                <w:bCs/>
              </w:rPr>
              <w:t>Open Value(1)</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14:paraId="61D2075B" w14:textId="77777777" w:rsidR="00023FE7" w:rsidRPr="00762CA6" w:rsidRDefault="00023FE7" w:rsidP="004B5B4D">
            <w:pPr>
              <w:pStyle w:val="AppendixBodyText"/>
              <w:ind w:left="-27" w:right="-90"/>
            </w:pPr>
            <w:r w:rsidRPr="00762CA6">
              <w:rPr>
                <w:rFonts w:ascii="Tahoma" w:hAnsi="Tahoma" w:cs="Tahoma"/>
                <w:b/>
                <w:bCs/>
              </w:rPr>
              <w:t>Лицензия Select /</w:t>
            </w:r>
            <w:r w:rsidR="004B5B4D" w:rsidRPr="00762CA6">
              <w:rPr>
                <w:rFonts w:ascii="Tahoma" w:hAnsi="Tahoma" w:cs="Tahoma"/>
                <w:b/>
                <w:bCs/>
              </w:rPr>
              <w:t xml:space="preserve"> </w:t>
            </w:r>
            <w:r w:rsidRPr="00762CA6">
              <w:rPr>
                <w:rFonts w:ascii="Tahoma" w:hAnsi="Tahoma" w:cs="Tahoma"/>
                <w:b/>
                <w:bCs/>
              </w:rPr>
              <w:t>Select Plus/</w:t>
            </w:r>
            <w:r w:rsidR="004B5B4D" w:rsidRPr="00762CA6">
              <w:rPr>
                <w:rFonts w:ascii="Tahoma" w:hAnsi="Tahoma" w:cs="Tahoma"/>
                <w:b/>
                <w:bCs/>
              </w:rPr>
              <w:br/>
            </w:r>
            <w:r w:rsidRPr="00762CA6">
              <w:rPr>
                <w:rFonts w:ascii="Tahoma" w:hAnsi="Tahoma" w:cs="Tahoma"/>
                <w:b/>
                <w:bCs/>
              </w:rPr>
              <w:t>Соглашение Enterprise,</w:t>
            </w:r>
          </w:p>
          <w:p w14:paraId="61D2075C" w14:textId="77777777" w:rsidR="00023FE7" w:rsidRPr="00762CA6" w:rsidRDefault="00023FE7">
            <w:pPr>
              <w:pStyle w:val="AppendixBodyText"/>
              <w:rPr>
                <w:rFonts w:ascii="Tahoma" w:hAnsi="Tahoma" w:cs="Tahoma"/>
                <w:b/>
                <w:bCs/>
              </w:rPr>
            </w:pPr>
            <w:r w:rsidRPr="00762CA6">
              <w:rPr>
                <w:rFonts w:ascii="Tahoma" w:hAnsi="Tahoma" w:cs="Tahoma"/>
                <w:b/>
                <w:bCs/>
              </w:rPr>
              <w:t>уровень A</w:t>
            </w:r>
          </w:p>
        </w:tc>
        <w:tc>
          <w:tcPr>
            <w:tcW w:w="1296" w:type="dxa"/>
            <w:tcBorders>
              <w:top w:val="single" w:sz="8" w:space="0" w:color="auto"/>
              <w:left w:val="single" w:sz="8" w:space="0" w:color="auto"/>
              <w:bottom w:val="single" w:sz="8" w:space="0" w:color="auto"/>
              <w:right w:val="single" w:sz="8" w:space="0" w:color="auto"/>
            </w:tcBorders>
            <w:shd w:val="clear" w:color="auto" w:fill="FFCC99"/>
            <w:vAlign w:val="center"/>
          </w:tcPr>
          <w:p w14:paraId="61D2075D" w14:textId="77777777" w:rsidR="00023FE7" w:rsidRPr="00762CA6" w:rsidRDefault="00023FE7" w:rsidP="004B5B4D">
            <w:pPr>
              <w:pStyle w:val="AppendixBodyText"/>
              <w:ind w:left="-18" w:right="-189"/>
            </w:pPr>
            <w:r w:rsidRPr="00762CA6">
              <w:rPr>
                <w:rFonts w:ascii="Tahoma" w:hAnsi="Tahoma" w:cs="Tahoma"/>
                <w:b/>
                <w:bCs/>
              </w:rPr>
              <w:t>Лицензия Select /</w:t>
            </w:r>
            <w:r w:rsidR="004B5B4D" w:rsidRPr="00762CA6">
              <w:rPr>
                <w:rFonts w:ascii="Tahoma" w:hAnsi="Tahoma" w:cs="Tahoma"/>
                <w:b/>
                <w:bCs/>
              </w:rPr>
              <w:t xml:space="preserve"> </w:t>
            </w:r>
            <w:r w:rsidRPr="00762CA6">
              <w:rPr>
                <w:rFonts w:ascii="Tahoma" w:hAnsi="Tahoma" w:cs="Tahoma"/>
                <w:b/>
                <w:bCs/>
              </w:rPr>
              <w:t>Select Plus/</w:t>
            </w:r>
            <w:r w:rsidR="004B5B4D" w:rsidRPr="00762CA6">
              <w:rPr>
                <w:rFonts w:ascii="Tahoma" w:hAnsi="Tahoma" w:cs="Tahoma"/>
                <w:b/>
                <w:bCs/>
              </w:rPr>
              <w:br/>
            </w:r>
            <w:r w:rsidRPr="00762CA6">
              <w:rPr>
                <w:rFonts w:ascii="Tahoma" w:hAnsi="Tahoma" w:cs="Tahoma"/>
                <w:b/>
                <w:bCs/>
              </w:rPr>
              <w:t>Соглашение Enterprise</w:t>
            </w:r>
          </w:p>
          <w:p w14:paraId="61D2075E" w14:textId="77777777" w:rsidR="00023FE7" w:rsidRPr="00762CA6" w:rsidRDefault="00023FE7">
            <w:pPr>
              <w:pStyle w:val="AppendixBodyText"/>
              <w:rPr>
                <w:rFonts w:ascii="Tahoma" w:hAnsi="Tahoma" w:cs="Tahoma"/>
                <w:b/>
                <w:bCs/>
              </w:rPr>
            </w:pPr>
            <w:r w:rsidRPr="00762CA6">
              <w:rPr>
                <w:rFonts w:ascii="Tahoma" w:hAnsi="Tahoma" w:cs="Tahoma"/>
                <w:b/>
                <w:bCs/>
              </w:rPr>
              <w:t>уровень B</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14:paraId="61D2075F" w14:textId="77777777" w:rsidR="00023FE7" w:rsidRPr="00762CA6" w:rsidRDefault="00023FE7">
            <w:pPr>
              <w:pStyle w:val="AppendixBodyText"/>
            </w:pPr>
            <w:r w:rsidRPr="00762CA6">
              <w:rPr>
                <w:rFonts w:ascii="Tahoma" w:hAnsi="Tahoma" w:cs="Tahoma"/>
                <w:b/>
                <w:bCs/>
              </w:rPr>
              <w:t>Лицензия Select /</w:t>
            </w:r>
            <w:r w:rsidR="004B5B4D" w:rsidRPr="00762CA6">
              <w:rPr>
                <w:rFonts w:ascii="Tahoma" w:hAnsi="Tahoma" w:cs="Tahoma"/>
                <w:b/>
                <w:bCs/>
              </w:rPr>
              <w:t xml:space="preserve"> </w:t>
            </w:r>
            <w:r w:rsidRPr="00762CA6">
              <w:rPr>
                <w:rFonts w:ascii="Tahoma" w:hAnsi="Tahoma" w:cs="Tahoma"/>
                <w:b/>
                <w:bCs/>
              </w:rPr>
              <w:t>Select Plus/</w:t>
            </w:r>
            <w:r w:rsidR="004B5B4D" w:rsidRPr="00762CA6">
              <w:rPr>
                <w:rFonts w:ascii="Tahoma" w:hAnsi="Tahoma" w:cs="Tahoma"/>
                <w:b/>
                <w:bCs/>
              </w:rPr>
              <w:br/>
            </w:r>
            <w:r w:rsidRPr="00762CA6">
              <w:rPr>
                <w:rFonts w:ascii="Tahoma" w:hAnsi="Tahoma" w:cs="Tahoma"/>
                <w:b/>
                <w:bCs/>
              </w:rPr>
              <w:t>Соглашение Enterprise</w:t>
            </w:r>
          </w:p>
          <w:p w14:paraId="61D20760" w14:textId="77777777" w:rsidR="00023FE7" w:rsidRPr="00762CA6" w:rsidRDefault="00023FE7">
            <w:pPr>
              <w:pStyle w:val="AppendixBodyText"/>
              <w:rPr>
                <w:rFonts w:ascii="Tahoma" w:hAnsi="Tahoma" w:cs="Tahoma"/>
                <w:b/>
                <w:bCs/>
              </w:rPr>
            </w:pPr>
            <w:r w:rsidRPr="00762CA6">
              <w:rPr>
                <w:rFonts w:ascii="Tahoma" w:hAnsi="Tahoma" w:cs="Tahoma"/>
                <w:b/>
                <w:bCs/>
              </w:rPr>
              <w:t>уровень С</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61D20761" w14:textId="77777777" w:rsidR="00023FE7" w:rsidRPr="00762CA6" w:rsidRDefault="00023FE7" w:rsidP="004B5B4D">
            <w:pPr>
              <w:pStyle w:val="AppendixBodyText"/>
              <w:ind w:right="-99"/>
            </w:pPr>
            <w:r w:rsidRPr="00762CA6">
              <w:rPr>
                <w:rFonts w:ascii="Tahoma" w:hAnsi="Tahoma" w:cs="Tahoma"/>
                <w:b/>
                <w:bCs/>
              </w:rPr>
              <w:t>Лицензия Select /</w:t>
            </w:r>
            <w:r w:rsidR="004B5B4D" w:rsidRPr="00762CA6">
              <w:rPr>
                <w:rFonts w:ascii="Tahoma" w:hAnsi="Tahoma" w:cs="Tahoma"/>
                <w:b/>
                <w:bCs/>
              </w:rPr>
              <w:t xml:space="preserve"> </w:t>
            </w:r>
            <w:r w:rsidRPr="00762CA6">
              <w:rPr>
                <w:rFonts w:ascii="Tahoma" w:hAnsi="Tahoma" w:cs="Tahoma"/>
                <w:b/>
                <w:bCs/>
              </w:rPr>
              <w:t>Select Plus/</w:t>
            </w:r>
            <w:r w:rsidR="004B5B4D" w:rsidRPr="00762CA6">
              <w:rPr>
                <w:rFonts w:ascii="Tahoma" w:hAnsi="Tahoma" w:cs="Tahoma"/>
                <w:b/>
                <w:bCs/>
              </w:rPr>
              <w:br/>
            </w:r>
            <w:r w:rsidRPr="00762CA6">
              <w:rPr>
                <w:rFonts w:ascii="Tahoma" w:hAnsi="Tahoma" w:cs="Tahoma"/>
                <w:b/>
                <w:bCs/>
              </w:rPr>
              <w:t>Соглашение Enterprise</w:t>
            </w:r>
          </w:p>
          <w:p w14:paraId="61D20762" w14:textId="77777777" w:rsidR="00023FE7" w:rsidRPr="00762CA6" w:rsidRDefault="00023FE7">
            <w:pPr>
              <w:pStyle w:val="AppendixBodyText"/>
              <w:rPr>
                <w:rFonts w:ascii="Tahoma" w:hAnsi="Tahoma" w:cs="Tahoma"/>
                <w:b/>
                <w:bCs/>
              </w:rPr>
            </w:pPr>
            <w:r w:rsidRPr="00762CA6">
              <w:rPr>
                <w:rFonts w:ascii="Tahoma" w:hAnsi="Tahoma" w:cs="Tahoma"/>
                <w:b/>
                <w:bCs/>
              </w:rPr>
              <w:t>уровень D</w:t>
            </w:r>
          </w:p>
        </w:tc>
      </w:tr>
      <w:tr w:rsidR="004B5B4D" w:rsidRPr="00762CA6" w14:paraId="61D2076B" w14:textId="77777777" w:rsidTr="004B5B4D">
        <w:trPr>
          <w:trHeight w:val="236"/>
        </w:trPr>
        <w:tc>
          <w:tcPr>
            <w:tcW w:w="1917" w:type="dxa"/>
            <w:vAlign w:val="center"/>
          </w:tcPr>
          <w:p w14:paraId="61D20764" w14:textId="77777777" w:rsidR="00023FE7" w:rsidRPr="00762CA6" w:rsidRDefault="00023FE7" w:rsidP="004B5B4D">
            <w:pPr>
              <w:pStyle w:val="AppendixBodyText"/>
              <w:rPr>
                <w:rFonts w:ascii="Tahoma" w:hAnsi="Tahoma" w:cs="Tahoma"/>
                <w:sz w:val="18"/>
                <w:szCs w:val="18"/>
              </w:rPr>
            </w:pPr>
            <w:r w:rsidRPr="00762CA6">
              <w:rPr>
                <w:rFonts w:ascii="Tahoma" w:hAnsi="Tahoma" w:cs="Tahoma"/>
                <w:sz w:val="18"/>
                <w:szCs w:val="18"/>
              </w:rPr>
              <w:t>Количество контактных лиц для</w:t>
            </w:r>
            <w:r w:rsidR="004B5B4D" w:rsidRPr="00762CA6">
              <w:rPr>
                <w:rFonts w:ascii="Tahoma" w:hAnsi="Tahoma" w:cs="Tahoma"/>
                <w:sz w:val="18"/>
                <w:szCs w:val="18"/>
              </w:rPr>
              <w:t> </w:t>
            </w:r>
            <w:r w:rsidRPr="00762CA6">
              <w:rPr>
                <w:rFonts w:ascii="Tahoma" w:hAnsi="Tahoma" w:cs="Tahoma"/>
                <w:sz w:val="18"/>
                <w:szCs w:val="18"/>
              </w:rPr>
              <w:t>получения поддержки по</w:t>
            </w:r>
            <w:r w:rsidR="004B5B4D" w:rsidRPr="00762CA6">
              <w:rPr>
                <w:rFonts w:ascii="Tahoma" w:hAnsi="Tahoma" w:cs="Tahoma"/>
                <w:sz w:val="18"/>
                <w:szCs w:val="18"/>
              </w:rPr>
              <w:t> </w:t>
            </w:r>
            <w:r w:rsidRPr="00762CA6">
              <w:rPr>
                <w:rFonts w:ascii="Tahoma" w:hAnsi="Tahoma" w:cs="Tahoma"/>
                <w:sz w:val="18"/>
                <w:szCs w:val="18"/>
              </w:rPr>
              <w:t>телефону</w:t>
            </w:r>
          </w:p>
        </w:tc>
        <w:tc>
          <w:tcPr>
            <w:tcW w:w="1233" w:type="dxa"/>
            <w:vAlign w:val="center"/>
          </w:tcPr>
          <w:p w14:paraId="61D20765" w14:textId="77777777" w:rsidR="00023FE7" w:rsidRPr="00762CA6" w:rsidRDefault="00620185">
            <w:pPr>
              <w:pStyle w:val="AppendixBodyText"/>
              <w:rPr>
                <w:rFonts w:ascii="Tahoma" w:hAnsi="Tahoma" w:cs="Tahoma"/>
                <w:sz w:val="18"/>
                <w:szCs w:val="18"/>
              </w:rPr>
            </w:pPr>
            <w:r w:rsidRPr="00762CA6">
              <w:rPr>
                <w:rFonts w:ascii="Tahoma" w:hAnsi="Tahoma" w:cs="Tahoma"/>
                <w:sz w:val="18"/>
                <w:szCs w:val="18"/>
              </w:rPr>
              <w:t>По необход</w:t>
            </w:r>
            <w:r w:rsidR="004B5B4D" w:rsidRPr="00762CA6">
              <w:rPr>
                <w:rFonts w:ascii="Tahoma" w:hAnsi="Tahoma" w:cs="Tahoma"/>
                <w:sz w:val="18"/>
                <w:szCs w:val="18"/>
              </w:rPr>
              <w:t>-</w:t>
            </w:r>
            <w:r w:rsidRPr="00762CA6">
              <w:rPr>
                <w:rFonts w:ascii="Tahoma" w:hAnsi="Tahoma" w:cs="Tahoma"/>
                <w:sz w:val="18"/>
                <w:szCs w:val="18"/>
              </w:rPr>
              <w:t>имости</w:t>
            </w:r>
          </w:p>
        </w:tc>
        <w:tc>
          <w:tcPr>
            <w:tcW w:w="810" w:type="dxa"/>
            <w:vAlign w:val="center"/>
          </w:tcPr>
          <w:p w14:paraId="61D20766" w14:textId="77777777" w:rsidR="00023FE7" w:rsidRPr="00762CA6" w:rsidRDefault="00023FE7" w:rsidP="004B5B4D">
            <w:pPr>
              <w:pStyle w:val="AppendixBodyText"/>
              <w:ind w:left="-81" w:right="-72"/>
              <w:rPr>
                <w:rFonts w:ascii="Tahoma" w:hAnsi="Tahoma" w:cs="Tahoma"/>
                <w:sz w:val="18"/>
                <w:szCs w:val="18"/>
              </w:rPr>
            </w:pPr>
            <w:r w:rsidRPr="00762CA6">
              <w:rPr>
                <w:rFonts w:ascii="Tahoma" w:hAnsi="Tahoma" w:cs="Tahoma"/>
                <w:sz w:val="18"/>
                <w:szCs w:val="18"/>
              </w:rPr>
              <w:t>По необход</w:t>
            </w:r>
            <w:r w:rsidR="004B5B4D" w:rsidRPr="00762CA6">
              <w:rPr>
                <w:rFonts w:ascii="Tahoma" w:hAnsi="Tahoma" w:cs="Tahoma"/>
                <w:sz w:val="18"/>
                <w:szCs w:val="18"/>
              </w:rPr>
              <w:t>-</w:t>
            </w:r>
            <w:r w:rsidRPr="00762CA6">
              <w:rPr>
                <w:rFonts w:ascii="Tahoma" w:hAnsi="Tahoma" w:cs="Tahoma"/>
                <w:sz w:val="18"/>
                <w:szCs w:val="18"/>
              </w:rPr>
              <w:t>имости</w:t>
            </w:r>
          </w:p>
        </w:tc>
        <w:tc>
          <w:tcPr>
            <w:tcW w:w="1422" w:type="dxa"/>
            <w:vAlign w:val="center"/>
          </w:tcPr>
          <w:p w14:paraId="61D20767"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По необход</w:t>
            </w:r>
            <w:r w:rsidR="004B5B4D" w:rsidRPr="00762CA6">
              <w:rPr>
                <w:rFonts w:ascii="Tahoma" w:hAnsi="Tahoma" w:cs="Tahoma"/>
                <w:sz w:val="18"/>
                <w:szCs w:val="18"/>
              </w:rPr>
              <w:t>-</w:t>
            </w:r>
            <w:r w:rsidRPr="00762CA6">
              <w:rPr>
                <w:rFonts w:ascii="Tahoma" w:hAnsi="Tahoma" w:cs="Tahoma"/>
                <w:sz w:val="18"/>
                <w:szCs w:val="18"/>
              </w:rPr>
              <w:t>имости</w:t>
            </w:r>
          </w:p>
        </w:tc>
        <w:tc>
          <w:tcPr>
            <w:tcW w:w="1296" w:type="dxa"/>
            <w:vAlign w:val="center"/>
          </w:tcPr>
          <w:p w14:paraId="61D20768"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По необход</w:t>
            </w:r>
            <w:r w:rsidR="004B5B4D" w:rsidRPr="00762CA6">
              <w:rPr>
                <w:rFonts w:ascii="Tahoma" w:hAnsi="Tahoma" w:cs="Tahoma"/>
                <w:sz w:val="18"/>
                <w:szCs w:val="18"/>
              </w:rPr>
              <w:t>-</w:t>
            </w:r>
            <w:r w:rsidRPr="00762CA6">
              <w:rPr>
                <w:rFonts w:ascii="Tahoma" w:hAnsi="Tahoma" w:cs="Tahoma"/>
                <w:sz w:val="18"/>
                <w:szCs w:val="18"/>
              </w:rPr>
              <w:t>имости</w:t>
            </w:r>
          </w:p>
        </w:tc>
        <w:tc>
          <w:tcPr>
            <w:tcW w:w="1512" w:type="dxa"/>
            <w:vAlign w:val="center"/>
          </w:tcPr>
          <w:p w14:paraId="61D20769"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По необход</w:t>
            </w:r>
            <w:r w:rsidR="004B5B4D" w:rsidRPr="00762CA6">
              <w:rPr>
                <w:rFonts w:ascii="Tahoma" w:hAnsi="Tahoma" w:cs="Tahoma"/>
                <w:sz w:val="18"/>
                <w:szCs w:val="18"/>
              </w:rPr>
              <w:t>-</w:t>
            </w:r>
            <w:r w:rsidRPr="00762CA6">
              <w:rPr>
                <w:rFonts w:ascii="Tahoma" w:hAnsi="Tahoma" w:cs="Tahoma"/>
                <w:sz w:val="18"/>
                <w:szCs w:val="18"/>
              </w:rPr>
              <w:t>имости</w:t>
            </w:r>
          </w:p>
        </w:tc>
        <w:tc>
          <w:tcPr>
            <w:tcW w:w="1440" w:type="dxa"/>
            <w:vAlign w:val="center"/>
          </w:tcPr>
          <w:p w14:paraId="61D2076A"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По необход</w:t>
            </w:r>
            <w:r w:rsidR="004B5B4D" w:rsidRPr="00762CA6">
              <w:rPr>
                <w:rFonts w:ascii="Tahoma" w:hAnsi="Tahoma" w:cs="Tahoma"/>
                <w:sz w:val="18"/>
                <w:szCs w:val="18"/>
              </w:rPr>
              <w:t>-</w:t>
            </w:r>
            <w:r w:rsidRPr="00762CA6">
              <w:rPr>
                <w:rFonts w:ascii="Tahoma" w:hAnsi="Tahoma" w:cs="Tahoma"/>
                <w:sz w:val="18"/>
                <w:szCs w:val="18"/>
              </w:rPr>
              <w:t>имости</w:t>
            </w:r>
          </w:p>
        </w:tc>
      </w:tr>
      <w:tr w:rsidR="004B5B4D" w:rsidRPr="00762CA6" w14:paraId="61D20773" w14:textId="77777777" w:rsidTr="004B5B4D">
        <w:trPr>
          <w:trHeight w:val="236"/>
        </w:trPr>
        <w:tc>
          <w:tcPr>
            <w:tcW w:w="1917" w:type="dxa"/>
            <w:vAlign w:val="center"/>
          </w:tcPr>
          <w:p w14:paraId="61D2076C" w14:textId="77777777" w:rsidR="00023FE7" w:rsidRPr="00762CA6" w:rsidRDefault="00023FE7" w:rsidP="004B5B4D">
            <w:pPr>
              <w:pStyle w:val="AppendixBodyText"/>
              <w:rPr>
                <w:rFonts w:ascii="Tahoma" w:hAnsi="Tahoma" w:cs="Tahoma"/>
                <w:sz w:val="18"/>
                <w:szCs w:val="18"/>
              </w:rPr>
            </w:pPr>
            <w:r w:rsidRPr="00762CA6">
              <w:rPr>
                <w:rFonts w:ascii="Tahoma" w:hAnsi="Tahoma" w:cs="Tahoma"/>
                <w:sz w:val="18"/>
                <w:szCs w:val="18"/>
              </w:rPr>
              <w:t>Количество уполномоченных контактных лиц для</w:t>
            </w:r>
            <w:r w:rsidR="004B5B4D" w:rsidRPr="00762CA6">
              <w:rPr>
                <w:rFonts w:ascii="Tahoma" w:hAnsi="Tahoma" w:cs="Tahoma"/>
                <w:sz w:val="18"/>
                <w:szCs w:val="18"/>
              </w:rPr>
              <w:t> </w:t>
            </w:r>
            <w:r w:rsidRPr="00762CA6">
              <w:rPr>
                <w:rFonts w:ascii="Tahoma" w:hAnsi="Tahoma" w:cs="Tahoma"/>
                <w:sz w:val="18"/>
                <w:szCs w:val="18"/>
              </w:rPr>
              <w:t>получения поддержки через</w:t>
            </w:r>
            <w:r w:rsidR="004B5B4D" w:rsidRPr="00762CA6">
              <w:rPr>
                <w:rFonts w:ascii="Tahoma" w:hAnsi="Tahoma" w:cs="Tahoma"/>
                <w:sz w:val="18"/>
                <w:szCs w:val="18"/>
              </w:rPr>
              <w:t> </w:t>
            </w:r>
            <w:r w:rsidRPr="00762CA6">
              <w:rPr>
                <w:rFonts w:ascii="Tahoma" w:hAnsi="Tahoma" w:cs="Tahoma"/>
                <w:sz w:val="18"/>
                <w:szCs w:val="18"/>
              </w:rPr>
              <w:t>Интернет</w:t>
            </w:r>
          </w:p>
        </w:tc>
        <w:tc>
          <w:tcPr>
            <w:tcW w:w="1233" w:type="dxa"/>
            <w:vAlign w:val="center"/>
          </w:tcPr>
          <w:p w14:paraId="61D2076D"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Не предусматриваются</w:t>
            </w:r>
          </w:p>
        </w:tc>
        <w:tc>
          <w:tcPr>
            <w:tcW w:w="810" w:type="dxa"/>
            <w:vAlign w:val="center"/>
          </w:tcPr>
          <w:p w14:paraId="61D2076E"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1</w:t>
            </w:r>
          </w:p>
        </w:tc>
        <w:tc>
          <w:tcPr>
            <w:tcW w:w="1422" w:type="dxa"/>
            <w:vAlign w:val="center"/>
          </w:tcPr>
          <w:p w14:paraId="61D2076F"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2</w:t>
            </w:r>
          </w:p>
        </w:tc>
        <w:tc>
          <w:tcPr>
            <w:tcW w:w="1296" w:type="dxa"/>
            <w:vAlign w:val="center"/>
          </w:tcPr>
          <w:p w14:paraId="61D20770"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4</w:t>
            </w:r>
          </w:p>
        </w:tc>
        <w:tc>
          <w:tcPr>
            <w:tcW w:w="1512" w:type="dxa"/>
            <w:vAlign w:val="center"/>
          </w:tcPr>
          <w:p w14:paraId="61D20771"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8</w:t>
            </w:r>
          </w:p>
        </w:tc>
        <w:tc>
          <w:tcPr>
            <w:tcW w:w="1440" w:type="dxa"/>
            <w:vAlign w:val="center"/>
          </w:tcPr>
          <w:p w14:paraId="61D20772"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16</w:t>
            </w:r>
          </w:p>
        </w:tc>
      </w:tr>
    </w:tbl>
    <w:p w14:paraId="61D20774" w14:textId="77777777" w:rsidR="00023FE7" w:rsidRPr="00762CA6" w:rsidRDefault="00023FE7" w:rsidP="00F42FB8">
      <w:pPr>
        <w:pStyle w:val="AppendixBodyText"/>
        <w:spacing w:after="0"/>
      </w:pPr>
    </w:p>
    <w:p w14:paraId="61D20775" w14:textId="77777777" w:rsidR="001C20C9" w:rsidRPr="00762CA6" w:rsidRDefault="00023FE7" w:rsidP="00F93617">
      <w:pPr>
        <w:spacing w:after="60"/>
      </w:pPr>
      <w:bookmarkStart w:id="786" w:name="_Toc240899166"/>
      <w:r w:rsidRPr="00762CA6">
        <w:rPr>
          <w:rFonts w:cs="Tahoma"/>
          <w:b/>
          <w:szCs w:val="20"/>
        </w:rPr>
        <w:t>Уровень обслуживания для клиентов программы Software Assurance</w:t>
      </w:r>
      <w:bookmarkEnd w:id="786"/>
    </w:p>
    <w:p w14:paraId="61D20776" w14:textId="77777777" w:rsidR="00023FE7" w:rsidRPr="00762CA6" w:rsidRDefault="00023FE7" w:rsidP="00F42FB8">
      <w:pPr>
        <w:pStyle w:val="AppendixBodyText"/>
        <w:spacing w:after="0"/>
      </w:pPr>
    </w:p>
    <w:p w14:paraId="61D20777" w14:textId="77777777" w:rsidR="00023FE7" w:rsidRPr="00762CA6" w:rsidRDefault="00023FE7" w:rsidP="00F93617">
      <w:pPr>
        <w:pStyle w:val="AppendixBodyText"/>
        <w:spacing w:after="0"/>
      </w:pPr>
      <w:r w:rsidRPr="00762CA6">
        <w:rPr>
          <w:rFonts w:ascii="Tahoma" w:hAnsi="Tahoma" w:cs="Tahoma"/>
          <w:sz w:val="18"/>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14:paraId="61D20778" w14:textId="77777777" w:rsidR="00F42FB8" w:rsidRPr="00762CA6" w:rsidRDefault="00F42FB8" w:rsidP="00F93617">
      <w:pPr>
        <w:pStyle w:val="AppendixBodyText"/>
        <w:spacing w:after="0"/>
      </w:pPr>
    </w:p>
    <w:p w14:paraId="61D20779" w14:textId="77777777" w:rsidR="00023FE7" w:rsidRPr="00762CA6" w:rsidRDefault="00023FE7" w:rsidP="00F93617">
      <w:pPr>
        <w:pStyle w:val="AppendixBodyText"/>
        <w:spacing w:after="0"/>
      </w:pPr>
      <w:r w:rsidRPr="00762CA6">
        <w:rPr>
          <w:rFonts w:ascii="Tahoma" w:hAnsi="Tahoma" w:cs="Tahoma"/>
          <w:sz w:val="18"/>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C240D6" w:rsidRPr="00762CA6">
        <w:rPr>
          <w:rFonts w:ascii="Tahoma" w:hAnsi="Tahoma" w:cs="Tahoma"/>
          <w:sz w:val="18"/>
          <w:szCs w:val="18"/>
        </w:rPr>
        <w:t xml:space="preserve"> </w:t>
      </w:r>
      <w:r w:rsidRPr="00762CA6">
        <w:rPr>
          <w:rFonts w:ascii="Tahoma" w:hAnsi="Tahoma" w:cs="Tahoma"/>
          <w:sz w:val="18"/>
          <w:szCs w:val="18"/>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14:paraId="61D2077A" w14:textId="77777777" w:rsidR="00F42FB8" w:rsidRPr="00762CA6" w:rsidRDefault="00F42FB8" w:rsidP="00F93617">
      <w:pPr>
        <w:pStyle w:val="AppendixBodyText"/>
        <w:spacing w:after="0"/>
      </w:pPr>
    </w:p>
    <w:p w14:paraId="61D2077B" w14:textId="77777777" w:rsidR="00023FE7" w:rsidRPr="00762CA6" w:rsidRDefault="00023FE7">
      <w:pPr>
        <w:pStyle w:val="AppendixBodyText"/>
      </w:pPr>
    </w:p>
    <w:tbl>
      <w:tblPr>
        <w:tblW w:w="9540" w:type="dxa"/>
        <w:tblInd w:w="108" w:type="dxa"/>
        <w:tblLayout w:type="fixed"/>
        <w:tblCellMar>
          <w:left w:w="0" w:type="dxa"/>
          <w:right w:w="0" w:type="dxa"/>
        </w:tblCellMar>
        <w:tblLook w:val="0000" w:firstRow="0" w:lastRow="0" w:firstColumn="0" w:lastColumn="0" w:noHBand="0" w:noVBand="0"/>
      </w:tblPr>
      <w:tblGrid>
        <w:gridCol w:w="1332"/>
        <w:gridCol w:w="2268"/>
        <w:gridCol w:w="3060"/>
        <w:gridCol w:w="2880"/>
      </w:tblGrid>
      <w:tr w:rsidR="00023FE7" w:rsidRPr="00762CA6" w14:paraId="61D20780" w14:textId="77777777" w:rsidTr="00382C4F">
        <w:trPr>
          <w:trHeight w:val="477"/>
          <w:tblHeader/>
        </w:trPr>
        <w:tc>
          <w:tcPr>
            <w:tcW w:w="133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1D2077C" w14:textId="77777777" w:rsidR="00023FE7" w:rsidRPr="00762CA6" w:rsidRDefault="00023FE7">
            <w:pPr>
              <w:pStyle w:val="AppendixBodyText"/>
              <w:spacing w:after="0"/>
              <w:jc w:val="center"/>
              <w:rPr>
                <w:rFonts w:ascii="Tahoma" w:hAnsi="Tahoma" w:cs="Tahoma"/>
                <w:b/>
                <w:bCs/>
              </w:rPr>
            </w:pPr>
            <w:r w:rsidRPr="00762CA6">
              <w:rPr>
                <w:rFonts w:ascii="Tahoma" w:hAnsi="Tahoma" w:cs="Tahoma"/>
                <w:b/>
                <w:bCs/>
              </w:rPr>
              <w:t>Степень важности</w:t>
            </w:r>
          </w:p>
        </w:tc>
        <w:tc>
          <w:tcPr>
            <w:tcW w:w="226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1D2077D" w14:textId="77777777" w:rsidR="00023FE7" w:rsidRPr="00762CA6" w:rsidRDefault="00023FE7">
            <w:pPr>
              <w:pStyle w:val="AppendixBodyText"/>
              <w:spacing w:after="0"/>
              <w:jc w:val="center"/>
              <w:rPr>
                <w:rFonts w:ascii="Tahoma" w:hAnsi="Tahoma" w:cs="Tahoma"/>
                <w:b/>
                <w:bCs/>
              </w:rPr>
            </w:pPr>
            <w:r w:rsidRPr="00762CA6">
              <w:rPr>
                <w:rFonts w:ascii="Tahoma" w:hAnsi="Tahoma" w:cs="Tahoma"/>
                <w:b/>
                <w:bCs/>
              </w:rPr>
              <w:t>Ситуация</w:t>
            </w:r>
          </w:p>
        </w:tc>
        <w:tc>
          <w:tcPr>
            <w:tcW w:w="306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1D2077E" w14:textId="77777777" w:rsidR="00023FE7" w:rsidRPr="00762CA6" w:rsidRDefault="00023FE7">
            <w:pPr>
              <w:pStyle w:val="AppendixBodyText"/>
              <w:spacing w:after="0"/>
              <w:jc w:val="center"/>
              <w:rPr>
                <w:rFonts w:ascii="Tahoma" w:hAnsi="Tahoma" w:cs="Tahoma"/>
                <w:b/>
                <w:bCs/>
              </w:rPr>
            </w:pPr>
            <w:r w:rsidRPr="00762CA6">
              <w:rPr>
                <w:rFonts w:ascii="Tahoma" w:hAnsi="Tahoma" w:cs="Tahoma"/>
                <w:b/>
                <w:bCs/>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1D2077F" w14:textId="77777777" w:rsidR="00023FE7" w:rsidRPr="00762CA6" w:rsidRDefault="00023FE7">
            <w:pPr>
              <w:pStyle w:val="AppendixBodyText"/>
              <w:spacing w:after="0"/>
              <w:jc w:val="center"/>
              <w:rPr>
                <w:rFonts w:ascii="Tahoma" w:hAnsi="Tahoma" w:cs="Tahoma"/>
                <w:b/>
                <w:bCs/>
              </w:rPr>
            </w:pPr>
            <w:r w:rsidRPr="00762CA6">
              <w:rPr>
                <w:rFonts w:ascii="Tahoma" w:hAnsi="Tahoma" w:cs="Tahoma"/>
                <w:b/>
                <w:bCs/>
              </w:rPr>
              <w:t>Предполагаемые действия со стороны клиента</w:t>
            </w:r>
          </w:p>
        </w:tc>
      </w:tr>
      <w:tr w:rsidR="00023FE7" w:rsidRPr="00762CA6" w14:paraId="61D2078B" w14:textId="77777777" w:rsidTr="00382C4F">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D20781"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A — запрос по телефону</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61D20782" w14:textId="77777777" w:rsidR="00023FE7" w:rsidRPr="00762CA6" w:rsidRDefault="00023FE7" w:rsidP="0027028A">
            <w:pPr>
              <w:pStyle w:val="AppendixBodyText"/>
              <w:numPr>
                <w:ilvl w:val="0"/>
                <w:numId w:val="2"/>
              </w:numPr>
              <w:tabs>
                <w:tab w:val="clear" w:pos="1440"/>
                <w:tab w:val="num" w:pos="612"/>
              </w:tabs>
              <w:ind w:left="612"/>
            </w:pPr>
            <w:r w:rsidRPr="00762CA6">
              <w:rPr>
                <w:rFonts w:ascii="Tahoma" w:hAnsi="Tahoma" w:cs="Tahoma"/>
                <w:sz w:val="18"/>
                <w:szCs w:val="18"/>
              </w:rPr>
              <w:t xml:space="preserve">Критические последствия для деятельности предприятия: </w:t>
            </w:r>
          </w:p>
          <w:p w14:paraId="61D20783" w14:textId="77777777" w:rsidR="00023FE7" w:rsidRPr="00762CA6" w:rsidRDefault="00023FE7" w:rsidP="0027028A">
            <w:pPr>
              <w:pStyle w:val="AppendixBodyText"/>
              <w:numPr>
                <w:ilvl w:val="0"/>
                <w:numId w:val="2"/>
              </w:numPr>
              <w:tabs>
                <w:tab w:val="clear" w:pos="1440"/>
                <w:tab w:val="num" w:pos="612"/>
              </w:tabs>
              <w:ind w:left="612"/>
              <w:rPr>
                <w:rFonts w:ascii="Tahoma" w:hAnsi="Tahoma" w:cs="Tahoma"/>
                <w:sz w:val="18"/>
                <w:szCs w:val="18"/>
              </w:rPr>
            </w:pPr>
            <w:r w:rsidRPr="00762CA6">
              <w:rPr>
                <w:rFonts w:ascii="Tahoma" w:hAnsi="Tahoma" w:cs="Tahoma"/>
                <w:sz w:val="18"/>
                <w:szCs w:val="18"/>
              </w:rPr>
              <w:t>серьезные нарушения в предоставлении или значительное снижение качества оказываемых клиентом услуг</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14:paraId="61D20784" w14:textId="77777777" w:rsidR="00023FE7" w:rsidRPr="00762CA6" w:rsidRDefault="00023FE7" w:rsidP="0027028A">
            <w:pPr>
              <w:pStyle w:val="AppendixBodyText"/>
              <w:numPr>
                <w:ilvl w:val="0"/>
                <w:numId w:val="2"/>
              </w:numPr>
              <w:tabs>
                <w:tab w:val="clear" w:pos="1440"/>
                <w:tab w:val="num" w:pos="522"/>
              </w:tabs>
              <w:ind w:left="522"/>
            </w:pPr>
            <w:r w:rsidRPr="00762CA6">
              <w:rPr>
                <w:rFonts w:ascii="Tahoma" w:hAnsi="Tahoma" w:cs="Tahoma"/>
                <w:sz w:val="18"/>
                <w:szCs w:val="18"/>
              </w:rPr>
              <w:t>Первый ответ в течение 2 часов или более короткого периода времени в зависимости от предложения поддержки</w:t>
            </w:r>
          </w:p>
          <w:p w14:paraId="61D20785" w14:textId="77777777" w:rsidR="00023FE7" w:rsidRPr="00762CA6" w:rsidRDefault="00023FE7" w:rsidP="0027028A">
            <w:pPr>
              <w:pStyle w:val="AppendixBodyText"/>
              <w:numPr>
                <w:ilvl w:val="0"/>
                <w:numId w:val="2"/>
              </w:numPr>
              <w:tabs>
                <w:tab w:val="clear" w:pos="1440"/>
                <w:tab w:val="num" w:pos="522"/>
              </w:tabs>
              <w:ind w:left="522"/>
            </w:pPr>
            <w:r w:rsidRPr="00762CA6">
              <w:rPr>
                <w:rFonts w:ascii="Tahoma" w:hAnsi="Tahoma" w:cs="Tahoma"/>
                <w:sz w:val="18"/>
                <w:szCs w:val="18"/>
              </w:rPr>
              <w:t>Предоставление Ресурсов Microsoft на предприятии клиента по мере необходимости</w:t>
            </w:r>
          </w:p>
          <w:p w14:paraId="61D20786" w14:textId="77777777" w:rsidR="00023FE7" w:rsidRPr="00762CA6" w:rsidRDefault="00023FE7" w:rsidP="0027028A">
            <w:pPr>
              <w:pStyle w:val="AppendixBodyText"/>
              <w:numPr>
                <w:ilvl w:val="0"/>
                <w:numId w:val="2"/>
              </w:numPr>
              <w:tabs>
                <w:tab w:val="clear" w:pos="1440"/>
                <w:tab w:val="num" w:pos="522"/>
              </w:tabs>
              <w:ind w:left="522"/>
            </w:pPr>
            <w:r w:rsidRPr="00762CA6">
              <w:rPr>
                <w:rFonts w:ascii="Tahoma" w:hAnsi="Tahoma" w:cs="Tahoma"/>
                <w:sz w:val="18"/>
                <w:szCs w:val="18"/>
              </w:rPr>
              <w:t>Непрерывная круглосуточная поддержка семь дней в</w:t>
            </w:r>
            <w:r w:rsidR="004B5B4D" w:rsidRPr="00762CA6">
              <w:rPr>
                <w:rFonts w:ascii="Tahoma" w:hAnsi="Tahoma" w:cs="Tahoma"/>
                <w:sz w:val="18"/>
                <w:szCs w:val="18"/>
              </w:rPr>
              <w:t> </w:t>
            </w:r>
            <w:r w:rsidRPr="00762CA6">
              <w:rPr>
                <w:rFonts w:ascii="Tahoma" w:hAnsi="Tahoma" w:cs="Tahoma"/>
                <w:sz w:val="18"/>
                <w:szCs w:val="18"/>
              </w:rPr>
              <w:t>неделю</w:t>
            </w:r>
          </w:p>
          <w:p w14:paraId="61D20787" w14:textId="77777777" w:rsidR="00023FE7" w:rsidRPr="00762CA6" w:rsidRDefault="00023FE7" w:rsidP="0027028A">
            <w:pPr>
              <w:pStyle w:val="AppendixBodyText"/>
              <w:numPr>
                <w:ilvl w:val="0"/>
                <w:numId w:val="2"/>
              </w:numPr>
              <w:tabs>
                <w:tab w:val="clear" w:pos="1440"/>
                <w:tab w:val="num" w:pos="522"/>
              </w:tabs>
              <w:ind w:left="522"/>
              <w:rPr>
                <w:rFonts w:ascii="Tahoma" w:hAnsi="Tahoma" w:cs="Tahoma"/>
                <w:sz w:val="18"/>
                <w:szCs w:val="18"/>
              </w:rPr>
            </w:pPr>
            <w:r w:rsidRPr="00762CA6">
              <w:rPr>
                <w:rFonts w:ascii="Tahoma" w:hAnsi="Tahoma" w:cs="Tahoma"/>
                <w:sz w:val="18"/>
                <w:szCs w:val="18"/>
              </w:rPr>
              <w:t>Уведомление Старших менеджеров Microsoft с 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D20788" w14:textId="77777777" w:rsidR="00023FE7" w:rsidRPr="00762CA6" w:rsidRDefault="00023FE7" w:rsidP="0027028A">
            <w:pPr>
              <w:pStyle w:val="AppendixBodyText"/>
              <w:numPr>
                <w:ilvl w:val="0"/>
                <w:numId w:val="2"/>
              </w:numPr>
              <w:tabs>
                <w:tab w:val="clear" w:pos="1440"/>
              </w:tabs>
              <w:ind w:left="432"/>
            </w:pPr>
            <w:r w:rsidRPr="00762CA6">
              <w:rPr>
                <w:rFonts w:ascii="Tahoma" w:hAnsi="Tahoma" w:cs="Tahoma"/>
                <w:sz w:val="18"/>
                <w:szCs w:val="18"/>
              </w:rPr>
              <w:t>Выделение соответствующих ресурсов для получения непрерывной круглосуточной поддержки семь дней в</w:t>
            </w:r>
            <w:r w:rsidR="004B5B4D" w:rsidRPr="00762CA6">
              <w:rPr>
                <w:rFonts w:ascii="Tahoma" w:hAnsi="Tahoma" w:cs="Tahoma"/>
                <w:sz w:val="18"/>
                <w:szCs w:val="18"/>
              </w:rPr>
              <w:t> </w:t>
            </w:r>
            <w:r w:rsidRPr="00762CA6">
              <w:rPr>
                <w:rFonts w:ascii="Tahoma" w:hAnsi="Tahoma" w:cs="Tahoma"/>
                <w:sz w:val="18"/>
                <w:szCs w:val="18"/>
              </w:rPr>
              <w:t>неделю</w:t>
            </w:r>
            <w:r w:rsidRPr="00762CA6">
              <w:rPr>
                <w:rFonts w:ascii="Tahoma" w:hAnsi="Tahoma" w:cs="Tahoma"/>
                <w:sz w:val="18"/>
                <w:szCs w:val="18"/>
                <w:vertAlign w:val="superscript"/>
              </w:rPr>
              <w:t>2</w:t>
            </w:r>
          </w:p>
          <w:p w14:paraId="61D20789" w14:textId="77777777" w:rsidR="00023FE7" w:rsidRPr="00762CA6" w:rsidRDefault="00023FE7" w:rsidP="0027028A">
            <w:pPr>
              <w:pStyle w:val="AppendixBodyText"/>
              <w:numPr>
                <w:ilvl w:val="0"/>
                <w:numId w:val="2"/>
              </w:numPr>
              <w:tabs>
                <w:tab w:val="clear" w:pos="1440"/>
              </w:tabs>
              <w:ind w:left="432"/>
            </w:pPr>
            <w:r w:rsidRPr="00762CA6">
              <w:rPr>
                <w:rFonts w:ascii="Tahoma" w:hAnsi="Tahoma" w:cs="Tahoma"/>
                <w:sz w:val="18"/>
                <w:szCs w:val="18"/>
              </w:rPr>
              <w:t>Быстрый доступ и ответ из службы управления изменениями</w:t>
            </w:r>
          </w:p>
          <w:p w14:paraId="61D2078A" w14:textId="77777777" w:rsidR="00023FE7" w:rsidRPr="00762CA6" w:rsidRDefault="00023FE7" w:rsidP="0027028A">
            <w:pPr>
              <w:pStyle w:val="AppendixBodyText"/>
              <w:numPr>
                <w:ilvl w:val="0"/>
                <w:numId w:val="2"/>
              </w:numPr>
              <w:tabs>
                <w:tab w:val="clear" w:pos="1440"/>
              </w:tabs>
              <w:ind w:left="432"/>
              <w:rPr>
                <w:rFonts w:ascii="Tahoma" w:hAnsi="Tahoma" w:cs="Tahoma"/>
                <w:sz w:val="18"/>
                <w:szCs w:val="18"/>
              </w:rPr>
            </w:pPr>
            <w:r w:rsidRPr="00762CA6">
              <w:rPr>
                <w:rFonts w:ascii="Tahoma" w:hAnsi="Tahoma" w:cs="Tahoma"/>
                <w:sz w:val="18"/>
                <w:szCs w:val="18"/>
              </w:rPr>
              <w:t>Уведомление руководства</w:t>
            </w:r>
          </w:p>
        </w:tc>
      </w:tr>
      <w:tr w:rsidR="00023FE7" w:rsidRPr="00762CA6" w14:paraId="61D20794" w14:textId="77777777" w:rsidTr="00382C4F">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D2078C"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B — запрос по телефону</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61D2078D" w14:textId="77777777" w:rsidR="00023FE7" w:rsidRPr="00762CA6" w:rsidRDefault="00023FE7" w:rsidP="0027028A">
            <w:pPr>
              <w:pStyle w:val="AppendixBodyText"/>
              <w:numPr>
                <w:ilvl w:val="0"/>
                <w:numId w:val="2"/>
              </w:numPr>
              <w:tabs>
                <w:tab w:val="clear" w:pos="1440"/>
                <w:tab w:val="num" w:pos="612"/>
              </w:tabs>
              <w:ind w:left="612"/>
            </w:pPr>
            <w:r w:rsidRPr="00762CA6">
              <w:rPr>
                <w:rFonts w:ascii="Tahoma" w:hAnsi="Tahoma" w:cs="Tahoma"/>
                <w:sz w:val="18"/>
                <w:szCs w:val="18"/>
              </w:rPr>
              <w:t xml:space="preserve">Умеренные последствия для деятельности предприятия: </w:t>
            </w:r>
          </w:p>
          <w:p w14:paraId="61D2078E" w14:textId="77777777" w:rsidR="00023FE7" w:rsidRPr="00762CA6" w:rsidRDefault="00023FE7" w:rsidP="004B5B4D">
            <w:pPr>
              <w:pStyle w:val="AppendixBodyText"/>
              <w:numPr>
                <w:ilvl w:val="0"/>
                <w:numId w:val="2"/>
              </w:numPr>
              <w:tabs>
                <w:tab w:val="clear" w:pos="1440"/>
                <w:tab w:val="num" w:pos="612"/>
              </w:tabs>
              <w:ind w:left="612"/>
              <w:rPr>
                <w:rFonts w:ascii="Tahoma" w:hAnsi="Tahoma" w:cs="Tahoma"/>
                <w:sz w:val="18"/>
                <w:szCs w:val="18"/>
              </w:rPr>
            </w:pPr>
            <w:r w:rsidRPr="00762CA6">
              <w:rPr>
                <w:rFonts w:ascii="Tahoma" w:hAnsi="Tahoma" w:cs="Tahoma"/>
                <w:sz w:val="18"/>
                <w:szCs w:val="18"/>
              </w:rPr>
              <w:t>средние нарушения или умеренное снижение качества оказываемых клиентом услуг, что</w:t>
            </w:r>
            <w:r w:rsidR="004B5B4D" w:rsidRPr="00762CA6">
              <w:rPr>
                <w:rFonts w:ascii="Tahoma" w:hAnsi="Tahoma" w:cs="Tahoma"/>
                <w:sz w:val="18"/>
                <w:szCs w:val="18"/>
              </w:rPr>
              <w:t> </w:t>
            </w:r>
            <w:r w:rsidRPr="00762CA6">
              <w:rPr>
                <w:rFonts w:ascii="Tahoma" w:hAnsi="Tahoma" w:cs="Tahoma"/>
                <w:sz w:val="18"/>
                <w:szCs w:val="18"/>
              </w:rPr>
              <w:t>не мешает дальнейшей рабочей деятельности.</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14:paraId="61D2078F" w14:textId="77777777" w:rsidR="00023FE7" w:rsidRPr="00762CA6" w:rsidRDefault="00023FE7" w:rsidP="0027028A">
            <w:pPr>
              <w:pStyle w:val="AppendixBodyText"/>
              <w:numPr>
                <w:ilvl w:val="0"/>
                <w:numId w:val="2"/>
              </w:numPr>
              <w:tabs>
                <w:tab w:val="num" w:pos="522"/>
              </w:tabs>
              <w:ind w:left="522"/>
            </w:pPr>
            <w:r w:rsidRPr="00762CA6">
              <w:rPr>
                <w:rFonts w:ascii="Tahoma" w:hAnsi="Tahoma" w:cs="Tahoma"/>
                <w:sz w:val="18"/>
                <w:szCs w:val="18"/>
              </w:rPr>
              <w:t>Первый ответ в течение 4 часов или более короткого периода времени в зависимости от предложения поддержки</w:t>
            </w:r>
          </w:p>
          <w:p w14:paraId="61D20790" w14:textId="77777777" w:rsidR="00023FE7" w:rsidRPr="00762CA6" w:rsidRDefault="00023FE7" w:rsidP="0027028A">
            <w:pPr>
              <w:pStyle w:val="AppendixBodyText"/>
              <w:numPr>
                <w:ilvl w:val="0"/>
                <w:numId w:val="2"/>
              </w:numPr>
              <w:tabs>
                <w:tab w:val="num" w:pos="522"/>
              </w:tabs>
              <w:ind w:left="522"/>
            </w:pPr>
            <w:r w:rsidRPr="00762CA6">
              <w:rPr>
                <w:rFonts w:ascii="Tahoma" w:hAnsi="Tahoma" w:cs="Tahoma"/>
                <w:sz w:val="18"/>
                <w:szCs w:val="18"/>
              </w:rPr>
              <w:t xml:space="preserve">Поддержка оказывается </w:t>
            </w:r>
            <w:r w:rsidRPr="00762CA6">
              <w:rPr>
                <w:rFonts w:ascii="Tahoma" w:hAnsi="Tahoma" w:cs="Tahoma"/>
                <w:bCs/>
                <w:sz w:val="18"/>
                <w:szCs w:val="18"/>
              </w:rPr>
              <w:t>только в Рабочие</w:t>
            </w:r>
            <w:r w:rsidRPr="00762CA6">
              <w:rPr>
                <w:rFonts w:ascii="Tahoma" w:hAnsi="Tahoma" w:cs="Tahoma"/>
                <w:sz w:val="18"/>
                <w:szCs w:val="18"/>
                <w:vertAlign w:val="superscript"/>
              </w:rPr>
              <w:t>1</w:t>
            </w:r>
            <w:r w:rsidRPr="00762CA6">
              <w:rPr>
                <w:rFonts w:ascii="Tahoma" w:hAnsi="Tahoma" w:cs="Tahoma"/>
                <w:bCs/>
                <w:sz w:val="18"/>
                <w:szCs w:val="18"/>
              </w:rPr>
              <w:t xml:space="preserve"> часы</w:t>
            </w:r>
          </w:p>
          <w:p w14:paraId="61D20791" w14:textId="77777777" w:rsidR="00023FE7" w:rsidRPr="00762CA6"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D20792" w14:textId="77777777" w:rsidR="00023FE7" w:rsidRPr="00762CA6" w:rsidRDefault="00023FE7" w:rsidP="0027028A">
            <w:pPr>
              <w:pStyle w:val="AppendixBodyText"/>
              <w:numPr>
                <w:ilvl w:val="0"/>
                <w:numId w:val="2"/>
              </w:numPr>
              <w:tabs>
                <w:tab w:val="clear" w:pos="1440"/>
                <w:tab w:val="num" w:pos="432"/>
              </w:tabs>
              <w:ind w:left="432" w:hanging="270"/>
            </w:pPr>
            <w:r w:rsidRPr="00762CA6">
              <w:rPr>
                <w:rFonts w:ascii="Tahoma" w:hAnsi="Tahoma" w:cs="Tahoma"/>
                <w:sz w:val="18"/>
                <w:szCs w:val="18"/>
              </w:rPr>
              <w:t>Выделение соответствующих ресурсов для получения непрерывной поддержки</w:t>
            </w:r>
            <w:r w:rsidRPr="00762CA6">
              <w:rPr>
                <w:rFonts w:ascii="Tahoma" w:hAnsi="Tahoma" w:cs="Tahoma"/>
                <w:sz w:val="18"/>
                <w:szCs w:val="18"/>
                <w:vertAlign w:val="superscript"/>
              </w:rPr>
              <w:t xml:space="preserve"> </w:t>
            </w:r>
            <w:r w:rsidRPr="00762CA6">
              <w:rPr>
                <w:rFonts w:ascii="Tahoma" w:hAnsi="Tahoma" w:cs="Tahoma"/>
                <w:sz w:val="18"/>
                <w:szCs w:val="18"/>
              </w:rPr>
              <w:t>в Рабочие часы</w:t>
            </w:r>
          </w:p>
          <w:p w14:paraId="61D20793" w14:textId="77777777" w:rsidR="00023FE7" w:rsidRPr="00762CA6"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762CA6">
              <w:rPr>
                <w:rFonts w:ascii="Tahoma" w:hAnsi="Tahoma" w:cs="Tahoma"/>
                <w:sz w:val="18"/>
                <w:szCs w:val="18"/>
              </w:rPr>
              <w:t>Доступ и ответ из службы управления изменениями в течение 4 Рабочих часов</w:t>
            </w:r>
          </w:p>
        </w:tc>
      </w:tr>
      <w:tr w:rsidR="00023FE7" w:rsidRPr="00762CA6" w14:paraId="61D2079D" w14:textId="77777777" w:rsidTr="00382C4F">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D20795" w14:textId="77777777" w:rsidR="00023FE7" w:rsidRPr="00762CA6" w:rsidRDefault="00023FE7">
            <w:pPr>
              <w:pStyle w:val="AppendixBodyText"/>
              <w:rPr>
                <w:rFonts w:ascii="Tahoma" w:hAnsi="Tahoma" w:cs="Tahoma"/>
                <w:sz w:val="18"/>
                <w:szCs w:val="18"/>
              </w:rPr>
            </w:pPr>
            <w:r w:rsidRPr="00762CA6">
              <w:rPr>
                <w:rFonts w:ascii="Tahoma" w:hAnsi="Tahoma" w:cs="Tahoma"/>
                <w:sz w:val="18"/>
                <w:szCs w:val="18"/>
              </w:rPr>
              <w:t>С – запрос по телефону или через Интернет</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61D20796" w14:textId="77777777" w:rsidR="00023FE7" w:rsidRPr="00762CA6" w:rsidRDefault="00023FE7" w:rsidP="0027028A">
            <w:pPr>
              <w:pStyle w:val="AppendixBodyText"/>
              <w:numPr>
                <w:ilvl w:val="0"/>
                <w:numId w:val="2"/>
              </w:numPr>
              <w:tabs>
                <w:tab w:val="clear" w:pos="1440"/>
                <w:tab w:val="num" w:pos="612"/>
              </w:tabs>
              <w:ind w:left="612"/>
            </w:pPr>
            <w:r w:rsidRPr="00762CA6">
              <w:rPr>
                <w:rFonts w:ascii="Tahoma" w:hAnsi="Tahoma" w:cs="Tahoma"/>
                <w:sz w:val="18"/>
                <w:szCs w:val="18"/>
              </w:rPr>
              <w:t xml:space="preserve">Минимальные последствия для деятельности предприятия: </w:t>
            </w:r>
          </w:p>
          <w:p w14:paraId="61D20797" w14:textId="77777777" w:rsidR="00023FE7" w:rsidRPr="00762CA6" w:rsidRDefault="00023FE7" w:rsidP="0027028A">
            <w:pPr>
              <w:pStyle w:val="AppendixBodyText"/>
              <w:numPr>
                <w:ilvl w:val="0"/>
                <w:numId w:val="2"/>
              </w:numPr>
              <w:tabs>
                <w:tab w:val="clear" w:pos="1440"/>
                <w:tab w:val="num" w:pos="612"/>
              </w:tabs>
              <w:ind w:left="612"/>
              <w:rPr>
                <w:rFonts w:ascii="Tahoma" w:hAnsi="Tahoma" w:cs="Tahoma"/>
                <w:sz w:val="18"/>
                <w:szCs w:val="18"/>
              </w:rPr>
            </w:pPr>
            <w:r w:rsidRPr="00762CA6">
              <w:rPr>
                <w:rFonts w:ascii="Tahoma" w:hAnsi="Tahoma" w:cs="Tahoma"/>
                <w:sz w:val="18"/>
                <w:szCs w:val="18"/>
              </w:rP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14:paraId="61D20798" w14:textId="77777777" w:rsidR="00023FE7" w:rsidRPr="00762CA6" w:rsidRDefault="00023FE7" w:rsidP="0027028A">
            <w:pPr>
              <w:pStyle w:val="AppendixBodyText"/>
              <w:numPr>
                <w:ilvl w:val="0"/>
                <w:numId w:val="2"/>
              </w:numPr>
              <w:tabs>
                <w:tab w:val="num" w:pos="522"/>
              </w:tabs>
              <w:ind w:left="522"/>
            </w:pPr>
            <w:r w:rsidRPr="00762CA6">
              <w:rPr>
                <w:rFonts w:ascii="Tahoma" w:hAnsi="Tahoma" w:cs="Tahoma"/>
                <w:sz w:val="18"/>
                <w:szCs w:val="18"/>
              </w:rPr>
              <w:t>Первый ответ в течение одного рабочего дня или более короткого периода времени в зависимости от предложения поддержки</w:t>
            </w:r>
          </w:p>
          <w:p w14:paraId="61D20799" w14:textId="77777777" w:rsidR="00023FE7" w:rsidRPr="00762CA6" w:rsidRDefault="00023FE7" w:rsidP="0027028A">
            <w:pPr>
              <w:pStyle w:val="AppendixBodyText"/>
              <w:numPr>
                <w:ilvl w:val="0"/>
                <w:numId w:val="2"/>
              </w:numPr>
              <w:tabs>
                <w:tab w:val="num" w:pos="522"/>
              </w:tabs>
              <w:ind w:left="522"/>
            </w:pPr>
            <w:r w:rsidRPr="00762CA6">
              <w:rPr>
                <w:rFonts w:ascii="Tahoma" w:hAnsi="Tahoma" w:cs="Tahoma"/>
                <w:sz w:val="18"/>
                <w:szCs w:val="18"/>
              </w:rPr>
              <w:t xml:space="preserve">Поддержка оказывается </w:t>
            </w:r>
            <w:r w:rsidRPr="00762CA6">
              <w:rPr>
                <w:rFonts w:ascii="Tahoma" w:hAnsi="Tahoma" w:cs="Tahoma"/>
                <w:bCs/>
                <w:sz w:val="18"/>
                <w:szCs w:val="18"/>
              </w:rPr>
              <w:t>только в Рабочие часы</w:t>
            </w:r>
          </w:p>
          <w:p w14:paraId="61D2079A" w14:textId="77777777" w:rsidR="00023FE7" w:rsidRPr="00762CA6"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D2079B" w14:textId="77777777" w:rsidR="00023FE7" w:rsidRPr="00762CA6" w:rsidRDefault="00023FE7" w:rsidP="0027028A">
            <w:pPr>
              <w:pStyle w:val="AppendixBodyText"/>
              <w:numPr>
                <w:ilvl w:val="0"/>
                <w:numId w:val="2"/>
              </w:numPr>
              <w:tabs>
                <w:tab w:val="clear" w:pos="1440"/>
                <w:tab w:val="num" w:pos="432"/>
              </w:tabs>
              <w:ind w:left="432"/>
            </w:pPr>
            <w:r w:rsidRPr="00762CA6">
              <w:rPr>
                <w:rFonts w:ascii="Tahoma" w:hAnsi="Tahoma" w:cs="Tahoma"/>
                <w:sz w:val="18"/>
                <w:szCs w:val="18"/>
              </w:rPr>
              <w:t>Точная контактная информация об инициаторе запроса</w:t>
            </w:r>
          </w:p>
          <w:p w14:paraId="61D2079C" w14:textId="77777777" w:rsidR="00023FE7" w:rsidRPr="00762CA6" w:rsidRDefault="00023FE7" w:rsidP="0027028A">
            <w:pPr>
              <w:pStyle w:val="AppendixBodyText"/>
              <w:numPr>
                <w:ilvl w:val="0"/>
                <w:numId w:val="2"/>
              </w:numPr>
              <w:tabs>
                <w:tab w:val="clear" w:pos="1440"/>
                <w:tab w:val="num" w:pos="432"/>
              </w:tabs>
              <w:ind w:left="432"/>
              <w:rPr>
                <w:rFonts w:ascii="Tahoma" w:hAnsi="Tahoma" w:cs="Tahoma"/>
                <w:sz w:val="18"/>
                <w:szCs w:val="18"/>
              </w:rPr>
            </w:pPr>
            <w:r w:rsidRPr="00762CA6">
              <w:rPr>
                <w:rFonts w:ascii="Tahoma" w:hAnsi="Tahoma" w:cs="Tahoma"/>
                <w:sz w:val="18"/>
                <w:szCs w:val="18"/>
              </w:rPr>
              <w:t>Ответ в течение одного рабочего дня.</w:t>
            </w:r>
          </w:p>
        </w:tc>
      </w:tr>
    </w:tbl>
    <w:p w14:paraId="61D2079E" w14:textId="77777777" w:rsidR="00023FE7" w:rsidRPr="00762CA6" w:rsidRDefault="00023FE7">
      <w:pPr>
        <w:pStyle w:val="AppendixBodyText"/>
        <w:ind w:left="90" w:right="2160"/>
      </w:pPr>
      <w:r w:rsidRPr="00832D1E">
        <w:rPr>
          <w:rFonts w:ascii="Tahoma" w:hAnsi="Tahoma" w:cs="Tahoma"/>
          <w:i/>
          <w:sz w:val="16"/>
          <w:szCs w:val="16"/>
          <w:vertAlign w:val="superscript"/>
        </w:rPr>
        <w:t xml:space="preserve">1 </w:t>
      </w:r>
      <w:r w:rsidRPr="00762CA6">
        <w:rPr>
          <w:rFonts w:ascii="Tahoma" w:hAnsi="Tahoma" w:cs="Tahoma"/>
          <w:i/>
          <w:sz w:val="16"/>
          <w:szCs w:val="16"/>
        </w:rPr>
        <w:t>Местные рабочие часы можно узнать у представителя Microsoft.</w:t>
      </w:r>
    </w:p>
    <w:p w14:paraId="61D2079F" w14:textId="77777777" w:rsidR="00023FE7" w:rsidRPr="00762CA6" w:rsidRDefault="00023FE7">
      <w:pPr>
        <w:pStyle w:val="AppendixBodyText"/>
        <w:ind w:left="90" w:right="2160"/>
      </w:pPr>
      <w:r w:rsidRPr="00832D1E">
        <w:rPr>
          <w:rFonts w:ascii="Tahoma" w:hAnsi="Tahoma" w:cs="Tahoma"/>
          <w:i/>
          <w:sz w:val="16"/>
          <w:szCs w:val="16"/>
          <w:vertAlign w:val="superscript"/>
        </w:rPr>
        <w:t xml:space="preserve">2 </w:t>
      </w:r>
      <w:r w:rsidRPr="00762CA6">
        <w:rPr>
          <w:rFonts w:ascii="Tahoma" w:hAnsi="Tahoma" w:cs="Tahoma"/>
          <w:i/>
          <w:sz w:val="16"/>
          <w:szCs w:val="16"/>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61D207A0" w14:textId="77777777" w:rsidR="00023FE7" w:rsidRPr="00762CA6" w:rsidRDefault="00023FE7" w:rsidP="00F42FB8">
      <w:pPr>
        <w:pStyle w:val="AppendixBodyText"/>
        <w:spacing w:after="0"/>
      </w:pPr>
      <w:r w:rsidRPr="00762CA6">
        <w:rPr>
          <w:rFonts w:ascii="Tahoma" w:hAnsi="Tahoma" w:cs="Tahoma"/>
          <w:bCs/>
          <w:sz w:val="18"/>
          <w:szCs w:val="18"/>
        </w:rPr>
        <w:t>По нашему запросу клиентам может потребоваться предпринять действия по определению проблемы и ее устранению.</w:t>
      </w:r>
      <w:r w:rsidR="00C240D6" w:rsidRPr="00762CA6">
        <w:rPr>
          <w:rFonts w:ascii="Tahoma" w:hAnsi="Tahoma" w:cs="Tahoma"/>
          <w:bCs/>
          <w:sz w:val="18"/>
          <w:szCs w:val="18"/>
        </w:rPr>
        <w:t xml:space="preserve"> </w:t>
      </w:r>
      <w:r w:rsidRPr="00762CA6">
        <w:rPr>
          <w:rFonts w:ascii="Tahoma" w:hAnsi="Tahoma" w:cs="Tahoma"/>
          <w:bCs/>
          <w:sz w:val="18"/>
          <w:szCs w:val="18"/>
        </w:rPr>
        <w:t xml:space="preserve">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61D207A1" w14:textId="77777777" w:rsidR="00077CE5" w:rsidRPr="00762CA6" w:rsidRDefault="00077CE5" w:rsidP="00F42FB8">
      <w:pPr>
        <w:pStyle w:val="AppendixBodyText"/>
        <w:spacing w:after="0"/>
      </w:pPr>
    </w:p>
    <w:p w14:paraId="61D207A2" w14:textId="77777777" w:rsidR="00023FE7" w:rsidRPr="00762CA6" w:rsidRDefault="00023FE7" w:rsidP="00F42FB8">
      <w:pPr>
        <w:pStyle w:val="AppendixBodyText"/>
        <w:spacing w:after="0"/>
      </w:pPr>
      <w:r w:rsidRPr="00762CA6">
        <w:rPr>
          <w:rFonts w:ascii="Tahoma" w:hAnsi="Tahoma" w:cs="Tahoma"/>
          <w:bCs/>
          <w:sz w:val="18"/>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61D207A3" w14:textId="77777777" w:rsidR="00077CE5" w:rsidRDefault="00077CE5" w:rsidP="00F42FB8">
      <w:pPr>
        <w:pStyle w:val="AppendixBodyText"/>
        <w:spacing w:after="0"/>
      </w:pPr>
    </w:p>
    <w:p w14:paraId="61D207A4" w14:textId="77777777" w:rsidR="00382C4F" w:rsidRDefault="00382C4F" w:rsidP="00F42FB8">
      <w:pPr>
        <w:pStyle w:val="AppendixBodyText"/>
        <w:spacing w:after="0"/>
      </w:pPr>
    </w:p>
    <w:p w14:paraId="61D207A5" w14:textId="77777777" w:rsidR="00382C4F" w:rsidRDefault="00382C4F" w:rsidP="00F42FB8">
      <w:pPr>
        <w:pStyle w:val="AppendixBodyText"/>
        <w:spacing w:after="0"/>
      </w:pPr>
    </w:p>
    <w:p w14:paraId="61D207A6" w14:textId="77777777" w:rsidR="00382C4F" w:rsidRPr="00762CA6" w:rsidRDefault="00382C4F" w:rsidP="00F42FB8">
      <w:pPr>
        <w:pStyle w:val="AppendixBodyText"/>
        <w:spacing w:after="0"/>
      </w:pPr>
    </w:p>
    <w:p w14:paraId="61D207A7" w14:textId="77777777" w:rsidR="00023FE7" w:rsidRPr="00762CA6" w:rsidRDefault="00023FE7" w:rsidP="00F42FB8">
      <w:pPr>
        <w:pStyle w:val="AppendixBodyText"/>
        <w:spacing w:after="0"/>
      </w:pPr>
      <w:r w:rsidRPr="00762CA6">
        <w:rPr>
          <w:rFonts w:ascii="Tahoma" w:hAnsi="Tahoma" w:cs="Tahoma"/>
          <w:bCs/>
          <w:sz w:val="18"/>
          <w:szCs w:val="18"/>
        </w:rPr>
        <w:t>Право на данное преимущество в области технической поддержки определяется стоимостью Software Assurance, а не версией. Клиенты могут приобрести последнюю версию, чтобы затем использовать одну из ее 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w:t>
      </w:r>
      <w:r w:rsidR="00C240D6" w:rsidRPr="00762CA6">
        <w:rPr>
          <w:rFonts w:ascii="Tahoma" w:hAnsi="Tahoma" w:cs="Tahoma"/>
          <w:bCs/>
          <w:sz w:val="18"/>
          <w:szCs w:val="18"/>
        </w:rPr>
        <w:t xml:space="preserve"> </w:t>
      </w:r>
      <w:r w:rsidRPr="00762CA6">
        <w:rPr>
          <w:rFonts w:ascii="Tahoma" w:hAnsi="Tahoma" w:cs="Tahoma"/>
          <w:bCs/>
          <w:sz w:val="18"/>
          <w:szCs w:val="18"/>
        </w:rPr>
        <w:t xml:space="preserve">В настоящее время Веб-сайт по жизненному циклу поддержки продуктов Microsoft находится по адресу </w:t>
      </w:r>
      <w:hyperlink r:id="rId26" w:history="1">
        <w:r w:rsidRPr="00762CA6">
          <w:rPr>
            <w:rStyle w:val="Hyperlink"/>
            <w:rFonts w:ascii="Tahoma" w:hAnsi="Tahoma" w:cs="Tahoma"/>
            <w:bCs/>
            <w:sz w:val="18"/>
            <w:szCs w:val="18"/>
          </w:rPr>
          <w:t>http://support.microsoft.com/common/international.aspx?rdpath=dm;en-us;lifecycle</w:t>
        </w:r>
      </w:hyperlink>
      <w:r w:rsidRPr="00762CA6">
        <w:rPr>
          <w:rFonts w:ascii="Tahoma" w:hAnsi="Tahoma" w:cs="Tahoma"/>
          <w:bCs/>
          <w:sz w:val="18"/>
          <w:szCs w:val="18"/>
        </w:rPr>
        <w:t xml:space="preserve">. </w:t>
      </w:r>
    </w:p>
    <w:p w14:paraId="61D207A8" w14:textId="77777777" w:rsidR="00023FE7" w:rsidRPr="00762CA6" w:rsidRDefault="00023FE7" w:rsidP="00F42FB8">
      <w:pPr>
        <w:pStyle w:val="AppendixBodyText"/>
        <w:spacing w:after="0"/>
      </w:pPr>
    </w:p>
    <w:p w14:paraId="61D207A9" w14:textId="77777777" w:rsidR="00077CE5" w:rsidRPr="00762CA6" w:rsidRDefault="00AF539A" w:rsidP="00DA2788">
      <w:pPr>
        <w:pStyle w:val="AppendixBodyText"/>
      </w:pPr>
      <w:r w:rsidRPr="00762CA6">
        <w:rPr>
          <w:rFonts w:ascii="Tahoma" w:hAnsi="Tahoma" w:cs="Tahoma"/>
          <w:b/>
          <w:bCs/>
          <w:color w:val="000000"/>
          <w:sz w:val="18"/>
          <w:szCs w:val="18"/>
        </w:rPr>
        <w:t>Преобразование Инцидентов Круглосуточной технической поддержки в рамках программы Software Assurance в Премьер-поддержку</w:t>
      </w:r>
    </w:p>
    <w:p w14:paraId="61D207AA" w14:textId="77777777" w:rsidR="00077CE5" w:rsidRPr="00762CA6" w:rsidRDefault="00AF539A" w:rsidP="00DA2788">
      <w:pPr>
        <w:pStyle w:val="AppendixBodyText"/>
        <w:spacing w:after="0"/>
      </w:pPr>
      <w:r w:rsidRPr="00762CA6">
        <w:rPr>
          <w:rFonts w:ascii="Tahoma" w:hAnsi="Tahoma" w:cs="Tahoma"/>
          <w:color w:val="000000"/>
          <w:sz w:val="18"/>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61D207AB" w14:textId="77777777" w:rsidR="00077CE5" w:rsidRPr="00762CA6" w:rsidRDefault="00077CE5" w:rsidP="00DA2788">
      <w:pPr>
        <w:pStyle w:val="AppendixBodyText"/>
        <w:spacing w:after="0"/>
      </w:pPr>
    </w:p>
    <w:p w14:paraId="61D207AC" w14:textId="77777777" w:rsidR="00AF539A" w:rsidRPr="00762CA6" w:rsidRDefault="00AF539A" w:rsidP="00346F4B">
      <w:pPr>
        <w:pStyle w:val="AppendixBodyText"/>
        <w:numPr>
          <w:ilvl w:val="0"/>
          <w:numId w:val="28"/>
        </w:numPr>
        <w:tabs>
          <w:tab w:val="left" w:pos="1440"/>
        </w:tabs>
        <w:ind w:left="1440"/>
      </w:pPr>
      <w:r w:rsidRPr="00762CA6">
        <w:rPr>
          <w:rFonts w:ascii="Tahoma" w:hAnsi="Tahoma" w:cs="Tahoma"/>
          <w:color w:val="000000"/>
          <w:sz w:val="18"/>
          <w:szCs w:val="18"/>
        </w:rPr>
        <w:t>часы Премьер-поддержки;</w:t>
      </w:r>
    </w:p>
    <w:p w14:paraId="61D207AD" w14:textId="77777777" w:rsidR="00AF539A" w:rsidRPr="00762CA6" w:rsidRDefault="00AF539A" w:rsidP="00346F4B">
      <w:pPr>
        <w:pStyle w:val="AppendixBodyText"/>
        <w:numPr>
          <w:ilvl w:val="0"/>
          <w:numId w:val="28"/>
        </w:numPr>
        <w:tabs>
          <w:tab w:val="left" w:pos="1440"/>
        </w:tabs>
        <w:ind w:left="1440"/>
      </w:pPr>
      <w:r w:rsidRPr="00762CA6">
        <w:rPr>
          <w:rFonts w:ascii="Tahoma" w:hAnsi="Tahoma" w:cs="Tahoma"/>
          <w:color w:val="000000"/>
          <w:sz w:val="18"/>
          <w:szCs w:val="18"/>
        </w:rPr>
        <w:t>часы обслуживания Персональным инженером технической поддержки.</w:t>
      </w:r>
    </w:p>
    <w:p w14:paraId="61D207AE" w14:textId="77777777" w:rsidR="00077CE5" w:rsidRPr="00762CA6" w:rsidRDefault="00077CE5" w:rsidP="00DA2788">
      <w:pPr>
        <w:pStyle w:val="AppendixBodyText"/>
        <w:tabs>
          <w:tab w:val="left" w:pos="1440"/>
        </w:tabs>
        <w:spacing w:after="0"/>
      </w:pPr>
    </w:p>
    <w:p w14:paraId="61D207AF" w14:textId="77777777" w:rsidR="00AF539A" w:rsidRPr="00762CA6" w:rsidRDefault="00AF539A" w:rsidP="00F42FB8">
      <w:r w:rsidRPr="00762CA6">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C240D6" w:rsidRPr="00762CA6">
        <w:rPr>
          <w:rFonts w:cs="Tahoma"/>
          <w:color w:val="000000"/>
          <w:szCs w:val="18"/>
        </w:rPr>
        <w:t xml:space="preserve"> </w:t>
      </w:r>
      <w:r w:rsidRPr="00762CA6">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C240D6" w:rsidRPr="00762CA6">
        <w:rPr>
          <w:rFonts w:cs="Tahoma"/>
          <w:color w:val="000000"/>
          <w:szCs w:val="18"/>
        </w:rPr>
        <w:t xml:space="preserve"> </w:t>
      </w:r>
      <w:r w:rsidRPr="00762CA6">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sidR="00C240D6" w:rsidRPr="00762CA6">
        <w:rPr>
          <w:rFonts w:cs="Tahoma"/>
          <w:color w:val="000000"/>
          <w:szCs w:val="18"/>
        </w:rPr>
        <w:t xml:space="preserve"> </w:t>
      </w:r>
      <w:r w:rsidRPr="00762CA6">
        <w:rPr>
          <w:rFonts w:cs="Tahoma"/>
          <w:color w:val="000000"/>
          <w:szCs w:val="18"/>
        </w:rPr>
        <w:t>Обратное преобразование инцидентов в техническую поддержку в рамках программы Software Assurance не допускается.</w:t>
      </w:r>
    </w:p>
    <w:p w14:paraId="61D207B0" w14:textId="77777777" w:rsidR="00023FE7" w:rsidRPr="00762CA6" w:rsidRDefault="00023FE7" w:rsidP="00F42FB8">
      <w:pPr>
        <w:pStyle w:val="AppendixBodyText"/>
        <w:spacing w:after="0"/>
      </w:pPr>
    </w:p>
    <w:p w14:paraId="61D207B1" w14:textId="77777777" w:rsidR="00077CE5" w:rsidRPr="00762CA6" w:rsidRDefault="00077CE5" w:rsidP="00DA2788">
      <w:pPr>
        <w:pStyle w:val="AppendixBodyText"/>
      </w:pPr>
      <w:r w:rsidRPr="00762CA6">
        <w:rPr>
          <w:rFonts w:ascii="Tahoma" w:hAnsi="Tahoma" w:cs="Tahoma"/>
          <w:b/>
          <w:color w:val="000000"/>
          <w:sz w:val="18"/>
        </w:rPr>
        <w:t>Дополнительные положения</w:t>
      </w:r>
    </w:p>
    <w:p w14:paraId="61D207B2" w14:textId="77777777" w:rsidR="00023FE7" w:rsidRPr="00762CA6" w:rsidRDefault="00023FE7" w:rsidP="00F42FB8">
      <w:pPr>
        <w:pStyle w:val="AppendixBodyText"/>
        <w:spacing w:after="0"/>
      </w:pPr>
      <w:r w:rsidRPr="00762CA6">
        <w:rPr>
          <w:rFonts w:ascii="Tahoma" w:hAnsi="Tahoma" w:cs="Tahoma"/>
          <w:sz w:val="18"/>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C240D6" w:rsidRPr="00762CA6">
        <w:rPr>
          <w:rFonts w:ascii="Tahoma" w:hAnsi="Tahoma" w:cs="Tahoma"/>
          <w:sz w:val="18"/>
          <w:szCs w:val="18"/>
        </w:rPr>
        <w:t xml:space="preserve"> </w:t>
      </w:r>
      <w:r w:rsidRPr="00762CA6">
        <w:rPr>
          <w:rFonts w:ascii="Tahoma" w:hAnsi="Tahoma" w:cs="Tahoma"/>
          <w:sz w:val="18"/>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61D207B3" w14:textId="77777777" w:rsidR="00077CE5" w:rsidRPr="00762CA6" w:rsidRDefault="00077CE5" w:rsidP="00F42FB8">
      <w:pPr>
        <w:pStyle w:val="AppendixBodyText"/>
        <w:spacing w:after="0"/>
      </w:pPr>
    </w:p>
    <w:p w14:paraId="61D207B4" w14:textId="77777777" w:rsidR="00023FE7" w:rsidRPr="00762CA6" w:rsidRDefault="00023FE7" w:rsidP="00F42FB8">
      <w:pPr>
        <w:pStyle w:val="AppendixBodyText"/>
        <w:tabs>
          <w:tab w:val="left" w:pos="1440"/>
        </w:tabs>
        <w:spacing w:after="0"/>
      </w:pPr>
      <w:r w:rsidRPr="00762CA6">
        <w:rPr>
          <w:rFonts w:ascii="Tahoma" w:hAnsi="Tahoma" w:cs="Tahoma"/>
          <w:sz w:val="18"/>
          <w:szCs w:val="18"/>
        </w:rPr>
        <w:t>Сокращение С</w:t>
      </w:r>
      <w:r w:rsidRPr="00762CA6">
        <w:rPr>
          <w:rFonts w:ascii="Tahoma" w:hAnsi="Tahoma" w:cs="Tahoma"/>
          <w:bCs/>
          <w:sz w:val="18"/>
          <w:szCs w:val="18"/>
        </w:rPr>
        <w:t>тоимости</w:t>
      </w:r>
      <w:r w:rsidRPr="00762CA6">
        <w:rPr>
          <w:rFonts w:ascii="Tahoma" w:hAnsi="Tahoma" w:cs="Tahoma"/>
          <w:sz w:val="18"/>
          <w:szCs w:val="18"/>
        </w:rPr>
        <w:t xml:space="preserve"> покрытия Software Assurance в результате возвратов и других корректировок счетов в</w:t>
      </w:r>
      <w:r w:rsidR="004B5B4D" w:rsidRPr="00762CA6">
        <w:rPr>
          <w:rFonts w:ascii="Tahoma" w:hAnsi="Tahoma" w:cs="Tahoma"/>
          <w:sz w:val="18"/>
          <w:szCs w:val="18"/>
        </w:rPr>
        <w:t> </w:t>
      </w:r>
      <w:r w:rsidRPr="00762CA6">
        <w:rPr>
          <w:rFonts w:ascii="Tahoma" w:hAnsi="Tahoma" w:cs="Tahoma"/>
          <w:sz w:val="18"/>
          <w:szCs w:val="18"/>
        </w:rPr>
        <w:t xml:space="preserve">допустимых случаях </w:t>
      </w:r>
      <w:r w:rsidRPr="00762CA6">
        <w:rPr>
          <w:rFonts w:ascii="Tahoma" w:hAnsi="Tahoma" w:cs="Tahoma"/>
          <w:bCs/>
          <w:sz w:val="18"/>
          <w:szCs w:val="18"/>
        </w:rPr>
        <w:t>может</w:t>
      </w:r>
      <w:r w:rsidRPr="00762CA6">
        <w:rPr>
          <w:rFonts w:ascii="Tahoma" w:hAnsi="Tahoma" w:cs="Tahoma"/>
          <w:sz w:val="18"/>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61D207B5" w14:textId="77777777" w:rsidR="0036654E" w:rsidRPr="00762CA6" w:rsidRDefault="0036654E" w:rsidP="00F42FB8">
      <w:pPr>
        <w:pStyle w:val="Heading3"/>
      </w:pPr>
    </w:p>
    <w:p w14:paraId="61D207B6" w14:textId="77777777" w:rsidR="00613BBB" w:rsidRPr="00762CA6" w:rsidRDefault="00613BBB" w:rsidP="00F0652C">
      <w:pPr>
        <w:pStyle w:val="Heading3"/>
        <w:spacing w:after="60"/>
      </w:pPr>
      <w:bookmarkStart w:id="787" w:name="_Toc336338237"/>
      <w:bookmarkStart w:id="788" w:name="_Toc357596644"/>
      <w:r w:rsidRPr="00762CA6">
        <w:rPr>
          <w:rFonts w:ascii="Tahoma" w:hAnsi="Tahoma" w:cs="Tahoma"/>
          <w:sz w:val="18"/>
        </w:rPr>
        <w:t>Неограниченная круглосуточная техническая поддержка</w:t>
      </w:r>
      <w:bookmarkEnd w:id="787"/>
      <w:bookmarkEnd w:id="788"/>
    </w:p>
    <w:p w14:paraId="61D207B7" w14:textId="77777777" w:rsidR="00A17E03" w:rsidRPr="00762CA6" w:rsidRDefault="00A17E03" w:rsidP="00F42FB8">
      <w:pPr>
        <w:jc w:val="both"/>
      </w:pPr>
      <w:r w:rsidRPr="00762CA6">
        <w:rPr>
          <w:rFonts w:cs="Tahoma"/>
          <w:szCs w:val="18"/>
        </w:rPr>
        <w:t>Данное преимущество доступно только (1) по Enrollment for Application Platform (EAP) в рамках Соглашения Enterprise и/или (2) при приобретении лицензий на Хранилище параллельных данных (PDW) в рамках Соглашения Enterprise, Enrollment for Application Platform, соглашений Select Plus или Select.</w:t>
      </w:r>
    </w:p>
    <w:p w14:paraId="61D207B8" w14:textId="77777777" w:rsidR="00A17E03" w:rsidRPr="00762CA6" w:rsidRDefault="00A17E03" w:rsidP="00F42FB8">
      <w:pPr>
        <w:jc w:val="both"/>
      </w:pPr>
    </w:p>
    <w:p w14:paraId="61D207B9" w14:textId="77777777" w:rsidR="00894563" w:rsidRPr="00762CA6" w:rsidRDefault="00A17E03" w:rsidP="00DA2788">
      <w:pPr>
        <w:spacing w:line="276" w:lineRule="auto"/>
        <w:jc w:val="both"/>
      </w:pPr>
      <w:r w:rsidRPr="00762CA6">
        <w:rPr>
          <w:rFonts w:eastAsia="Calibri" w:cs="Tahoma"/>
          <w:szCs w:val="18"/>
        </w:rPr>
        <w:t>Клиенты с Соглашением о регистрации Enrollment for Application Platform, которые приобрели минимальное покрытие Software Assurance на соответствующие Платформы приложений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762CA6">
        <w:rPr>
          <w:rFonts w:cs="Tahoma"/>
          <w:szCs w:val="18"/>
        </w:rPr>
        <w:t xml:space="preserve">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27" w:history="1">
        <w:r w:rsidRPr="00762CA6">
          <w:rPr>
            <w:rStyle w:val="Hyperlink"/>
            <w:rFonts w:cs="Tahoma"/>
            <w:szCs w:val="18"/>
          </w:rPr>
          <w:t>Политикой жизненного цикла поддержки Microsoft</w:t>
        </w:r>
      </w:hyperlink>
      <w:r w:rsidRPr="00762CA6">
        <w:rPr>
          <w:rFonts w:cs="Tahoma"/>
          <w:szCs w:val="18"/>
        </w:rPr>
        <w:t xml:space="preserve"> </w:t>
      </w:r>
      <w:r w:rsidRPr="00762CA6">
        <w:rPr>
          <w:rFonts w:cs="Tahoma"/>
          <w:color w:val="000000"/>
          <w:szCs w:val="18"/>
        </w:rPr>
        <w:t>контрактом на премьер-поддержку.</w:t>
      </w:r>
    </w:p>
    <w:p w14:paraId="61D207BA" w14:textId="77777777" w:rsidR="00A17E03" w:rsidRPr="00762CA6" w:rsidRDefault="00A17E03" w:rsidP="00F42FB8">
      <w:pPr>
        <w:spacing w:line="276" w:lineRule="auto"/>
        <w:jc w:val="both"/>
      </w:pPr>
      <w:r w:rsidRPr="00762CA6">
        <w:rPr>
          <w:rFonts w:eastAsia="Calibri" w:cs="Tahoma"/>
          <w:szCs w:val="18"/>
        </w:rPr>
        <w:t>Соответствующими Платформами приложений являются следующие продукты:</w:t>
      </w:r>
    </w:p>
    <w:p w14:paraId="61D207BB" w14:textId="77777777" w:rsidR="00613BBB" w:rsidRPr="00762CA6" w:rsidRDefault="00613BBB" w:rsidP="00077CE5"/>
    <w:p w14:paraId="61D207BC" w14:textId="77777777" w:rsidR="00613BBB" w:rsidRPr="00762CA6" w:rsidRDefault="00613BBB" w:rsidP="004220FA">
      <w:pPr>
        <w:numPr>
          <w:ilvl w:val="0"/>
          <w:numId w:val="71"/>
        </w:numPr>
        <w:spacing w:after="60"/>
      </w:pPr>
      <w:r w:rsidRPr="00762CA6">
        <w:rPr>
          <w:rFonts w:cs="Tahoma"/>
          <w:szCs w:val="18"/>
        </w:rPr>
        <w:t>Лицензия SQL CAL;</w:t>
      </w:r>
    </w:p>
    <w:p w14:paraId="61D207BD" w14:textId="77777777" w:rsidR="00613BBB" w:rsidRPr="00762CA6" w:rsidRDefault="00613BBB" w:rsidP="004220FA">
      <w:pPr>
        <w:numPr>
          <w:ilvl w:val="0"/>
          <w:numId w:val="71"/>
        </w:numPr>
        <w:spacing w:after="60"/>
      </w:pPr>
      <w:r w:rsidRPr="00762CA6">
        <w:rPr>
          <w:rFonts w:cs="Tahoma"/>
          <w:szCs w:val="18"/>
        </w:rPr>
        <w:t>SQL Server Standard;</w:t>
      </w:r>
    </w:p>
    <w:p w14:paraId="61D207BE" w14:textId="77777777" w:rsidR="00613BBB" w:rsidRPr="00762CA6" w:rsidRDefault="00613BBB" w:rsidP="004220FA">
      <w:pPr>
        <w:numPr>
          <w:ilvl w:val="0"/>
          <w:numId w:val="71"/>
        </w:numPr>
        <w:spacing w:after="60"/>
      </w:pPr>
      <w:r w:rsidRPr="00762CA6">
        <w:rPr>
          <w:rFonts w:cs="Tahoma"/>
          <w:szCs w:val="18"/>
        </w:rPr>
        <w:t>SQL Server Standard «на ядро/процессор»;</w:t>
      </w:r>
    </w:p>
    <w:p w14:paraId="61D207BF" w14:textId="77777777" w:rsidR="00613BBB" w:rsidRPr="00762CA6" w:rsidRDefault="00613BBB" w:rsidP="004220FA">
      <w:pPr>
        <w:numPr>
          <w:ilvl w:val="0"/>
          <w:numId w:val="71"/>
        </w:numPr>
        <w:spacing w:after="60"/>
      </w:pPr>
      <w:r w:rsidRPr="00762CA6">
        <w:rPr>
          <w:rFonts w:cs="Tahoma"/>
          <w:szCs w:val="18"/>
        </w:rPr>
        <w:t>SQL Server Enterprise;</w:t>
      </w:r>
    </w:p>
    <w:p w14:paraId="61D207C0" w14:textId="77777777" w:rsidR="00613BBB" w:rsidRPr="00762CA6" w:rsidRDefault="00613BBB" w:rsidP="004220FA">
      <w:pPr>
        <w:numPr>
          <w:ilvl w:val="0"/>
          <w:numId w:val="71"/>
        </w:numPr>
        <w:spacing w:after="60"/>
      </w:pPr>
      <w:r w:rsidRPr="00762CA6">
        <w:rPr>
          <w:rFonts w:cs="Tahoma"/>
          <w:szCs w:val="18"/>
        </w:rPr>
        <w:t>SQL Server Enterprise «на ядро/процессор»;</w:t>
      </w:r>
    </w:p>
    <w:p w14:paraId="61D207C1" w14:textId="77777777" w:rsidR="00894563" w:rsidRPr="00762CA6" w:rsidRDefault="00894563" w:rsidP="004220FA">
      <w:pPr>
        <w:numPr>
          <w:ilvl w:val="0"/>
          <w:numId w:val="71"/>
        </w:numPr>
        <w:spacing w:after="60"/>
      </w:pPr>
      <w:r w:rsidRPr="00762CA6">
        <w:rPr>
          <w:rFonts w:cs="Tahoma"/>
          <w:szCs w:val="18"/>
        </w:rPr>
        <w:t>SQL Server Business Intelligence</w:t>
      </w:r>
    </w:p>
    <w:p w14:paraId="61D207C2" w14:textId="77777777" w:rsidR="00EB42F3" w:rsidRPr="00762CA6" w:rsidRDefault="00EB42F3" w:rsidP="004220FA">
      <w:pPr>
        <w:numPr>
          <w:ilvl w:val="0"/>
          <w:numId w:val="71"/>
        </w:numPr>
        <w:spacing w:after="60"/>
      </w:pPr>
      <w:r w:rsidRPr="00762CA6">
        <w:rPr>
          <w:rFonts w:cs="Tahoma"/>
          <w:szCs w:val="18"/>
        </w:rPr>
        <w:t>SQL Server Datacenter «на процессор»</w:t>
      </w:r>
    </w:p>
    <w:p w14:paraId="61D207C3" w14:textId="77777777" w:rsidR="00613BBB" w:rsidRPr="00762CA6" w:rsidRDefault="00613BBB" w:rsidP="004220FA">
      <w:pPr>
        <w:numPr>
          <w:ilvl w:val="0"/>
          <w:numId w:val="71"/>
        </w:numPr>
        <w:spacing w:after="60"/>
      </w:pPr>
      <w:r w:rsidRPr="00762CA6">
        <w:rPr>
          <w:rFonts w:cs="Tahoma"/>
          <w:szCs w:val="18"/>
        </w:rPr>
        <w:t>BizTalk Server Standard «на процессор»;</w:t>
      </w:r>
    </w:p>
    <w:p w14:paraId="61D207C4" w14:textId="77777777" w:rsidR="00613BBB" w:rsidRPr="00762CA6" w:rsidRDefault="00613BBB" w:rsidP="004220FA">
      <w:pPr>
        <w:numPr>
          <w:ilvl w:val="0"/>
          <w:numId w:val="71"/>
        </w:numPr>
        <w:spacing w:after="60"/>
      </w:pPr>
      <w:r w:rsidRPr="00762CA6">
        <w:rPr>
          <w:rFonts w:cs="Tahoma"/>
          <w:szCs w:val="18"/>
        </w:rPr>
        <w:t>BizTalk Server Enterprise «на процессор»;</w:t>
      </w:r>
    </w:p>
    <w:p w14:paraId="61D207C5" w14:textId="77777777" w:rsidR="00613BBB" w:rsidRPr="00762CA6" w:rsidRDefault="00613BBB" w:rsidP="004220FA">
      <w:pPr>
        <w:numPr>
          <w:ilvl w:val="0"/>
          <w:numId w:val="71"/>
        </w:numPr>
        <w:spacing w:after="60"/>
      </w:pPr>
      <w:r w:rsidRPr="00762CA6">
        <w:rPr>
          <w:rFonts w:cs="Tahoma"/>
          <w:szCs w:val="18"/>
        </w:rPr>
        <w:t>BizTalk Server Branch «на процессор»;</w:t>
      </w:r>
    </w:p>
    <w:p w14:paraId="61D207C6" w14:textId="77777777" w:rsidR="00613BBB" w:rsidRPr="00762CA6" w:rsidRDefault="00613BBB" w:rsidP="004220FA">
      <w:pPr>
        <w:numPr>
          <w:ilvl w:val="0"/>
          <w:numId w:val="71"/>
        </w:numPr>
        <w:spacing w:after="60"/>
      </w:pPr>
      <w:r w:rsidRPr="00762CA6">
        <w:rPr>
          <w:rFonts w:cs="Tahoma"/>
          <w:szCs w:val="18"/>
        </w:rPr>
        <w:t>Office SharePoint Server;</w:t>
      </w:r>
    </w:p>
    <w:p w14:paraId="61D207C7" w14:textId="77777777" w:rsidR="00613BBB" w:rsidRPr="00762CA6" w:rsidRDefault="00613BBB" w:rsidP="004220FA">
      <w:pPr>
        <w:numPr>
          <w:ilvl w:val="0"/>
          <w:numId w:val="71"/>
        </w:numPr>
        <w:spacing w:after="60"/>
      </w:pPr>
      <w:r w:rsidRPr="00762CA6">
        <w:rPr>
          <w:rFonts w:cs="Tahoma"/>
          <w:szCs w:val="18"/>
        </w:rPr>
        <w:t>SharePoint Internet.</w:t>
      </w:r>
    </w:p>
    <w:p w14:paraId="61D207C8" w14:textId="77777777" w:rsidR="00894563" w:rsidRPr="00762CA6" w:rsidRDefault="00894563" w:rsidP="004220FA">
      <w:pPr>
        <w:numPr>
          <w:ilvl w:val="0"/>
          <w:numId w:val="71"/>
        </w:numPr>
        <w:spacing w:after="60"/>
      </w:pPr>
      <w:r w:rsidRPr="00762CA6">
        <w:rPr>
          <w:rFonts w:cs="Tahoma"/>
          <w:szCs w:val="18"/>
        </w:rPr>
        <w:t>FAST для SharePoint/SharePoint Internet</w:t>
      </w:r>
    </w:p>
    <w:p w14:paraId="61D207C9" w14:textId="77777777" w:rsidR="00613BBB" w:rsidRPr="00762CA6" w:rsidRDefault="00613BBB" w:rsidP="00077CE5"/>
    <w:p w14:paraId="61D207CA" w14:textId="77777777" w:rsidR="00613BBB" w:rsidRPr="00762CA6" w:rsidRDefault="00613BBB" w:rsidP="00FF1B2B">
      <w:pPr>
        <w:pStyle w:val="AppendixBodyText"/>
        <w:spacing w:after="0"/>
        <w:jc w:val="both"/>
      </w:pPr>
      <w:r w:rsidRPr="00762CA6">
        <w:rPr>
          <w:rFonts w:ascii="Tahoma" w:hAnsi="Tahoma" w:cs="Tahoma"/>
          <w:sz w:val="18"/>
          <w:szCs w:val="18"/>
        </w:rPr>
        <w:t>В таблице ниже показана стоимость покрытия Software Assurance для соглашений, валюта которых отличается от доллара США.</w:t>
      </w:r>
      <w:r w:rsidR="00C240D6" w:rsidRPr="00762CA6">
        <w:rPr>
          <w:rFonts w:ascii="Tahoma" w:hAnsi="Tahoma" w:cs="Tahoma"/>
          <w:sz w:val="18"/>
          <w:szCs w:val="18"/>
        </w:rPr>
        <w:t xml:space="preserve"> </w:t>
      </w:r>
      <w:r w:rsidRPr="00762CA6">
        <w:rPr>
          <w:rFonts w:ascii="Tahoma" w:hAnsi="Tahoma" w:cs="Tahoma"/>
          <w:sz w:val="18"/>
          <w:szCs w:val="18"/>
        </w:rPr>
        <w:t>В связи с колебанием курса валют в данную таблицу могут вноситься изменения без уведомления.</w:t>
      </w:r>
    </w:p>
    <w:p w14:paraId="61D207CB" w14:textId="77777777" w:rsidR="00E74270" w:rsidRPr="00762CA6" w:rsidRDefault="00E74270" w:rsidP="00FF1B2B">
      <w:pPr>
        <w:pStyle w:val="AppendixBodyText"/>
        <w:spacing w:after="0"/>
        <w:jc w:val="both"/>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27"/>
        <w:gridCol w:w="1028"/>
        <w:gridCol w:w="2766"/>
      </w:tblGrid>
      <w:tr w:rsidR="00E74270" w:rsidRPr="00762CA6" w14:paraId="61D207CF" w14:textId="77777777" w:rsidTr="004B5B4D">
        <w:trPr>
          <w:trHeight w:val="178"/>
          <w:tblHeader/>
          <w:jc w:val="center"/>
        </w:trPr>
        <w:tc>
          <w:tcPr>
            <w:tcW w:w="2291" w:type="dxa"/>
            <w:tcBorders>
              <w:top w:val="single" w:sz="8" w:space="0" w:color="auto"/>
              <w:left w:val="single" w:sz="8" w:space="0" w:color="auto"/>
              <w:bottom w:val="single" w:sz="8" w:space="0" w:color="auto"/>
              <w:right w:val="single" w:sz="8" w:space="0" w:color="auto"/>
            </w:tcBorders>
            <w:shd w:val="clear" w:color="auto" w:fill="FFCC99"/>
            <w:vAlign w:val="center"/>
          </w:tcPr>
          <w:p w14:paraId="61D207CC" w14:textId="77777777" w:rsidR="00E74270" w:rsidRPr="00762CA6" w:rsidRDefault="00E74270" w:rsidP="00E74270">
            <w:pPr>
              <w:pStyle w:val="AppendixBodyText"/>
              <w:jc w:val="center"/>
              <w:rPr>
                <w:rFonts w:ascii="Tahoma" w:hAnsi="Tahoma" w:cs="Tahoma"/>
                <w:b/>
                <w:bCs/>
              </w:rPr>
            </w:pPr>
            <w:r w:rsidRPr="00762CA6">
              <w:rPr>
                <w:rFonts w:ascii="Tahoma" w:hAnsi="Tahoma" w:cs="Tahoma"/>
                <w:b/>
                <w:bCs/>
              </w:rPr>
              <w:t>Валюта</w:t>
            </w:r>
          </w:p>
        </w:tc>
        <w:tc>
          <w:tcPr>
            <w:tcW w:w="896" w:type="dxa"/>
            <w:tcBorders>
              <w:top w:val="single" w:sz="8" w:space="0" w:color="auto"/>
              <w:left w:val="single" w:sz="8" w:space="0" w:color="auto"/>
              <w:bottom w:val="single" w:sz="8" w:space="0" w:color="auto"/>
              <w:right w:val="single" w:sz="8" w:space="0" w:color="auto"/>
            </w:tcBorders>
            <w:shd w:val="clear" w:color="auto" w:fill="FFCC99"/>
            <w:vAlign w:val="center"/>
          </w:tcPr>
          <w:p w14:paraId="61D207CD" w14:textId="77777777" w:rsidR="00E74270" w:rsidRPr="00762CA6" w:rsidRDefault="00E74270" w:rsidP="00E74270">
            <w:pPr>
              <w:pStyle w:val="AppendixBodyText"/>
              <w:jc w:val="center"/>
              <w:rPr>
                <w:rFonts w:ascii="Tahoma" w:hAnsi="Tahoma" w:cs="Tahoma"/>
                <w:b/>
                <w:bCs/>
              </w:rPr>
            </w:pPr>
            <w:r w:rsidRPr="00762CA6">
              <w:rPr>
                <w:rFonts w:ascii="Tahoma" w:hAnsi="Tahoma" w:cs="Tahoma"/>
                <w:b/>
                <w:bCs/>
              </w:rPr>
              <w:t>Код валюты</w:t>
            </w:r>
          </w:p>
        </w:tc>
        <w:tc>
          <w:tcPr>
            <w:tcW w:w="2834" w:type="dxa"/>
            <w:tcBorders>
              <w:top w:val="single" w:sz="8" w:space="0" w:color="auto"/>
              <w:left w:val="single" w:sz="8" w:space="0" w:color="auto"/>
              <w:bottom w:val="single" w:sz="8" w:space="0" w:color="auto"/>
              <w:right w:val="single" w:sz="8" w:space="0" w:color="auto"/>
            </w:tcBorders>
            <w:shd w:val="clear" w:color="auto" w:fill="FFCC99"/>
            <w:vAlign w:val="center"/>
          </w:tcPr>
          <w:p w14:paraId="61D207CE" w14:textId="77777777" w:rsidR="00E74270" w:rsidRPr="00762CA6" w:rsidRDefault="00E74270" w:rsidP="00E74270">
            <w:pPr>
              <w:pStyle w:val="AppendixBodyText"/>
              <w:jc w:val="center"/>
              <w:rPr>
                <w:rFonts w:ascii="Tahoma" w:hAnsi="Tahoma" w:cs="Tahoma"/>
                <w:b/>
                <w:bCs/>
              </w:rPr>
            </w:pPr>
            <w:r w:rsidRPr="00762CA6">
              <w:rPr>
                <w:rFonts w:ascii="Tahoma" w:hAnsi="Tahoma" w:cs="Tahoma"/>
                <w:b/>
                <w:bCs/>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E74270" w:rsidRPr="00762CA6" w14:paraId="61D207D3" w14:textId="77777777" w:rsidTr="004B5B4D">
        <w:trPr>
          <w:trHeight w:val="236"/>
          <w:jc w:val="center"/>
        </w:trPr>
        <w:tc>
          <w:tcPr>
            <w:tcW w:w="2291" w:type="dxa"/>
            <w:vAlign w:val="bottom"/>
          </w:tcPr>
          <w:p w14:paraId="61D207D0"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Доллар США</w:t>
            </w:r>
          </w:p>
        </w:tc>
        <w:tc>
          <w:tcPr>
            <w:tcW w:w="896" w:type="dxa"/>
            <w:vAlign w:val="bottom"/>
          </w:tcPr>
          <w:p w14:paraId="61D207D1"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USD</w:t>
            </w:r>
          </w:p>
        </w:tc>
        <w:tc>
          <w:tcPr>
            <w:tcW w:w="2834" w:type="dxa"/>
            <w:vAlign w:val="bottom"/>
          </w:tcPr>
          <w:p w14:paraId="61D207D2" w14:textId="77777777" w:rsidR="00E74270" w:rsidRPr="00762CA6" w:rsidRDefault="00E74270" w:rsidP="00E74270">
            <w:pPr>
              <w:pStyle w:val="AppendixBodyText"/>
              <w:jc w:val="right"/>
              <w:rPr>
                <w:rFonts w:ascii="Tahoma" w:hAnsi="Tahoma" w:cs="Tahoma"/>
                <w:sz w:val="18"/>
                <w:szCs w:val="18"/>
              </w:rPr>
            </w:pPr>
            <w:r w:rsidRPr="00762CA6">
              <w:rPr>
                <w:rFonts w:ascii="Tahoma" w:hAnsi="Tahoma" w:cs="Tahoma"/>
                <w:color w:val="000000"/>
                <w:sz w:val="18"/>
                <w:szCs w:val="18"/>
              </w:rPr>
              <w:t xml:space="preserve"> 25</w:t>
            </w:r>
            <w:r w:rsidR="003639C0" w:rsidRPr="003639C0">
              <w:rPr>
                <w:rFonts w:ascii="Tahoma" w:hAnsi="Tahoma" w:cs="Tahoma"/>
                <w:sz w:val="18"/>
                <w:szCs w:val="18"/>
              </w:rPr>
              <w:t>0 0</w:t>
            </w:r>
            <w:r w:rsidRPr="00762CA6">
              <w:rPr>
                <w:rFonts w:ascii="Tahoma" w:hAnsi="Tahoma" w:cs="Tahoma"/>
                <w:color w:val="000000"/>
                <w:sz w:val="18"/>
                <w:szCs w:val="18"/>
              </w:rPr>
              <w:t xml:space="preserve">00 </w:t>
            </w:r>
          </w:p>
        </w:tc>
      </w:tr>
      <w:tr w:rsidR="00E74270" w:rsidRPr="00762CA6" w14:paraId="61D207D7" w14:textId="77777777" w:rsidTr="004B5B4D">
        <w:trPr>
          <w:trHeight w:val="236"/>
          <w:jc w:val="center"/>
        </w:trPr>
        <w:tc>
          <w:tcPr>
            <w:tcW w:w="2291" w:type="dxa"/>
            <w:vAlign w:val="bottom"/>
          </w:tcPr>
          <w:p w14:paraId="61D207D4"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Австралийский доллар</w:t>
            </w:r>
          </w:p>
        </w:tc>
        <w:tc>
          <w:tcPr>
            <w:tcW w:w="896" w:type="dxa"/>
            <w:vAlign w:val="bottom"/>
          </w:tcPr>
          <w:p w14:paraId="61D207D5"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AUD</w:t>
            </w:r>
          </w:p>
        </w:tc>
        <w:tc>
          <w:tcPr>
            <w:tcW w:w="2834" w:type="dxa"/>
            <w:vAlign w:val="bottom"/>
          </w:tcPr>
          <w:p w14:paraId="61D207D6"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375</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000 </w:t>
            </w:r>
          </w:p>
        </w:tc>
      </w:tr>
      <w:tr w:rsidR="00E74270" w:rsidRPr="00762CA6" w14:paraId="61D207DB" w14:textId="77777777" w:rsidTr="004B5B4D">
        <w:trPr>
          <w:trHeight w:val="236"/>
          <w:jc w:val="center"/>
        </w:trPr>
        <w:tc>
          <w:tcPr>
            <w:tcW w:w="2291" w:type="dxa"/>
            <w:vAlign w:val="bottom"/>
          </w:tcPr>
          <w:p w14:paraId="61D207D8"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Канадский доллар</w:t>
            </w:r>
          </w:p>
        </w:tc>
        <w:tc>
          <w:tcPr>
            <w:tcW w:w="896" w:type="dxa"/>
            <w:vAlign w:val="bottom"/>
          </w:tcPr>
          <w:p w14:paraId="61D207D9"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CAD</w:t>
            </w:r>
          </w:p>
        </w:tc>
        <w:tc>
          <w:tcPr>
            <w:tcW w:w="2834" w:type="dxa"/>
            <w:vAlign w:val="bottom"/>
          </w:tcPr>
          <w:p w14:paraId="61D207DA"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337</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500 </w:t>
            </w:r>
          </w:p>
        </w:tc>
      </w:tr>
      <w:tr w:rsidR="00E74270" w:rsidRPr="00762CA6" w14:paraId="61D207DF" w14:textId="77777777" w:rsidTr="004B5B4D">
        <w:trPr>
          <w:trHeight w:val="236"/>
          <w:jc w:val="center"/>
        </w:trPr>
        <w:tc>
          <w:tcPr>
            <w:tcW w:w="2291" w:type="dxa"/>
            <w:vAlign w:val="bottom"/>
          </w:tcPr>
          <w:p w14:paraId="61D207DC"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Швейцарский франк</w:t>
            </w:r>
          </w:p>
        </w:tc>
        <w:tc>
          <w:tcPr>
            <w:tcW w:w="896" w:type="dxa"/>
            <w:vAlign w:val="bottom"/>
          </w:tcPr>
          <w:p w14:paraId="61D207DD"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CHF</w:t>
            </w:r>
          </w:p>
        </w:tc>
        <w:tc>
          <w:tcPr>
            <w:tcW w:w="2834" w:type="dxa"/>
            <w:vAlign w:val="bottom"/>
          </w:tcPr>
          <w:p w14:paraId="61D207DE"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412</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500 </w:t>
            </w:r>
          </w:p>
        </w:tc>
      </w:tr>
      <w:tr w:rsidR="00E74270" w:rsidRPr="00762CA6" w14:paraId="61D207E3" w14:textId="77777777" w:rsidTr="004B5B4D">
        <w:trPr>
          <w:trHeight w:val="236"/>
          <w:jc w:val="center"/>
        </w:trPr>
        <w:tc>
          <w:tcPr>
            <w:tcW w:w="2291" w:type="dxa"/>
            <w:vAlign w:val="bottom"/>
          </w:tcPr>
          <w:p w14:paraId="61D207E0"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 xml:space="preserve">Юань Ренминби </w:t>
            </w:r>
          </w:p>
        </w:tc>
        <w:tc>
          <w:tcPr>
            <w:tcW w:w="896" w:type="dxa"/>
            <w:vAlign w:val="bottom"/>
          </w:tcPr>
          <w:p w14:paraId="61D207E1"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CNY</w:t>
            </w:r>
          </w:p>
        </w:tc>
        <w:tc>
          <w:tcPr>
            <w:tcW w:w="2834" w:type="dxa"/>
            <w:vAlign w:val="bottom"/>
          </w:tcPr>
          <w:p w14:paraId="61D207E2"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2</w:t>
            </w:r>
            <w:r w:rsidR="003639C0">
              <w:rPr>
                <w:rFonts w:ascii="Tahoma" w:hAnsi="Tahoma" w:cs="Tahoma"/>
                <w:color w:val="000000"/>
                <w:sz w:val="18"/>
                <w:szCs w:val="18"/>
              </w:rPr>
              <w:t xml:space="preserve"> </w:t>
            </w:r>
            <w:r w:rsidRPr="00762CA6">
              <w:rPr>
                <w:rFonts w:ascii="Tahoma" w:hAnsi="Tahoma" w:cs="Tahoma"/>
                <w:color w:val="000000"/>
                <w:sz w:val="18"/>
                <w:szCs w:val="18"/>
              </w:rPr>
              <w:t>062</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500 </w:t>
            </w:r>
          </w:p>
        </w:tc>
      </w:tr>
      <w:tr w:rsidR="00E74270" w:rsidRPr="00762CA6" w14:paraId="61D207E7" w14:textId="77777777" w:rsidTr="004B5B4D">
        <w:trPr>
          <w:trHeight w:val="236"/>
          <w:jc w:val="center"/>
        </w:trPr>
        <w:tc>
          <w:tcPr>
            <w:tcW w:w="2291" w:type="dxa"/>
            <w:vAlign w:val="bottom"/>
          </w:tcPr>
          <w:p w14:paraId="61D207E4"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Датская крона</w:t>
            </w:r>
          </w:p>
        </w:tc>
        <w:tc>
          <w:tcPr>
            <w:tcW w:w="896" w:type="dxa"/>
            <w:vAlign w:val="bottom"/>
          </w:tcPr>
          <w:p w14:paraId="61D207E5"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DKK</w:t>
            </w:r>
          </w:p>
        </w:tc>
        <w:tc>
          <w:tcPr>
            <w:tcW w:w="2834" w:type="dxa"/>
            <w:vAlign w:val="bottom"/>
          </w:tcPr>
          <w:p w14:paraId="61D207E6"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2</w:t>
            </w:r>
            <w:r w:rsidR="003639C0">
              <w:rPr>
                <w:rFonts w:ascii="Tahoma" w:hAnsi="Tahoma" w:cs="Tahoma"/>
                <w:color w:val="000000"/>
                <w:sz w:val="18"/>
                <w:szCs w:val="18"/>
              </w:rPr>
              <w:t xml:space="preserve"> </w:t>
            </w:r>
            <w:r w:rsidRPr="00762CA6">
              <w:rPr>
                <w:rFonts w:ascii="Tahoma" w:hAnsi="Tahoma" w:cs="Tahoma"/>
                <w:color w:val="000000"/>
                <w:sz w:val="18"/>
                <w:szCs w:val="18"/>
              </w:rPr>
              <w:t>000</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000 </w:t>
            </w:r>
          </w:p>
        </w:tc>
      </w:tr>
      <w:tr w:rsidR="00E74270" w:rsidRPr="00762CA6" w14:paraId="61D207EB" w14:textId="77777777" w:rsidTr="004B5B4D">
        <w:trPr>
          <w:trHeight w:val="236"/>
          <w:jc w:val="center"/>
        </w:trPr>
        <w:tc>
          <w:tcPr>
            <w:tcW w:w="2291" w:type="dxa"/>
            <w:vAlign w:val="bottom"/>
          </w:tcPr>
          <w:p w14:paraId="61D207E8"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Евро</w:t>
            </w:r>
          </w:p>
        </w:tc>
        <w:tc>
          <w:tcPr>
            <w:tcW w:w="896" w:type="dxa"/>
            <w:vAlign w:val="bottom"/>
          </w:tcPr>
          <w:p w14:paraId="61D207E9"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EUR</w:t>
            </w:r>
          </w:p>
        </w:tc>
        <w:tc>
          <w:tcPr>
            <w:tcW w:w="2834" w:type="dxa"/>
            <w:vAlign w:val="bottom"/>
          </w:tcPr>
          <w:p w14:paraId="61D207EA"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268</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750 </w:t>
            </w:r>
          </w:p>
        </w:tc>
      </w:tr>
      <w:tr w:rsidR="00E74270" w:rsidRPr="00762CA6" w14:paraId="61D207EF" w14:textId="77777777" w:rsidTr="004B5B4D">
        <w:trPr>
          <w:trHeight w:val="236"/>
          <w:jc w:val="center"/>
        </w:trPr>
        <w:tc>
          <w:tcPr>
            <w:tcW w:w="2291" w:type="dxa"/>
            <w:vAlign w:val="bottom"/>
          </w:tcPr>
          <w:p w14:paraId="61D207EC"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Фунт стерлингов (Великобритания)</w:t>
            </w:r>
          </w:p>
        </w:tc>
        <w:tc>
          <w:tcPr>
            <w:tcW w:w="896" w:type="dxa"/>
            <w:vAlign w:val="bottom"/>
          </w:tcPr>
          <w:p w14:paraId="61D207ED"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GBP</w:t>
            </w:r>
          </w:p>
        </w:tc>
        <w:tc>
          <w:tcPr>
            <w:tcW w:w="2834" w:type="dxa"/>
            <w:vAlign w:val="bottom"/>
          </w:tcPr>
          <w:p w14:paraId="61D207EE"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sz w:val="18"/>
                <w:szCs w:val="18"/>
              </w:rPr>
              <w:t xml:space="preserve"> </w:t>
            </w:r>
            <w:r w:rsidRPr="00762CA6">
              <w:rPr>
                <w:rFonts w:ascii="Tahoma" w:hAnsi="Tahoma" w:cs="Tahoma"/>
                <w:color w:val="000000"/>
                <w:sz w:val="18"/>
                <w:szCs w:val="18"/>
              </w:rPr>
              <w:t>168</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750 </w:t>
            </w:r>
          </w:p>
        </w:tc>
      </w:tr>
      <w:tr w:rsidR="00E74270" w:rsidRPr="00762CA6" w14:paraId="61D207F3" w14:textId="77777777" w:rsidTr="004B5B4D">
        <w:trPr>
          <w:trHeight w:val="236"/>
          <w:jc w:val="center"/>
        </w:trPr>
        <w:tc>
          <w:tcPr>
            <w:tcW w:w="2291" w:type="dxa"/>
            <w:vAlign w:val="bottom"/>
          </w:tcPr>
          <w:p w14:paraId="61D207F0"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Японская иена</w:t>
            </w:r>
          </w:p>
        </w:tc>
        <w:tc>
          <w:tcPr>
            <w:tcW w:w="896" w:type="dxa"/>
            <w:vAlign w:val="bottom"/>
          </w:tcPr>
          <w:p w14:paraId="61D207F1"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JPY</w:t>
            </w:r>
          </w:p>
        </w:tc>
        <w:tc>
          <w:tcPr>
            <w:tcW w:w="2834" w:type="dxa"/>
            <w:vAlign w:val="bottom"/>
          </w:tcPr>
          <w:p w14:paraId="61D207F2"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30</w:t>
            </w:r>
            <w:r w:rsidR="003639C0">
              <w:rPr>
                <w:rFonts w:ascii="Tahoma" w:hAnsi="Tahoma" w:cs="Tahoma"/>
                <w:color w:val="000000"/>
                <w:sz w:val="18"/>
                <w:szCs w:val="18"/>
              </w:rPr>
              <w:t xml:space="preserve"> </w:t>
            </w:r>
            <w:r w:rsidRPr="00762CA6">
              <w:rPr>
                <w:rFonts w:ascii="Tahoma" w:hAnsi="Tahoma" w:cs="Tahoma"/>
                <w:color w:val="000000"/>
                <w:sz w:val="18"/>
                <w:szCs w:val="18"/>
              </w:rPr>
              <w:t>000</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000 </w:t>
            </w:r>
          </w:p>
        </w:tc>
      </w:tr>
      <w:tr w:rsidR="00E74270" w:rsidRPr="00762CA6" w14:paraId="61D207F7" w14:textId="77777777" w:rsidTr="004B5B4D">
        <w:trPr>
          <w:trHeight w:val="236"/>
          <w:jc w:val="center"/>
        </w:trPr>
        <w:tc>
          <w:tcPr>
            <w:tcW w:w="2291" w:type="dxa"/>
            <w:vAlign w:val="bottom"/>
          </w:tcPr>
          <w:p w14:paraId="61D207F4"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Южнокорейская вона</w:t>
            </w:r>
          </w:p>
        </w:tc>
        <w:tc>
          <w:tcPr>
            <w:tcW w:w="896" w:type="dxa"/>
            <w:vAlign w:val="bottom"/>
          </w:tcPr>
          <w:p w14:paraId="61D207F5"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KRW</w:t>
            </w:r>
          </w:p>
        </w:tc>
        <w:tc>
          <w:tcPr>
            <w:tcW w:w="2834" w:type="dxa"/>
            <w:vAlign w:val="bottom"/>
          </w:tcPr>
          <w:p w14:paraId="61D207F6"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300</w:t>
            </w:r>
            <w:r w:rsidR="003639C0">
              <w:rPr>
                <w:rFonts w:ascii="Tahoma" w:hAnsi="Tahoma" w:cs="Tahoma"/>
                <w:color w:val="000000"/>
                <w:sz w:val="18"/>
                <w:szCs w:val="18"/>
              </w:rPr>
              <w:t xml:space="preserve"> </w:t>
            </w:r>
            <w:r w:rsidRPr="00762CA6">
              <w:rPr>
                <w:rFonts w:ascii="Tahoma" w:hAnsi="Tahoma" w:cs="Tahoma"/>
                <w:color w:val="000000"/>
                <w:sz w:val="18"/>
                <w:szCs w:val="18"/>
              </w:rPr>
              <w:t>000</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000 </w:t>
            </w:r>
          </w:p>
        </w:tc>
      </w:tr>
      <w:tr w:rsidR="00E74270" w:rsidRPr="00762CA6" w14:paraId="61D207FB" w14:textId="77777777" w:rsidTr="004B5B4D">
        <w:trPr>
          <w:trHeight w:val="236"/>
          <w:jc w:val="center"/>
        </w:trPr>
        <w:tc>
          <w:tcPr>
            <w:tcW w:w="2291" w:type="dxa"/>
            <w:vAlign w:val="bottom"/>
          </w:tcPr>
          <w:p w14:paraId="61D207F8"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Норвежская крона</w:t>
            </w:r>
          </w:p>
        </w:tc>
        <w:tc>
          <w:tcPr>
            <w:tcW w:w="896" w:type="dxa"/>
            <w:vAlign w:val="bottom"/>
          </w:tcPr>
          <w:p w14:paraId="61D207F9"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NOK</w:t>
            </w:r>
          </w:p>
        </w:tc>
        <w:tc>
          <w:tcPr>
            <w:tcW w:w="2834" w:type="dxa"/>
            <w:vAlign w:val="bottom"/>
          </w:tcPr>
          <w:p w14:paraId="61D207FA"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2</w:t>
            </w:r>
            <w:r w:rsidR="003639C0">
              <w:rPr>
                <w:rFonts w:ascii="Tahoma" w:hAnsi="Tahoma" w:cs="Tahoma"/>
                <w:color w:val="000000"/>
                <w:sz w:val="18"/>
                <w:szCs w:val="18"/>
              </w:rPr>
              <w:t xml:space="preserve"> </w:t>
            </w:r>
            <w:r w:rsidRPr="00762CA6">
              <w:rPr>
                <w:rFonts w:ascii="Tahoma" w:hAnsi="Tahoma" w:cs="Tahoma"/>
                <w:color w:val="000000"/>
                <w:sz w:val="18"/>
                <w:szCs w:val="18"/>
              </w:rPr>
              <w:t>062</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500 </w:t>
            </w:r>
          </w:p>
        </w:tc>
      </w:tr>
      <w:tr w:rsidR="00E74270" w:rsidRPr="00762CA6" w14:paraId="61D207FF" w14:textId="77777777" w:rsidTr="004B5B4D">
        <w:trPr>
          <w:trHeight w:val="236"/>
          <w:jc w:val="center"/>
        </w:trPr>
        <w:tc>
          <w:tcPr>
            <w:tcW w:w="2291" w:type="dxa"/>
            <w:vAlign w:val="bottom"/>
          </w:tcPr>
          <w:p w14:paraId="61D207FC"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Новозеландский доллар</w:t>
            </w:r>
          </w:p>
        </w:tc>
        <w:tc>
          <w:tcPr>
            <w:tcW w:w="896" w:type="dxa"/>
            <w:vAlign w:val="bottom"/>
          </w:tcPr>
          <w:p w14:paraId="61D207FD"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NZD</w:t>
            </w:r>
          </w:p>
        </w:tc>
        <w:tc>
          <w:tcPr>
            <w:tcW w:w="2834" w:type="dxa"/>
            <w:vAlign w:val="bottom"/>
          </w:tcPr>
          <w:p w14:paraId="61D207FE"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437</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500 </w:t>
            </w:r>
          </w:p>
        </w:tc>
      </w:tr>
      <w:tr w:rsidR="00E74270" w:rsidRPr="00762CA6" w14:paraId="61D20803" w14:textId="77777777" w:rsidTr="004B5B4D">
        <w:trPr>
          <w:trHeight w:val="236"/>
          <w:jc w:val="center"/>
        </w:trPr>
        <w:tc>
          <w:tcPr>
            <w:tcW w:w="2291" w:type="dxa"/>
            <w:vAlign w:val="bottom"/>
          </w:tcPr>
          <w:p w14:paraId="61D20800"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Шведская крона</w:t>
            </w:r>
          </w:p>
        </w:tc>
        <w:tc>
          <w:tcPr>
            <w:tcW w:w="896" w:type="dxa"/>
            <w:vAlign w:val="bottom"/>
          </w:tcPr>
          <w:p w14:paraId="61D20801"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SEK</w:t>
            </w:r>
          </w:p>
        </w:tc>
        <w:tc>
          <w:tcPr>
            <w:tcW w:w="2834" w:type="dxa"/>
            <w:vAlign w:val="bottom"/>
          </w:tcPr>
          <w:p w14:paraId="61D20802"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2</w:t>
            </w:r>
            <w:r w:rsidR="003639C0">
              <w:rPr>
                <w:rFonts w:ascii="Tahoma" w:hAnsi="Tahoma" w:cs="Tahoma"/>
                <w:color w:val="000000"/>
                <w:sz w:val="18"/>
                <w:szCs w:val="18"/>
              </w:rPr>
              <w:t xml:space="preserve"> </w:t>
            </w:r>
            <w:r w:rsidRPr="00762CA6">
              <w:rPr>
                <w:rFonts w:ascii="Tahoma" w:hAnsi="Tahoma" w:cs="Tahoma"/>
                <w:color w:val="000000"/>
                <w:sz w:val="18"/>
                <w:szCs w:val="18"/>
              </w:rPr>
              <w:t>500</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000 </w:t>
            </w:r>
          </w:p>
        </w:tc>
      </w:tr>
      <w:tr w:rsidR="00E74270" w:rsidRPr="00762CA6" w14:paraId="61D20807" w14:textId="77777777" w:rsidTr="004B5B4D">
        <w:trPr>
          <w:trHeight w:val="236"/>
          <w:jc w:val="center"/>
        </w:trPr>
        <w:tc>
          <w:tcPr>
            <w:tcW w:w="2291" w:type="dxa"/>
            <w:vAlign w:val="bottom"/>
          </w:tcPr>
          <w:p w14:paraId="61D20804"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Новый тайваньский доллар</w:t>
            </w:r>
          </w:p>
        </w:tc>
        <w:tc>
          <w:tcPr>
            <w:tcW w:w="896" w:type="dxa"/>
            <w:vAlign w:val="bottom"/>
          </w:tcPr>
          <w:p w14:paraId="61D20805"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TWD</w:t>
            </w:r>
          </w:p>
        </w:tc>
        <w:tc>
          <w:tcPr>
            <w:tcW w:w="2834" w:type="dxa"/>
            <w:vAlign w:val="bottom"/>
          </w:tcPr>
          <w:p w14:paraId="61D20806" w14:textId="77777777" w:rsidR="00E74270" w:rsidRPr="00762CA6" w:rsidRDefault="00E74270" w:rsidP="003639C0">
            <w:pPr>
              <w:pStyle w:val="AppendixBodyText"/>
              <w:jc w:val="right"/>
              <w:rPr>
                <w:rFonts w:ascii="Tahoma" w:hAnsi="Tahoma" w:cs="Tahoma"/>
                <w:sz w:val="18"/>
                <w:szCs w:val="18"/>
              </w:rPr>
            </w:pPr>
            <w:r w:rsidRPr="00762CA6">
              <w:rPr>
                <w:rFonts w:ascii="Tahoma" w:hAnsi="Tahoma" w:cs="Tahoma"/>
                <w:color w:val="000000"/>
                <w:sz w:val="18"/>
                <w:szCs w:val="18"/>
              </w:rPr>
              <w:t xml:space="preserve"> 8</w:t>
            </w:r>
            <w:r w:rsidR="003639C0">
              <w:rPr>
                <w:rFonts w:ascii="Tahoma" w:hAnsi="Tahoma" w:cs="Tahoma"/>
                <w:color w:val="000000"/>
                <w:sz w:val="18"/>
                <w:szCs w:val="18"/>
              </w:rPr>
              <w:t xml:space="preserve"> </w:t>
            </w:r>
            <w:r w:rsidRPr="00762CA6">
              <w:rPr>
                <w:rFonts w:ascii="Tahoma" w:hAnsi="Tahoma" w:cs="Tahoma"/>
                <w:color w:val="000000"/>
                <w:sz w:val="18"/>
                <w:szCs w:val="18"/>
              </w:rPr>
              <w:t>750</w:t>
            </w:r>
            <w:r w:rsidR="003639C0">
              <w:rPr>
                <w:rFonts w:ascii="Tahoma" w:hAnsi="Tahoma" w:cs="Tahoma"/>
                <w:color w:val="000000"/>
                <w:sz w:val="18"/>
                <w:szCs w:val="18"/>
              </w:rPr>
              <w:t xml:space="preserve"> </w:t>
            </w:r>
            <w:r w:rsidRPr="00762CA6">
              <w:rPr>
                <w:rFonts w:ascii="Tahoma" w:hAnsi="Tahoma" w:cs="Tahoma"/>
                <w:color w:val="000000"/>
                <w:sz w:val="18"/>
                <w:szCs w:val="18"/>
              </w:rPr>
              <w:t xml:space="preserve">000 </w:t>
            </w:r>
          </w:p>
        </w:tc>
      </w:tr>
      <w:tr w:rsidR="00E74270" w:rsidRPr="00762CA6" w14:paraId="61D2080B" w14:textId="77777777" w:rsidTr="004B5B4D">
        <w:trPr>
          <w:trHeight w:val="236"/>
          <w:jc w:val="center"/>
        </w:trPr>
        <w:tc>
          <w:tcPr>
            <w:tcW w:w="2291" w:type="dxa"/>
            <w:vAlign w:val="bottom"/>
          </w:tcPr>
          <w:p w14:paraId="61D20808"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Индийская рупия</w:t>
            </w:r>
          </w:p>
        </w:tc>
        <w:tc>
          <w:tcPr>
            <w:tcW w:w="896" w:type="dxa"/>
            <w:vAlign w:val="bottom"/>
          </w:tcPr>
          <w:p w14:paraId="61D20809"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INR</w:t>
            </w:r>
          </w:p>
        </w:tc>
        <w:tc>
          <w:tcPr>
            <w:tcW w:w="2834" w:type="dxa"/>
            <w:vAlign w:val="bottom"/>
          </w:tcPr>
          <w:p w14:paraId="61D2080A" w14:textId="77777777" w:rsidR="00E74270" w:rsidRPr="00762CA6" w:rsidRDefault="00E74270" w:rsidP="003639C0">
            <w:pPr>
              <w:pStyle w:val="AppendixBodyText"/>
              <w:jc w:val="right"/>
              <w:rPr>
                <w:rFonts w:ascii="Tahoma" w:hAnsi="Tahoma" w:cs="Tahoma"/>
                <w:color w:val="000000"/>
                <w:sz w:val="18"/>
                <w:szCs w:val="18"/>
              </w:rPr>
            </w:pPr>
            <w:r w:rsidRPr="00762CA6">
              <w:rPr>
                <w:rFonts w:ascii="Tahoma" w:hAnsi="Tahoma" w:cs="Tahoma"/>
                <w:sz w:val="18"/>
                <w:szCs w:val="18"/>
              </w:rPr>
              <w:t>12</w:t>
            </w:r>
            <w:r w:rsidR="003639C0">
              <w:rPr>
                <w:rFonts w:ascii="Tahoma" w:hAnsi="Tahoma" w:cs="Tahoma"/>
                <w:sz w:val="18"/>
                <w:szCs w:val="18"/>
              </w:rPr>
              <w:t xml:space="preserve"> </w:t>
            </w:r>
            <w:r w:rsidRPr="00762CA6">
              <w:rPr>
                <w:rFonts w:ascii="Tahoma" w:hAnsi="Tahoma" w:cs="Tahoma"/>
                <w:sz w:val="18"/>
                <w:szCs w:val="18"/>
              </w:rPr>
              <w:t>500</w:t>
            </w:r>
            <w:r w:rsidR="003639C0">
              <w:rPr>
                <w:rFonts w:ascii="Tahoma" w:hAnsi="Tahoma" w:cs="Tahoma"/>
                <w:sz w:val="18"/>
                <w:szCs w:val="18"/>
              </w:rPr>
              <w:t xml:space="preserve"> </w:t>
            </w:r>
            <w:r w:rsidRPr="00762CA6">
              <w:rPr>
                <w:rFonts w:ascii="Tahoma" w:hAnsi="Tahoma" w:cs="Tahoma"/>
                <w:sz w:val="18"/>
                <w:szCs w:val="18"/>
              </w:rPr>
              <w:t>000</w:t>
            </w:r>
          </w:p>
        </w:tc>
      </w:tr>
      <w:tr w:rsidR="00E74270" w:rsidRPr="00762CA6" w14:paraId="61D2080F" w14:textId="77777777" w:rsidTr="004B5B4D">
        <w:trPr>
          <w:trHeight w:val="236"/>
          <w:jc w:val="center"/>
        </w:trPr>
        <w:tc>
          <w:tcPr>
            <w:tcW w:w="2291" w:type="dxa"/>
            <w:vAlign w:val="bottom"/>
          </w:tcPr>
          <w:p w14:paraId="61D2080C" w14:textId="77777777" w:rsidR="00E74270" w:rsidRPr="00762CA6" w:rsidRDefault="00E74270" w:rsidP="00E74270">
            <w:pPr>
              <w:pStyle w:val="AppendixBodyText"/>
              <w:rPr>
                <w:rFonts w:ascii="Tahoma" w:hAnsi="Tahoma" w:cs="Tahoma"/>
                <w:sz w:val="18"/>
                <w:szCs w:val="18"/>
              </w:rPr>
            </w:pPr>
            <w:r w:rsidRPr="00762CA6">
              <w:rPr>
                <w:rFonts w:ascii="Tahoma" w:hAnsi="Tahoma" w:cs="Tahoma"/>
                <w:sz w:val="18"/>
                <w:szCs w:val="18"/>
              </w:rPr>
              <w:t>Российский рубль</w:t>
            </w:r>
          </w:p>
        </w:tc>
        <w:tc>
          <w:tcPr>
            <w:tcW w:w="896" w:type="dxa"/>
            <w:vAlign w:val="bottom"/>
          </w:tcPr>
          <w:p w14:paraId="61D2080D" w14:textId="77777777" w:rsidR="00E74270" w:rsidRPr="00762CA6" w:rsidRDefault="00E74270" w:rsidP="00E74270">
            <w:pPr>
              <w:pStyle w:val="AppendixBodyText"/>
              <w:jc w:val="center"/>
              <w:rPr>
                <w:rFonts w:ascii="Tahoma" w:hAnsi="Tahoma" w:cs="Tahoma"/>
                <w:sz w:val="18"/>
                <w:szCs w:val="18"/>
              </w:rPr>
            </w:pPr>
            <w:r w:rsidRPr="00762CA6">
              <w:rPr>
                <w:rFonts w:ascii="Tahoma" w:hAnsi="Tahoma" w:cs="Tahoma"/>
                <w:sz w:val="18"/>
                <w:szCs w:val="18"/>
              </w:rPr>
              <w:t>RUB</w:t>
            </w:r>
          </w:p>
        </w:tc>
        <w:tc>
          <w:tcPr>
            <w:tcW w:w="2834" w:type="dxa"/>
            <w:vAlign w:val="bottom"/>
          </w:tcPr>
          <w:p w14:paraId="61D2080E" w14:textId="77777777" w:rsidR="00E74270" w:rsidRPr="00762CA6" w:rsidRDefault="00E74270" w:rsidP="003639C0">
            <w:pPr>
              <w:pStyle w:val="AppendixBodyText"/>
              <w:jc w:val="right"/>
              <w:rPr>
                <w:rFonts w:ascii="Tahoma" w:hAnsi="Tahoma" w:cs="Tahoma"/>
                <w:color w:val="000000"/>
                <w:sz w:val="18"/>
                <w:szCs w:val="18"/>
              </w:rPr>
            </w:pPr>
            <w:r w:rsidRPr="00762CA6">
              <w:rPr>
                <w:rFonts w:ascii="Tahoma" w:hAnsi="Tahoma" w:cs="Tahoma"/>
                <w:sz w:val="18"/>
                <w:szCs w:val="18"/>
              </w:rPr>
              <w:t>8</w:t>
            </w:r>
            <w:r w:rsidR="003639C0">
              <w:rPr>
                <w:rFonts w:ascii="Tahoma" w:hAnsi="Tahoma" w:cs="Tahoma"/>
                <w:sz w:val="18"/>
                <w:szCs w:val="18"/>
              </w:rPr>
              <w:t xml:space="preserve"> </w:t>
            </w:r>
            <w:r w:rsidRPr="00762CA6">
              <w:rPr>
                <w:rFonts w:ascii="Tahoma" w:hAnsi="Tahoma" w:cs="Tahoma"/>
                <w:sz w:val="18"/>
                <w:szCs w:val="18"/>
              </w:rPr>
              <w:t>250</w:t>
            </w:r>
            <w:r w:rsidR="003639C0">
              <w:rPr>
                <w:rFonts w:ascii="Tahoma" w:hAnsi="Tahoma" w:cs="Tahoma"/>
                <w:sz w:val="18"/>
                <w:szCs w:val="18"/>
              </w:rPr>
              <w:t xml:space="preserve"> </w:t>
            </w:r>
            <w:r w:rsidRPr="00762CA6">
              <w:rPr>
                <w:rFonts w:ascii="Tahoma" w:hAnsi="Tahoma" w:cs="Tahoma"/>
                <w:sz w:val="18"/>
                <w:szCs w:val="18"/>
              </w:rPr>
              <w:t>000</w:t>
            </w:r>
          </w:p>
        </w:tc>
      </w:tr>
    </w:tbl>
    <w:p w14:paraId="61D20810" w14:textId="77777777" w:rsidR="00382C4F" w:rsidRDefault="00382C4F" w:rsidP="00F42FB8">
      <w:pPr>
        <w:jc w:val="both"/>
        <w:rPr>
          <w:rFonts w:cs="Tahoma"/>
          <w:szCs w:val="18"/>
        </w:rPr>
      </w:pPr>
    </w:p>
    <w:p w14:paraId="61D20811" w14:textId="77777777" w:rsidR="00613BBB" w:rsidRPr="00762CA6" w:rsidRDefault="00613BBB" w:rsidP="00F42FB8">
      <w:pPr>
        <w:jc w:val="both"/>
      </w:pPr>
      <w:r w:rsidRPr="00762CA6">
        <w:rPr>
          <w:rFonts w:cs="Tahoma"/>
          <w:szCs w:val="18"/>
        </w:rPr>
        <w:t>Если средний годовой объем Software Assurance для соответствующих Платформ приложений, обеспечивающих право на Неограниченную круглосуточную техническую поддержку, превышает 250 000 долларов США,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C240D6" w:rsidRPr="00762CA6">
        <w:rPr>
          <w:rFonts w:cs="Tahoma"/>
          <w:szCs w:val="18"/>
        </w:rPr>
        <w:t xml:space="preserve"> </w:t>
      </w:r>
      <w:r w:rsidRPr="00762CA6">
        <w:rPr>
          <w:rFonts w:cs="Tahoma"/>
          <w:szCs w:val="18"/>
        </w:rPr>
        <w:t xml:space="preserve">Инциденты неограниченной круглосуточной технической поддержки нельзя преобразовать в часы или инциденты Премьер-поддержки. </w:t>
      </w:r>
    </w:p>
    <w:p w14:paraId="61D20812" w14:textId="77777777" w:rsidR="00613BBB" w:rsidRPr="00762CA6" w:rsidRDefault="00613BBB" w:rsidP="00F42FB8"/>
    <w:p w14:paraId="61D20813" w14:textId="77777777" w:rsidR="00613BBB" w:rsidRPr="00762CA6" w:rsidRDefault="00613BBB" w:rsidP="00F42FB8">
      <w:pPr>
        <w:jc w:val="both"/>
      </w:pPr>
      <w:r w:rsidRPr="00762CA6">
        <w:rPr>
          <w:rFonts w:cs="Tahoma"/>
          <w:szCs w:val="18"/>
        </w:rPr>
        <w:t xml:space="preserve">Клиенты с соглашениями </w:t>
      </w:r>
      <w:r w:rsidRPr="00762CA6">
        <w:rPr>
          <w:rFonts w:cs="Tahoma"/>
          <w:color w:val="000000"/>
          <w:szCs w:val="18"/>
        </w:rPr>
        <w:t>Application Platform Agreement (APA), вступившими в силу до 1 июля 2009 года, у</w:t>
      </w:r>
      <w:r w:rsidR="00166F11" w:rsidRPr="00762CA6">
        <w:rPr>
          <w:rFonts w:cs="Tahoma"/>
          <w:color w:val="000000"/>
          <w:szCs w:val="18"/>
        </w:rPr>
        <w:t> </w:t>
      </w:r>
      <w:r w:rsidRPr="00762CA6">
        <w:rPr>
          <w:rFonts w:cs="Tahoma"/>
          <w:color w:val="000000"/>
          <w:szCs w:val="18"/>
        </w:rPr>
        <w:t xml:space="preserve">которых средняя годовая стоимость покрытия Software Assurance для соответствующих Платформ приложений превышает 250 000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 силу соглашения Application Platform Agreement. </w:t>
      </w:r>
    </w:p>
    <w:p w14:paraId="61D20814" w14:textId="77777777" w:rsidR="00613BBB" w:rsidRPr="00762CA6" w:rsidRDefault="00613BBB" w:rsidP="00F42FB8">
      <w:pPr>
        <w:rPr>
          <w:sz w:val="16"/>
          <w:szCs w:val="16"/>
        </w:rPr>
      </w:pPr>
    </w:p>
    <w:p w14:paraId="61D20815" w14:textId="77777777" w:rsidR="00A17E03" w:rsidRPr="00762CA6" w:rsidRDefault="00A17E03" w:rsidP="00F42FB8">
      <w:pPr>
        <w:spacing w:line="276" w:lineRule="auto"/>
      </w:pPr>
      <w:r w:rsidRPr="00762CA6">
        <w:rPr>
          <w:rFonts w:eastAsia="Calibri" w:cs="Tahoma"/>
          <w:szCs w:val="18"/>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14:paraId="61D20816" w14:textId="77777777" w:rsidR="00FF1B2B" w:rsidRPr="00762CA6" w:rsidRDefault="00FF1B2B" w:rsidP="00F42FB8">
      <w:pPr>
        <w:spacing w:line="276" w:lineRule="auto"/>
        <w:rPr>
          <w:sz w:val="16"/>
          <w:szCs w:val="16"/>
        </w:rPr>
      </w:pPr>
    </w:p>
    <w:p w14:paraId="61D20817" w14:textId="77777777" w:rsidR="00A17E03" w:rsidRPr="00762CA6" w:rsidRDefault="00A17E03" w:rsidP="00F42FB8">
      <w:pPr>
        <w:spacing w:line="276" w:lineRule="auto"/>
        <w:jc w:val="both"/>
      </w:pPr>
      <w:r w:rsidRPr="00762CA6">
        <w:rPr>
          <w:rFonts w:eastAsia="Calibri" w:cs="Tahoma"/>
          <w:szCs w:val="18"/>
        </w:rPr>
        <w:t xml:space="preserve">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14:paraId="61D20818" w14:textId="77777777" w:rsidR="00FF1B2B" w:rsidRPr="00762CA6" w:rsidRDefault="00FF1B2B" w:rsidP="00F42FB8">
      <w:pPr>
        <w:spacing w:line="276" w:lineRule="auto"/>
        <w:jc w:val="both"/>
        <w:rPr>
          <w:sz w:val="16"/>
          <w:szCs w:val="16"/>
        </w:rPr>
      </w:pPr>
    </w:p>
    <w:p w14:paraId="61D20819" w14:textId="77777777" w:rsidR="00A17E03" w:rsidRPr="00762CA6" w:rsidRDefault="00A17E03" w:rsidP="00F42FB8">
      <w:pPr>
        <w:jc w:val="both"/>
      </w:pPr>
      <w:r w:rsidRPr="00762CA6">
        <w:rPr>
          <w:rFonts w:cs="Tahoma"/>
          <w:color w:val="000000"/>
          <w:szCs w:val="18"/>
        </w:rPr>
        <w:t>Если количество предоставляемых инцидентов Круглосуточной технической поддержки не зависит от стоимости Software Assurance,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C240D6" w:rsidRPr="00762CA6">
        <w:rPr>
          <w:rFonts w:cs="Tahoma"/>
          <w:color w:val="000000"/>
          <w:szCs w:val="18"/>
        </w:rPr>
        <w:t xml:space="preserve"> </w:t>
      </w:r>
      <w:r w:rsidRPr="00762CA6">
        <w:rPr>
          <w:rFonts w:cs="Tahoma"/>
          <w:color w:val="000000"/>
          <w:szCs w:val="18"/>
        </w:rPr>
        <w:t>См. таблицу ниже.</w:t>
      </w:r>
    </w:p>
    <w:p w14:paraId="61D2081A" w14:textId="77777777" w:rsidR="00FF1B2B" w:rsidRPr="00762CA6" w:rsidRDefault="00FF1B2B" w:rsidP="00F42FB8">
      <w:pPr>
        <w:jc w:val="both"/>
        <w:rPr>
          <w:sz w:val="16"/>
          <w:szCs w:val="16"/>
        </w:rPr>
      </w:pPr>
    </w:p>
    <w:p w14:paraId="61D2081B" w14:textId="77777777" w:rsidR="00A17E03" w:rsidRPr="00762CA6" w:rsidRDefault="00A17E03" w:rsidP="00F42FB8">
      <w:pPr>
        <w:jc w:val="both"/>
      </w:pPr>
      <w:r w:rsidRPr="00762CA6">
        <w:rPr>
          <w:rFonts w:cs="Tahoma"/>
          <w:color w:val="000000"/>
          <w:szCs w:val="18"/>
        </w:rPr>
        <w:t>Представленная ниже таблица применяется к клиентам с Enrollment for Application Platform или Application Platform Agreement.</w:t>
      </w:r>
    </w:p>
    <w:p w14:paraId="61D2081C" w14:textId="77777777" w:rsidR="00613BBB" w:rsidRPr="00762CA6" w:rsidRDefault="00613BBB" w:rsidP="00613BBB">
      <w:pPr>
        <w:rPr>
          <w:sz w:val="16"/>
          <w:szCs w:val="16"/>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762CA6" w14:paraId="61D2081F" w14:textId="77777777" w:rsidTr="002A6416">
        <w:tc>
          <w:tcPr>
            <w:tcW w:w="2160" w:type="dxa"/>
            <w:shd w:val="clear" w:color="auto" w:fill="FABF8F"/>
          </w:tcPr>
          <w:p w14:paraId="61D2081D" w14:textId="77777777" w:rsidR="00613BBB" w:rsidRPr="00762CA6" w:rsidRDefault="00613BBB" w:rsidP="00613BBB">
            <w:pPr>
              <w:jc w:val="center"/>
              <w:rPr>
                <w:rFonts w:cs="Tahoma"/>
                <w:color w:val="000000"/>
                <w:szCs w:val="18"/>
              </w:rPr>
            </w:pPr>
            <w:r w:rsidRPr="00762CA6">
              <w:rPr>
                <w:rFonts w:cs="Tahoma"/>
                <w:b/>
                <w:bCs/>
                <w:color w:val="000000"/>
                <w:szCs w:val="18"/>
              </w:rPr>
              <w:t>Средняя годовая стоимость Software Assurance</w:t>
            </w:r>
          </w:p>
        </w:tc>
        <w:tc>
          <w:tcPr>
            <w:tcW w:w="2520" w:type="dxa"/>
            <w:shd w:val="clear" w:color="auto" w:fill="FABF8F"/>
          </w:tcPr>
          <w:p w14:paraId="61D2081E" w14:textId="77777777" w:rsidR="00613BBB" w:rsidRPr="00762CA6" w:rsidRDefault="00A17E03" w:rsidP="00613BBB">
            <w:pPr>
              <w:jc w:val="center"/>
              <w:rPr>
                <w:rFonts w:cs="Tahoma"/>
                <w:color w:val="000000"/>
                <w:szCs w:val="18"/>
              </w:rPr>
            </w:pPr>
            <w:r w:rsidRPr="00762CA6">
              <w:rPr>
                <w:rFonts w:cs="Tahoma"/>
                <w:b/>
                <w:bCs/>
                <w:color w:val="000000"/>
                <w:szCs w:val="18"/>
              </w:rPr>
              <w:t>Допустимое количество контактных лиц</w:t>
            </w:r>
          </w:p>
        </w:tc>
      </w:tr>
      <w:tr w:rsidR="00613BBB" w:rsidRPr="00762CA6" w14:paraId="61D20822" w14:textId="77777777" w:rsidTr="002A6416">
        <w:tc>
          <w:tcPr>
            <w:tcW w:w="2160" w:type="dxa"/>
          </w:tcPr>
          <w:p w14:paraId="61D20820" w14:textId="77777777" w:rsidR="00613BBB" w:rsidRPr="00762CA6" w:rsidRDefault="00613BBB" w:rsidP="003639C0">
            <w:pPr>
              <w:jc w:val="center"/>
              <w:rPr>
                <w:rFonts w:cs="Tahoma"/>
                <w:color w:val="000000"/>
                <w:szCs w:val="18"/>
              </w:rPr>
            </w:pPr>
            <w:r w:rsidRPr="00762CA6">
              <w:rPr>
                <w:rFonts w:cs="Tahoma"/>
                <w:color w:val="000000"/>
                <w:szCs w:val="18"/>
              </w:rPr>
              <w:t>$25</w:t>
            </w:r>
            <w:r w:rsidR="003639C0">
              <w:rPr>
                <w:rFonts w:cs="Tahoma"/>
                <w:color w:val="000000"/>
                <w:szCs w:val="18"/>
              </w:rPr>
              <w:t>0 0</w:t>
            </w:r>
            <w:r w:rsidRPr="00762CA6">
              <w:rPr>
                <w:rFonts w:cs="Tahoma"/>
                <w:color w:val="000000"/>
                <w:szCs w:val="18"/>
              </w:rPr>
              <w:t>00 - $374</w:t>
            </w:r>
            <w:r w:rsidR="003639C0">
              <w:rPr>
                <w:rFonts w:cs="Tahoma"/>
                <w:color w:val="000000"/>
                <w:szCs w:val="18"/>
              </w:rPr>
              <w:t xml:space="preserve"> </w:t>
            </w:r>
            <w:r w:rsidRPr="00762CA6">
              <w:rPr>
                <w:rFonts w:cs="Tahoma"/>
                <w:color w:val="000000"/>
                <w:szCs w:val="18"/>
              </w:rPr>
              <w:t>999</w:t>
            </w:r>
          </w:p>
        </w:tc>
        <w:tc>
          <w:tcPr>
            <w:tcW w:w="2520" w:type="dxa"/>
          </w:tcPr>
          <w:p w14:paraId="61D20821" w14:textId="77777777" w:rsidR="00613BBB" w:rsidRPr="00762CA6" w:rsidRDefault="00613BBB" w:rsidP="00613BBB">
            <w:pPr>
              <w:jc w:val="center"/>
              <w:rPr>
                <w:rFonts w:cs="Tahoma"/>
                <w:color w:val="000000"/>
                <w:szCs w:val="18"/>
              </w:rPr>
            </w:pPr>
            <w:r w:rsidRPr="00762CA6">
              <w:rPr>
                <w:rFonts w:cs="Tahoma"/>
                <w:color w:val="000000"/>
                <w:szCs w:val="18"/>
              </w:rPr>
              <w:t>4</w:t>
            </w:r>
          </w:p>
        </w:tc>
      </w:tr>
      <w:tr w:rsidR="00613BBB" w:rsidRPr="00762CA6" w14:paraId="61D20825" w14:textId="77777777" w:rsidTr="002A6416">
        <w:tc>
          <w:tcPr>
            <w:tcW w:w="2160" w:type="dxa"/>
          </w:tcPr>
          <w:p w14:paraId="61D20823" w14:textId="77777777" w:rsidR="00613BBB" w:rsidRPr="00762CA6" w:rsidRDefault="00613BBB" w:rsidP="003639C0">
            <w:pPr>
              <w:jc w:val="center"/>
              <w:rPr>
                <w:rFonts w:cs="Tahoma"/>
                <w:szCs w:val="18"/>
              </w:rPr>
            </w:pPr>
            <w:r w:rsidRPr="00762CA6">
              <w:rPr>
                <w:rFonts w:cs="Tahoma"/>
                <w:szCs w:val="18"/>
              </w:rPr>
              <w:t>$375</w:t>
            </w:r>
            <w:r w:rsidR="003639C0">
              <w:rPr>
                <w:rFonts w:cs="Tahoma"/>
                <w:szCs w:val="18"/>
              </w:rPr>
              <w:t xml:space="preserve"> </w:t>
            </w:r>
            <w:r w:rsidRPr="00762CA6">
              <w:rPr>
                <w:rFonts w:cs="Tahoma"/>
                <w:szCs w:val="18"/>
              </w:rPr>
              <w:t>000 - $499</w:t>
            </w:r>
            <w:r w:rsidR="003639C0">
              <w:rPr>
                <w:rFonts w:cs="Tahoma"/>
                <w:szCs w:val="18"/>
              </w:rPr>
              <w:t xml:space="preserve"> </w:t>
            </w:r>
            <w:r w:rsidRPr="00762CA6">
              <w:rPr>
                <w:rFonts w:cs="Tahoma"/>
                <w:szCs w:val="18"/>
              </w:rPr>
              <w:t>999</w:t>
            </w:r>
          </w:p>
        </w:tc>
        <w:tc>
          <w:tcPr>
            <w:tcW w:w="2520" w:type="dxa"/>
          </w:tcPr>
          <w:p w14:paraId="61D20824" w14:textId="77777777" w:rsidR="00613BBB" w:rsidRPr="00762CA6" w:rsidRDefault="00613BBB" w:rsidP="00613BBB">
            <w:pPr>
              <w:jc w:val="center"/>
              <w:rPr>
                <w:rFonts w:cs="Tahoma"/>
                <w:szCs w:val="18"/>
              </w:rPr>
            </w:pPr>
            <w:r w:rsidRPr="00762CA6">
              <w:rPr>
                <w:rFonts w:cs="Tahoma"/>
                <w:szCs w:val="18"/>
              </w:rPr>
              <w:t>5</w:t>
            </w:r>
          </w:p>
        </w:tc>
      </w:tr>
      <w:tr w:rsidR="00613BBB" w:rsidRPr="00762CA6" w14:paraId="61D20828" w14:textId="77777777" w:rsidTr="002A6416">
        <w:tc>
          <w:tcPr>
            <w:tcW w:w="2160" w:type="dxa"/>
          </w:tcPr>
          <w:p w14:paraId="61D20826" w14:textId="77777777" w:rsidR="00613BBB" w:rsidRPr="00762CA6" w:rsidRDefault="00613BBB" w:rsidP="003639C0">
            <w:pPr>
              <w:jc w:val="center"/>
              <w:rPr>
                <w:rFonts w:cs="Tahoma"/>
                <w:szCs w:val="18"/>
              </w:rPr>
            </w:pPr>
            <w:r w:rsidRPr="00762CA6">
              <w:rPr>
                <w:rFonts w:cs="Tahoma"/>
                <w:szCs w:val="18"/>
              </w:rPr>
              <w:t>$50</w:t>
            </w:r>
            <w:r w:rsidR="003639C0">
              <w:rPr>
                <w:rFonts w:cs="Tahoma"/>
                <w:szCs w:val="18"/>
              </w:rPr>
              <w:t>0 0</w:t>
            </w:r>
            <w:r w:rsidRPr="00762CA6">
              <w:rPr>
                <w:rFonts w:cs="Tahoma"/>
                <w:szCs w:val="18"/>
              </w:rPr>
              <w:t>00 - $624</w:t>
            </w:r>
            <w:r w:rsidR="003639C0">
              <w:rPr>
                <w:rFonts w:cs="Tahoma"/>
                <w:szCs w:val="18"/>
              </w:rPr>
              <w:t xml:space="preserve"> </w:t>
            </w:r>
            <w:r w:rsidRPr="00762CA6">
              <w:rPr>
                <w:rFonts w:cs="Tahoma"/>
                <w:szCs w:val="18"/>
              </w:rPr>
              <w:t>999</w:t>
            </w:r>
          </w:p>
        </w:tc>
        <w:tc>
          <w:tcPr>
            <w:tcW w:w="2520" w:type="dxa"/>
          </w:tcPr>
          <w:p w14:paraId="61D20827" w14:textId="77777777" w:rsidR="00613BBB" w:rsidRPr="00762CA6" w:rsidRDefault="00613BBB" w:rsidP="00613BBB">
            <w:pPr>
              <w:jc w:val="center"/>
              <w:rPr>
                <w:rFonts w:cs="Tahoma"/>
                <w:szCs w:val="18"/>
              </w:rPr>
            </w:pPr>
            <w:r w:rsidRPr="00762CA6">
              <w:rPr>
                <w:rFonts w:cs="Tahoma"/>
                <w:szCs w:val="18"/>
              </w:rPr>
              <w:t>6</w:t>
            </w:r>
          </w:p>
        </w:tc>
      </w:tr>
      <w:tr w:rsidR="00613BBB" w:rsidRPr="00762CA6" w14:paraId="61D2082B" w14:textId="77777777" w:rsidTr="002A6416">
        <w:tc>
          <w:tcPr>
            <w:tcW w:w="2160" w:type="dxa"/>
          </w:tcPr>
          <w:p w14:paraId="61D20829" w14:textId="77777777" w:rsidR="00613BBB" w:rsidRPr="00762CA6" w:rsidRDefault="00613BBB" w:rsidP="003639C0">
            <w:pPr>
              <w:jc w:val="center"/>
              <w:rPr>
                <w:rFonts w:cs="Tahoma"/>
                <w:szCs w:val="18"/>
              </w:rPr>
            </w:pPr>
            <w:r w:rsidRPr="00762CA6">
              <w:rPr>
                <w:rFonts w:cs="Tahoma"/>
                <w:szCs w:val="18"/>
              </w:rPr>
              <w:t>$625</w:t>
            </w:r>
            <w:r w:rsidR="003639C0">
              <w:rPr>
                <w:rFonts w:cs="Tahoma"/>
                <w:szCs w:val="18"/>
              </w:rPr>
              <w:t xml:space="preserve"> </w:t>
            </w:r>
            <w:r w:rsidRPr="00762CA6">
              <w:rPr>
                <w:rFonts w:cs="Tahoma"/>
                <w:szCs w:val="18"/>
              </w:rPr>
              <w:t>000 - $749</w:t>
            </w:r>
            <w:r w:rsidR="003639C0">
              <w:rPr>
                <w:rFonts w:cs="Tahoma"/>
                <w:szCs w:val="18"/>
              </w:rPr>
              <w:t xml:space="preserve"> </w:t>
            </w:r>
            <w:r w:rsidRPr="00762CA6">
              <w:rPr>
                <w:rFonts w:cs="Tahoma"/>
                <w:szCs w:val="18"/>
              </w:rPr>
              <w:t>999</w:t>
            </w:r>
          </w:p>
        </w:tc>
        <w:tc>
          <w:tcPr>
            <w:tcW w:w="2520" w:type="dxa"/>
          </w:tcPr>
          <w:p w14:paraId="61D2082A" w14:textId="77777777" w:rsidR="00613BBB" w:rsidRPr="00762CA6" w:rsidRDefault="00613BBB" w:rsidP="00613BBB">
            <w:pPr>
              <w:jc w:val="center"/>
              <w:rPr>
                <w:rFonts w:cs="Tahoma"/>
                <w:szCs w:val="18"/>
              </w:rPr>
            </w:pPr>
            <w:r w:rsidRPr="00762CA6">
              <w:rPr>
                <w:rFonts w:cs="Tahoma"/>
                <w:szCs w:val="18"/>
              </w:rPr>
              <w:t>7</w:t>
            </w:r>
          </w:p>
        </w:tc>
      </w:tr>
      <w:tr w:rsidR="00613BBB" w:rsidRPr="00762CA6" w14:paraId="61D2082E" w14:textId="77777777" w:rsidTr="002A6416">
        <w:tc>
          <w:tcPr>
            <w:tcW w:w="2160" w:type="dxa"/>
          </w:tcPr>
          <w:p w14:paraId="61D2082C" w14:textId="77777777" w:rsidR="00613BBB" w:rsidRPr="00762CA6" w:rsidRDefault="00613BBB" w:rsidP="003639C0">
            <w:pPr>
              <w:jc w:val="center"/>
              <w:rPr>
                <w:rFonts w:cs="Tahoma"/>
                <w:szCs w:val="18"/>
              </w:rPr>
            </w:pPr>
            <w:r w:rsidRPr="00762CA6">
              <w:rPr>
                <w:rFonts w:cs="Tahoma"/>
                <w:szCs w:val="18"/>
              </w:rPr>
              <w:t>$75</w:t>
            </w:r>
            <w:r w:rsidR="003639C0">
              <w:rPr>
                <w:rFonts w:cs="Tahoma"/>
                <w:szCs w:val="18"/>
              </w:rPr>
              <w:t>0 0</w:t>
            </w:r>
            <w:r w:rsidRPr="00762CA6">
              <w:rPr>
                <w:rFonts w:cs="Tahoma"/>
                <w:szCs w:val="18"/>
              </w:rPr>
              <w:t>00 - $874</w:t>
            </w:r>
            <w:r w:rsidR="003639C0">
              <w:rPr>
                <w:rFonts w:cs="Tahoma"/>
                <w:szCs w:val="18"/>
              </w:rPr>
              <w:t xml:space="preserve"> </w:t>
            </w:r>
            <w:r w:rsidRPr="00762CA6">
              <w:rPr>
                <w:rFonts w:cs="Tahoma"/>
                <w:szCs w:val="18"/>
              </w:rPr>
              <w:t>999</w:t>
            </w:r>
          </w:p>
        </w:tc>
        <w:tc>
          <w:tcPr>
            <w:tcW w:w="2520" w:type="dxa"/>
          </w:tcPr>
          <w:p w14:paraId="61D2082D" w14:textId="77777777" w:rsidR="00613BBB" w:rsidRPr="00762CA6" w:rsidRDefault="00613BBB" w:rsidP="00613BBB">
            <w:pPr>
              <w:jc w:val="center"/>
              <w:rPr>
                <w:rFonts w:cs="Tahoma"/>
                <w:szCs w:val="18"/>
              </w:rPr>
            </w:pPr>
            <w:r w:rsidRPr="00762CA6">
              <w:rPr>
                <w:rFonts w:cs="Tahoma"/>
                <w:szCs w:val="18"/>
              </w:rPr>
              <w:t>8</w:t>
            </w:r>
          </w:p>
        </w:tc>
      </w:tr>
    </w:tbl>
    <w:p w14:paraId="61D2082F" w14:textId="77777777" w:rsidR="00613BBB" w:rsidRPr="00762CA6" w:rsidRDefault="00613BBB" w:rsidP="00613BBB">
      <w:pPr>
        <w:rPr>
          <w:sz w:val="16"/>
          <w:szCs w:val="16"/>
        </w:rPr>
      </w:pPr>
    </w:p>
    <w:p w14:paraId="61D20830" w14:textId="77777777" w:rsidR="00A17E03" w:rsidRPr="00762CA6" w:rsidRDefault="00A17E03" w:rsidP="00FF1B2B">
      <w:r w:rsidRPr="00762CA6">
        <w:rPr>
          <w:rFonts w:cs="Tahoma"/>
          <w:szCs w:val="18"/>
        </w:rPr>
        <w:t>Представленная ниже таблица применяется к клиентам с лицензиями на Хранилище параллельных данных.</w:t>
      </w:r>
    </w:p>
    <w:p w14:paraId="61D20831" w14:textId="77777777" w:rsidR="00A17E03" w:rsidRPr="00762CA6" w:rsidRDefault="00A17E03" w:rsidP="00A17E03">
      <w:pPr>
        <w:rPr>
          <w:sz w:val="16"/>
          <w:szCs w:val="16"/>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762CA6" w14:paraId="61D20834" w14:textId="77777777" w:rsidTr="002A6416">
        <w:tc>
          <w:tcPr>
            <w:tcW w:w="2160" w:type="dxa"/>
            <w:shd w:val="clear" w:color="auto" w:fill="FABF8F"/>
          </w:tcPr>
          <w:p w14:paraId="61D20832" w14:textId="77777777" w:rsidR="00A17E03" w:rsidRPr="00762CA6" w:rsidRDefault="00A17E03" w:rsidP="00A17E03">
            <w:pPr>
              <w:jc w:val="center"/>
              <w:rPr>
                <w:rFonts w:cs="Tahoma"/>
                <w:color w:val="000000"/>
                <w:szCs w:val="18"/>
              </w:rPr>
            </w:pPr>
            <w:r w:rsidRPr="00762CA6">
              <w:rPr>
                <w:rFonts w:cs="Tahoma"/>
                <w:b/>
                <w:bCs/>
                <w:color w:val="000000"/>
                <w:szCs w:val="18"/>
              </w:rPr>
              <w:t>Средняя годовая стоимость Software Assurance</w:t>
            </w:r>
          </w:p>
        </w:tc>
        <w:tc>
          <w:tcPr>
            <w:tcW w:w="2520" w:type="dxa"/>
            <w:shd w:val="clear" w:color="auto" w:fill="FABF8F"/>
          </w:tcPr>
          <w:p w14:paraId="61D20833" w14:textId="77777777" w:rsidR="00A17E03" w:rsidRPr="00762CA6" w:rsidRDefault="00A17E03" w:rsidP="00A17E03">
            <w:pPr>
              <w:jc w:val="center"/>
              <w:rPr>
                <w:rFonts w:cs="Tahoma"/>
                <w:color w:val="000000"/>
                <w:szCs w:val="18"/>
              </w:rPr>
            </w:pPr>
            <w:r w:rsidRPr="00762CA6">
              <w:rPr>
                <w:rFonts w:cs="Tahoma"/>
                <w:b/>
                <w:bCs/>
                <w:color w:val="000000"/>
                <w:szCs w:val="18"/>
              </w:rPr>
              <w:t>Допустимое количество контактных лиц</w:t>
            </w:r>
          </w:p>
        </w:tc>
      </w:tr>
      <w:tr w:rsidR="00A17E03" w:rsidRPr="00762CA6" w14:paraId="61D20837" w14:textId="77777777" w:rsidTr="002A6416">
        <w:tc>
          <w:tcPr>
            <w:tcW w:w="2160" w:type="dxa"/>
          </w:tcPr>
          <w:p w14:paraId="61D20835" w14:textId="77777777" w:rsidR="00A17E03" w:rsidRPr="00762CA6" w:rsidRDefault="00A17E03" w:rsidP="003639C0">
            <w:pPr>
              <w:jc w:val="center"/>
              <w:rPr>
                <w:rFonts w:cs="Tahoma"/>
                <w:color w:val="000000"/>
                <w:szCs w:val="18"/>
              </w:rPr>
            </w:pPr>
            <w:r w:rsidRPr="00762CA6">
              <w:rPr>
                <w:rFonts w:cs="Tahoma"/>
                <w:color w:val="000000"/>
                <w:szCs w:val="18"/>
              </w:rPr>
              <w:t>$0 - $374</w:t>
            </w:r>
            <w:r w:rsidR="003639C0">
              <w:rPr>
                <w:rFonts w:cs="Tahoma"/>
                <w:color w:val="000000"/>
                <w:szCs w:val="18"/>
              </w:rPr>
              <w:t xml:space="preserve"> </w:t>
            </w:r>
            <w:r w:rsidRPr="00762CA6">
              <w:rPr>
                <w:rFonts w:cs="Tahoma"/>
                <w:color w:val="000000"/>
                <w:szCs w:val="18"/>
              </w:rPr>
              <w:t>999</w:t>
            </w:r>
          </w:p>
        </w:tc>
        <w:tc>
          <w:tcPr>
            <w:tcW w:w="2520" w:type="dxa"/>
          </w:tcPr>
          <w:p w14:paraId="61D20836" w14:textId="77777777" w:rsidR="00A17E03" w:rsidRPr="00762CA6" w:rsidRDefault="00A17E03" w:rsidP="00A17E03">
            <w:pPr>
              <w:jc w:val="center"/>
              <w:rPr>
                <w:rFonts w:cs="Tahoma"/>
                <w:color w:val="000000"/>
                <w:szCs w:val="18"/>
              </w:rPr>
            </w:pPr>
            <w:r w:rsidRPr="00762CA6">
              <w:rPr>
                <w:rFonts w:cs="Tahoma"/>
                <w:color w:val="000000"/>
                <w:szCs w:val="18"/>
              </w:rPr>
              <w:t>4</w:t>
            </w:r>
          </w:p>
        </w:tc>
      </w:tr>
      <w:tr w:rsidR="00A17E03" w:rsidRPr="00762CA6" w14:paraId="61D2083A" w14:textId="77777777" w:rsidTr="002A6416">
        <w:tc>
          <w:tcPr>
            <w:tcW w:w="2160" w:type="dxa"/>
          </w:tcPr>
          <w:p w14:paraId="61D20838" w14:textId="77777777" w:rsidR="00A17E03" w:rsidRPr="00762CA6" w:rsidRDefault="00A17E03" w:rsidP="003639C0">
            <w:pPr>
              <w:jc w:val="center"/>
              <w:rPr>
                <w:rFonts w:cs="Tahoma"/>
                <w:szCs w:val="18"/>
              </w:rPr>
            </w:pPr>
            <w:r w:rsidRPr="00762CA6">
              <w:rPr>
                <w:rFonts w:cs="Tahoma"/>
                <w:szCs w:val="18"/>
              </w:rPr>
              <w:t>$375</w:t>
            </w:r>
            <w:r w:rsidR="003639C0">
              <w:rPr>
                <w:rFonts w:cs="Tahoma"/>
                <w:szCs w:val="18"/>
              </w:rPr>
              <w:t xml:space="preserve"> </w:t>
            </w:r>
            <w:r w:rsidRPr="00762CA6">
              <w:rPr>
                <w:rFonts w:cs="Tahoma"/>
                <w:szCs w:val="18"/>
              </w:rPr>
              <w:t>000 - $499</w:t>
            </w:r>
            <w:r w:rsidR="003639C0">
              <w:rPr>
                <w:rFonts w:cs="Tahoma"/>
                <w:szCs w:val="18"/>
              </w:rPr>
              <w:t xml:space="preserve"> </w:t>
            </w:r>
            <w:r w:rsidRPr="00762CA6">
              <w:rPr>
                <w:rFonts w:cs="Tahoma"/>
                <w:szCs w:val="18"/>
              </w:rPr>
              <w:t>999</w:t>
            </w:r>
          </w:p>
        </w:tc>
        <w:tc>
          <w:tcPr>
            <w:tcW w:w="2520" w:type="dxa"/>
          </w:tcPr>
          <w:p w14:paraId="61D20839" w14:textId="77777777" w:rsidR="00A17E03" w:rsidRPr="00762CA6" w:rsidRDefault="00A17E03" w:rsidP="00A17E03">
            <w:pPr>
              <w:jc w:val="center"/>
              <w:rPr>
                <w:rFonts w:cs="Tahoma"/>
                <w:szCs w:val="18"/>
              </w:rPr>
            </w:pPr>
            <w:r w:rsidRPr="00762CA6">
              <w:rPr>
                <w:rFonts w:cs="Tahoma"/>
                <w:szCs w:val="18"/>
              </w:rPr>
              <w:t>5</w:t>
            </w:r>
          </w:p>
        </w:tc>
      </w:tr>
      <w:tr w:rsidR="00A17E03" w:rsidRPr="00762CA6" w14:paraId="61D2083D" w14:textId="77777777" w:rsidTr="002A6416">
        <w:tc>
          <w:tcPr>
            <w:tcW w:w="2160" w:type="dxa"/>
          </w:tcPr>
          <w:p w14:paraId="61D2083B" w14:textId="77777777" w:rsidR="00A17E03" w:rsidRPr="00762CA6" w:rsidRDefault="00A17E03" w:rsidP="003639C0">
            <w:pPr>
              <w:jc w:val="center"/>
              <w:rPr>
                <w:rFonts w:cs="Tahoma"/>
                <w:szCs w:val="18"/>
              </w:rPr>
            </w:pPr>
            <w:r w:rsidRPr="00762CA6">
              <w:rPr>
                <w:rFonts w:cs="Tahoma"/>
                <w:szCs w:val="18"/>
              </w:rPr>
              <w:t>$50</w:t>
            </w:r>
            <w:r w:rsidR="003639C0">
              <w:rPr>
                <w:rFonts w:cs="Tahoma"/>
                <w:szCs w:val="18"/>
              </w:rPr>
              <w:t>0 0</w:t>
            </w:r>
            <w:r w:rsidRPr="00762CA6">
              <w:rPr>
                <w:rFonts w:cs="Tahoma"/>
                <w:szCs w:val="18"/>
              </w:rPr>
              <w:t>00 - $624</w:t>
            </w:r>
            <w:r w:rsidR="003639C0">
              <w:rPr>
                <w:rFonts w:cs="Tahoma"/>
                <w:szCs w:val="18"/>
              </w:rPr>
              <w:t xml:space="preserve"> </w:t>
            </w:r>
            <w:r w:rsidRPr="00762CA6">
              <w:rPr>
                <w:rFonts w:cs="Tahoma"/>
                <w:szCs w:val="18"/>
              </w:rPr>
              <w:t>999</w:t>
            </w:r>
          </w:p>
        </w:tc>
        <w:tc>
          <w:tcPr>
            <w:tcW w:w="2520" w:type="dxa"/>
          </w:tcPr>
          <w:p w14:paraId="61D2083C" w14:textId="77777777" w:rsidR="00A17E03" w:rsidRPr="00762CA6" w:rsidRDefault="00A17E03" w:rsidP="00A17E03">
            <w:pPr>
              <w:jc w:val="center"/>
              <w:rPr>
                <w:rFonts w:cs="Tahoma"/>
                <w:szCs w:val="18"/>
              </w:rPr>
            </w:pPr>
            <w:r w:rsidRPr="00762CA6">
              <w:rPr>
                <w:rFonts w:cs="Tahoma"/>
                <w:szCs w:val="18"/>
              </w:rPr>
              <w:t>6</w:t>
            </w:r>
          </w:p>
        </w:tc>
      </w:tr>
      <w:tr w:rsidR="00A17E03" w:rsidRPr="00762CA6" w14:paraId="61D20840" w14:textId="77777777" w:rsidTr="002A6416">
        <w:tc>
          <w:tcPr>
            <w:tcW w:w="2160" w:type="dxa"/>
          </w:tcPr>
          <w:p w14:paraId="61D2083E" w14:textId="77777777" w:rsidR="00A17E03" w:rsidRPr="00762CA6" w:rsidRDefault="00A17E03" w:rsidP="003639C0">
            <w:pPr>
              <w:jc w:val="center"/>
              <w:rPr>
                <w:rFonts w:cs="Tahoma"/>
                <w:szCs w:val="18"/>
              </w:rPr>
            </w:pPr>
            <w:r w:rsidRPr="00762CA6">
              <w:rPr>
                <w:rFonts w:cs="Tahoma"/>
                <w:szCs w:val="18"/>
              </w:rPr>
              <w:t>$625</w:t>
            </w:r>
            <w:r w:rsidR="003639C0">
              <w:rPr>
                <w:rFonts w:cs="Tahoma"/>
                <w:szCs w:val="18"/>
              </w:rPr>
              <w:t xml:space="preserve"> </w:t>
            </w:r>
            <w:r w:rsidRPr="00762CA6">
              <w:rPr>
                <w:rFonts w:cs="Tahoma"/>
                <w:szCs w:val="18"/>
              </w:rPr>
              <w:t>000 - $749</w:t>
            </w:r>
            <w:r w:rsidR="003639C0">
              <w:rPr>
                <w:rFonts w:cs="Tahoma"/>
                <w:szCs w:val="18"/>
              </w:rPr>
              <w:t xml:space="preserve"> </w:t>
            </w:r>
            <w:r w:rsidRPr="00762CA6">
              <w:rPr>
                <w:rFonts w:cs="Tahoma"/>
                <w:szCs w:val="18"/>
              </w:rPr>
              <w:t>999</w:t>
            </w:r>
          </w:p>
        </w:tc>
        <w:tc>
          <w:tcPr>
            <w:tcW w:w="2520" w:type="dxa"/>
          </w:tcPr>
          <w:p w14:paraId="61D2083F" w14:textId="77777777" w:rsidR="00A17E03" w:rsidRPr="00762CA6" w:rsidRDefault="00A17E03" w:rsidP="00A17E03">
            <w:pPr>
              <w:jc w:val="center"/>
              <w:rPr>
                <w:rFonts w:cs="Tahoma"/>
                <w:szCs w:val="18"/>
              </w:rPr>
            </w:pPr>
            <w:r w:rsidRPr="00762CA6">
              <w:rPr>
                <w:rFonts w:cs="Tahoma"/>
                <w:szCs w:val="18"/>
              </w:rPr>
              <w:t>7</w:t>
            </w:r>
          </w:p>
        </w:tc>
      </w:tr>
      <w:tr w:rsidR="00A17E03" w:rsidRPr="00762CA6" w14:paraId="61D20843" w14:textId="77777777" w:rsidTr="002A6416">
        <w:tc>
          <w:tcPr>
            <w:tcW w:w="2160" w:type="dxa"/>
          </w:tcPr>
          <w:p w14:paraId="61D20841" w14:textId="77777777" w:rsidR="00A17E03" w:rsidRPr="00762CA6" w:rsidRDefault="00A17E03" w:rsidP="003639C0">
            <w:pPr>
              <w:jc w:val="center"/>
              <w:rPr>
                <w:rFonts w:cs="Tahoma"/>
                <w:szCs w:val="18"/>
              </w:rPr>
            </w:pPr>
            <w:r w:rsidRPr="00762CA6">
              <w:rPr>
                <w:rFonts w:cs="Tahoma"/>
                <w:szCs w:val="18"/>
              </w:rPr>
              <w:t>$75</w:t>
            </w:r>
            <w:r w:rsidR="003639C0">
              <w:rPr>
                <w:rFonts w:cs="Tahoma"/>
                <w:szCs w:val="18"/>
              </w:rPr>
              <w:t>0 0</w:t>
            </w:r>
            <w:r w:rsidRPr="00762CA6">
              <w:rPr>
                <w:rFonts w:cs="Tahoma"/>
                <w:szCs w:val="18"/>
              </w:rPr>
              <w:t>00 - $874</w:t>
            </w:r>
            <w:r w:rsidR="003639C0">
              <w:rPr>
                <w:rFonts w:cs="Tahoma"/>
                <w:szCs w:val="18"/>
              </w:rPr>
              <w:t xml:space="preserve"> </w:t>
            </w:r>
            <w:r w:rsidRPr="00762CA6">
              <w:rPr>
                <w:rFonts w:cs="Tahoma"/>
                <w:szCs w:val="18"/>
              </w:rPr>
              <w:t>999</w:t>
            </w:r>
          </w:p>
        </w:tc>
        <w:tc>
          <w:tcPr>
            <w:tcW w:w="2520" w:type="dxa"/>
          </w:tcPr>
          <w:p w14:paraId="61D20842" w14:textId="77777777" w:rsidR="00A17E03" w:rsidRPr="00762CA6" w:rsidRDefault="00A17E03" w:rsidP="00A17E03">
            <w:pPr>
              <w:jc w:val="center"/>
              <w:rPr>
                <w:rFonts w:cs="Tahoma"/>
                <w:szCs w:val="18"/>
              </w:rPr>
            </w:pPr>
            <w:r w:rsidRPr="00762CA6">
              <w:rPr>
                <w:rFonts w:cs="Tahoma"/>
                <w:szCs w:val="18"/>
              </w:rPr>
              <w:t>8</w:t>
            </w:r>
          </w:p>
        </w:tc>
      </w:tr>
    </w:tbl>
    <w:p w14:paraId="61D20844" w14:textId="77777777" w:rsidR="003639C0" w:rsidRDefault="003639C0" w:rsidP="00F42FB8">
      <w:pPr>
        <w:jc w:val="both"/>
        <w:rPr>
          <w:rFonts w:cs="Tahoma"/>
          <w:szCs w:val="18"/>
        </w:rPr>
      </w:pPr>
    </w:p>
    <w:p w14:paraId="61D20845" w14:textId="77777777" w:rsidR="00A17E03" w:rsidRPr="00762CA6" w:rsidRDefault="00A17E03" w:rsidP="00F42FB8">
      <w:pPr>
        <w:jc w:val="both"/>
      </w:pPr>
      <w:r w:rsidRPr="00762CA6">
        <w:rPr>
          <w:rFonts w:cs="Tahoma"/>
          <w:szCs w:val="18"/>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61D20846" w14:textId="77777777" w:rsidR="00023FE7" w:rsidRDefault="00023FE7" w:rsidP="00F42FB8">
      <w:pPr>
        <w:pStyle w:val="Heading3"/>
      </w:pPr>
    </w:p>
    <w:p w14:paraId="61D20847" w14:textId="77777777" w:rsidR="00382C4F" w:rsidRPr="00382C4F" w:rsidRDefault="00382C4F" w:rsidP="00382C4F"/>
    <w:p w14:paraId="61D20848" w14:textId="77777777" w:rsidR="00620185" w:rsidRPr="00762CA6" w:rsidRDefault="00620185" w:rsidP="00F42FB8">
      <w:pPr>
        <w:pStyle w:val="Heading3"/>
      </w:pPr>
      <w:bookmarkStart w:id="789" w:name="_Toc336338238"/>
      <w:bookmarkStart w:id="790" w:name="_Toc357596645"/>
      <w:r w:rsidRPr="00762CA6">
        <w:rPr>
          <w:rFonts w:ascii="Tahoma" w:hAnsi="Tahoma" w:cs="Tahoma"/>
          <w:color w:val="000000"/>
          <w:sz w:val="24"/>
          <w:szCs w:val="18"/>
        </w:rPr>
        <w:t>System Center Advisor</w:t>
      </w:r>
      <w:bookmarkEnd w:id="789"/>
      <w:bookmarkEnd w:id="790"/>
    </w:p>
    <w:p w14:paraId="61D20849" w14:textId="77777777" w:rsidR="00620185" w:rsidRPr="00762CA6" w:rsidRDefault="00620185" w:rsidP="00F42FB8"/>
    <w:p w14:paraId="61D2084A" w14:textId="77777777" w:rsidR="001C1727" w:rsidRPr="00762CA6" w:rsidRDefault="00F56FC9">
      <w:r w:rsidRPr="00762CA6">
        <w:rPr>
          <w:rFonts w:cs="Tahoma"/>
          <w:szCs w:val="18"/>
        </w:rPr>
        <w:t xml:space="preserve">Клиенты с действующим покрытием Software Assurance для лицензий на программное обеспечение для выпусков Windows Server, SQL Server, Exchange Server и SharePoint Server, указанных в следующей таблице, имеют право на использование System Center Advisor в порядке, предусмотренном Правами на использование продуктов. </w:t>
      </w:r>
    </w:p>
    <w:p w14:paraId="61D2084B" w14:textId="77777777" w:rsidR="003479E5" w:rsidRPr="00762CA6" w:rsidRDefault="003479E5" w:rsidP="00792D1E">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762CA6" w14:paraId="61D20850" w14:textId="77777777" w:rsidTr="00166F11">
        <w:trPr>
          <w:tblHeader/>
        </w:trPr>
        <w:tc>
          <w:tcPr>
            <w:tcW w:w="3760" w:type="dxa"/>
            <w:gridSpan w:val="2"/>
            <w:shd w:val="clear" w:color="auto" w:fill="FABF8F"/>
          </w:tcPr>
          <w:p w14:paraId="61D2084C" w14:textId="77777777" w:rsidR="00A13BC3" w:rsidRPr="00762CA6" w:rsidRDefault="00A13BC3" w:rsidP="00382C4F">
            <w:pPr>
              <w:spacing w:before="120" w:after="60" w:line="276" w:lineRule="auto"/>
              <w:jc w:val="center"/>
              <w:rPr>
                <w:rFonts w:cs="Tahoma"/>
                <w:b/>
                <w:bCs/>
                <w:color w:val="000000"/>
                <w:szCs w:val="18"/>
                <w:lang w:eastAsia="ja-JP"/>
              </w:rPr>
            </w:pPr>
            <w:r w:rsidRPr="00762CA6">
              <w:rPr>
                <w:rFonts w:cs="Tahoma"/>
                <w:b/>
                <w:bCs/>
                <w:color w:val="000000"/>
                <w:szCs w:val="18"/>
              </w:rPr>
              <w:t>Соответствующее серверное программное обеспечение*</w:t>
            </w:r>
          </w:p>
        </w:tc>
        <w:tc>
          <w:tcPr>
            <w:tcW w:w="1774" w:type="dxa"/>
            <w:shd w:val="clear" w:color="auto" w:fill="FABF8F"/>
          </w:tcPr>
          <w:p w14:paraId="61D2084D" w14:textId="77777777" w:rsidR="00A13BC3" w:rsidRPr="00762CA6" w:rsidRDefault="00A13BC3" w:rsidP="00382C4F">
            <w:pPr>
              <w:spacing w:after="60" w:line="276" w:lineRule="auto"/>
              <w:jc w:val="center"/>
              <w:rPr>
                <w:rFonts w:cs="Tahoma"/>
                <w:b/>
                <w:bCs/>
                <w:color w:val="000000"/>
                <w:szCs w:val="18"/>
                <w:lang w:eastAsia="ja-JP"/>
              </w:rPr>
            </w:pPr>
          </w:p>
        </w:tc>
        <w:tc>
          <w:tcPr>
            <w:tcW w:w="1913" w:type="dxa"/>
            <w:shd w:val="clear" w:color="auto" w:fill="FABF8F"/>
          </w:tcPr>
          <w:p w14:paraId="61D2084E" w14:textId="77777777" w:rsidR="00A13BC3" w:rsidRPr="00762CA6" w:rsidRDefault="00A13BC3" w:rsidP="00382C4F">
            <w:pPr>
              <w:spacing w:after="60" w:line="276" w:lineRule="auto"/>
              <w:jc w:val="center"/>
              <w:rPr>
                <w:rFonts w:cs="Tahoma"/>
                <w:b/>
                <w:bCs/>
                <w:color w:val="000000"/>
                <w:szCs w:val="18"/>
                <w:lang w:eastAsia="ja-JP"/>
              </w:rPr>
            </w:pPr>
          </w:p>
        </w:tc>
        <w:tc>
          <w:tcPr>
            <w:tcW w:w="1391" w:type="dxa"/>
            <w:shd w:val="clear" w:color="auto" w:fill="FABF8F"/>
          </w:tcPr>
          <w:p w14:paraId="61D2084F" w14:textId="77777777" w:rsidR="00A13BC3" w:rsidRPr="00762CA6" w:rsidRDefault="00A13BC3" w:rsidP="00382C4F">
            <w:pPr>
              <w:spacing w:after="60" w:line="276" w:lineRule="auto"/>
              <w:jc w:val="center"/>
              <w:rPr>
                <w:rFonts w:cs="Tahoma"/>
                <w:b/>
                <w:bCs/>
                <w:color w:val="000000"/>
                <w:szCs w:val="18"/>
                <w:lang w:eastAsia="ja-JP"/>
              </w:rPr>
            </w:pPr>
          </w:p>
        </w:tc>
      </w:tr>
      <w:tr w:rsidR="00A13BC3" w:rsidRPr="00762CA6" w14:paraId="61D20856" w14:textId="77777777" w:rsidTr="00166F11">
        <w:trPr>
          <w:tblHeader/>
        </w:trPr>
        <w:tc>
          <w:tcPr>
            <w:tcW w:w="1912" w:type="dxa"/>
            <w:shd w:val="clear" w:color="auto" w:fill="FABF8F"/>
            <w:vAlign w:val="center"/>
          </w:tcPr>
          <w:p w14:paraId="61D20851" w14:textId="77777777" w:rsidR="00A13BC3" w:rsidRPr="00762CA6" w:rsidRDefault="00A13BC3" w:rsidP="00382C4F">
            <w:pPr>
              <w:spacing w:before="120" w:after="60" w:line="276" w:lineRule="auto"/>
              <w:jc w:val="center"/>
              <w:rPr>
                <w:rFonts w:cs="Tahoma"/>
                <w:color w:val="000000"/>
                <w:szCs w:val="18"/>
                <w:lang w:eastAsia="ja-JP"/>
              </w:rPr>
            </w:pPr>
            <w:r w:rsidRPr="00762CA6">
              <w:rPr>
                <w:rFonts w:cs="Tahoma"/>
                <w:b/>
                <w:bCs/>
                <w:color w:val="000000"/>
                <w:szCs w:val="18"/>
              </w:rPr>
              <w:t>Windows Server</w:t>
            </w:r>
          </w:p>
        </w:tc>
        <w:tc>
          <w:tcPr>
            <w:tcW w:w="1848" w:type="dxa"/>
            <w:shd w:val="clear" w:color="auto" w:fill="FABF8F"/>
            <w:vAlign w:val="center"/>
          </w:tcPr>
          <w:p w14:paraId="61D20852" w14:textId="77777777" w:rsidR="00A13BC3" w:rsidRPr="00762CA6" w:rsidRDefault="00A13BC3" w:rsidP="00382C4F">
            <w:pPr>
              <w:spacing w:before="120" w:after="60" w:line="276" w:lineRule="auto"/>
              <w:jc w:val="center"/>
              <w:rPr>
                <w:rFonts w:cs="Tahoma"/>
                <w:color w:val="000000"/>
                <w:szCs w:val="18"/>
                <w:lang w:eastAsia="ja-JP"/>
              </w:rPr>
            </w:pPr>
            <w:r w:rsidRPr="00762CA6">
              <w:rPr>
                <w:rFonts w:cs="Tahoma"/>
                <w:b/>
                <w:bCs/>
                <w:color w:val="000000"/>
                <w:szCs w:val="18"/>
              </w:rPr>
              <w:t>SQL Server</w:t>
            </w:r>
          </w:p>
        </w:tc>
        <w:tc>
          <w:tcPr>
            <w:tcW w:w="1774" w:type="dxa"/>
            <w:shd w:val="clear" w:color="auto" w:fill="FABF8F"/>
            <w:vAlign w:val="center"/>
          </w:tcPr>
          <w:p w14:paraId="61D20853" w14:textId="77777777" w:rsidR="00A13BC3" w:rsidRPr="00762CA6" w:rsidRDefault="00A13BC3" w:rsidP="00382C4F">
            <w:pPr>
              <w:spacing w:before="120" w:after="60" w:line="276" w:lineRule="auto"/>
              <w:jc w:val="center"/>
              <w:rPr>
                <w:rFonts w:cs="Tahoma"/>
                <w:b/>
                <w:bCs/>
                <w:color w:val="000000"/>
                <w:szCs w:val="18"/>
                <w:lang w:eastAsia="ja-JP"/>
              </w:rPr>
            </w:pPr>
            <w:r w:rsidRPr="00762CA6">
              <w:rPr>
                <w:rFonts w:cs="Tahoma"/>
                <w:b/>
                <w:bCs/>
                <w:color w:val="000000"/>
                <w:szCs w:val="18"/>
              </w:rPr>
              <w:t>Exchange Server</w:t>
            </w:r>
          </w:p>
        </w:tc>
        <w:tc>
          <w:tcPr>
            <w:tcW w:w="1913" w:type="dxa"/>
            <w:shd w:val="clear" w:color="auto" w:fill="FABF8F"/>
            <w:vAlign w:val="center"/>
          </w:tcPr>
          <w:p w14:paraId="61D20854" w14:textId="77777777" w:rsidR="00A13BC3" w:rsidRPr="00762CA6" w:rsidRDefault="00A13BC3" w:rsidP="00382C4F">
            <w:pPr>
              <w:spacing w:before="120" w:after="60" w:line="276" w:lineRule="auto"/>
              <w:jc w:val="center"/>
              <w:rPr>
                <w:rFonts w:cs="Tahoma"/>
                <w:b/>
                <w:bCs/>
                <w:color w:val="000000"/>
                <w:szCs w:val="18"/>
                <w:lang w:eastAsia="ja-JP"/>
              </w:rPr>
            </w:pPr>
            <w:r w:rsidRPr="00762CA6">
              <w:rPr>
                <w:rFonts w:cs="Tahoma"/>
                <w:b/>
                <w:bCs/>
                <w:color w:val="000000"/>
                <w:szCs w:val="18"/>
              </w:rPr>
              <w:t>SharePoint Server</w:t>
            </w:r>
          </w:p>
        </w:tc>
        <w:tc>
          <w:tcPr>
            <w:tcW w:w="1391" w:type="dxa"/>
            <w:shd w:val="clear" w:color="auto" w:fill="FABF8F"/>
            <w:vAlign w:val="center"/>
          </w:tcPr>
          <w:p w14:paraId="61D20855" w14:textId="77777777" w:rsidR="00A13BC3" w:rsidRPr="00762CA6" w:rsidRDefault="00A13BC3" w:rsidP="00382C4F">
            <w:pPr>
              <w:spacing w:before="120" w:after="60" w:line="276" w:lineRule="auto"/>
              <w:jc w:val="center"/>
              <w:rPr>
                <w:rFonts w:cs="Tahoma"/>
                <w:b/>
                <w:bCs/>
                <w:color w:val="000000"/>
                <w:szCs w:val="18"/>
                <w:lang w:eastAsia="ja-JP"/>
              </w:rPr>
            </w:pPr>
            <w:r w:rsidRPr="00762CA6">
              <w:rPr>
                <w:rFonts w:cs="Tahoma"/>
                <w:b/>
                <w:bCs/>
                <w:color w:val="000000"/>
                <w:szCs w:val="18"/>
              </w:rPr>
              <w:t>Lync Server</w:t>
            </w:r>
          </w:p>
        </w:tc>
      </w:tr>
      <w:tr w:rsidR="00A13BC3" w:rsidRPr="00762CA6" w14:paraId="61D2085C" w14:textId="77777777" w:rsidTr="007E466C">
        <w:tc>
          <w:tcPr>
            <w:tcW w:w="1912" w:type="dxa"/>
          </w:tcPr>
          <w:p w14:paraId="61D20857"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Windows Server Datacenter</w:t>
            </w:r>
          </w:p>
        </w:tc>
        <w:tc>
          <w:tcPr>
            <w:tcW w:w="1848" w:type="dxa"/>
          </w:tcPr>
          <w:p w14:paraId="61D20858"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 xml:space="preserve">SQL Server Parallel Data Warehouse </w:t>
            </w:r>
          </w:p>
        </w:tc>
        <w:tc>
          <w:tcPr>
            <w:tcW w:w="1774" w:type="dxa"/>
          </w:tcPr>
          <w:p w14:paraId="61D20859"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Exchange Small Business Server</w:t>
            </w:r>
          </w:p>
        </w:tc>
        <w:tc>
          <w:tcPr>
            <w:tcW w:w="1913" w:type="dxa"/>
          </w:tcPr>
          <w:p w14:paraId="61D2085A"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SharePoint Server Enterprise для интернет-сайтов</w:t>
            </w:r>
          </w:p>
        </w:tc>
        <w:tc>
          <w:tcPr>
            <w:tcW w:w="1391" w:type="dxa"/>
          </w:tcPr>
          <w:p w14:paraId="61D2085B"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Lync Server 2010 Enterprise Edition</w:t>
            </w:r>
          </w:p>
        </w:tc>
      </w:tr>
      <w:tr w:rsidR="00A13BC3" w:rsidRPr="00762CA6" w14:paraId="61D20862" w14:textId="77777777" w:rsidTr="007E466C">
        <w:tc>
          <w:tcPr>
            <w:tcW w:w="1912" w:type="dxa"/>
          </w:tcPr>
          <w:p w14:paraId="61D2085D" w14:textId="77777777" w:rsidR="00A13BC3" w:rsidRPr="00762CA6" w:rsidRDefault="00A13BC3" w:rsidP="00382C4F">
            <w:pPr>
              <w:spacing w:after="60" w:line="276" w:lineRule="auto"/>
              <w:jc w:val="center"/>
              <w:rPr>
                <w:rFonts w:cs="Tahoma"/>
                <w:szCs w:val="18"/>
              </w:rPr>
            </w:pPr>
            <w:r w:rsidRPr="00762CA6">
              <w:rPr>
                <w:rFonts w:cs="Tahoma"/>
                <w:color w:val="000000"/>
                <w:szCs w:val="18"/>
              </w:rPr>
              <w:t>Windows Server Enterprise</w:t>
            </w:r>
          </w:p>
        </w:tc>
        <w:tc>
          <w:tcPr>
            <w:tcW w:w="1848" w:type="dxa"/>
          </w:tcPr>
          <w:p w14:paraId="61D2085E" w14:textId="77777777" w:rsidR="00A13BC3" w:rsidRPr="00762CA6" w:rsidRDefault="00A13BC3" w:rsidP="00382C4F">
            <w:pPr>
              <w:spacing w:after="60" w:line="276" w:lineRule="auto"/>
              <w:jc w:val="center"/>
              <w:rPr>
                <w:rFonts w:cs="Tahoma"/>
                <w:szCs w:val="18"/>
                <w:lang w:eastAsia="ja-JP"/>
              </w:rPr>
            </w:pPr>
            <w:r w:rsidRPr="00762CA6">
              <w:rPr>
                <w:rFonts w:cs="Tahoma"/>
                <w:color w:val="000000"/>
                <w:szCs w:val="18"/>
              </w:rPr>
              <w:t>SQL Server Datacenter</w:t>
            </w:r>
          </w:p>
        </w:tc>
        <w:tc>
          <w:tcPr>
            <w:tcW w:w="1774" w:type="dxa"/>
          </w:tcPr>
          <w:p w14:paraId="61D2085F"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Exchange Server Enterprise</w:t>
            </w:r>
          </w:p>
        </w:tc>
        <w:tc>
          <w:tcPr>
            <w:tcW w:w="1913" w:type="dxa"/>
          </w:tcPr>
          <w:p w14:paraId="61D20860"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SharePoint Server Standard для интернет-сайтов</w:t>
            </w:r>
          </w:p>
        </w:tc>
        <w:tc>
          <w:tcPr>
            <w:tcW w:w="1391" w:type="dxa"/>
          </w:tcPr>
          <w:p w14:paraId="61D20861"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Lync Server 2010 Standard Edition</w:t>
            </w:r>
          </w:p>
        </w:tc>
      </w:tr>
      <w:tr w:rsidR="00A13BC3" w:rsidRPr="00762CA6" w14:paraId="61D20868" w14:textId="77777777" w:rsidTr="007E466C">
        <w:tc>
          <w:tcPr>
            <w:tcW w:w="1912" w:type="dxa"/>
          </w:tcPr>
          <w:p w14:paraId="61D20863" w14:textId="77777777" w:rsidR="00A13BC3" w:rsidRPr="00762CA6" w:rsidRDefault="00A13BC3" w:rsidP="00382C4F">
            <w:pPr>
              <w:spacing w:after="60" w:line="276" w:lineRule="auto"/>
              <w:jc w:val="center"/>
              <w:rPr>
                <w:rFonts w:cs="Tahoma"/>
                <w:szCs w:val="18"/>
                <w:lang w:eastAsia="ja-JP"/>
              </w:rPr>
            </w:pPr>
            <w:r w:rsidRPr="00762CA6">
              <w:rPr>
                <w:rFonts w:cs="Tahoma"/>
                <w:color w:val="000000"/>
                <w:szCs w:val="18"/>
              </w:rPr>
              <w:t>Windows Server Standard</w:t>
            </w:r>
          </w:p>
        </w:tc>
        <w:tc>
          <w:tcPr>
            <w:tcW w:w="1848" w:type="dxa"/>
          </w:tcPr>
          <w:p w14:paraId="61D20864" w14:textId="77777777" w:rsidR="00A13BC3" w:rsidRPr="00762CA6" w:rsidRDefault="00A13BC3" w:rsidP="00382C4F">
            <w:pPr>
              <w:spacing w:after="60" w:line="276" w:lineRule="auto"/>
              <w:jc w:val="center"/>
              <w:rPr>
                <w:rFonts w:cs="Tahoma"/>
                <w:szCs w:val="18"/>
                <w:lang w:eastAsia="ja-JP"/>
              </w:rPr>
            </w:pPr>
            <w:r w:rsidRPr="00762CA6">
              <w:rPr>
                <w:rFonts w:cs="Tahoma"/>
                <w:szCs w:val="18"/>
              </w:rPr>
              <w:t>SQL Server Enterprise;</w:t>
            </w:r>
          </w:p>
        </w:tc>
        <w:tc>
          <w:tcPr>
            <w:tcW w:w="1774" w:type="dxa"/>
          </w:tcPr>
          <w:p w14:paraId="61D20865"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Exchange Server Standard</w:t>
            </w:r>
          </w:p>
        </w:tc>
        <w:tc>
          <w:tcPr>
            <w:tcW w:w="1913" w:type="dxa"/>
          </w:tcPr>
          <w:p w14:paraId="61D20866" w14:textId="77777777" w:rsidR="00A13BC3" w:rsidRPr="00762CA6" w:rsidRDefault="00A13BC3" w:rsidP="00382C4F">
            <w:pPr>
              <w:spacing w:after="60" w:line="276" w:lineRule="auto"/>
              <w:jc w:val="center"/>
              <w:rPr>
                <w:rFonts w:cs="Tahoma"/>
                <w:color w:val="000000"/>
                <w:szCs w:val="18"/>
                <w:lang w:eastAsia="ja-JP"/>
              </w:rPr>
            </w:pPr>
            <w:r w:rsidRPr="00762CA6">
              <w:rPr>
                <w:rFonts w:cs="Tahoma"/>
                <w:color w:val="000000"/>
                <w:szCs w:val="18"/>
              </w:rPr>
              <w:t>SharePoint Server</w:t>
            </w:r>
          </w:p>
        </w:tc>
        <w:tc>
          <w:tcPr>
            <w:tcW w:w="1391" w:type="dxa"/>
          </w:tcPr>
          <w:p w14:paraId="61D20867" w14:textId="77777777" w:rsidR="00A13BC3" w:rsidRPr="00762CA6" w:rsidRDefault="00A13BC3" w:rsidP="00382C4F">
            <w:pPr>
              <w:spacing w:after="60" w:line="276" w:lineRule="auto"/>
              <w:jc w:val="center"/>
              <w:rPr>
                <w:rFonts w:cs="Tahoma"/>
                <w:color w:val="000000"/>
                <w:szCs w:val="18"/>
                <w:lang w:eastAsia="ja-JP"/>
              </w:rPr>
            </w:pPr>
          </w:p>
        </w:tc>
      </w:tr>
      <w:tr w:rsidR="00A13BC3" w:rsidRPr="00762CA6" w14:paraId="61D2086E" w14:textId="77777777" w:rsidTr="007E466C">
        <w:tc>
          <w:tcPr>
            <w:tcW w:w="1912" w:type="dxa"/>
          </w:tcPr>
          <w:p w14:paraId="61D20869" w14:textId="77777777" w:rsidR="00A13BC3" w:rsidRPr="00762CA6" w:rsidRDefault="00A13BC3" w:rsidP="00382C4F">
            <w:pPr>
              <w:spacing w:after="60" w:line="276" w:lineRule="auto"/>
              <w:jc w:val="center"/>
              <w:rPr>
                <w:rFonts w:cs="Tahoma"/>
                <w:szCs w:val="18"/>
                <w:lang w:eastAsia="ja-JP"/>
              </w:rPr>
            </w:pPr>
            <w:r w:rsidRPr="00762CA6">
              <w:rPr>
                <w:rFonts w:cs="Tahoma"/>
                <w:szCs w:val="18"/>
              </w:rPr>
              <w:t>Windows Small Business Server Premium Add-on</w:t>
            </w:r>
          </w:p>
        </w:tc>
        <w:tc>
          <w:tcPr>
            <w:tcW w:w="1848" w:type="dxa"/>
          </w:tcPr>
          <w:p w14:paraId="61D2086A" w14:textId="77777777" w:rsidR="00A13BC3" w:rsidRPr="00762CA6" w:rsidRDefault="00A13BC3" w:rsidP="00382C4F">
            <w:pPr>
              <w:spacing w:after="60" w:line="276" w:lineRule="auto"/>
              <w:jc w:val="center"/>
              <w:rPr>
                <w:rFonts w:cs="Tahoma"/>
                <w:szCs w:val="18"/>
                <w:lang w:eastAsia="ja-JP"/>
              </w:rPr>
            </w:pPr>
            <w:r w:rsidRPr="00762CA6">
              <w:rPr>
                <w:rFonts w:cs="Tahoma"/>
                <w:szCs w:val="18"/>
              </w:rPr>
              <w:t>SQL Server Standard;</w:t>
            </w:r>
          </w:p>
        </w:tc>
        <w:tc>
          <w:tcPr>
            <w:tcW w:w="1774" w:type="dxa"/>
          </w:tcPr>
          <w:p w14:paraId="61D2086B" w14:textId="77777777" w:rsidR="00A13BC3" w:rsidRPr="00762CA6" w:rsidRDefault="00A13BC3" w:rsidP="00382C4F">
            <w:pPr>
              <w:spacing w:after="60" w:line="276" w:lineRule="auto"/>
              <w:jc w:val="center"/>
              <w:rPr>
                <w:rFonts w:cs="Tahoma"/>
                <w:szCs w:val="18"/>
                <w:lang w:eastAsia="ja-JP"/>
              </w:rPr>
            </w:pPr>
          </w:p>
        </w:tc>
        <w:tc>
          <w:tcPr>
            <w:tcW w:w="1913" w:type="dxa"/>
          </w:tcPr>
          <w:p w14:paraId="61D2086C" w14:textId="77777777" w:rsidR="00A13BC3" w:rsidRPr="00762CA6" w:rsidRDefault="00A13BC3" w:rsidP="00382C4F">
            <w:pPr>
              <w:spacing w:after="60" w:line="276" w:lineRule="auto"/>
              <w:jc w:val="center"/>
              <w:rPr>
                <w:rFonts w:cs="Tahoma"/>
                <w:szCs w:val="18"/>
                <w:lang w:eastAsia="ja-JP"/>
              </w:rPr>
            </w:pPr>
          </w:p>
        </w:tc>
        <w:tc>
          <w:tcPr>
            <w:tcW w:w="1391" w:type="dxa"/>
          </w:tcPr>
          <w:p w14:paraId="61D2086D" w14:textId="77777777" w:rsidR="00A13BC3" w:rsidRPr="00762CA6" w:rsidRDefault="00A13BC3" w:rsidP="00382C4F">
            <w:pPr>
              <w:spacing w:after="60" w:line="276" w:lineRule="auto"/>
              <w:jc w:val="center"/>
              <w:rPr>
                <w:rFonts w:cs="Tahoma"/>
                <w:szCs w:val="18"/>
                <w:lang w:eastAsia="ja-JP"/>
              </w:rPr>
            </w:pPr>
          </w:p>
        </w:tc>
      </w:tr>
      <w:tr w:rsidR="00A13BC3" w:rsidRPr="00762CA6" w14:paraId="61D20874" w14:textId="77777777" w:rsidTr="007E466C">
        <w:tc>
          <w:tcPr>
            <w:tcW w:w="1912" w:type="dxa"/>
          </w:tcPr>
          <w:p w14:paraId="61D2086F" w14:textId="77777777" w:rsidR="00A13BC3" w:rsidRPr="00762CA6" w:rsidRDefault="00A13BC3" w:rsidP="00382C4F">
            <w:pPr>
              <w:spacing w:after="60" w:line="276" w:lineRule="auto"/>
              <w:jc w:val="center"/>
              <w:rPr>
                <w:rFonts w:cs="Tahoma"/>
                <w:szCs w:val="18"/>
                <w:lang w:eastAsia="ja-JP"/>
              </w:rPr>
            </w:pPr>
            <w:r w:rsidRPr="00762CA6">
              <w:rPr>
                <w:rFonts w:cs="Tahoma"/>
                <w:szCs w:val="18"/>
              </w:rPr>
              <w:t>Windows Small Business Server Standard</w:t>
            </w:r>
          </w:p>
        </w:tc>
        <w:tc>
          <w:tcPr>
            <w:tcW w:w="1848" w:type="dxa"/>
          </w:tcPr>
          <w:p w14:paraId="61D20870" w14:textId="77777777" w:rsidR="00A13BC3" w:rsidRPr="00762CA6" w:rsidRDefault="00A13BC3" w:rsidP="00382C4F">
            <w:pPr>
              <w:spacing w:after="60" w:line="276" w:lineRule="auto"/>
              <w:jc w:val="center"/>
              <w:rPr>
                <w:rFonts w:cs="Tahoma"/>
                <w:szCs w:val="18"/>
                <w:lang w:eastAsia="ja-JP"/>
              </w:rPr>
            </w:pPr>
            <w:r w:rsidRPr="00762CA6">
              <w:rPr>
                <w:rFonts w:cs="Tahoma"/>
                <w:szCs w:val="18"/>
              </w:rPr>
              <w:t>SQL Server Workgroup</w:t>
            </w:r>
          </w:p>
        </w:tc>
        <w:tc>
          <w:tcPr>
            <w:tcW w:w="1774" w:type="dxa"/>
          </w:tcPr>
          <w:p w14:paraId="61D20871" w14:textId="77777777" w:rsidR="00A13BC3" w:rsidRPr="00762CA6" w:rsidRDefault="00A13BC3" w:rsidP="00382C4F">
            <w:pPr>
              <w:spacing w:after="60" w:line="276" w:lineRule="auto"/>
              <w:jc w:val="center"/>
              <w:rPr>
                <w:rFonts w:cs="Tahoma"/>
                <w:szCs w:val="18"/>
                <w:lang w:eastAsia="ja-JP"/>
              </w:rPr>
            </w:pPr>
          </w:p>
        </w:tc>
        <w:tc>
          <w:tcPr>
            <w:tcW w:w="1913" w:type="dxa"/>
          </w:tcPr>
          <w:p w14:paraId="61D20872" w14:textId="77777777" w:rsidR="00A13BC3" w:rsidRPr="00762CA6" w:rsidRDefault="00A13BC3" w:rsidP="00382C4F">
            <w:pPr>
              <w:spacing w:after="60" w:line="276" w:lineRule="auto"/>
              <w:jc w:val="center"/>
              <w:rPr>
                <w:rFonts w:cs="Tahoma"/>
                <w:szCs w:val="18"/>
                <w:lang w:eastAsia="ja-JP"/>
              </w:rPr>
            </w:pPr>
          </w:p>
        </w:tc>
        <w:tc>
          <w:tcPr>
            <w:tcW w:w="1391" w:type="dxa"/>
          </w:tcPr>
          <w:p w14:paraId="61D20873" w14:textId="77777777" w:rsidR="00A13BC3" w:rsidRPr="00762CA6" w:rsidRDefault="00A13BC3" w:rsidP="00382C4F">
            <w:pPr>
              <w:spacing w:after="60" w:line="276" w:lineRule="auto"/>
              <w:jc w:val="center"/>
              <w:rPr>
                <w:rFonts w:cs="Tahoma"/>
                <w:szCs w:val="18"/>
                <w:lang w:eastAsia="ja-JP"/>
              </w:rPr>
            </w:pPr>
          </w:p>
        </w:tc>
      </w:tr>
      <w:tr w:rsidR="00A13BC3" w:rsidRPr="00762CA6" w14:paraId="61D2087A" w14:textId="77777777" w:rsidTr="007E466C">
        <w:tc>
          <w:tcPr>
            <w:tcW w:w="1912" w:type="dxa"/>
          </w:tcPr>
          <w:p w14:paraId="61D20875" w14:textId="77777777" w:rsidR="00A13BC3" w:rsidRPr="00762CA6" w:rsidRDefault="00A13BC3" w:rsidP="00382C4F">
            <w:pPr>
              <w:spacing w:after="60" w:line="276" w:lineRule="auto"/>
              <w:jc w:val="center"/>
              <w:rPr>
                <w:rFonts w:cs="Tahoma"/>
                <w:szCs w:val="18"/>
                <w:lang w:eastAsia="ja-JP"/>
              </w:rPr>
            </w:pPr>
            <w:r w:rsidRPr="00762CA6">
              <w:rPr>
                <w:rFonts w:cs="Tahoma"/>
                <w:szCs w:val="18"/>
              </w:rPr>
              <w:t>Windows Small Business Server Essentials</w:t>
            </w:r>
          </w:p>
        </w:tc>
        <w:tc>
          <w:tcPr>
            <w:tcW w:w="1848" w:type="dxa"/>
          </w:tcPr>
          <w:p w14:paraId="61D20876" w14:textId="77777777" w:rsidR="00A13BC3" w:rsidRPr="00762CA6" w:rsidRDefault="00A13BC3" w:rsidP="00382C4F">
            <w:pPr>
              <w:spacing w:after="60" w:line="276" w:lineRule="auto"/>
              <w:jc w:val="center"/>
              <w:rPr>
                <w:rFonts w:cs="Tahoma"/>
                <w:szCs w:val="18"/>
                <w:lang w:eastAsia="ja-JP"/>
              </w:rPr>
            </w:pPr>
            <w:r w:rsidRPr="00762CA6">
              <w:rPr>
                <w:rFonts w:cs="Tahoma"/>
                <w:szCs w:val="18"/>
              </w:rPr>
              <w:t>SQL Server Small Business</w:t>
            </w:r>
          </w:p>
        </w:tc>
        <w:tc>
          <w:tcPr>
            <w:tcW w:w="1774" w:type="dxa"/>
          </w:tcPr>
          <w:p w14:paraId="61D20877" w14:textId="77777777" w:rsidR="00A13BC3" w:rsidRPr="00762CA6" w:rsidRDefault="00A13BC3" w:rsidP="00382C4F">
            <w:pPr>
              <w:spacing w:after="60" w:line="276" w:lineRule="auto"/>
              <w:jc w:val="center"/>
              <w:rPr>
                <w:rFonts w:cs="Tahoma"/>
                <w:szCs w:val="18"/>
                <w:lang w:eastAsia="ja-JP"/>
              </w:rPr>
            </w:pPr>
          </w:p>
        </w:tc>
        <w:tc>
          <w:tcPr>
            <w:tcW w:w="1913" w:type="dxa"/>
          </w:tcPr>
          <w:p w14:paraId="61D20878" w14:textId="77777777" w:rsidR="00A13BC3" w:rsidRPr="00762CA6" w:rsidRDefault="00A13BC3" w:rsidP="00382C4F">
            <w:pPr>
              <w:spacing w:after="60" w:line="276" w:lineRule="auto"/>
              <w:jc w:val="center"/>
              <w:rPr>
                <w:rFonts w:cs="Tahoma"/>
                <w:szCs w:val="18"/>
                <w:lang w:eastAsia="ja-JP"/>
              </w:rPr>
            </w:pPr>
          </w:p>
        </w:tc>
        <w:tc>
          <w:tcPr>
            <w:tcW w:w="1391" w:type="dxa"/>
          </w:tcPr>
          <w:p w14:paraId="61D20879" w14:textId="77777777" w:rsidR="00A13BC3" w:rsidRPr="00762CA6" w:rsidRDefault="00A13BC3" w:rsidP="00382C4F">
            <w:pPr>
              <w:spacing w:after="60" w:line="276" w:lineRule="auto"/>
              <w:jc w:val="center"/>
              <w:rPr>
                <w:rFonts w:cs="Tahoma"/>
                <w:szCs w:val="18"/>
                <w:lang w:eastAsia="ja-JP"/>
              </w:rPr>
            </w:pPr>
          </w:p>
        </w:tc>
      </w:tr>
      <w:tr w:rsidR="00A13BC3" w:rsidRPr="00762CA6" w14:paraId="61D20880" w14:textId="77777777" w:rsidTr="007E466C">
        <w:tc>
          <w:tcPr>
            <w:tcW w:w="1912" w:type="dxa"/>
          </w:tcPr>
          <w:p w14:paraId="61D2087B" w14:textId="77777777" w:rsidR="00A13BC3" w:rsidRPr="00762CA6" w:rsidRDefault="00A13BC3" w:rsidP="00382C4F">
            <w:pPr>
              <w:spacing w:after="60" w:line="276" w:lineRule="auto"/>
              <w:jc w:val="center"/>
              <w:rPr>
                <w:rFonts w:cs="Tahoma"/>
                <w:szCs w:val="18"/>
                <w:lang w:eastAsia="ja-JP"/>
              </w:rPr>
            </w:pPr>
            <w:r w:rsidRPr="00762CA6">
              <w:rPr>
                <w:rFonts w:cs="Tahoma"/>
                <w:szCs w:val="18"/>
              </w:rPr>
              <w:t>Windows Web Server</w:t>
            </w:r>
          </w:p>
        </w:tc>
        <w:tc>
          <w:tcPr>
            <w:tcW w:w="1848" w:type="dxa"/>
          </w:tcPr>
          <w:p w14:paraId="61D2087C" w14:textId="77777777" w:rsidR="00A13BC3" w:rsidRPr="00762CA6" w:rsidRDefault="00A13BC3" w:rsidP="00382C4F">
            <w:pPr>
              <w:spacing w:after="60" w:line="276" w:lineRule="auto"/>
              <w:jc w:val="center"/>
              <w:rPr>
                <w:rFonts w:cs="Tahoma"/>
                <w:szCs w:val="18"/>
                <w:lang w:eastAsia="ja-JP"/>
              </w:rPr>
            </w:pPr>
            <w:r w:rsidRPr="00762CA6">
              <w:rPr>
                <w:rFonts w:cs="Tahoma"/>
                <w:szCs w:val="18"/>
              </w:rPr>
              <w:t>SQL Server Web</w:t>
            </w:r>
          </w:p>
        </w:tc>
        <w:tc>
          <w:tcPr>
            <w:tcW w:w="1774" w:type="dxa"/>
          </w:tcPr>
          <w:p w14:paraId="61D2087D" w14:textId="77777777" w:rsidR="00A13BC3" w:rsidRPr="00762CA6" w:rsidRDefault="00A13BC3" w:rsidP="00382C4F">
            <w:pPr>
              <w:spacing w:after="60" w:line="276" w:lineRule="auto"/>
              <w:jc w:val="center"/>
              <w:rPr>
                <w:rFonts w:cs="Tahoma"/>
                <w:szCs w:val="18"/>
                <w:lang w:eastAsia="ja-JP"/>
              </w:rPr>
            </w:pPr>
          </w:p>
        </w:tc>
        <w:tc>
          <w:tcPr>
            <w:tcW w:w="1913" w:type="dxa"/>
          </w:tcPr>
          <w:p w14:paraId="61D2087E" w14:textId="77777777" w:rsidR="00A13BC3" w:rsidRPr="00762CA6" w:rsidRDefault="00A13BC3" w:rsidP="00382C4F">
            <w:pPr>
              <w:spacing w:after="60" w:line="276" w:lineRule="auto"/>
              <w:jc w:val="center"/>
              <w:rPr>
                <w:rFonts w:cs="Tahoma"/>
                <w:szCs w:val="18"/>
                <w:lang w:eastAsia="ja-JP"/>
              </w:rPr>
            </w:pPr>
          </w:p>
        </w:tc>
        <w:tc>
          <w:tcPr>
            <w:tcW w:w="1391" w:type="dxa"/>
          </w:tcPr>
          <w:p w14:paraId="61D2087F" w14:textId="77777777" w:rsidR="00A13BC3" w:rsidRPr="00762CA6" w:rsidRDefault="00A13BC3" w:rsidP="00382C4F">
            <w:pPr>
              <w:spacing w:after="60" w:line="276" w:lineRule="auto"/>
              <w:jc w:val="center"/>
              <w:rPr>
                <w:rFonts w:cs="Tahoma"/>
                <w:szCs w:val="18"/>
                <w:lang w:eastAsia="ja-JP"/>
              </w:rPr>
            </w:pPr>
          </w:p>
        </w:tc>
      </w:tr>
      <w:tr w:rsidR="00A13BC3" w:rsidRPr="00762CA6" w14:paraId="61D20886" w14:textId="77777777" w:rsidTr="007E466C">
        <w:tc>
          <w:tcPr>
            <w:tcW w:w="1912" w:type="dxa"/>
          </w:tcPr>
          <w:p w14:paraId="61D20881" w14:textId="77777777" w:rsidR="00A13BC3" w:rsidRPr="00762CA6" w:rsidRDefault="00A13BC3" w:rsidP="00382C4F">
            <w:pPr>
              <w:spacing w:after="60" w:line="276" w:lineRule="auto"/>
              <w:jc w:val="center"/>
              <w:rPr>
                <w:rFonts w:cs="Tahoma"/>
                <w:szCs w:val="18"/>
                <w:lang w:eastAsia="ja-JP"/>
              </w:rPr>
            </w:pPr>
            <w:r w:rsidRPr="00762CA6">
              <w:rPr>
                <w:rFonts w:cs="Tahoma"/>
                <w:szCs w:val="18"/>
              </w:rPr>
              <w:t>Windows HPC Server Suite</w:t>
            </w:r>
          </w:p>
        </w:tc>
        <w:tc>
          <w:tcPr>
            <w:tcW w:w="1848" w:type="dxa"/>
          </w:tcPr>
          <w:p w14:paraId="61D20882" w14:textId="77777777" w:rsidR="00A13BC3" w:rsidRPr="00762CA6" w:rsidRDefault="00A13BC3" w:rsidP="00382C4F">
            <w:pPr>
              <w:spacing w:after="60" w:line="276" w:lineRule="auto"/>
              <w:jc w:val="center"/>
              <w:rPr>
                <w:rFonts w:cs="Tahoma"/>
                <w:szCs w:val="18"/>
                <w:lang w:eastAsia="ja-JP"/>
              </w:rPr>
            </w:pPr>
            <w:r w:rsidRPr="00762CA6">
              <w:rPr>
                <w:rFonts w:cs="Tahoma"/>
                <w:szCs w:val="18"/>
              </w:rPr>
              <w:t>SQL Server Developer</w:t>
            </w:r>
          </w:p>
        </w:tc>
        <w:tc>
          <w:tcPr>
            <w:tcW w:w="1774" w:type="dxa"/>
          </w:tcPr>
          <w:p w14:paraId="61D20883" w14:textId="77777777" w:rsidR="00A13BC3" w:rsidRPr="00762CA6" w:rsidRDefault="00A13BC3" w:rsidP="00382C4F">
            <w:pPr>
              <w:spacing w:after="60" w:line="276" w:lineRule="auto"/>
              <w:jc w:val="center"/>
              <w:rPr>
                <w:rFonts w:cs="Tahoma"/>
                <w:szCs w:val="18"/>
                <w:lang w:eastAsia="ja-JP"/>
              </w:rPr>
            </w:pPr>
          </w:p>
        </w:tc>
        <w:tc>
          <w:tcPr>
            <w:tcW w:w="1913" w:type="dxa"/>
          </w:tcPr>
          <w:p w14:paraId="61D20884" w14:textId="77777777" w:rsidR="00A13BC3" w:rsidRPr="00762CA6" w:rsidRDefault="00A13BC3" w:rsidP="00382C4F">
            <w:pPr>
              <w:spacing w:after="60" w:line="276" w:lineRule="auto"/>
              <w:jc w:val="center"/>
              <w:rPr>
                <w:rFonts w:cs="Tahoma"/>
                <w:szCs w:val="18"/>
                <w:lang w:eastAsia="ja-JP"/>
              </w:rPr>
            </w:pPr>
          </w:p>
        </w:tc>
        <w:tc>
          <w:tcPr>
            <w:tcW w:w="1391" w:type="dxa"/>
          </w:tcPr>
          <w:p w14:paraId="61D20885" w14:textId="77777777" w:rsidR="00A13BC3" w:rsidRPr="00762CA6" w:rsidRDefault="00A13BC3" w:rsidP="00382C4F">
            <w:pPr>
              <w:spacing w:after="60" w:line="276" w:lineRule="auto"/>
              <w:jc w:val="center"/>
              <w:rPr>
                <w:rFonts w:cs="Tahoma"/>
                <w:szCs w:val="18"/>
                <w:lang w:eastAsia="ja-JP"/>
              </w:rPr>
            </w:pPr>
          </w:p>
        </w:tc>
      </w:tr>
      <w:tr w:rsidR="00A13BC3" w:rsidRPr="00762CA6" w14:paraId="61D2088C" w14:textId="77777777" w:rsidTr="007E466C">
        <w:tc>
          <w:tcPr>
            <w:tcW w:w="1912" w:type="dxa"/>
          </w:tcPr>
          <w:p w14:paraId="61D20887" w14:textId="77777777" w:rsidR="00A13BC3" w:rsidRPr="00762CA6" w:rsidRDefault="00A13BC3" w:rsidP="00382C4F">
            <w:pPr>
              <w:spacing w:after="60" w:line="276" w:lineRule="auto"/>
              <w:jc w:val="center"/>
              <w:rPr>
                <w:rFonts w:cs="Tahoma"/>
                <w:szCs w:val="18"/>
                <w:lang w:eastAsia="ja-JP"/>
              </w:rPr>
            </w:pPr>
            <w:r w:rsidRPr="00762CA6">
              <w:rPr>
                <w:rFonts w:cs="Tahoma"/>
                <w:szCs w:val="18"/>
              </w:rPr>
              <w:t>Windows Server HPC Edition</w:t>
            </w:r>
          </w:p>
        </w:tc>
        <w:tc>
          <w:tcPr>
            <w:tcW w:w="1848" w:type="dxa"/>
          </w:tcPr>
          <w:p w14:paraId="61D20888" w14:textId="77777777" w:rsidR="00A13BC3" w:rsidRPr="00762CA6" w:rsidRDefault="00A13BC3" w:rsidP="00382C4F">
            <w:pPr>
              <w:spacing w:after="60" w:line="276" w:lineRule="auto"/>
              <w:jc w:val="center"/>
              <w:rPr>
                <w:rFonts w:cs="Tahoma"/>
                <w:szCs w:val="18"/>
                <w:lang w:eastAsia="ja-JP"/>
              </w:rPr>
            </w:pPr>
            <w:r w:rsidRPr="00762CA6">
              <w:rPr>
                <w:rFonts w:cs="Tahoma"/>
                <w:szCs w:val="18"/>
              </w:rPr>
              <w:t>SQL Server Business Intelligence</w:t>
            </w:r>
          </w:p>
        </w:tc>
        <w:tc>
          <w:tcPr>
            <w:tcW w:w="1774" w:type="dxa"/>
          </w:tcPr>
          <w:p w14:paraId="61D20889" w14:textId="77777777" w:rsidR="00A13BC3" w:rsidRPr="00762CA6" w:rsidRDefault="00A13BC3" w:rsidP="00382C4F">
            <w:pPr>
              <w:spacing w:after="60" w:line="276" w:lineRule="auto"/>
              <w:jc w:val="center"/>
              <w:rPr>
                <w:rFonts w:cs="Tahoma"/>
                <w:szCs w:val="18"/>
                <w:lang w:eastAsia="ja-JP"/>
              </w:rPr>
            </w:pPr>
          </w:p>
        </w:tc>
        <w:tc>
          <w:tcPr>
            <w:tcW w:w="1913" w:type="dxa"/>
          </w:tcPr>
          <w:p w14:paraId="61D2088A" w14:textId="77777777" w:rsidR="00A13BC3" w:rsidRPr="00762CA6" w:rsidRDefault="00A13BC3" w:rsidP="00382C4F">
            <w:pPr>
              <w:spacing w:after="60" w:line="276" w:lineRule="auto"/>
              <w:jc w:val="center"/>
              <w:rPr>
                <w:rFonts w:cs="Tahoma"/>
                <w:szCs w:val="18"/>
                <w:lang w:eastAsia="ja-JP"/>
              </w:rPr>
            </w:pPr>
          </w:p>
        </w:tc>
        <w:tc>
          <w:tcPr>
            <w:tcW w:w="1391" w:type="dxa"/>
          </w:tcPr>
          <w:p w14:paraId="61D2088B" w14:textId="77777777" w:rsidR="00A13BC3" w:rsidRPr="00762CA6" w:rsidRDefault="00A13BC3" w:rsidP="00382C4F">
            <w:pPr>
              <w:spacing w:after="60" w:line="276" w:lineRule="auto"/>
              <w:jc w:val="center"/>
              <w:rPr>
                <w:rFonts w:cs="Tahoma"/>
                <w:szCs w:val="18"/>
                <w:lang w:eastAsia="ja-JP"/>
              </w:rPr>
            </w:pPr>
          </w:p>
        </w:tc>
      </w:tr>
      <w:tr w:rsidR="00A13BC3" w:rsidRPr="00762CA6" w14:paraId="61D20892" w14:textId="77777777" w:rsidTr="00166F11">
        <w:trPr>
          <w:cantSplit/>
        </w:trPr>
        <w:tc>
          <w:tcPr>
            <w:tcW w:w="1912" w:type="dxa"/>
          </w:tcPr>
          <w:p w14:paraId="61D2088D" w14:textId="77777777" w:rsidR="00A13BC3" w:rsidRPr="00762CA6" w:rsidRDefault="00A13BC3" w:rsidP="00382C4F">
            <w:pPr>
              <w:spacing w:after="60" w:line="276" w:lineRule="auto"/>
              <w:jc w:val="center"/>
              <w:rPr>
                <w:rFonts w:cs="Tahoma"/>
                <w:szCs w:val="18"/>
                <w:lang w:eastAsia="ja-JP"/>
              </w:rPr>
            </w:pPr>
            <w:r w:rsidRPr="00762CA6">
              <w:rPr>
                <w:rFonts w:cs="Tahoma"/>
                <w:szCs w:val="18"/>
              </w:rPr>
              <w:t xml:space="preserve">Core Infrastructure Server Suite Datacenter </w:t>
            </w:r>
          </w:p>
        </w:tc>
        <w:tc>
          <w:tcPr>
            <w:tcW w:w="1848" w:type="dxa"/>
          </w:tcPr>
          <w:p w14:paraId="61D2088E" w14:textId="77777777" w:rsidR="00A13BC3" w:rsidRPr="00762CA6" w:rsidRDefault="00A13BC3" w:rsidP="00382C4F">
            <w:pPr>
              <w:spacing w:after="60" w:line="276" w:lineRule="auto"/>
              <w:jc w:val="center"/>
              <w:rPr>
                <w:rFonts w:cs="Tahoma"/>
                <w:szCs w:val="18"/>
              </w:rPr>
            </w:pPr>
          </w:p>
        </w:tc>
        <w:tc>
          <w:tcPr>
            <w:tcW w:w="1774" w:type="dxa"/>
          </w:tcPr>
          <w:p w14:paraId="61D2088F" w14:textId="77777777" w:rsidR="00A13BC3" w:rsidRPr="00762CA6" w:rsidRDefault="00A13BC3" w:rsidP="00382C4F">
            <w:pPr>
              <w:spacing w:after="60" w:line="276" w:lineRule="auto"/>
              <w:jc w:val="center"/>
              <w:rPr>
                <w:rFonts w:cs="Tahoma"/>
                <w:szCs w:val="18"/>
              </w:rPr>
            </w:pPr>
          </w:p>
        </w:tc>
        <w:tc>
          <w:tcPr>
            <w:tcW w:w="1913" w:type="dxa"/>
          </w:tcPr>
          <w:p w14:paraId="61D20890" w14:textId="77777777" w:rsidR="00A13BC3" w:rsidRPr="00762CA6" w:rsidRDefault="00A13BC3" w:rsidP="00382C4F">
            <w:pPr>
              <w:spacing w:after="60" w:line="276" w:lineRule="auto"/>
              <w:jc w:val="center"/>
              <w:rPr>
                <w:rFonts w:cs="Tahoma"/>
                <w:szCs w:val="18"/>
              </w:rPr>
            </w:pPr>
          </w:p>
        </w:tc>
        <w:tc>
          <w:tcPr>
            <w:tcW w:w="1391" w:type="dxa"/>
          </w:tcPr>
          <w:p w14:paraId="61D20891" w14:textId="77777777" w:rsidR="00A13BC3" w:rsidRPr="00762CA6" w:rsidRDefault="00A13BC3" w:rsidP="00382C4F">
            <w:pPr>
              <w:spacing w:after="60" w:line="276" w:lineRule="auto"/>
              <w:jc w:val="center"/>
              <w:rPr>
                <w:rFonts w:cs="Tahoma"/>
                <w:szCs w:val="18"/>
              </w:rPr>
            </w:pPr>
          </w:p>
        </w:tc>
      </w:tr>
      <w:tr w:rsidR="00A13BC3" w:rsidRPr="00762CA6" w14:paraId="61D20898" w14:textId="77777777" w:rsidTr="00166F11">
        <w:tc>
          <w:tcPr>
            <w:tcW w:w="1912" w:type="dxa"/>
          </w:tcPr>
          <w:p w14:paraId="61D20893" w14:textId="77777777" w:rsidR="00A13BC3" w:rsidRPr="00762CA6" w:rsidRDefault="00A13BC3" w:rsidP="00382C4F">
            <w:pPr>
              <w:spacing w:after="60" w:line="276" w:lineRule="auto"/>
              <w:jc w:val="center"/>
              <w:rPr>
                <w:rFonts w:cs="Tahoma"/>
                <w:szCs w:val="18"/>
                <w:lang w:eastAsia="ja-JP"/>
              </w:rPr>
            </w:pPr>
            <w:r w:rsidRPr="00762CA6">
              <w:rPr>
                <w:rFonts w:cs="Tahoma"/>
                <w:szCs w:val="18"/>
              </w:rPr>
              <w:t>Core Infrastructure Server Suite Enterprise</w:t>
            </w:r>
          </w:p>
        </w:tc>
        <w:tc>
          <w:tcPr>
            <w:tcW w:w="1848" w:type="dxa"/>
          </w:tcPr>
          <w:p w14:paraId="61D20894" w14:textId="77777777" w:rsidR="00A13BC3" w:rsidRPr="00762CA6" w:rsidRDefault="00A13BC3" w:rsidP="00382C4F">
            <w:pPr>
              <w:spacing w:after="60" w:line="276" w:lineRule="auto"/>
              <w:jc w:val="center"/>
              <w:rPr>
                <w:rFonts w:cs="Tahoma"/>
                <w:szCs w:val="18"/>
              </w:rPr>
            </w:pPr>
          </w:p>
        </w:tc>
        <w:tc>
          <w:tcPr>
            <w:tcW w:w="1774" w:type="dxa"/>
          </w:tcPr>
          <w:p w14:paraId="61D20895" w14:textId="77777777" w:rsidR="00A13BC3" w:rsidRPr="00762CA6" w:rsidRDefault="00A13BC3" w:rsidP="00382C4F">
            <w:pPr>
              <w:spacing w:after="60" w:line="276" w:lineRule="auto"/>
              <w:jc w:val="center"/>
              <w:rPr>
                <w:rFonts w:cs="Tahoma"/>
                <w:szCs w:val="18"/>
              </w:rPr>
            </w:pPr>
          </w:p>
        </w:tc>
        <w:tc>
          <w:tcPr>
            <w:tcW w:w="1913" w:type="dxa"/>
          </w:tcPr>
          <w:p w14:paraId="61D20896" w14:textId="77777777" w:rsidR="00A13BC3" w:rsidRPr="00762CA6" w:rsidRDefault="00A13BC3" w:rsidP="00382C4F">
            <w:pPr>
              <w:spacing w:after="60" w:line="276" w:lineRule="auto"/>
              <w:jc w:val="center"/>
              <w:rPr>
                <w:rFonts w:cs="Tahoma"/>
                <w:szCs w:val="18"/>
              </w:rPr>
            </w:pPr>
          </w:p>
        </w:tc>
        <w:tc>
          <w:tcPr>
            <w:tcW w:w="1391" w:type="dxa"/>
          </w:tcPr>
          <w:p w14:paraId="61D20897" w14:textId="77777777" w:rsidR="00A13BC3" w:rsidRPr="00762CA6" w:rsidRDefault="00A13BC3" w:rsidP="00382C4F">
            <w:pPr>
              <w:spacing w:after="60" w:line="276" w:lineRule="auto"/>
              <w:jc w:val="center"/>
              <w:rPr>
                <w:rFonts w:cs="Tahoma"/>
                <w:szCs w:val="18"/>
              </w:rPr>
            </w:pPr>
          </w:p>
        </w:tc>
      </w:tr>
      <w:tr w:rsidR="00A13BC3" w:rsidRPr="00762CA6" w14:paraId="61D2089E" w14:textId="77777777" w:rsidTr="00166F11">
        <w:tc>
          <w:tcPr>
            <w:tcW w:w="1912" w:type="dxa"/>
          </w:tcPr>
          <w:p w14:paraId="61D20899" w14:textId="77777777" w:rsidR="00A13BC3" w:rsidRPr="00762CA6" w:rsidRDefault="00A13BC3" w:rsidP="00382C4F">
            <w:pPr>
              <w:spacing w:after="60" w:line="276" w:lineRule="auto"/>
              <w:jc w:val="center"/>
              <w:rPr>
                <w:rFonts w:cs="Tahoma"/>
                <w:szCs w:val="18"/>
                <w:lang w:eastAsia="ja-JP"/>
              </w:rPr>
            </w:pPr>
            <w:r w:rsidRPr="00762CA6">
              <w:rPr>
                <w:rFonts w:cs="Tahoma"/>
                <w:szCs w:val="18"/>
              </w:rPr>
              <w:t>Core Infrastructure Server Suite Standard</w:t>
            </w:r>
          </w:p>
        </w:tc>
        <w:tc>
          <w:tcPr>
            <w:tcW w:w="1848" w:type="dxa"/>
          </w:tcPr>
          <w:p w14:paraId="61D2089A" w14:textId="77777777" w:rsidR="00A13BC3" w:rsidRPr="00762CA6" w:rsidRDefault="00A13BC3" w:rsidP="00382C4F">
            <w:pPr>
              <w:spacing w:after="60" w:line="276" w:lineRule="auto"/>
              <w:jc w:val="center"/>
              <w:rPr>
                <w:rFonts w:cs="Tahoma"/>
                <w:szCs w:val="18"/>
              </w:rPr>
            </w:pPr>
          </w:p>
        </w:tc>
        <w:tc>
          <w:tcPr>
            <w:tcW w:w="1774" w:type="dxa"/>
          </w:tcPr>
          <w:p w14:paraId="61D2089B" w14:textId="77777777" w:rsidR="00A13BC3" w:rsidRPr="00762CA6" w:rsidRDefault="00A13BC3" w:rsidP="00382C4F">
            <w:pPr>
              <w:spacing w:after="60" w:line="276" w:lineRule="auto"/>
              <w:jc w:val="center"/>
              <w:rPr>
                <w:rFonts w:cs="Tahoma"/>
                <w:szCs w:val="18"/>
              </w:rPr>
            </w:pPr>
          </w:p>
        </w:tc>
        <w:tc>
          <w:tcPr>
            <w:tcW w:w="1913" w:type="dxa"/>
          </w:tcPr>
          <w:p w14:paraId="61D2089C" w14:textId="77777777" w:rsidR="00A13BC3" w:rsidRPr="00762CA6" w:rsidRDefault="00A13BC3" w:rsidP="00382C4F">
            <w:pPr>
              <w:spacing w:after="60" w:line="276" w:lineRule="auto"/>
              <w:jc w:val="center"/>
              <w:rPr>
                <w:rFonts w:cs="Tahoma"/>
                <w:szCs w:val="18"/>
              </w:rPr>
            </w:pPr>
          </w:p>
        </w:tc>
        <w:tc>
          <w:tcPr>
            <w:tcW w:w="1391" w:type="dxa"/>
          </w:tcPr>
          <w:p w14:paraId="61D2089D" w14:textId="77777777" w:rsidR="00A13BC3" w:rsidRPr="00762CA6" w:rsidRDefault="00A13BC3" w:rsidP="00382C4F">
            <w:pPr>
              <w:spacing w:after="60" w:line="276" w:lineRule="auto"/>
              <w:jc w:val="center"/>
              <w:rPr>
                <w:rFonts w:cs="Tahoma"/>
                <w:szCs w:val="18"/>
              </w:rPr>
            </w:pPr>
          </w:p>
        </w:tc>
      </w:tr>
    </w:tbl>
    <w:p w14:paraId="61D2089F" w14:textId="77777777" w:rsidR="003479E5" w:rsidRPr="00762CA6" w:rsidRDefault="003479E5" w:rsidP="00792D1E"/>
    <w:p w14:paraId="61D208A0" w14:textId="77777777" w:rsidR="003479E5" w:rsidRPr="00F414DC" w:rsidRDefault="003479E5" w:rsidP="00792D1E">
      <w:pPr>
        <w:rPr>
          <w:i/>
        </w:rPr>
      </w:pPr>
      <w:r w:rsidRPr="00F414DC">
        <w:rPr>
          <w:rFonts w:cs="Tahoma"/>
          <w:bCs/>
          <w:i/>
          <w:szCs w:val="18"/>
        </w:rPr>
        <w:t>*Покрытие Software Assurance для лицензий CAL для соответствующего серверного программного обеспечения не дает клиентам права преимущества System Center Advisor в рамках программы Software Assurance.</w:t>
      </w:r>
      <w:r w:rsidR="00C240D6" w:rsidRPr="00F414DC">
        <w:rPr>
          <w:rFonts w:cs="Tahoma"/>
          <w:bCs/>
          <w:i/>
          <w:szCs w:val="18"/>
        </w:rPr>
        <w:t xml:space="preserve"> </w:t>
      </w:r>
      <w:r w:rsidRPr="00F414DC">
        <w:rPr>
          <w:rFonts w:cs="Tahoma"/>
          <w:bCs/>
          <w:i/>
          <w:szCs w:val="18"/>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14:paraId="61D208A1" w14:textId="77777777" w:rsidR="003479E5" w:rsidRPr="00762CA6" w:rsidRDefault="003479E5" w:rsidP="00792D1E"/>
    <w:p w14:paraId="61D208A2" w14:textId="77777777" w:rsidR="000D454E" w:rsidRPr="00762CA6" w:rsidRDefault="000D454E" w:rsidP="00792D1E">
      <w:r w:rsidRPr="00762CA6">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Advisor в порядке, предусмотренном Правами на использование продуктов.</w:t>
      </w:r>
    </w:p>
    <w:p w14:paraId="61D208A3" w14:textId="77777777" w:rsidR="000D454E" w:rsidRPr="00762CA6" w:rsidRDefault="000D454E" w:rsidP="000D454E">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762CA6" w14:paraId="61D208A5"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61D208A4" w14:textId="77777777" w:rsidR="000D454E" w:rsidRPr="00762CA6" w:rsidRDefault="000D454E" w:rsidP="00382C4F">
            <w:pPr>
              <w:spacing w:before="120" w:after="60" w:line="276" w:lineRule="auto"/>
              <w:jc w:val="center"/>
              <w:rPr>
                <w:rFonts w:cs="Tahoma"/>
                <w:b/>
                <w:color w:val="000000"/>
                <w:szCs w:val="18"/>
                <w:lang w:eastAsia="ja-JP"/>
              </w:rPr>
            </w:pPr>
            <w:r w:rsidRPr="00762CA6">
              <w:rPr>
                <w:rFonts w:cs="Tahoma"/>
                <w:b/>
                <w:color w:val="000000"/>
                <w:szCs w:val="18"/>
              </w:rPr>
              <w:t>Соответствующие лицензии на управление</w:t>
            </w:r>
          </w:p>
        </w:tc>
      </w:tr>
      <w:tr w:rsidR="000D454E" w:rsidRPr="00762CA6" w14:paraId="61D208A7"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1D208A6" w14:textId="77777777" w:rsidR="000D454E" w:rsidRPr="00762CA6" w:rsidRDefault="000D454E" w:rsidP="00382C4F">
            <w:pPr>
              <w:spacing w:before="120" w:after="60"/>
              <w:jc w:val="center"/>
              <w:rPr>
                <w:rFonts w:cs="Tahoma"/>
                <w:color w:val="000000"/>
                <w:szCs w:val="18"/>
                <w:lang w:eastAsia="ja-JP"/>
              </w:rPr>
            </w:pPr>
            <w:r w:rsidRPr="00762CA6">
              <w:rPr>
                <w:rFonts w:cs="Tahoma"/>
                <w:color w:val="000000"/>
                <w:szCs w:val="18"/>
              </w:rPr>
              <w:t>System Center 2012 Datacenter Server Management License</w:t>
            </w:r>
          </w:p>
        </w:tc>
      </w:tr>
      <w:tr w:rsidR="000D454E" w:rsidRPr="00762CA6" w14:paraId="61D208A9"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1D208A8" w14:textId="77777777" w:rsidR="000D454E" w:rsidRPr="00762CA6" w:rsidRDefault="000D454E" w:rsidP="00382C4F">
            <w:pPr>
              <w:spacing w:before="120" w:after="60" w:line="276" w:lineRule="auto"/>
              <w:jc w:val="center"/>
              <w:rPr>
                <w:rFonts w:cs="Tahoma"/>
                <w:szCs w:val="18"/>
              </w:rPr>
            </w:pPr>
            <w:r w:rsidRPr="00762CA6">
              <w:rPr>
                <w:rFonts w:cs="Tahoma"/>
                <w:color w:val="000000"/>
                <w:szCs w:val="18"/>
              </w:rPr>
              <w:t>System Center 2012 Standard Server Management License</w:t>
            </w:r>
          </w:p>
        </w:tc>
      </w:tr>
    </w:tbl>
    <w:p w14:paraId="61D208AA" w14:textId="77777777" w:rsidR="00E06FE8" w:rsidRPr="00762CA6" w:rsidRDefault="000E6E21" w:rsidP="00E06FE8">
      <w:pPr>
        <w:keepNext/>
        <w:keepLines/>
        <w:spacing w:before="40" w:line="259" w:lineRule="auto"/>
        <w:outlineLvl w:val="2"/>
      </w:pPr>
      <w:bookmarkStart w:id="791" w:name="_Toc336338239"/>
      <w:r w:rsidRPr="00762CA6">
        <w:rPr>
          <w:rFonts w:eastAsiaTheme="majorEastAsia" w:cs="Tahoma"/>
          <w:color w:val="000000"/>
          <w:szCs w:val="18"/>
        </w:rPr>
        <w:cr/>
      </w:r>
      <w:r w:rsidRPr="00762CA6">
        <w:rPr>
          <w:rFonts w:eastAsiaTheme="majorEastAsia" w:cs="Tahoma"/>
          <w:b/>
          <w:color w:val="000000"/>
          <w:sz w:val="24"/>
          <w:szCs w:val="18"/>
        </w:rPr>
        <w:t>System Center Global Service Monitor</w:t>
      </w:r>
    </w:p>
    <w:p w14:paraId="61D208AB" w14:textId="77777777" w:rsidR="00E06FE8" w:rsidRPr="00762CA6" w:rsidRDefault="00E06FE8" w:rsidP="007E466C">
      <w:r w:rsidRPr="00762CA6">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в порядке, предусмотренном Правами на использование продуктов.</w:t>
      </w:r>
    </w:p>
    <w:p w14:paraId="61D208AC" w14:textId="77777777" w:rsidR="000E6E21" w:rsidRPr="00762CA6"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762CA6" w14:paraId="61D208A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1D208AD" w14:textId="77777777" w:rsidR="00E06FE8" w:rsidRPr="00762CA6" w:rsidRDefault="00E06FE8" w:rsidP="00382C4F">
            <w:pPr>
              <w:spacing w:before="120" w:after="60"/>
              <w:jc w:val="center"/>
              <w:rPr>
                <w:rFonts w:cs="Tahoma"/>
                <w:b/>
                <w:szCs w:val="18"/>
              </w:rPr>
            </w:pPr>
            <w:r w:rsidRPr="00762CA6">
              <w:rPr>
                <w:rFonts w:cs="Tahoma"/>
                <w:b/>
                <w:szCs w:val="18"/>
              </w:rPr>
              <w:t>Соответствующие лицензии на управление</w:t>
            </w:r>
          </w:p>
        </w:tc>
      </w:tr>
      <w:tr w:rsidR="000E6E21" w:rsidRPr="00762CA6" w14:paraId="61D208B0"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1D208AF" w14:textId="77777777" w:rsidR="00E06FE8" w:rsidRPr="00762CA6" w:rsidRDefault="00E06FE8" w:rsidP="00382C4F">
            <w:pPr>
              <w:spacing w:before="120" w:after="60"/>
              <w:jc w:val="center"/>
              <w:rPr>
                <w:rFonts w:cs="Tahoma"/>
                <w:szCs w:val="18"/>
              </w:rPr>
            </w:pPr>
            <w:r w:rsidRPr="00762CA6">
              <w:rPr>
                <w:rFonts w:cs="Tahoma"/>
                <w:szCs w:val="18"/>
              </w:rPr>
              <w:t>Лицензия на управление сервером System Center Datacenter</w:t>
            </w:r>
          </w:p>
        </w:tc>
      </w:tr>
      <w:tr w:rsidR="000E6E21" w:rsidRPr="00762CA6" w14:paraId="61D208B2"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1D208B1" w14:textId="77777777" w:rsidR="00E06FE8" w:rsidRPr="00762CA6" w:rsidRDefault="00E06FE8" w:rsidP="00382C4F">
            <w:pPr>
              <w:spacing w:before="120" w:after="60"/>
              <w:jc w:val="center"/>
              <w:rPr>
                <w:rFonts w:cs="Tahoma"/>
                <w:szCs w:val="18"/>
              </w:rPr>
            </w:pPr>
            <w:r w:rsidRPr="00762CA6">
              <w:rPr>
                <w:rFonts w:cs="Tahoma"/>
                <w:szCs w:val="18"/>
              </w:rPr>
              <w:t>Лицензия на управление сервером System Center Standard</w:t>
            </w:r>
          </w:p>
        </w:tc>
      </w:tr>
    </w:tbl>
    <w:p w14:paraId="61D208B3" w14:textId="77777777" w:rsidR="00E06FE8" w:rsidRPr="00762CA6" w:rsidRDefault="00E06FE8"/>
    <w:p w14:paraId="61D208B4" w14:textId="77777777" w:rsidR="00023FE7" w:rsidRPr="00762CA6" w:rsidRDefault="00023FE7">
      <w:pPr>
        <w:pStyle w:val="Heading3"/>
      </w:pPr>
      <w:bookmarkStart w:id="792" w:name="_Toc357596646"/>
      <w:r w:rsidRPr="00762CA6">
        <w:rPr>
          <w:rFonts w:ascii="Tahoma" w:hAnsi="Tahoma" w:cs="Tahoma"/>
          <w:sz w:val="24"/>
        </w:rPr>
        <w:t>«Холодное» резервирование для аварийного восстановления</w:t>
      </w:r>
      <w:bookmarkEnd w:id="791"/>
      <w:bookmarkEnd w:id="792"/>
      <w:r w:rsidRPr="00762CA6">
        <w:rPr>
          <w:rFonts w:ascii="Tahoma" w:hAnsi="Tahoma" w:cs="Tahoma"/>
          <w:sz w:val="24"/>
        </w:rPr>
        <w:t xml:space="preserve"> </w:t>
      </w:r>
    </w:p>
    <w:p w14:paraId="61D208B5" w14:textId="77777777" w:rsidR="00023FE7" w:rsidRPr="00762CA6" w:rsidRDefault="00023FE7"/>
    <w:p w14:paraId="61D208B6" w14:textId="77777777" w:rsidR="008A15A8" w:rsidRPr="00762CA6" w:rsidRDefault="008A15A8" w:rsidP="00792D1E">
      <w:r w:rsidRPr="00762CA6">
        <w:rPr>
          <w:rFonts w:eastAsia="Calibri" w:cs="Tahoma"/>
          <w:szCs w:val="18"/>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14:paraId="61D208B7" w14:textId="77777777" w:rsidR="00792D1E" w:rsidRPr="00762CA6" w:rsidRDefault="00792D1E" w:rsidP="00792D1E"/>
    <w:p w14:paraId="61D208B8" w14:textId="77777777" w:rsidR="00023FE7" w:rsidRPr="00762CA6" w:rsidRDefault="00023FE7" w:rsidP="00792D1E">
      <w:pPr>
        <w:pStyle w:val="AppendixFlushBulletedList"/>
        <w:tabs>
          <w:tab w:val="clear" w:pos="360"/>
          <w:tab w:val="num" w:pos="0"/>
        </w:tabs>
        <w:ind w:left="0" w:firstLine="0"/>
      </w:pPr>
      <w:r w:rsidRPr="00762CA6">
        <w:rPr>
          <w:rFonts w:ascii="Tahoma" w:hAnsi="Tahoma" w:cs="Tahoma"/>
          <w:sz w:val="18"/>
          <w:szCs w:val="18"/>
        </w:rPr>
        <w:t>Считается, что для каждой соответствующей лицензии на сервер, (i) которую клиент зарегистрировал в</w:t>
      </w:r>
      <w:r w:rsidR="00166F11" w:rsidRPr="00762CA6">
        <w:rPr>
          <w:rFonts w:ascii="Tahoma" w:hAnsi="Tahoma" w:cs="Tahoma"/>
          <w:sz w:val="18"/>
          <w:szCs w:val="18"/>
        </w:rPr>
        <w:t> </w:t>
      </w:r>
      <w:r w:rsidRPr="00762CA6">
        <w:rPr>
          <w:rFonts w:ascii="Tahoma" w:hAnsi="Tahoma" w:cs="Tahoma"/>
          <w:sz w:val="18"/>
          <w:szCs w:val="18"/>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sidR="00C240D6" w:rsidRPr="00762CA6">
        <w:rPr>
          <w:rFonts w:ascii="Tahoma" w:hAnsi="Tahoma" w:cs="Tahoma"/>
          <w:sz w:val="18"/>
          <w:szCs w:val="18"/>
        </w:rPr>
        <w:t xml:space="preserve"> </w:t>
      </w:r>
      <w:r w:rsidRPr="00762CA6">
        <w:rPr>
          <w:rFonts w:ascii="Tahoma" w:hAnsi="Tahoma" w:cs="Tahoma"/>
          <w:sz w:val="18"/>
          <w:szCs w:val="18"/>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14:paraId="61D208B9" w14:textId="77777777" w:rsidR="00FE5F1D" w:rsidRPr="00762CA6" w:rsidRDefault="00FE5F1D" w:rsidP="00792D1E">
      <w:pPr>
        <w:pStyle w:val="AppendixBodyText"/>
        <w:spacing w:after="0"/>
      </w:pPr>
    </w:p>
    <w:p w14:paraId="61D208BA" w14:textId="77777777" w:rsidR="00023FE7" w:rsidRPr="00762CA6" w:rsidRDefault="00023FE7" w:rsidP="00792D1E">
      <w:pPr>
        <w:pStyle w:val="Heading3"/>
      </w:pPr>
      <w:bookmarkStart w:id="793" w:name="_Toc336338240"/>
      <w:bookmarkStart w:id="794" w:name="_Toc357596647"/>
      <w:r w:rsidRPr="00762CA6">
        <w:rPr>
          <w:rFonts w:ascii="Tahoma" w:hAnsi="Tahoma" w:cs="Tahoma"/>
          <w:sz w:val="24"/>
        </w:rPr>
        <w:t>Службы подписки TechNet SA</w:t>
      </w:r>
      <w:bookmarkEnd w:id="793"/>
      <w:bookmarkEnd w:id="794"/>
    </w:p>
    <w:p w14:paraId="61D208BB" w14:textId="77777777" w:rsidR="00023FE7" w:rsidRPr="00762CA6" w:rsidRDefault="00023FE7" w:rsidP="00792D1E"/>
    <w:p w14:paraId="61D208BC" w14:textId="77777777" w:rsidR="004A4D28" w:rsidRPr="00762CA6" w:rsidRDefault="00A65414" w:rsidP="00792D1E">
      <w:pPr>
        <w:pStyle w:val="AppendixBodyText"/>
        <w:spacing w:after="0"/>
      </w:pPr>
      <w:r w:rsidRPr="00762CA6">
        <w:rPr>
          <w:rFonts w:ascii="Tahoma" w:eastAsia="Calibri" w:hAnsi="Tahoma" w:cs="Tahoma"/>
          <w:sz w:val="18"/>
          <w:szCs w:val="18"/>
        </w:rPr>
        <w:t xml:space="preserve">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 </w:t>
      </w:r>
      <w:r w:rsidRPr="00762CA6">
        <w:rPr>
          <w:rFonts w:ascii="Tahoma" w:hAnsi="Tahoma" w:cs="Tahoma"/>
          <w:sz w:val="18"/>
          <w:szCs w:val="18"/>
        </w:rPr>
        <w:t>Эти службы позволяют ИТ-специалистам получить от своих коллег ответы на технические вопросы.</w:t>
      </w:r>
      <w:r w:rsidR="00C240D6" w:rsidRPr="00762CA6">
        <w:rPr>
          <w:rFonts w:ascii="Tahoma" w:hAnsi="Tahoma" w:cs="Tahoma"/>
          <w:sz w:val="18"/>
          <w:szCs w:val="18"/>
        </w:rPr>
        <w:t xml:space="preserve"> </w:t>
      </w:r>
      <w:r w:rsidRPr="00762CA6">
        <w:rPr>
          <w:rFonts w:ascii="Tahoma" w:hAnsi="Tahoma" w:cs="Tahoma"/>
          <w:sz w:val="18"/>
          <w:szCs w:val="18"/>
        </w:rPr>
        <w:t>Специалисты службы поддержки Microsoft осуществляют наблюдение за группами новостей и следят за точностью предоставляемых сведений.</w:t>
      </w:r>
      <w:r w:rsidR="00C240D6" w:rsidRPr="00762CA6">
        <w:rPr>
          <w:rFonts w:ascii="Tahoma" w:hAnsi="Tahoma" w:cs="Tahoma"/>
          <w:sz w:val="18"/>
          <w:szCs w:val="18"/>
        </w:rPr>
        <w:t xml:space="preserve"> </w:t>
      </w:r>
      <w:r w:rsidRPr="00762CA6">
        <w:rPr>
          <w:rFonts w:ascii="Tahoma" w:hAnsi="Tahoma" w:cs="Tahoma"/>
          <w:sz w:val="18"/>
          <w:szCs w:val="18"/>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C240D6" w:rsidRPr="00762CA6">
        <w:rPr>
          <w:rFonts w:ascii="Tahoma" w:hAnsi="Tahoma" w:cs="Tahoma"/>
          <w:sz w:val="18"/>
          <w:szCs w:val="18"/>
        </w:rPr>
        <w:t xml:space="preserve"> </w:t>
      </w:r>
    </w:p>
    <w:p w14:paraId="61D208BD" w14:textId="77777777" w:rsidR="00FE5F1D" w:rsidRDefault="00FE5F1D" w:rsidP="00792D1E">
      <w:pPr>
        <w:pStyle w:val="AppendixBodyText"/>
        <w:spacing w:after="0"/>
      </w:pPr>
    </w:p>
    <w:p w14:paraId="61D208BE" w14:textId="77777777" w:rsidR="00023FE7" w:rsidRPr="00762CA6" w:rsidRDefault="00023FE7" w:rsidP="00792D1E">
      <w:pPr>
        <w:pStyle w:val="AppendixBodyText"/>
        <w:spacing w:after="0"/>
      </w:pPr>
      <w:r w:rsidRPr="00762CA6">
        <w:rPr>
          <w:rFonts w:ascii="Tahoma" w:hAnsi="Tahoma" w:cs="Tahoma"/>
          <w:sz w:val="18"/>
          <w:szCs w:val="18"/>
        </w:rPr>
        <w:t>Клиенты получают один Идентификатор пользователя для каждого соответствующего продукта с покрытием Software Assurance в соответствии с таблицей ниже.</w:t>
      </w:r>
    </w:p>
    <w:p w14:paraId="61D208BF" w14:textId="77777777" w:rsidR="00023FE7" w:rsidRPr="00762CA6" w:rsidRDefault="00023FE7" w:rsidP="00792D1E">
      <w:pPr>
        <w:pStyle w:val="AppendixBodyText"/>
        <w:spacing w:after="0"/>
      </w:pPr>
    </w:p>
    <w:tbl>
      <w:tblP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979"/>
        <w:gridCol w:w="362"/>
        <w:gridCol w:w="983"/>
        <w:gridCol w:w="633"/>
        <w:gridCol w:w="807"/>
        <w:gridCol w:w="1350"/>
        <w:gridCol w:w="813"/>
        <w:gridCol w:w="652"/>
        <w:gridCol w:w="1368"/>
        <w:gridCol w:w="320"/>
        <w:gridCol w:w="1183"/>
      </w:tblGrid>
      <w:tr w:rsidR="0036654E" w:rsidRPr="00762CA6" w14:paraId="61D208C3" w14:textId="77777777" w:rsidTr="00382C4F">
        <w:trPr>
          <w:gridBefore w:val="1"/>
          <w:gridAfter w:val="1"/>
          <w:wBefore w:w="979" w:type="dxa"/>
          <w:wAfter w:w="1183" w:type="dxa"/>
          <w:trHeight w:val="178"/>
        </w:trPr>
        <w:tc>
          <w:tcPr>
            <w:tcW w:w="1978" w:type="dxa"/>
            <w:gridSpan w:val="3"/>
            <w:tcBorders>
              <w:top w:val="single" w:sz="8" w:space="0" w:color="auto"/>
              <w:left w:val="single" w:sz="8" w:space="0" w:color="auto"/>
              <w:bottom w:val="single" w:sz="8" w:space="0" w:color="auto"/>
              <w:right w:val="single" w:sz="8" w:space="0" w:color="auto"/>
            </w:tcBorders>
            <w:shd w:val="clear" w:color="auto" w:fill="FFCC99"/>
            <w:vAlign w:val="center"/>
          </w:tcPr>
          <w:p w14:paraId="61D208C0" w14:textId="77777777" w:rsidR="0036654E" w:rsidRPr="00762CA6" w:rsidRDefault="0036654E">
            <w:pPr>
              <w:pStyle w:val="AppendixTableHeadings"/>
              <w:rPr>
                <w:rFonts w:ascii="Tahoma" w:hAnsi="Tahoma" w:cs="Tahoma"/>
                <w:sz w:val="20"/>
                <w:szCs w:val="20"/>
              </w:rPr>
            </w:pPr>
            <w:r w:rsidRPr="00762CA6">
              <w:rPr>
                <w:rFonts w:ascii="Tahoma" w:hAnsi="Tahoma" w:cs="Tahoma"/>
                <w:sz w:val="20"/>
                <w:szCs w:val="20"/>
              </w:rPr>
              <w:t>Категория продуктов</w:t>
            </w:r>
          </w:p>
        </w:tc>
        <w:tc>
          <w:tcPr>
            <w:tcW w:w="2970" w:type="dxa"/>
            <w:gridSpan w:val="3"/>
            <w:tcBorders>
              <w:top w:val="single" w:sz="8" w:space="0" w:color="auto"/>
              <w:left w:val="single" w:sz="8" w:space="0" w:color="auto"/>
              <w:bottom w:val="single" w:sz="8" w:space="0" w:color="auto"/>
              <w:right w:val="single" w:sz="8" w:space="0" w:color="auto"/>
            </w:tcBorders>
            <w:shd w:val="clear" w:color="auto" w:fill="FFCC99"/>
            <w:vAlign w:val="center"/>
          </w:tcPr>
          <w:p w14:paraId="61D208C1" w14:textId="77777777" w:rsidR="0036654E" w:rsidRPr="00762CA6" w:rsidRDefault="0036654E">
            <w:pPr>
              <w:pStyle w:val="AppendixTableHeadings"/>
              <w:rPr>
                <w:rFonts w:ascii="Tahoma" w:hAnsi="Tahoma" w:cs="Tahoma"/>
                <w:sz w:val="20"/>
                <w:szCs w:val="20"/>
              </w:rPr>
            </w:pPr>
            <w:r w:rsidRPr="00762CA6">
              <w:rPr>
                <w:rFonts w:ascii="Tahoma" w:hAnsi="Tahoma" w:cs="Tahoma"/>
                <w:sz w:val="20"/>
                <w:szCs w:val="20"/>
              </w:rPr>
              <w:t>Open License, Open Value Subscription – Education Solutions, Open Value и Academic с SAM</w:t>
            </w:r>
          </w:p>
        </w:tc>
        <w:tc>
          <w:tcPr>
            <w:tcW w:w="2340" w:type="dxa"/>
            <w:gridSpan w:val="3"/>
            <w:tcBorders>
              <w:top w:val="single" w:sz="8" w:space="0" w:color="auto"/>
              <w:left w:val="single" w:sz="8" w:space="0" w:color="auto"/>
              <w:bottom w:val="single" w:sz="8" w:space="0" w:color="auto"/>
              <w:right w:val="single" w:sz="8" w:space="0" w:color="auto"/>
            </w:tcBorders>
            <w:shd w:val="clear" w:color="auto" w:fill="FFCC99"/>
            <w:vAlign w:val="center"/>
          </w:tcPr>
          <w:p w14:paraId="61D208C2" w14:textId="77777777" w:rsidR="0036654E" w:rsidRPr="00762CA6" w:rsidRDefault="0036654E">
            <w:pPr>
              <w:pStyle w:val="AppendixTableHeadings"/>
              <w:rPr>
                <w:rFonts w:ascii="Tahoma" w:hAnsi="Tahoma" w:cs="Tahoma"/>
                <w:sz w:val="20"/>
                <w:szCs w:val="20"/>
              </w:rPr>
            </w:pPr>
            <w:r w:rsidRPr="00762CA6">
              <w:rPr>
                <w:rFonts w:ascii="Tahoma" w:hAnsi="Tahoma" w:cs="Tahoma"/>
                <w:sz w:val="20"/>
                <w:szCs w:val="20"/>
              </w:rPr>
              <w:t>Соглашение Select/Select Plus/Enterprise</w:t>
            </w:r>
          </w:p>
        </w:tc>
      </w:tr>
      <w:tr w:rsidR="0036654E" w:rsidRPr="00762CA6" w14:paraId="61D208CA" w14:textId="77777777" w:rsidTr="00382C4F">
        <w:trPr>
          <w:gridBefore w:val="1"/>
          <w:gridAfter w:val="1"/>
          <w:wBefore w:w="979" w:type="dxa"/>
          <w:wAfter w:w="1183" w:type="dxa"/>
        </w:trPr>
        <w:tc>
          <w:tcPr>
            <w:tcW w:w="1978"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14:paraId="61D208C4" w14:textId="77777777" w:rsidR="0036654E" w:rsidRPr="00762CA6" w:rsidRDefault="0036654E">
            <w:pPr>
              <w:pStyle w:val="AppendixTableText"/>
              <w:rPr>
                <w:rFonts w:ascii="Tahoma" w:hAnsi="Tahoma" w:cs="Tahoma"/>
                <w:b/>
              </w:rPr>
            </w:pPr>
            <w:r w:rsidRPr="00762CA6">
              <w:rPr>
                <w:rFonts w:ascii="Tahoma" w:hAnsi="Tahoma" w:cs="Tahoma"/>
                <w:b/>
                <w:sz w:val="20"/>
              </w:rPr>
              <w:t>Категория «Серверы»</w:t>
            </w:r>
          </w:p>
        </w:tc>
        <w:tc>
          <w:tcPr>
            <w:tcW w:w="2970"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14:paraId="61D208C5" w14:textId="77777777" w:rsidR="0036654E" w:rsidRPr="00762CA6" w:rsidRDefault="0036654E" w:rsidP="00A9099B">
            <w:pPr>
              <w:pStyle w:val="AppendixTableText"/>
            </w:pPr>
            <w:r w:rsidRPr="00762CA6">
              <w:rPr>
                <w:rFonts w:ascii="Tahoma" w:hAnsi="Tahoma" w:cs="Tahoma"/>
              </w:rPr>
              <w:t>1 Идентификатор пользователя</w:t>
            </w:r>
          </w:p>
          <w:p w14:paraId="61D208C6" w14:textId="77777777" w:rsidR="0036654E" w:rsidRPr="00762CA6" w:rsidRDefault="0036654E" w:rsidP="00A9099B">
            <w:pPr>
              <w:pStyle w:val="AppendixTableText"/>
            </w:pPr>
            <w:r w:rsidRPr="00762CA6">
              <w:rPr>
                <w:rFonts w:ascii="Tahoma" w:hAnsi="Tahoma" w:cs="Tahoma"/>
              </w:rPr>
              <w:t>для каждой серверной лицензии</w:t>
            </w:r>
          </w:p>
          <w:p w14:paraId="61D208C7" w14:textId="77777777" w:rsidR="0036654E" w:rsidRPr="00762CA6" w:rsidRDefault="0036654E">
            <w:pPr>
              <w:pStyle w:val="AppendixTableText"/>
              <w:rPr>
                <w:rFonts w:ascii="Tahoma" w:hAnsi="Tahoma" w:cs="Tahoma"/>
              </w:rPr>
            </w:pPr>
            <w:r w:rsidRPr="00762CA6">
              <w:rPr>
                <w:rFonts w:ascii="Tahoma" w:hAnsi="Tahoma" w:cs="Tahoma"/>
              </w:rPr>
              <w:t>(при наличии не менее 5 лицензий на сервер с покрытием Software Assurance)</w:t>
            </w:r>
          </w:p>
        </w:tc>
        <w:tc>
          <w:tcPr>
            <w:tcW w:w="2340"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14:paraId="61D208C8" w14:textId="77777777" w:rsidR="0036654E" w:rsidRPr="00762CA6" w:rsidRDefault="0036654E" w:rsidP="00A9099B">
            <w:pPr>
              <w:pStyle w:val="AppendixTableText"/>
            </w:pPr>
            <w:r w:rsidRPr="00762CA6">
              <w:rPr>
                <w:rFonts w:ascii="Tahoma" w:hAnsi="Tahoma" w:cs="Tahoma"/>
              </w:rPr>
              <w:t>1 Идентификатор пользователя</w:t>
            </w:r>
          </w:p>
          <w:p w14:paraId="61D208C9" w14:textId="77777777" w:rsidR="0036654E" w:rsidRPr="00762CA6" w:rsidRDefault="0036654E">
            <w:pPr>
              <w:pStyle w:val="AppendixTableText"/>
              <w:rPr>
                <w:rFonts w:ascii="Tahoma" w:hAnsi="Tahoma" w:cs="Tahoma"/>
              </w:rPr>
            </w:pPr>
            <w:r w:rsidRPr="00762CA6">
              <w:rPr>
                <w:rFonts w:ascii="Tahoma" w:hAnsi="Tahoma" w:cs="Tahoma"/>
              </w:rPr>
              <w:t>для каждой серверной лицензии</w:t>
            </w:r>
          </w:p>
        </w:tc>
      </w:tr>
      <w:tr w:rsidR="0043190C" w:rsidRPr="00762CA6" w14:paraId="61D208D6" w14:textId="77777777" w:rsidTr="00382C4F">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178"/>
          <w:tblHeader/>
        </w:trPr>
        <w:tc>
          <w:tcPr>
            <w:tcW w:w="1341" w:type="dxa"/>
            <w:gridSpan w:val="2"/>
            <w:shd w:val="clear" w:color="auto" w:fill="FFCC99"/>
            <w:vAlign w:val="center"/>
          </w:tcPr>
          <w:p w14:paraId="61D208CB" w14:textId="77777777" w:rsidR="0043190C" w:rsidRPr="00762CA6" w:rsidRDefault="0043190C" w:rsidP="00FB20FF">
            <w:pPr>
              <w:pStyle w:val="AppendixTableHeadings"/>
              <w:spacing w:line="240" w:lineRule="auto"/>
              <w:rPr>
                <w:rFonts w:ascii="Tahoma" w:hAnsi="Tahoma" w:cs="Tahoma"/>
                <w:sz w:val="20"/>
                <w:szCs w:val="20"/>
              </w:rPr>
            </w:pPr>
            <w:r w:rsidRPr="00762CA6">
              <w:rPr>
                <w:rFonts w:ascii="Tahoma" w:hAnsi="Tahoma" w:cs="Tahoma"/>
                <w:sz w:val="20"/>
                <w:szCs w:val="20"/>
              </w:rPr>
              <w:t>Категория продуктов</w:t>
            </w:r>
          </w:p>
        </w:tc>
        <w:tc>
          <w:tcPr>
            <w:tcW w:w="983" w:type="dxa"/>
            <w:shd w:val="clear" w:color="auto" w:fill="FFCC99"/>
            <w:vAlign w:val="center"/>
          </w:tcPr>
          <w:p w14:paraId="61D208CC" w14:textId="77777777" w:rsidR="0043190C" w:rsidRPr="00762CA6" w:rsidRDefault="0043190C" w:rsidP="00FB20FF">
            <w:pPr>
              <w:pStyle w:val="AppendixTableHeadings"/>
              <w:spacing w:line="240" w:lineRule="auto"/>
              <w:rPr>
                <w:rFonts w:ascii="Tahoma" w:hAnsi="Tahoma" w:cs="Tahoma"/>
                <w:sz w:val="20"/>
                <w:szCs w:val="20"/>
              </w:rPr>
            </w:pPr>
            <w:r w:rsidRPr="00762CA6">
              <w:rPr>
                <w:rFonts w:ascii="Tahoma" w:hAnsi="Tahoma" w:cs="Tahoma"/>
                <w:sz w:val="20"/>
                <w:szCs w:val="20"/>
              </w:rPr>
              <w:t>Open Value с SAM</w:t>
            </w:r>
          </w:p>
        </w:tc>
        <w:tc>
          <w:tcPr>
            <w:tcW w:w="1440" w:type="dxa"/>
            <w:gridSpan w:val="2"/>
            <w:shd w:val="clear" w:color="auto" w:fill="FFCC99"/>
            <w:vAlign w:val="center"/>
          </w:tcPr>
          <w:p w14:paraId="61D208CD" w14:textId="77777777" w:rsidR="0043190C" w:rsidRPr="00762CA6" w:rsidRDefault="0043190C" w:rsidP="00FB20FF">
            <w:pPr>
              <w:pStyle w:val="AppendixTableHeadings"/>
              <w:spacing w:line="240" w:lineRule="auto"/>
            </w:pPr>
            <w:r w:rsidRPr="00762CA6">
              <w:rPr>
                <w:rFonts w:ascii="Tahoma" w:hAnsi="Tahoma" w:cs="Tahoma"/>
                <w:sz w:val="20"/>
                <w:szCs w:val="20"/>
              </w:rPr>
              <w:t>SAM</w:t>
            </w:r>
          </w:p>
          <w:p w14:paraId="61D208CE" w14:textId="77777777" w:rsidR="0043190C" w:rsidRPr="00762CA6" w:rsidRDefault="0043190C" w:rsidP="003639C0">
            <w:pPr>
              <w:pStyle w:val="AppendixTableHeadings"/>
              <w:spacing w:line="240" w:lineRule="auto"/>
              <w:rPr>
                <w:rFonts w:ascii="Tahoma" w:hAnsi="Tahoma" w:cs="Tahoma"/>
                <w:sz w:val="20"/>
                <w:szCs w:val="20"/>
              </w:rPr>
            </w:pPr>
            <w:r w:rsidRPr="00762CA6">
              <w:rPr>
                <w:rFonts w:ascii="Tahoma" w:hAnsi="Tahoma" w:cs="Tahoma"/>
                <w:sz w:val="20"/>
                <w:szCs w:val="20"/>
              </w:rPr>
              <w:t>250-2</w:t>
            </w:r>
            <w:r w:rsidR="003639C0">
              <w:rPr>
                <w:rFonts w:ascii="Tahoma" w:hAnsi="Tahoma" w:cs="Tahoma"/>
                <w:sz w:val="20"/>
                <w:szCs w:val="20"/>
              </w:rPr>
              <w:t xml:space="preserve"> </w:t>
            </w:r>
            <w:r w:rsidRPr="00762CA6">
              <w:rPr>
                <w:rFonts w:ascii="Tahoma" w:hAnsi="Tahoma" w:cs="Tahoma"/>
                <w:sz w:val="20"/>
                <w:szCs w:val="20"/>
              </w:rPr>
              <w:t xml:space="preserve">399 </w:t>
            </w:r>
          </w:p>
        </w:tc>
        <w:tc>
          <w:tcPr>
            <w:tcW w:w="1350" w:type="dxa"/>
            <w:shd w:val="clear" w:color="auto" w:fill="FFCC99"/>
            <w:vAlign w:val="center"/>
          </w:tcPr>
          <w:p w14:paraId="61D208CF" w14:textId="77777777" w:rsidR="0043190C" w:rsidRPr="00762CA6" w:rsidRDefault="0043190C" w:rsidP="00FB20FF">
            <w:pPr>
              <w:pStyle w:val="AppendixTableHeadings"/>
              <w:spacing w:line="240" w:lineRule="auto"/>
            </w:pPr>
            <w:r w:rsidRPr="00762CA6">
              <w:rPr>
                <w:rFonts w:ascii="Tahoma" w:hAnsi="Tahoma" w:cs="Tahoma"/>
                <w:sz w:val="20"/>
                <w:szCs w:val="20"/>
              </w:rPr>
              <w:t>SAM</w:t>
            </w:r>
          </w:p>
          <w:p w14:paraId="61D208D0" w14:textId="77777777" w:rsidR="0043190C" w:rsidRPr="00762CA6" w:rsidRDefault="0043190C" w:rsidP="003639C0">
            <w:pPr>
              <w:pStyle w:val="AppendixTableHeadings"/>
              <w:spacing w:line="240" w:lineRule="auto"/>
              <w:rPr>
                <w:rFonts w:ascii="Tahoma" w:hAnsi="Tahoma" w:cs="Tahoma"/>
                <w:sz w:val="20"/>
                <w:szCs w:val="20"/>
              </w:rPr>
            </w:pPr>
            <w:r w:rsidRPr="00762CA6">
              <w:rPr>
                <w:rFonts w:ascii="Tahoma" w:hAnsi="Tahoma" w:cs="Tahoma"/>
                <w:sz w:val="20"/>
                <w:szCs w:val="20"/>
              </w:rPr>
              <w:t>2</w:t>
            </w:r>
            <w:r w:rsidR="003639C0">
              <w:rPr>
                <w:rFonts w:ascii="Tahoma" w:hAnsi="Tahoma" w:cs="Tahoma"/>
                <w:sz w:val="20"/>
                <w:szCs w:val="20"/>
              </w:rPr>
              <w:t xml:space="preserve"> </w:t>
            </w:r>
            <w:r w:rsidRPr="00762CA6">
              <w:rPr>
                <w:rFonts w:ascii="Tahoma" w:hAnsi="Tahoma" w:cs="Tahoma"/>
                <w:sz w:val="20"/>
                <w:szCs w:val="20"/>
              </w:rPr>
              <w:t>400-</w:t>
            </w:r>
            <w:r w:rsidR="003639C0">
              <w:rPr>
                <w:rFonts w:ascii="Tahoma" w:hAnsi="Tahoma" w:cs="Tahoma"/>
                <w:sz w:val="20"/>
                <w:szCs w:val="20"/>
              </w:rPr>
              <w:br/>
            </w:r>
            <w:r w:rsidRPr="00762CA6">
              <w:rPr>
                <w:rFonts w:ascii="Tahoma" w:hAnsi="Tahoma" w:cs="Tahoma"/>
                <w:sz w:val="20"/>
                <w:szCs w:val="20"/>
              </w:rPr>
              <w:t>5</w:t>
            </w:r>
            <w:r w:rsidR="003639C0">
              <w:rPr>
                <w:rFonts w:ascii="Tahoma" w:hAnsi="Tahoma" w:cs="Tahoma"/>
                <w:sz w:val="20"/>
                <w:szCs w:val="20"/>
              </w:rPr>
              <w:t xml:space="preserve"> </w:t>
            </w:r>
            <w:r w:rsidRPr="00762CA6">
              <w:rPr>
                <w:rFonts w:ascii="Tahoma" w:hAnsi="Tahoma" w:cs="Tahoma"/>
                <w:sz w:val="20"/>
                <w:szCs w:val="20"/>
              </w:rPr>
              <w:t>999</w:t>
            </w:r>
          </w:p>
        </w:tc>
        <w:tc>
          <w:tcPr>
            <w:tcW w:w="1465" w:type="dxa"/>
            <w:gridSpan w:val="2"/>
            <w:shd w:val="clear" w:color="auto" w:fill="FFCC99"/>
            <w:vAlign w:val="center"/>
          </w:tcPr>
          <w:p w14:paraId="61D208D1" w14:textId="77777777" w:rsidR="0043190C" w:rsidRPr="00762CA6" w:rsidRDefault="0043190C" w:rsidP="00FB20FF">
            <w:pPr>
              <w:pStyle w:val="AppendixTableHeadings"/>
              <w:spacing w:line="240" w:lineRule="auto"/>
            </w:pPr>
            <w:r w:rsidRPr="00762CA6">
              <w:rPr>
                <w:rFonts w:ascii="Tahoma" w:hAnsi="Tahoma" w:cs="Tahoma"/>
                <w:sz w:val="20"/>
                <w:szCs w:val="20"/>
              </w:rPr>
              <w:t>SAM</w:t>
            </w:r>
          </w:p>
          <w:p w14:paraId="61D208D2" w14:textId="77777777" w:rsidR="0043190C" w:rsidRPr="00762CA6" w:rsidRDefault="0043190C" w:rsidP="004E6A83">
            <w:pPr>
              <w:pStyle w:val="AppendixTableHeadings"/>
              <w:spacing w:line="240" w:lineRule="auto"/>
              <w:rPr>
                <w:rFonts w:ascii="Tahoma" w:hAnsi="Tahoma" w:cs="Tahoma"/>
                <w:sz w:val="20"/>
                <w:szCs w:val="20"/>
              </w:rPr>
            </w:pPr>
            <w:r w:rsidRPr="00762CA6">
              <w:rPr>
                <w:rFonts w:ascii="Tahoma" w:hAnsi="Tahoma" w:cs="Tahoma"/>
                <w:sz w:val="20"/>
                <w:szCs w:val="20"/>
              </w:rPr>
              <w:t>6</w:t>
            </w:r>
            <w:r w:rsidR="003639C0">
              <w:rPr>
                <w:rFonts w:ascii="Tahoma" w:hAnsi="Tahoma" w:cs="Tahoma"/>
                <w:sz w:val="20"/>
                <w:szCs w:val="20"/>
              </w:rPr>
              <w:t xml:space="preserve"> </w:t>
            </w:r>
            <w:r w:rsidRPr="00762CA6">
              <w:rPr>
                <w:rFonts w:ascii="Tahoma" w:hAnsi="Tahoma" w:cs="Tahoma"/>
                <w:sz w:val="20"/>
                <w:szCs w:val="20"/>
              </w:rPr>
              <w:t>000-14</w:t>
            </w:r>
            <w:r w:rsidR="004E6A83">
              <w:rPr>
                <w:rFonts w:ascii="Tahoma" w:hAnsi="Tahoma" w:cs="Tahoma"/>
                <w:sz w:val="20"/>
                <w:szCs w:val="20"/>
              </w:rPr>
              <w:t> </w:t>
            </w:r>
            <w:r w:rsidRPr="00762CA6">
              <w:rPr>
                <w:rFonts w:ascii="Tahoma" w:hAnsi="Tahoma" w:cs="Tahoma"/>
                <w:sz w:val="20"/>
                <w:szCs w:val="20"/>
              </w:rPr>
              <w:t>999</w:t>
            </w:r>
          </w:p>
        </w:tc>
        <w:tc>
          <w:tcPr>
            <w:tcW w:w="1368" w:type="dxa"/>
            <w:shd w:val="clear" w:color="auto" w:fill="FFCC99"/>
            <w:vAlign w:val="center"/>
          </w:tcPr>
          <w:p w14:paraId="61D208D3" w14:textId="77777777" w:rsidR="0043190C" w:rsidRPr="00762CA6" w:rsidRDefault="0043190C" w:rsidP="00FB20FF">
            <w:pPr>
              <w:pStyle w:val="AppendixTableHeadings"/>
              <w:spacing w:line="240" w:lineRule="auto"/>
            </w:pPr>
            <w:r w:rsidRPr="00762CA6">
              <w:rPr>
                <w:rFonts w:ascii="Tahoma" w:hAnsi="Tahoma" w:cs="Tahoma"/>
                <w:sz w:val="20"/>
                <w:szCs w:val="20"/>
              </w:rPr>
              <w:t>SAM</w:t>
            </w:r>
          </w:p>
          <w:p w14:paraId="61D208D4" w14:textId="77777777" w:rsidR="0043190C" w:rsidRPr="00762CA6" w:rsidRDefault="0043190C" w:rsidP="004E6A83">
            <w:pPr>
              <w:pStyle w:val="AppendixTableHeadings"/>
              <w:spacing w:line="240" w:lineRule="auto"/>
              <w:rPr>
                <w:rFonts w:ascii="Tahoma" w:hAnsi="Tahoma" w:cs="Tahoma"/>
                <w:sz w:val="20"/>
                <w:szCs w:val="20"/>
              </w:rPr>
            </w:pPr>
            <w:r w:rsidRPr="00762CA6">
              <w:rPr>
                <w:rFonts w:ascii="Tahoma" w:hAnsi="Tahoma" w:cs="Tahoma"/>
                <w:sz w:val="20"/>
                <w:szCs w:val="20"/>
              </w:rPr>
              <w:t>15</w:t>
            </w:r>
            <w:r w:rsidR="004E6A83">
              <w:rPr>
                <w:rFonts w:ascii="Tahoma" w:hAnsi="Tahoma" w:cs="Tahoma"/>
                <w:sz w:val="20"/>
                <w:szCs w:val="20"/>
              </w:rPr>
              <w:t xml:space="preserve"> </w:t>
            </w:r>
            <w:r w:rsidRPr="00762CA6">
              <w:rPr>
                <w:rFonts w:ascii="Tahoma" w:hAnsi="Tahoma" w:cs="Tahoma"/>
                <w:sz w:val="20"/>
                <w:szCs w:val="20"/>
              </w:rPr>
              <w:t>000+</w:t>
            </w:r>
          </w:p>
        </w:tc>
        <w:tc>
          <w:tcPr>
            <w:tcW w:w="1503" w:type="dxa"/>
            <w:gridSpan w:val="2"/>
            <w:shd w:val="clear" w:color="auto" w:fill="FFCC99"/>
            <w:vAlign w:val="center"/>
          </w:tcPr>
          <w:p w14:paraId="61D208D5" w14:textId="77777777" w:rsidR="0043190C" w:rsidRPr="00762CA6" w:rsidRDefault="0043190C" w:rsidP="00FB20FF">
            <w:pPr>
              <w:pStyle w:val="AppendixTableHeadings"/>
              <w:spacing w:line="240" w:lineRule="auto"/>
              <w:rPr>
                <w:rFonts w:ascii="Tahoma" w:hAnsi="Tahoma" w:cs="Tahoma"/>
                <w:sz w:val="20"/>
                <w:szCs w:val="20"/>
              </w:rPr>
            </w:pPr>
            <w:r w:rsidRPr="00762CA6">
              <w:rPr>
                <w:rFonts w:ascii="Tahoma" w:hAnsi="Tahoma" w:cs="Tahoma"/>
                <w:sz w:val="20"/>
                <w:szCs w:val="20"/>
              </w:rPr>
              <w:t>Academic Select / Academic Select Plus / Open с SAM</w:t>
            </w:r>
          </w:p>
        </w:tc>
      </w:tr>
      <w:tr w:rsidR="0043190C" w:rsidRPr="00762CA6" w14:paraId="61D208E6" w14:textId="77777777" w:rsidTr="00382C4F">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236"/>
        </w:trPr>
        <w:tc>
          <w:tcPr>
            <w:tcW w:w="1341" w:type="dxa"/>
            <w:gridSpan w:val="2"/>
            <w:vAlign w:val="center"/>
          </w:tcPr>
          <w:p w14:paraId="61D208D7"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b/>
              </w:rPr>
              <w:t>Категория</w:t>
            </w:r>
            <w:r w:rsidRPr="00762CA6">
              <w:rPr>
                <w:rFonts w:ascii="Tahoma" w:hAnsi="Tahoma" w:cs="Tahoma"/>
              </w:rPr>
              <w:t xml:space="preserve"> </w:t>
            </w:r>
            <w:r w:rsidRPr="00762CA6">
              <w:rPr>
                <w:rFonts w:ascii="Tahoma" w:hAnsi="Tahoma" w:cs="Tahoma"/>
                <w:b/>
              </w:rPr>
              <w:t>«Прило</w:t>
            </w:r>
            <w:r w:rsidR="00166F11" w:rsidRPr="00762CA6">
              <w:rPr>
                <w:rFonts w:ascii="Tahoma" w:hAnsi="Tahoma" w:cs="Tahoma"/>
                <w:b/>
              </w:rPr>
              <w:t>-</w:t>
            </w:r>
            <w:r w:rsidRPr="00762CA6">
              <w:rPr>
                <w:rFonts w:ascii="Tahoma" w:hAnsi="Tahoma" w:cs="Tahoma"/>
                <w:b/>
              </w:rPr>
              <w:t>жения»</w:t>
            </w:r>
          </w:p>
        </w:tc>
        <w:tc>
          <w:tcPr>
            <w:tcW w:w="983" w:type="dxa"/>
            <w:vAlign w:val="center"/>
          </w:tcPr>
          <w:p w14:paraId="61D208D8"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1 Идентификатор пользователя для каждого соглашения</w:t>
            </w:r>
          </w:p>
        </w:tc>
        <w:tc>
          <w:tcPr>
            <w:tcW w:w="1440" w:type="dxa"/>
            <w:gridSpan w:val="2"/>
            <w:vAlign w:val="center"/>
          </w:tcPr>
          <w:p w14:paraId="61D208D9" w14:textId="77777777" w:rsidR="0043190C" w:rsidRPr="00762CA6" w:rsidRDefault="0043190C" w:rsidP="00FB20FF">
            <w:pPr>
              <w:pStyle w:val="AppendixTableText"/>
              <w:spacing w:line="240" w:lineRule="auto"/>
            </w:pPr>
            <w:r w:rsidRPr="00762CA6">
              <w:rPr>
                <w:rFonts w:ascii="Tahoma" w:hAnsi="Tahoma" w:cs="Tahoma"/>
              </w:rPr>
              <w:t>2 Иденти</w:t>
            </w:r>
            <w:r w:rsidR="00FB20FF" w:rsidRPr="00762CA6">
              <w:rPr>
                <w:rFonts w:ascii="Tahoma" w:hAnsi="Tahoma" w:cs="Tahoma"/>
              </w:rPr>
              <w:t>-</w:t>
            </w:r>
            <w:r w:rsidRPr="00762CA6">
              <w:rPr>
                <w:rFonts w:ascii="Tahoma" w:hAnsi="Tahoma" w:cs="Tahoma"/>
              </w:rPr>
              <w:t>фикатора пользователя</w:t>
            </w:r>
          </w:p>
          <w:p w14:paraId="61D208DA" w14:textId="77777777" w:rsidR="0043190C" w:rsidRPr="00762CA6" w:rsidRDefault="0043190C" w:rsidP="00FB20FF">
            <w:pPr>
              <w:pStyle w:val="AppendixTableText"/>
              <w:spacing w:line="240" w:lineRule="auto"/>
            </w:pPr>
            <w:r w:rsidRPr="00762CA6">
              <w:rPr>
                <w:rFonts w:ascii="Tahoma" w:hAnsi="Tahoma" w:cs="Tahoma"/>
              </w:rPr>
              <w:t>для каждого соответств</w:t>
            </w:r>
            <w:r w:rsidR="00FB20FF" w:rsidRPr="00762CA6">
              <w:rPr>
                <w:rFonts w:ascii="Tahoma" w:hAnsi="Tahoma" w:cs="Tahoma"/>
              </w:rPr>
              <w:t>-</w:t>
            </w:r>
            <w:r w:rsidRPr="00762CA6">
              <w:rPr>
                <w:rFonts w:ascii="Tahoma" w:hAnsi="Tahoma" w:cs="Tahoma"/>
              </w:rPr>
              <w:t>ующего</w:t>
            </w:r>
          </w:p>
          <w:p w14:paraId="61D208DB"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соглашения о регистрации</w:t>
            </w:r>
          </w:p>
        </w:tc>
        <w:tc>
          <w:tcPr>
            <w:tcW w:w="1350" w:type="dxa"/>
            <w:vAlign w:val="center"/>
          </w:tcPr>
          <w:p w14:paraId="61D208DC" w14:textId="77777777" w:rsidR="0043190C" w:rsidRPr="00762CA6" w:rsidRDefault="0043190C" w:rsidP="00FB20FF">
            <w:pPr>
              <w:pStyle w:val="AppendixTableText"/>
              <w:spacing w:line="240" w:lineRule="auto"/>
            </w:pPr>
            <w:r w:rsidRPr="00762CA6">
              <w:rPr>
                <w:rFonts w:ascii="Tahoma" w:hAnsi="Tahoma" w:cs="Tahoma"/>
              </w:rPr>
              <w:t>5 Иденти</w:t>
            </w:r>
            <w:r w:rsidR="00FB20FF" w:rsidRPr="00762CA6">
              <w:rPr>
                <w:rFonts w:ascii="Tahoma" w:hAnsi="Tahoma" w:cs="Tahoma"/>
              </w:rPr>
              <w:t>-</w:t>
            </w:r>
            <w:r w:rsidRPr="00762CA6">
              <w:rPr>
                <w:rFonts w:ascii="Tahoma" w:hAnsi="Tahoma" w:cs="Tahoma"/>
              </w:rPr>
              <w:t>фикатора пользователя</w:t>
            </w:r>
          </w:p>
          <w:p w14:paraId="61D208DD" w14:textId="77777777" w:rsidR="0043190C" w:rsidRPr="00762CA6" w:rsidRDefault="0043190C" w:rsidP="00FB20FF">
            <w:pPr>
              <w:pStyle w:val="AppendixTableText"/>
              <w:spacing w:line="240" w:lineRule="auto"/>
            </w:pPr>
            <w:r w:rsidRPr="00762CA6">
              <w:rPr>
                <w:rFonts w:ascii="Tahoma" w:hAnsi="Tahoma" w:cs="Tahoma"/>
              </w:rPr>
              <w:t>для каждого соответств</w:t>
            </w:r>
            <w:r w:rsidR="00FB20FF" w:rsidRPr="00762CA6">
              <w:rPr>
                <w:rFonts w:ascii="Tahoma" w:hAnsi="Tahoma" w:cs="Tahoma"/>
              </w:rPr>
              <w:t>-</w:t>
            </w:r>
            <w:r w:rsidRPr="00762CA6">
              <w:rPr>
                <w:rFonts w:ascii="Tahoma" w:hAnsi="Tahoma" w:cs="Tahoma"/>
              </w:rPr>
              <w:t>ующего</w:t>
            </w:r>
          </w:p>
          <w:p w14:paraId="61D208DE"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соглашения о регистрации</w:t>
            </w:r>
          </w:p>
        </w:tc>
        <w:tc>
          <w:tcPr>
            <w:tcW w:w="1465" w:type="dxa"/>
            <w:gridSpan w:val="2"/>
            <w:vAlign w:val="center"/>
          </w:tcPr>
          <w:p w14:paraId="61D208DF" w14:textId="77777777" w:rsidR="0043190C" w:rsidRPr="00762CA6" w:rsidRDefault="0043190C" w:rsidP="00FB20FF">
            <w:pPr>
              <w:pStyle w:val="AppendixTableText"/>
              <w:spacing w:line="240" w:lineRule="auto"/>
            </w:pPr>
            <w:r w:rsidRPr="00762CA6">
              <w:rPr>
                <w:rFonts w:ascii="Tahoma" w:hAnsi="Tahoma" w:cs="Tahoma"/>
              </w:rPr>
              <w:t>10 Иденти</w:t>
            </w:r>
            <w:r w:rsidR="00FB20FF" w:rsidRPr="00762CA6">
              <w:rPr>
                <w:rFonts w:ascii="Tahoma" w:hAnsi="Tahoma" w:cs="Tahoma"/>
              </w:rPr>
              <w:t>-</w:t>
            </w:r>
            <w:r w:rsidRPr="00762CA6">
              <w:rPr>
                <w:rFonts w:ascii="Tahoma" w:hAnsi="Tahoma" w:cs="Tahoma"/>
              </w:rPr>
              <w:t>фикатора пользователя</w:t>
            </w:r>
          </w:p>
          <w:p w14:paraId="61D208E0" w14:textId="77777777" w:rsidR="0043190C" w:rsidRPr="00762CA6" w:rsidRDefault="0043190C" w:rsidP="00FB20FF">
            <w:pPr>
              <w:pStyle w:val="AppendixTableText"/>
              <w:spacing w:line="240" w:lineRule="auto"/>
            </w:pPr>
            <w:r w:rsidRPr="00762CA6">
              <w:rPr>
                <w:rFonts w:ascii="Tahoma" w:hAnsi="Tahoma" w:cs="Tahoma"/>
              </w:rPr>
              <w:t>для каждого соответст</w:t>
            </w:r>
            <w:r w:rsidR="00FB20FF" w:rsidRPr="00762CA6">
              <w:rPr>
                <w:rFonts w:ascii="Tahoma" w:hAnsi="Tahoma" w:cs="Tahoma"/>
              </w:rPr>
              <w:t>-</w:t>
            </w:r>
            <w:r w:rsidRPr="00762CA6">
              <w:rPr>
                <w:rFonts w:ascii="Tahoma" w:hAnsi="Tahoma" w:cs="Tahoma"/>
              </w:rPr>
              <w:t>вующего</w:t>
            </w:r>
          </w:p>
          <w:p w14:paraId="61D208E1"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соглашения о регистрации</w:t>
            </w:r>
          </w:p>
        </w:tc>
        <w:tc>
          <w:tcPr>
            <w:tcW w:w="1368" w:type="dxa"/>
            <w:vAlign w:val="center"/>
          </w:tcPr>
          <w:p w14:paraId="61D208E2" w14:textId="77777777" w:rsidR="0043190C" w:rsidRPr="00762CA6" w:rsidRDefault="0043190C" w:rsidP="00FB20FF">
            <w:pPr>
              <w:pStyle w:val="AppendixTableText"/>
              <w:spacing w:line="240" w:lineRule="auto"/>
            </w:pPr>
            <w:r w:rsidRPr="00762CA6">
              <w:rPr>
                <w:rFonts w:ascii="Tahoma" w:hAnsi="Tahoma" w:cs="Tahoma"/>
              </w:rPr>
              <w:t>20 Иденти</w:t>
            </w:r>
            <w:r w:rsidR="00FB20FF" w:rsidRPr="00762CA6">
              <w:rPr>
                <w:rFonts w:ascii="Tahoma" w:hAnsi="Tahoma" w:cs="Tahoma"/>
              </w:rPr>
              <w:t>-</w:t>
            </w:r>
            <w:r w:rsidRPr="00762CA6">
              <w:rPr>
                <w:rFonts w:ascii="Tahoma" w:hAnsi="Tahoma" w:cs="Tahoma"/>
              </w:rPr>
              <w:t>фикатора пользователя</w:t>
            </w:r>
          </w:p>
          <w:p w14:paraId="61D208E3" w14:textId="77777777" w:rsidR="0043190C" w:rsidRPr="00762CA6" w:rsidRDefault="0043190C" w:rsidP="00FB20FF">
            <w:pPr>
              <w:pStyle w:val="AppendixTableText"/>
              <w:spacing w:line="240" w:lineRule="auto"/>
            </w:pPr>
            <w:r w:rsidRPr="00762CA6">
              <w:rPr>
                <w:rFonts w:ascii="Tahoma" w:hAnsi="Tahoma" w:cs="Tahoma"/>
              </w:rPr>
              <w:t>для каждого соответст</w:t>
            </w:r>
            <w:r w:rsidR="00FB20FF" w:rsidRPr="00762CA6">
              <w:rPr>
                <w:rFonts w:ascii="Tahoma" w:hAnsi="Tahoma" w:cs="Tahoma"/>
              </w:rPr>
              <w:t>-</w:t>
            </w:r>
            <w:r w:rsidRPr="00762CA6">
              <w:rPr>
                <w:rFonts w:ascii="Tahoma" w:hAnsi="Tahoma" w:cs="Tahoma"/>
              </w:rPr>
              <w:t>вующего</w:t>
            </w:r>
          </w:p>
          <w:p w14:paraId="61D208E4"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соглашения о регистрации</w:t>
            </w:r>
          </w:p>
        </w:tc>
        <w:tc>
          <w:tcPr>
            <w:tcW w:w="1503" w:type="dxa"/>
            <w:gridSpan w:val="2"/>
            <w:vAlign w:val="center"/>
          </w:tcPr>
          <w:p w14:paraId="61D208E5"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1 Иденти</w:t>
            </w:r>
            <w:r w:rsidR="00FB20FF" w:rsidRPr="00762CA6">
              <w:rPr>
                <w:rFonts w:ascii="Tahoma" w:hAnsi="Tahoma" w:cs="Tahoma"/>
              </w:rPr>
              <w:t>-</w:t>
            </w:r>
            <w:r w:rsidRPr="00762CA6">
              <w:rPr>
                <w:rFonts w:ascii="Tahoma" w:hAnsi="Tahoma" w:cs="Tahoma"/>
              </w:rPr>
              <w:t>фикатор пользователя для каждого соглашения о регистрации или соглашения</w:t>
            </w:r>
          </w:p>
        </w:tc>
      </w:tr>
      <w:tr w:rsidR="0043190C" w:rsidRPr="00762CA6" w14:paraId="61D208F6" w14:textId="77777777" w:rsidTr="00382C4F">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236"/>
        </w:trPr>
        <w:tc>
          <w:tcPr>
            <w:tcW w:w="1341" w:type="dxa"/>
            <w:gridSpan w:val="2"/>
            <w:vAlign w:val="center"/>
          </w:tcPr>
          <w:p w14:paraId="61D208E7"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b/>
              </w:rPr>
              <w:t>Категория</w:t>
            </w:r>
            <w:r w:rsidRPr="00762CA6">
              <w:rPr>
                <w:rFonts w:ascii="Tahoma" w:hAnsi="Tahoma" w:cs="Tahoma"/>
              </w:rPr>
              <w:t xml:space="preserve"> </w:t>
            </w:r>
            <w:r w:rsidRPr="00762CA6">
              <w:rPr>
                <w:rFonts w:ascii="Tahoma" w:hAnsi="Tahoma" w:cs="Tahoma"/>
                <w:b/>
              </w:rPr>
              <w:t>«Системы»</w:t>
            </w:r>
          </w:p>
        </w:tc>
        <w:tc>
          <w:tcPr>
            <w:tcW w:w="983" w:type="dxa"/>
            <w:vAlign w:val="center"/>
          </w:tcPr>
          <w:p w14:paraId="61D208E8"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1 Идентификатор пользователя для каждого соглашения</w:t>
            </w:r>
          </w:p>
        </w:tc>
        <w:tc>
          <w:tcPr>
            <w:tcW w:w="1440" w:type="dxa"/>
            <w:gridSpan w:val="2"/>
            <w:vAlign w:val="center"/>
          </w:tcPr>
          <w:p w14:paraId="61D208E9" w14:textId="77777777" w:rsidR="0043190C" w:rsidRPr="00762CA6" w:rsidRDefault="0043190C" w:rsidP="00FB20FF">
            <w:pPr>
              <w:pStyle w:val="AppendixTableText"/>
              <w:spacing w:line="240" w:lineRule="auto"/>
            </w:pPr>
            <w:r w:rsidRPr="00762CA6">
              <w:rPr>
                <w:rFonts w:ascii="Tahoma" w:hAnsi="Tahoma" w:cs="Tahoma"/>
              </w:rPr>
              <w:t>2 Идентиф</w:t>
            </w:r>
            <w:r w:rsidR="00FB20FF" w:rsidRPr="00762CA6">
              <w:rPr>
                <w:rFonts w:ascii="Tahoma" w:hAnsi="Tahoma" w:cs="Tahoma"/>
              </w:rPr>
              <w:t>-</w:t>
            </w:r>
            <w:r w:rsidRPr="00762CA6">
              <w:rPr>
                <w:rFonts w:ascii="Tahoma" w:hAnsi="Tahoma" w:cs="Tahoma"/>
              </w:rPr>
              <w:t>икатора пользователя</w:t>
            </w:r>
          </w:p>
          <w:p w14:paraId="61D208EA" w14:textId="77777777" w:rsidR="0043190C" w:rsidRPr="00762CA6" w:rsidRDefault="0043190C" w:rsidP="00FB20FF">
            <w:pPr>
              <w:pStyle w:val="AppendixTableText"/>
              <w:spacing w:line="240" w:lineRule="auto"/>
            </w:pPr>
            <w:r w:rsidRPr="00762CA6">
              <w:rPr>
                <w:rFonts w:ascii="Tahoma" w:hAnsi="Tahoma" w:cs="Tahoma"/>
              </w:rPr>
              <w:t>для каждого соответст</w:t>
            </w:r>
            <w:r w:rsidR="00FB20FF" w:rsidRPr="00762CA6">
              <w:rPr>
                <w:rFonts w:ascii="Tahoma" w:hAnsi="Tahoma" w:cs="Tahoma"/>
              </w:rPr>
              <w:t>-</w:t>
            </w:r>
            <w:r w:rsidRPr="00762CA6">
              <w:rPr>
                <w:rFonts w:ascii="Tahoma" w:hAnsi="Tahoma" w:cs="Tahoma"/>
              </w:rPr>
              <w:t>вующего</w:t>
            </w:r>
          </w:p>
          <w:p w14:paraId="61D208EB"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соглашения о регистрации</w:t>
            </w:r>
          </w:p>
        </w:tc>
        <w:tc>
          <w:tcPr>
            <w:tcW w:w="1350" w:type="dxa"/>
            <w:vAlign w:val="center"/>
          </w:tcPr>
          <w:p w14:paraId="61D208EC" w14:textId="77777777" w:rsidR="0043190C" w:rsidRPr="00762CA6" w:rsidRDefault="00F30075" w:rsidP="00FB20FF">
            <w:pPr>
              <w:pStyle w:val="AppendixTableText"/>
              <w:spacing w:line="240" w:lineRule="auto"/>
            </w:pPr>
            <w:r w:rsidRPr="00762CA6">
              <w:rPr>
                <w:rFonts w:ascii="Tahoma" w:hAnsi="Tahoma" w:cs="Tahoma"/>
              </w:rPr>
              <w:t>3 Идентиф</w:t>
            </w:r>
            <w:r w:rsidR="00FB20FF" w:rsidRPr="00762CA6">
              <w:rPr>
                <w:rFonts w:ascii="Tahoma" w:hAnsi="Tahoma" w:cs="Tahoma"/>
              </w:rPr>
              <w:t>-</w:t>
            </w:r>
            <w:r w:rsidRPr="00762CA6">
              <w:rPr>
                <w:rFonts w:ascii="Tahoma" w:hAnsi="Tahoma" w:cs="Tahoma"/>
              </w:rPr>
              <w:t>икатора пользователя</w:t>
            </w:r>
          </w:p>
          <w:p w14:paraId="61D208ED" w14:textId="77777777" w:rsidR="0043190C" w:rsidRPr="00762CA6" w:rsidRDefault="0043190C" w:rsidP="00FB20FF">
            <w:pPr>
              <w:pStyle w:val="AppendixTableText"/>
              <w:spacing w:line="240" w:lineRule="auto"/>
            </w:pPr>
            <w:r w:rsidRPr="00762CA6">
              <w:rPr>
                <w:rFonts w:ascii="Tahoma" w:hAnsi="Tahoma" w:cs="Tahoma"/>
              </w:rPr>
              <w:t>для каждого соответст</w:t>
            </w:r>
            <w:r w:rsidR="00FB20FF" w:rsidRPr="00762CA6">
              <w:rPr>
                <w:rFonts w:ascii="Tahoma" w:hAnsi="Tahoma" w:cs="Tahoma"/>
              </w:rPr>
              <w:t>-</w:t>
            </w:r>
            <w:r w:rsidRPr="00762CA6">
              <w:rPr>
                <w:rFonts w:ascii="Tahoma" w:hAnsi="Tahoma" w:cs="Tahoma"/>
              </w:rPr>
              <w:t>вующего</w:t>
            </w:r>
          </w:p>
          <w:p w14:paraId="61D208EE"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соглашения о регистрации</w:t>
            </w:r>
          </w:p>
        </w:tc>
        <w:tc>
          <w:tcPr>
            <w:tcW w:w="1465" w:type="dxa"/>
            <w:gridSpan w:val="2"/>
            <w:vAlign w:val="center"/>
          </w:tcPr>
          <w:p w14:paraId="61D208EF" w14:textId="77777777" w:rsidR="0043190C" w:rsidRPr="00762CA6" w:rsidRDefault="00F30075" w:rsidP="00FB20FF">
            <w:pPr>
              <w:pStyle w:val="AppendixTableText"/>
              <w:spacing w:line="240" w:lineRule="auto"/>
            </w:pPr>
            <w:r w:rsidRPr="00762CA6">
              <w:rPr>
                <w:rFonts w:ascii="Tahoma" w:hAnsi="Tahoma" w:cs="Tahoma"/>
              </w:rPr>
              <w:t>5 Идентиф</w:t>
            </w:r>
            <w:r w:rsidR="00FB20FF" w:rsidRPr="00762CA6">
              <w:rPr>
                <w:rFonts w:ascii="Tahoma" w:hAnsi="Tahoma" w:cs="Tahoma"/>
              </w:rPr>
              <w:t>-</w:t>
            </w:r>
            <w:r w:rsidRPr="00762CA6">
              <w:rPr>
                <w:rFonts w:ascii="Tahoma" w:hAnsi="Tahoma" w:cs="Tahoma"/>
              </w:rPr>
              <w:t>икатора пользователя</w:t>
            </w:r>
          </w:p>
          <w:p w14:paraId="61D208F0" w14:textId="77777777" w:rsidR="0043190C" w:rsidRPr="00762CA6" w:rsidRDefault="0043190C" w:rsidP="00FB20FF">
            <w:pPr>
              <w:pStyle w:val="AppendixTableText"/>
              <w:spacing w:line="240" w:lineRule="auto"/>
            </w:pPr>
            <w:r w:rsidRPr="00762CA6">
              <w:rPr>
                <w:rFonts w:ascii="Tahoma" w:hAnsi="Tahoma" w:cs="Tahoma"/>
              </w:rPr>
              <w:t>для каждого соответст</w:t>
            </w:r>
            <w:r w:rsidR="00FB20FF" w:rsidRPr="00762CA6">
              <w:rPr>
                <w:rFonts w:ascii="Tahoma" w:hAnsi="Tahoma" w:cs="Tahoma"/>
              </w:rPr>
              <w:t>-</w:t>
            </w:r>
            <w:r w:rsidRPr="00762CA6">
              <w:rPr>
                <w:rFonts w:ascii="Tahoma" w:hAnsi="Tahoma" w:cs="Tahoma"/>
              </w:rPr>
              <w:t>вующего</w:t>
            </w:r>
          </w:p>
          <w:p w14:paraId="61D208F1"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соглашения о регистрации</w:t>
            </w:r>
          </w:p>
        </w:tc>
        <w:tc>
          <w:tcPr>
            <w:tcW w:w="1368" w:type="dxa"/>
            <w:vAlign w:val="center"/>
          </w:tcPr>
          <w:p w14:paraId="61D208F2" w14:textId="77777777" w:rsidR="0043190C" w:rsidRPr="00762CA6" w:rsidRDefault="00F30075" w:rsidP="00FB20FF">
            <w:pPr>
              <w:pStyle w:val="AppendixTableText"/>
              <w:spacing w:line="240" w:lineRule="auto"/>
            </w:pPr>
            <w:r w:rsidRPr="00762CA6">
              <w:rPr>
                <w:rFonts w:ascii="Tahoma" w:hAnsi="Tahoma" w:cs="Tahoma"/>
              </w:rPr>
              <w:t>10 Идентиф</w:t>
            </w:r>
            <w:r w:rsidR="00FB20FF" w:rsidRPr="00762CA6">
              <w:rPr>
                <w:rFonts w:ascii="Tahoma" w:hAnsi="Tahoma" w:cs="Tahoma"/>
              </w:rPr>
              <w:t>-</w:t>
            </w:r>
            <w:r w:rsidRPr="00762CA6">
              <w:rPr>
                <w:rFonts w:ascii="Tahoma" w:hAnsi="Tahoma" w:cs="Tahoma"/>
              </w:rPr>
              <w:t>икатора пользователя</w:t>
            </w:r>
          </w:p>
          <w:p w14:paraId="61D208F3" w14:textId="77777777" w:rsidR="0043190C" w:rsidRPr="00762CA6" w:rsidRDefault="0043190C" w:rsidP="00FB20FF">
            <w:pPr>
              <w:pStyle w:val="AppendixTableText"/>
              <w:spacing w:line="240" w:lineRule="auto"/>
            </w:pPr>
            <w:r w:rsidRPr="00762CA6">
              <w:rPr>
                <w:rFonts w:ascii="Tahoma" w:hAnsi="Tahoma" w:cs="Tahoma"/>
              </w:rPr>
              <w:t>для каждого соответст</w:t>
            </w:r>
            <w:r w:rsidR="00FB20FF" w:rsidRPr="00762CA6">
              <w:rPr>
                <w:rFonts w:ascii="Tahoma" w:hAnsi="Tahoma" w:cs="Tahoma"/>
              </w:rPr>
              <w:t>-</w:t>
            </w:r>
            <w:r w:rsidRPr="00762CA6">
              <w:rPr>
                <w:rFonts w:ascii="Tahoma" w:hAnsi="Tahoma" w:cs="Tahoma"/>
              </w:rPr>
              <w:t>вующего</w:t>
            </w:r>
          </w:p>
          <w:p w14:paraId="61D208F4"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соглашения о регистрации</w:t>
            </w:r>
          </w:p>
        </w:tc>
        <w:tc>
          <w:tcPr>
            <w:tcW w:w="1503" w:type="dxa"/>
            <w:gridSpan w:val="2"/>
            <w:vAlign w:val="center"/>
          </w:tcPr>
          <w:p w14:paraId="61D208F5" w14:textId="77777777" w:rsidR="0043190C" w:rsidRPr="00762CA6" w:rsidRDefault="0043190C" w:rsidP="00FB20FF">
            <w:pPr>
              <w:pStyle w:val="AppendixTableText"/>
              <w:spacing w:line="240" w:lineRule="auto"/>
              <w:rPr>
                <w:rFonts w:ascii="Tahoma" w:hAnsi="Tahoma" w:cs="Tahoma"/>
              </w:rPr>
            </w:pPr>
            <w:r w:rsidRPr="00762CA6">
              <w:rPr>
                <w:rFonts w:ascii="Tahoma" w:hAnsi="Tahoma" w:cs="Tahoma"/>
              </w:rPr>
              <w:t>1 Идентиф</w:t>
            </w:r>
            <w:r w:rsidR="00FB20FF" w:rsidRPr="00762CA6">
              <w:rPr>
                <w:rFonts w:ascii="Tahoma" w:hAnsi="Tahoma" w:cs="Tahoma"/>
              </w:rPr>
              <w:t>-</w:t>
            </w:r>
            <w:r w:rsidRPr="00762CA6">
              <w:rPr>
                <w:rFonts w:ascii="Tahoma" w:hAnsi="Tahoma" w:cs="Tahoma"/>
              </w:rPr>
              <w:t>икатор пользователя для каждого соглашения о регистрации или соглашения</w:t>
            </w:r>
          </w:p>
        </w:tc>
      </w:tr>
    </w:tbl>
    <w:p w14:paraId="61D208F7" w14:textId="77777777" w:rsidR="009D26EE" w:rsidRPr="00762CA6" w:rsidRDefault="009D26EE" w:rsidP="00792D1E">
      <w:pPr>
        <w:pStyle w:val="AppendixFlushBulletedList"/>
        <w:tabs>
          <w:tab w:val="clear" w:pos="360"/>
          <w:tab w:val="num" w:pos="0"/>
        </w:tabs>
        <w:ind w:left="0" w:firstLine="0"/>
      </w:pPr>
      <w:r w:rsidRPr="00762CA6">
        <w:rPr>
          <w:rFonts w:ascii="Tahoma" w:hAnsi="Tahoma" w:cs="Tahoma"/>
          <w:sz w:val="18"/>
          <w:szCs w:val="18"/>
        </w:rPr>
        <w:t>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Online Concierge Chat, Управляемые группы новостей и Premium Content.</w:t>
      </w:r>
    </w:p>
    <w:p w14:paraId="61D208F8" w14:textId="77777777" w:rsidR="00792D1E" w:rsidRPr="00762CA6" w:rsidRDefault="00792D1E" w:rsidP="00792D1E">
      <w:pPr>
        <w:pStyle w:val="AppendixFlushBulletedList"/>
        <w:tabs>
          <w:tab w:val="clear" w:pos="360"/>
          <w:tab w:val="num" w:pos="0"/>
        </w:tabs>
        <w:ind w:left="0" w:firstLine="0"/>
      </w:pPr>
    </w:p>
    <w:p w14:paraId="61D208F9" w14:textId="77777777" w:rsidR="008C0608" w:rsidRPr="00762CA6" w:rsidRDefault="008C0608" w:rsidP="00792D1E">
      <w:pPr>
        <w:pStyle w:val="AppendixFlushBulletedList"/>
        <w:tabs>
          <w:tab w:val="clear" w:pos="360"/>
          <w:tab w:val="num" w:pos="0"/>
        </w:tabs>
        <w:ind w:left="0" w:firstLine="0"/>
      </w:pPr>
      <w:r w:rsidRPr="00762CA6">
        <w:rPr>
          <w:rFonts w:ascii="Tahoma" w:hAnsi="Tahoma" w:cs="Tahoma"/>
          <w:sz w:val="18"/>
          <w:szCs w:val="18"/>
        </w:rPr>
        <w:t>Чтобы получить право на данное преимущество, клиенты Open License, Open Value, Open Value Subscription – Education Solutions, Academic Select License и Academic Select Plus должны приобрести Software Assurance не менее чем для пяти серверных лицензий для соответствующих продуктов.</w:t>
      </w:r>
    </w:p>
    <w:p w14:paraId="61D208FA" w14:textId="77777777" w:rsidR="00792D1E" w:rsidRPr="00762CA6" w:rsidRDefault="00792D1E" w:rsidP="00792D1E">
      <w:pPr>
        <w:pStyle w:val="AppendixFlushBulletedList"/>
        <w:tabs>
          <w:tab w:val="clear" w:pos="360"/>
          <w:tab w:val="num" w:pos="0"/>
        </w:tabs>
        <w:ind w:left="0" w:firstLine="0"/>
      </w:pPr>
    </w:p>
    <w:p w14:paraId="61D208FB" w14:textId="77777777" w:rsidR="00023FE7" w:rsidRPr="00762CA6" w:rsidRDefault="009D26EE" w:rsidP="00792D1E">
      <w:pPr>
        <w:pStyle w:val="AppendixBodyText"/>
        <w:spacing w:after="0"/>
      </w:pPr>
      <w:r w:rsidRPr="00762CA6">
        <w:rPr>
          <w:rFonts w:ascii="Tahoma" w:hAnsi="Tahoma" w:cs="Tahoma"/>
          <w:sz w:val="18"/>
          <w:szCs w:val="18"/>
        </w:rPr>
        <w:t>Использование клиентами программного обеспечения Служб подписки TechNet SA регулируется условиями лицензионного соглашения.</w:t>
      </w:r>
    </w:p>
    <w:p w14:paraId="61D208FC" w14:textId="77777777" w:rsidR="004D4D43" w:rsidRPr="00762CA6" w:rsidRDefault="004D4D43" w:rsidP="00F0652C">
      <w:pPr>
        <w:pStyle w:val="Heading3"/>
      </w:pPr>
    </w:p>
    <w:p w14:paraId="61D208FD" w14:textId="77777777" w:rsidR="00023FE7" w:rsidRPr="00762CA6" w:rsidRDefault="00023FE7" w:rsidP="00F0652C">
      <w:pPr>
        <w:pStyle w:val="Heading3"/>
      </w:pPr>
      <w:bookmarkStart w:id="795" w:name="_Toc336338241"/>
      <w:bookmarkStart w:id="796" w:name="_Toc357596648"/>
      <w:r w:rsidRPr="00762CA6">
        <w:rPr>
          <w:rFonts w:ascii="Tahoma" w:hAnsi="Tahoma"/>
          <w:sz w:val="24"/>
        </w:rPr>
        <w:t>TechNet Plus Direct</w:t>
      </w:r>
      <w:bookmarkEnd w:id="795"/>
      <w:bookmarkEnd w:id="796"/>
    </w:p>
    <w:p w14:paraId="61D208FE" w14:textId="77777777" w:rsidR="00F0652C" w:rsidRPr="00762CA6" w:rsidRDefault="00F0652C" w:rsidP="00F0652C"/>
    <w:p w14:paraId="61D208FF" w14:textId="77777777" w:rsidR="00792D1E" w:rsidRPr="00762CA6" w:rsidRDefault="00A65414" w:rsidP="00792D1E">
      <w:pPr>
        <w:pStyle w:val="AppendixBodyText"/>
        <w:spacing w:after="0"/>
      </w:pPr>
      <w:r w:rsidRPr="00762CA6">
        <w:rPr>
          <w:rFonts w:ascii="Tahoma" w:hAnsi="Tahoma" w:cs="Tahoma"/>
          <w:sz w:val="18"/>
          <w:szCs w:val="18"/>
        </w:rPr>
        <w:t>Клиенты с Software Assurance на соответствующие продукты категории «Серверы» имеют право на использование Подписки TechNet Plus Direct в течение срока действия покрытия Software Assurance.</w:t>
      </w:r>
      <w:r w:rsidR="00C240D6" w:rsidRPr="00762CA6">
        <w:rPr>
          <w:rFonts w:ascii="Tahoma" w:hAnsi="Tahoma" w:cs="Tahoma"/>
          <w:sz w:val="18"/>
          <w:szCs w:val="18"/>
        </w:rPr>
        <w:t xml:space="preserve"> </w:t>
      </w:r>
      <w:r w:rsidRPr="00762CA6">
        <w:rPr>
          <w:rFonts w:ascii="Tahoma" w:hAnsi="Tahoma" w:cs="Tahoma"/>
          <w:sz w:val="18"/>
          <w:szCs w:val="18"/>
        </w:rPr>
        <w:t>В рамках данной подписки ИТ-специалисты получают доступ к содержимому TechNet Plus Direct, включая Базу знаний Microsoft,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C240D6" w:rsidRPr="00762CA6">
        <w:rPr>
          <w:rFonts w:ascii="Tahoma" w:hAnsi="Tahoma" w:cs="Tahoma"/>
          <w:sz w:val="18"/>
          <w:szCs w:val="18"/>
        </w:rPr>
        <w:t xml:space="preserve"> </w:t>
      </w:r>
      <w:r w:rsidRPr="00762CA6">
        <w:rPr>
          <w:rFonts w:ascii="Tahoma" w:hAnsi="Tahoma" w:cs="Tahoma"/>
          <w:sz w:val="18"/>
          <w:szCs w:val="18"/>
        </w:rPr>
        <w:t>Кроме этого, клиенты получают следующие преимущества:</w:t>
      </w:r>
    </w:p>
    <w:p w14:paraId="61D20900" w14:textId="77777777" w:rsidR="00023FE7" w:rsidRPr="00762CA6" w:rsidRDefault="00023FE7" w:rsidP="00792D1E">
      <w:pPr>
        <w:pStyle w:val="AppendixBodyText"/>
        <w:spacing w:after="0"/>
      </w:pPr>
      <w:r w:rsidRPr="00762CA6">
        <w:rPr>
          <w:rFonts w:ascii="Tahoma" w:hAnsi="Tahoma" w:cs="Tahoma"/>
          <w:sz w:val="18"/>
          <w:szCs w:val="18"/>
        </w:rPr>
        <w:t xml:space="preserve"> </w:t>
      </w:r>
    </w:p>
    <w:p w14:paraId="61D20901" w14:textId="77777777" w:rsidR="00023FE7" w:rsidRPr="00762CA6" w:rsidRDefault="00023FE7" w:rsidP="004220FA">
      <w:pPr>
        <w:pStyle w:val="AppendixFlushBulletedList"/>
        <w:numPr>
          <w:ilvl w:val="0"/>
          <w:numId w:val="109"/>
        </w:numPr>
        <w:spacing w:after="60"/>
        <w:ind w:left="1440"/>
      </w:pPr>
      <w:r w:rsidRPr="00762CA6">
        <w:rPr>
          <w:rFonts w:ascii="Tahoma" w:hAnsi="Tahoma" w:cs="Tahoma"/>
          <w:sz w:val="18"/>
          <w:szCs w:val="18"/>
        </w:rPr>
        <w:t xml:space="preserve">Доступ для загрузки полных версий программного обеспечения, лицензированного для оценки (включая операционные системы и серверы Microsoft, программное обеспечение Microsoft Office). </w:t>
      </w:r>
    </w:p>
    <w:p w14:paraId="61D20902" w14:textId="77777777" w:rsidR="00023FE7" w:rsidRPr="00762CA6" w:rsidRDefault="00023FE7" w:rsidP="004220FA">
      <w:pPr>
        <w:pStyle w:val="AppendixFlushBulletedList"/>
        <w:numPr>
          <w:ilvl w:val="0"/>
          <w:numId w:val="109"/>
        </w:numPr>
        <w:spacing w:after="60"/>
        <w:ind w:left="1440"/>
      </w:pPr>
      <w:r w:rsidRPr="00762CA6">
        <w:rPr>
          <w:rFonts w:ascii="Tahoma" w:hAnsi="Tahoma" w:cs="Tahoma"/>
          <w:sz w:val="18"/>
          <w:szCs w:val="18"/>
        </w:rPr>
        <w:t>Доступ для загрузки Бета-версий и предварительных выпусков программного обеспечения Microsoft</w:t>
      </w:r>
    </w:p>
    <w:p w14:paraId="61D20903" w14:textId="77777777" w:rsidR="00023FE7" w:rsidRPr="00762CA6" w:rsidRDefault="00023FE7" w:rsidP="004220FA">
      <w:pPr>
        <w:pStyle w:val="AppendixFlushBulletedList"/>
        <w:numPr>
          <w:ilvl w:val="0"/>
          <w:numId w:val="109"/>
        </w:numPr>
        <w:spacing w:after="60"/>
        <w:ind w:left="1440"/>
      </w:pPr>
      <w:r w:rsidRPr="00762CA6">
        <w:rPr>
          <w:rFonts w:ascii="Tahoma" w:hAnsi="Tahoma" w:cs="Tahoma"/>
          <w:sz w:val="18"/>
          <w:szCs w:val="18"/>
        </w:rPr>
        <w:t>Два (2) бесплатных инцидента технической поддержки в год и скидка в размере 20 % на</w:t>
      </w:r>
      <w:r w:rsidR="00FB20FF" w:rsidRPr="00762CA6">
        <w:rPr>
          <w:rFonts w:ascii="Tahoma" w:hAnsi="Tahoma" w:cs="Tahoma"/>
          <w:sz w:val="18"/>
          <w:szCs w:val="18"/>
        </w:rPr>
        <w:t> </w:t>
      </w:r>
      <w:r w:rsidRPr="00762CA6">
        <w:rPr>
          <w:rFonts w:ascii="Tahoma" w:hAnsi="Tahoma" w:cs="Tahoma"/>
          <w:sz w:val="18"/>
          <w:szCs w:val="18"/>
        </w:rPr>
        <w:t xml:space="preserve">дополнительные инциденты поддержки по телефону для приобретенных клиентом продуктов. </w:t>
      </w:r>
    </w:p>
    <w:p w14:paraId="61D20904" w14:textId="77777777" w:rsidR="00023FE7" w:rsidRPr="00762CA6" w:rsidRDefault="00023FE7" w:rsidP="004220FA">
      <w:pPr>
        <w:pStyle w:val="AppendixFlushBulletedList"/>
        <w:numPr>
          <w:ilvl w:val="0"/>
          <w:numId w:val="109"/>
        </w:numPr>
        <w:spacing w:after="60"/>
        <w:ind w:left="1440"/>
      </w:pPr>
      <w:r w:rsidRPr="00762CA6">
        <w:rPr>
          <w:rFonts w:ascii="Tahoma" w:hAnsi="Tahoma" w:cs="Tahoma"/>
          <w:sz w:val="18"/>
          <w:szCs w:val="18"/>
        </w:rPr>
        <w:t xml:space="preserve">Неограниченный доступ к управляемым группам новостей и службе Online Concierge. </w:t>
      </w:r>
    </w:p>
    <w:p w14:paraId="61D20905" w14:textId="77777777" w:rsidR="00023FE7" w:rsidRPr="00762CA6" w:rsidRDefault="00023FE7" w:rsidP="00792D1E">
      <w:pPr>
        <w:pStyle w:val="AppendixBodyText"/>
        <w:spacing w:after="0"/>
      </w:pPr>
    </w:p>
    <w:p w14:paraId="61D20906" w14:textId="77777777" w:rsidR="007054DE" w:rsidRPr="00762CA6" w:rsidRDefault="007054DE" w:rsidP="00792D1E">
      <w:pPr>
        <w:pStyle w:val="AppendixBodyText"/>
        <w:spacing w:after="0"/>
      </w:pPr>
    </w:p>
    <w:p w14:paraId="61D20907" w14:textId="77777777" w:rsidR="007054DE" w:rsidRPr="00762CA6" w:rsidRDefault="007054DE" w:rsidP="00792D1E">
      <w:pPr>
        <w:pStyle w:val="AppendixBodyText"/>
        <w:spacing w:after="0"/>
      </w:pPr>
    </w:p>
    <w:p w14:paraId="61D20908" w14:textId="77777777" w:rsidR="007054DE" w:rsidRPr="00762CA6" w:rsidRDefault="007054DE" w:rsidP="00792D1E">
      <w:pPr>
        <w:pStyle w:val="AppendixBodyText"/>
        <w:spacing w:after="0"/>
      </w:pPr>
    </w:p>
    <w:p w14:paraId="61D20909" w14:textId="77777777" w:rsidR="007054DE" w:rsidRPr="00762CA6" w:rsidRDefault="007054DE" w:rsidP="00792D1E">
      <w:pPr>
        <w:pStyle w:val="AppendixBodyText"/>
        <w:spacing w:after="0"/>
      </w:pPr>
    </w:p>
    <w:p w14:paraId="61D2090A" w14:textId="77777777" w:rsidR="007054DE" w:rsidRPr="00762CA6" w:rsidRDefault="007054DE" w:rsidP="00792D1E">
      <w:pPr>
        <w:pStyle w:val="AppendixBodyText"/>
        <w:spacing w:after="0"/>
      </w:pPr>
    </w:p>
    <w:p w14:paraId="61D2090B" w14:textId="77777777" w:rsidR="00023FE7" w:rsidRPr="00762CA6" w:rsidRDefault="00023FE7" w:rsidP="00792D1E">
      <w:pPr>
        <w:pStyle w:val="AppendixBodyText"/>
        <w:spacing w:after="0"/>
      </w:pPr>
      <w:r w:rsidRPr="00762CA6">
        <w:rPr>
          <w:rFonts w:ascii="Tahoma" w:hAnsi="Tahoma" w:cs="Tahoma"/>
          <w:sz w:val="18"/>
          <w:szCs w:val="18"/>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14:paraId="61D2090C" w14:textId="77777777" w:rsidR="00023FE7" w:rsidRPr="00762CA6" w:rsidRDefault="00023FE7" w:rsidP="00792D1E">
      <w:pPr>
        <w:pStyle w:val="AppendixBodyText"/>
        <w:tabs>
          <w:tab w:val="left" w:pos="1425"/>
        </w:tabs>
        <w:spacing w:after="0"/>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762CA6" w14:paraId="61D20912"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1D2090D" w14:textId="77777777" w:rsidR="00270612" w:rsidRPr="00762CA6" w:rsidRDefault="00270612" w:rsidP="00CA4488">
            <w:pPr>
              <w:jc w:val="center"/>
              <w:rPr>
                <w:rFonts w:cs="Tahoma"/>
                <w:b/>
                <w:bCs/>
                <w:color w:val="000000"/>
                <w:sz w:val="20"/>
                <w:szCs w:val="20"/>
                <w:highlight w:val="yellow"/>
              </w:rPr>
            </w:pPr>
            <w:r w:rsidRPr="00762CA6">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1D2090E" w14:textId="77777777" w:rsidR="00270612" w:rsidRPr="00762CA6" w:rsidRDefault="00270612" w:rsidP="00CA4488">
            <w:pPr>
              <w:jc w:val="center"/>
              <w:rPr>
                <w:rFonts w:cs="Tahoma"/>
                <w:b/>
                <w:bCs/>
                <w:color w:val="000000"/>
                <w:sz w:val="20"/>
                <w:szCs w:val="20"/>
                <w:highlight w:val="yellow"/>
              </w:rPr>
            </w:pPr>
            <w:r w:rsidRPr="00762CA6">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1D2090F" w14:textId="77777777" w:rsidR="00270612" w:rsidRPr="00762CA6" w:rsidRDefault="00270612" w:rsidP="00CA4488">
            <w:pPr>
              <w:jc w:val="center"/>
              <w:rPr>
                <w:rFonts w:cs="Tahoma"/>
                <w:b/>
                <w:bCs/>
                <w:color w:val="000000"/>
                <w:sz w:val="20"/>
                <w:szCs w:val="20"/>
                <w:highlight w:val="yellow"/>
              </w:rPr>
            </w:pPr>
            <w:r w:rsidRPr="00762CA6">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61D20910" w14:textId="77777777" w:rsidR="00270612" w:rsidRPr="00762CA6" w:rsidRDefault="00270612" w:rsidP="00CA4488">
            <w:pPr>
              <w:jc w:val="center"/>
              <w:rPr>
                <w:rFonts w:cs="Tahoma"/>
                <w:b/>
                <w:bCs/>
                <w:color w:val="000000"/>
                <w:sz w:val="20"/>
                <w:szCs w:val="20"/>
              </w:rPr>
            </w:pPr>
            <w:r w:rsidRPr="00762CA6">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1D20911" w14:textId="77777777" w:rsidR="00270612" w:rsidRPr="00762CA6" w:rsidRDefault="00270612" w:rsidP="00CA4488">
            <w:pPr>
              <w:jc w:val="center"/>
              <w:rPr>
                <w:rFonts w:cs="Tahoma"/>
                <w:b/>
                <w:bCs/>
                <w:color w:val="000000"/>
                <w:sz w:val="20"/>
                <w:szCs w:val="20"/>
                <w:highlight w:val="yellow"/>
              </w:rPr>
            </w:pPr>
            <w:r w:rsidRPr="00762CA6">
              <w:rPr>
                <w:rFonts w:cs="Tahoma"/>
                <w:b/>
                <w:bCs/>
                <w:color w:val="000000"/>
                <w:sz w:val="20"/>
                <w:szCs w:val="20"/>
              </w:rPr>
              <w:t>Соглашения Select (кроме Academic) / Select Plus (кроме Academic) / Enterprise</w:t>
            </w:r>
          </w:p>
        </w:tc>
      </w:tr>
      <w:tr w:rsidR="00270612" w:rsidRPr="00762CA6" w14:paraId="61D20918"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1D20913" w14:textId="77777777" w:rsidR="00270612" w:rsidRPr="00762CA6" w:rsidRDefault="00270612" w:rsidP="00CA4488">
            <w:pPr>
              <w:rPr>
                <w:rFonts w:cs="Tahoma"/>
                <w:color w:val="000000"/>
                <w:szCs w:val="18"/>
                <w:highlight w:val="yellow"/>
              </w:rPr>
            </w:pPr>
            <w:r w:rsidRPr="00762CA6">
              <w:rPr>
                <w:rFonts w:cs="Tahoma"/>
                <w:b/>
                <w:bCs/>
                <w:iCs/>
                <w:color w:val="000000"/>
                <w:szCs w:val="18"/>
              </w:rPr>
              <w:t>Лицензии</w:t>
            </w:r>
            <w:r w:rsidRPr="00762CA6">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61D20914" w14:textId="77777777" w:rsidR="00270612" w:rsidRPr="00762CA6" w:rsidRDefault="00270612" w:rsidP="00CA4488">
            <w:pPr>
              <w:jc w:val="center"/>
              <w:rPr>
                <w:rFonts w:cs="Tahoma"/>
                <w:color w:val="000000"/>
                <w:szCs w:val="18"/>
                <w:highlight w:val="yellow"/>
              </w:rPr>
            </w:pPr>
            <w:r w:rsidRPr="00762CA6">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61D20915" w14:textId="77777777" w:rsidR="00270612" w:rsidRPr="00762CA6" w:rsidRDefault="00270612" w:rsidP="00CA4488">
            <w:pPr>
              <w:jc w:val="center"/>
              <w:rPr>
                <w:rFonts w:cs="Tahoma"/>
                <w:color w:val="000000"/>
                <w:szCs w:val="18"/>
                <w:highlight w:val="yellow"/>
              </w:rPr>
            </w:pPr>
            <w:r w:rsidRPr="00762CA6">
              <w:rPr>
                <w:rFonts w:cs="Tahoma"/>
                <w:color w:val="000000"/>
                <w:szCs w:val="18"/>
              </w:rPr>
              <w:t>1 подписка для каждого соглашения о регистрации</w:t>
            </w:r>
          </w:p>
        </w:tc>
        <w:tc>
          <w:tcPr>
            <w:tcW w:w="2160" w:type="dxa"/>
            <w:tcBorders>
              <w:top w:val="single" w:sz="8" w:space="0" w:color="auto"/>
              <w:left w:val="nil"/>
              <w:bottom w:val="single" w:sz="8" w:space="0" w:color="auto"/>
              <w:right w:val="single" w:sz="8" w:space="0" w:color="auto"/>
            </w:tcBorders>
          </w:tcPr>
          <w:p w14:paraId="61D20916" w14:textId="77777777" w:rsidR="00270612" w:rsidRPr="00762CA6" w:rsidRDefault="00270612" w:rsidP="00F30075">
            <w:pPr>
              <w:ind w:left="360"/>
              <w:rPr>
                <w:rFonts w:cs="Tahoma"/>
                <w:color w:val="000000"/>
                <w:szCs w:val="18"/>
              </w:rPr>
            </w:pPr>
            <w:r w:rsidRPr="00762CA6">
              <w:rPr>
                <w:rFonts w:cs="Tahoma"/>
                <w:color w:val="000000"/>
                <w:szCs w:val="18"/>
              </w:rPr>
              <w:t>1 подписка для каждого соглашения о регистрации*</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1D20917" w14:textId="77777777" w:rsidR="00270612" w:rsidRPr="00762CA6" w:rsidRDefault="00270612" w:rsidP="00CA4488">
            <w:pPr>
              <w:rPr>
                <w:rFonts w:cs="Tahoma"/>
                <w:color w:val="000000"/>
                <w:szCs w:val="18"/>
              </w:rPr>
            </w:pPr>
            <w:r w:rsidRPr="00762CA6">
              <w:rPr>
                <w:rFonts w:cs="Tahoma"/>
                <w:color w:val="000000"/>
                <w:szCs w:val="18"/>
              </w:rPr>
              <w:t>1 подписка для каждого соглашения о регистрации</w:t>
            </w:r>
          </w:p>
        </w:tc>
      </w:tr>
    </w:tbl>
    <w:p w14:paraId="61D20919" w14:textId="77777777" w:rsidR="00F30075" w:rsidRPr="00762CA6" w:rsidRDefault="00F30075" w:rsidP="00F30075">
      <w:pPr>
        <w:tabs>
          <w:tab w:val="num" w:pos="0"/>
        </w:tabs>
      </w:pPr>
      <w:r w:rsidRPr="00762CA6">
        <w:rPr>
          <w:rFonts w:cs="Tahoma"/>
          <w:i/>
          <w:color w:val="000000"/>
          <w:sz w:val="16"/>
          <w:szCs w:val="16"/>
        </w:rPr>
        <w:t>* Если у клиента имеется активное покрытие SA для пяти лицензий на программное обеспечение сервера.</w:t>
      </w:r>
    </w:p>
    <w:p w14:paraId="61D2091A" w14:textId="77777777" w:rsidR="00270612" w:rsidRPr="00762CA6" w:rsidRDefault="00270612" w:rsidP="00270612">
      <w:pPr>
        <w:pStyle w:val="AppendixFlushBulletedList"/>
        <w:tabs>
          <w:tab w:val="clear" w:pos="360"/>
          <w:tab w:val="num" w:pos="0"/>
        </w:tabs>
        <w:ind w:left="0" w:firstLine="0"/>
      </w:pPr>
    </w:p>
    <w:p w14:paraId="61D2091B" w14:textId="77777777" w:rsidR="00270612" w:rsidRPr="00762CA6" w:rsidRDefault="00270612" w:rsidP="00270612">
      <w:pPr>
        <w:pStyle w:val="AppendixFlushBulletedList"/>
        <w:tabs>
          <w:tab w:val="clear" w:pos="360"/>
          <w:tab w:val="num" w:pos="0"/>
        </w:tabs>
        <w:ind w:left="0" w:firstLine="0"/>
      </w:pPr>
      <w:r w:rsidRPr="00762CA6">
        <w:rPr>
          <w:rFonts w:ascii="Tahoma" w:hAnsi="Tahoma" w:cs="Tahoma"/>
          <w:color w:val="000000"/>
          <w:sz w:val="18"/>
          <w:szCs w:val="18"/>
        </w:rPr>
        <w:t>Использование клиентами программного обеспечения TechNet Plus Direct, предварительных и пробных выпусков программного обеспечения регулируется условиями лицензионного соглашения.</w:t>
      </w:r>
      <w:r w:rsidR="00C240D6" w:rsidRPr="00762CA6">
        <w:rPr>
          <w:rFonts w:ascii="Tahoma" w:hAnsi="Tahoma" w:cs="Tahoma"/>
          <w:color w:val="000000"/>
          <w:sz w:val="18"/>
          <w:szCs w:val="18"/>
        </w:rPr>
        <w:t xml:space="preserve"> </w:t>
      </w:r>
    </w:p>
    <w:p w14:paraId="61D2091C" w14:textId="77777777" w:rsidR="00270612" w:rsidRPr="00762CA6" w:rsidRDefault="00270612" w:rsidP="00270612">
      <w:pPr>
        <w:pStyle w:val="AppendixFlushBulletedList"/>
        <w:tabs>
          <w:tab w:val="clear" w:pos="360"/>
          <w:tab w:val="num" w:pos="0"/>
        </w:tabs>
        <w:ind w:left="0" w:firstLine="0"/>
      </w:pPr>
      <w:r w:rsidRPr="00762CA6">
        <w:rPr>
          <w:rFonts w:ascii="Tahoma" w:hAnsi="Tahoma" w:cs="Tahoma"/>
          <w:color w:val="000000"/>
          <w:sz w:val="18"/>
          <w:szCs w:val="18"/>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14:paraId="61D2091D" w14:textId="77777777" w:rsidR="004D4D43" w:rsidRPr="00762CA6" w:rsidRDefault="004D4D43" w:rsidP="00270612">
      <w:pPr>
        <w:pStyle w:val="AppendixFlushBulletedList"/>
        <w:tabs>
          <w:tab w:val="clear" w:pos="360"/>
          <w:tab w:val="num" w:pos="0"/>
        </w:tabs>
        <w:ind w:left="0" w:firstLine="0"/>
      </w:pPr>
    </w:p>
    <w:p w14:paraId="61D2091E" w14:textId="77777777" w:rsidR="00270612" w:rsidRPr="00762CA6" w:rsidRDefault="00270612" w:rsidP="00270612">
      <w:pPr>
        <w:pStyle w:val="AppendixFlushBulletedList"/>
        <w:tabs>
          <w:tab w:val="clear" w:pos="360"/>
          <w:tab w:val="num" w:pos="0"/>
        </w:tabs>
        <w:ind w:left="0" w:firstLine="0"/>
      </w:pPr>
      <w:r w:rsidRPr="00762CA6">
        <w:rPr>
          <w:rFonts w:ascii="Tahoma" w:hAnsi="Tahoma" w:cs="Tahoma"/>
          <w:color w:val="000000"/>
          <w:sz w:val="18"/>
          <w:szCs w:val="18"/>
        </w:rPr>
        <w:t>Клиенты SA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Online Concierge и другие службы премьер-поддержки, доступные на веб-сайте служб TechNet Plus Direct. </w:t>
      </w:r>
    </w:p>
    <w:p w14:paraId="61D2091F" w14:textId="77777777" w:rsidR="00792D1E" w:rsidRPr="00762CA6" w:rsidRDefault="00792D1E" w:rsidP="00270612">
      <w:pPr>
        <w:pStyle w:val="AppendixFlushBulletedList"/>
        <w:tabs>
          <w:tab w:val="clear" w:pos="360"/>
          <w:tab w:val="num" w:pos="0"/>
        </w:tabs>
        <w:ind w:left="0" w:firstLine="0"/>
      </w:pPr>
    </w:p>
    <w:p w14:paraId="61D20920" w14:textId="77777777" w:rsidR="00270612" w:rsidRPr="00762CA6" w:rsidRDefault="00270612" w:rsidP="00270612">
      <w:pPr>
        <w:pStyle w:val="AppendixFlushBulletedList"/>
        <w:tabs>
          <w:tab w:val="clear" w:pos="360"/>
          <w:tab w:val="num" w:pos="0"/>
        </w:tabs>
        <w:ind w:left="0" w:firstLine="0"/>
      </w:pPr>
      <w:r w:rsidRPr="00762CA6">
        <w:rPr>
          <w:rFonts w:ascii="Tahoma" w:hAnsi="Tahoma" w:cs="Tahoma"/>
          <w:color w:val="000000"/>
          <w:sz w:val="18"/>
          <w:szCs w:val="18"/>
        </w:rPr>
        <w:t>Не в каждой стране или регионе доступны все службы и преимущества TechNet Plus Direct.</w:t>
      </w:r>
      <w:r w:rsidR="00C240D6" w:rsidRPr="00762CA6">
        <w:rPr>
          <w:rFonts w:ascii="Tahoma" w:hAnsi="Tahoma" w:cs="Tahoma"/>
          <w:color w:val="000000"/>
          <w:sz w:val="18"/>
          <w:szCs w:val="18"/>
        </w:rPr>
        <w:t xml:space="preserve"> </w:t>
      </w:r>
    </w:p>
    <w:p w14:paraId="61D20921" w14:textId="77777777" w:rsidR="00792D1E" w:rsidRPr="00762CA6" w:rsidRDefault="00792D1E" w:rsidP="00270612">
      <w:pPr>
        <w:pStyle w:val="AppendixFlushBulletedList"/>
        <w:tabs>
          <w:tab w:val="clear" w:pos="360"/>
          <w:tab w:val="num" w:pos="0"/>
        </w:tabs>
        <w:ind w:left="0" w:firstLine="0"/>
      </w:pPr>
    </w:p>
    <w:p w14:paraId="61D20922" w14:textId="77777777" w:rsidR="00270612" w:rsidRPr="00762CA6" w:rsidRDefault="00270612" w:rsidP="00270612">
      <w:pPr>
        <w:pStyle w:val="AppendixFlushBulletedList"/>
        <w:tabs>
          <w:tab w:val="clear" w:pos="360"/>
          <w:tab w:val="num" w:pos="0"/>
        </w:tabs>
        <w:ind w:left="0" w:firstLine="0"/>
      </w:pPr>
      <w:r w:rsidRPr="00762CA6">
        <w:rPr>
          <w:rFonts w:ascii="Tahoma" w:hAnsi="Tahoma" w:cs="Tahoma"/>
          <w:color w:val="000000"/>
          <w:sz w:val="18"/>
          <w:szCs w:val="18"/>
        </w:rPr>
        <w:t xml:space="preserve">Дополнительные сведения о доступных службах для отдельных стран и регионов см. на веб-сайте </w:t>
      </w:r>
      <w:hyperlink r:id="rId28" w:history="1">
        <w:r w:rsidRPr="00762CA6">
          <w:rPr>
            <w:rStyle w:val="Hyperlink"/>
            <w:rFonts w:ascii="Tahoma" w:hAnsi="Tahoma" w:cs="Tahoma"/>
            <w:color w:val="000000"/>
            <w:sz w:val="18"/>
            <w:szCs w:val="18"/>
          </w:rPr>
          <w:t>http://www.microsoft.com/technet/subscription</w:t>
        </w:r>
      </w:hyperlink>
      <w:r w:rsidRPr="00762CA6">
        <w:rPr>
          <w:rFonts w:ascii="Tahoma" w:hAnsi="Tahoma" w:cs="Tahoma"/>
          <w:color w:val="000000"/>
          <w:sz w:val="18"/>
          <w:szCs w:val="18"/>
        </w:rPr>
        <w:t xml:space="preserve">. </w:t>
      </w:r>
    </w:p>
    <w:p w14:paraId="61D20923" w14:textId="77777777" w:rsidR="00270612" w:rsidRPr="00762CA6" w:rsidRDefault="00270612" w:rsidP="00270612">
      <w:pPr>
        <w:pStyle w:val="AppendixFlushBulletedList"/>
        <w:tabs>
          <w:tab w:val="clear" w:pos="360"/>
          <w:tab w:val="num" w:pos="0"/>
        </w:tabs>
        <w:ind w:left="0" w:firstLine="0"/>
      </w:pPr>
      <w:r w:rsidRPr="00762CA6">
        <w:rPr>
          <w:rFonts w:ascii="Tahoma" w:hAnsi="Tahoma" w:cs="Tahoma"/>
          <w:color w:val="000000"/>
          <w:sz w:val="18"/>
          <w:szCs w:val="18"/>
        </w:rPr>
        <w:t>Срок действия права клиентов на использование программного обеспечения TechNet Plus Direct, предварительных и пробных выпусков программного обеспечения заканчивается после окончания срока действия покрытия Software Assurance.</w:t>
      </w:r>
    </w:p>
    <w:p w14:paraId="61D20924" w14:textId="77777777" w:rsidR="00023FE7" w:rsidRPr="00762CA6" w:rsidRDefault="00023FE7">
      <w:pPr>
        <w:pStyle w:val="Heading3"/>
        <w:tabs>
          <w:tab w:val="num" w:pos="0"/>
        </w:tabs>
      </w:pPr>
    </w:p>
    <w:p w14:paraId="61D20925" w14:textId="77777777" w:rsidR="004D4D43" w:rsidRPr="00762CA6" w:rsidRDefault="004D4D43" w:rsidP="004D4D43">
      <w:pPr>
        <w:pStyle w:val="Heading3"/>
        <w:tabs>
          <w:tab w:val="num" w:pos="0"/>
        </w:tabs>
      </w:pPr>
      <w:bookmarkStart w:id="797" w:name="_Toc336338242"/>
      <w:bookmarkStart w:id="798" w:name="_Toc357596649"/>
      <w:r w:rsidRPr="00762CA6">
        <w:rPr>
          <w:rFonts w:ascii="Tahoma" w:hAnsi="Tahoma" w:cs="Tahoma"/>
          <w:sz w:val="24"/>
        </w:rPr>
        <w:t>Перемещение лицензий с помощью Software Assurance</w:t>
      </w:r>
      <w:bookmarkEnd w:id="797"/>
      <w:bookmarkEnd w:id="798"/>
    </w:p>
    <w:p w14:paraId="61D20926" w14:textId="77777777" w:rsidR="004D4D43" w:rsidRPr="00762CA6" w:rsidRDefault="004D4D43" w:rsidP="0007218F">
      <w:pPr>
        <w:pStyle w:val="Heading3"/>
        <w:tabs>
          <w:tab w:val="num" w:pos="0"/>
        </w:tabs>
      </w:pPr>
    </w:p>
    <w:p w14:paraId="61D20927" w14:textId="77777777" w:rsidR="004D4D43" w:rsidRPr="00762CA6" w:rsidRDefault="004D4D43" w:rsidP="002171C3">
      <w:bookmarkStart w:id="799" w:name="_Toc294048012"/>
      <w:bookmarkStart w:id="800" w:name="_Toc294048569"/>
      <w:bookmarkStart w:id="801" w:name="_Toc294092640"/>
      <w:bookmarkStart w:id="802" w:name="_Toc295819320"/>
      <w:bookmarkStart w:id="803" w:name="_Toc298795971"/>
      <w:bookmarkStart w:id="804" w:name="_Toc299369847"/>
      <w:bookmarkStart w:id="805" w:name="_Toc300391558"/>
      <w:bookmarkStart w:id="806" w:name="_Toc301939835"/>
      <w:bookmarkStart w:id="807" w:name="_Toc304801232"/>
      <w:bookmarkStart w:id="808" w:name="_Toc312399280"/>
      <w:bookmarkStart w:id="809" w:name="_Toc315289087"/>
      <w:bookmarkStart w:id="810" w:name="_Toc317591243"/>
      <w:bookmarkStart w:id="811" w:name="_Toc325313196"/>
      <w:bookmarkStart w:id="812" w:name="_Toc325609219"/>
      <w:r w:rsidRPr="00762CA6">
        <w:t xml:space="preserve">«Перемещение лицензий с помощью Software Assurance» позволяет перемещать определенные лицензии </w:t>
      </w:r>
      <w:r w:rsidR="00643D17" w:rsidRPr="00762CA6">
        <w:br/>
      </w:r>
      <w:r w:rsidRPr="00762CA6">
        <w:t>On-Premise, которые включены в программу Software Assurance, на общие серверы третьих лиц.</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14:paraId="61D20928" w14:textId="77777777" w:rsidR="004D4D43" w:rsidRPr="00762CA6" w:rsidRDefault="004D4D43" w:rsidP="002171C3"/>
    <w:p w14:paraId="61D20929" w14:textId="77777777" w:rsidR="004D4D43" w:rsidRPr="00762CA6" w:rsidRDefault="004D4D43" w:rsidP="002171C3">
      <w:bookmarkStart w:id="813" w:name="_Toc294048013"/>
      <w:bookmarkStart w:id="814" w:name="_Toc294048570"/>
      <w:bookmarkStart w:id="815" w:name="_Toc294092641"/>
      <w:bookmarkStart w:id="816" w:name="_Toc295819321"/>
      <w:bookmarkStart w:id="817" w:name="_Toc298795972"/>
      <w:bookmarkStart w:id="818" w:name="_Toc299369848"/>
      <w:bookmarkStart w:id="819" w:name="_Toc300391559"/>
      <w:bookmarkStart w:id="820" w:name="_Toc301939836"/>
      <w:bookmarkStart w:id="821" w:name="_Toc304801233"/>
      <w:bookmarkStart w:id="822" w:name="_Toc307350402"/>
      <w:bookmarkStart w:id="823" w:name="_Toc308429813"/>
      <w:bookmarkStart w:id="824" w:name="_Toc312399281"/>
      <w:bookmarkStart w:id="825" w:name="_Toc315289088"/>
      <w:bookmarkStart w:id="826" w:name="_Toc317591244"/>
      <w:bookmarkStart w:id="827" w:name="_Toc323034197"/>
      <w:bookmarkStart w:id="828" w:name="_Toc325313197"/>
      <w:bookmarkStart w:id="829" w:name="_Toc325609220"/>
      <w:r w:rsidRPr="00762CA6">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(PUR) и включены в программу Software Assurance, имеют право на участие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14:paraId="61D2092A" w14:textId="77777777" w:rsidR="004D4D43" w:rsidRPr="00762CA6" w:rsidRDefault="004D4D43" w:rsidP="00F86E06"/>
    <w:p w14:paraId="61D2092B" w14:textId="77777777" w:rsidR="004D4D43" w:rsidRPr="00762CA6" w:rsidRDefault="004D4D43" w:rsidP="004220FA">
      <w:pPr>
        <w:numPr>
          <w:ilvl w:val="0"/>
          <w:numId w:val="72"/>
        </w:numPr>
        <w:spacing w:after="60"/>
        <w:ind w:left="1440"/>
      </w:pPr>
      <w:bookmarkStart w:id="830" w:name="_Toc294048014"/>
      <w:bookmarkStart w:id="831" w:name="_Toc294048571"/>
      <w:bookmarkStart w:id="832" w:name="_Toc294092642"/>
      <w:bookmarkStart w:id="833" w:name="_Toc295819322"/>
      <w:bookmarkStart w:id="834" w:name="_Toc298795973"/>
      <w:bookmarkStart w:id="835" w:name="_Toc299369849"/>
      <w:bookmarkStart w:id="836" w:name="_Toc300391560"/>
      <w:bookmarkStart w:id="837" w:name="_Toc301939837"/>
      <w:bookmarkStart w:id="838" w:name="_Toc304801234"/>
      <w:bookmarkStart w:id="839" w:name="_Toc307350403"/>
      <w:bookmarkStart w:id="840" w:name="_Toc308429814"/>
      <w:bookmarkStart w:id="841" w:name="_Toc312399282"/>
      <w:bookmarkStart w:id="842" w:name="_Toc315289089"/>
      <w:bookmarkStart w:id="843" w:name="_Toc317591245"/>
      <w:bookmarkStart w:id="844" w:name="_Toc323034198"/>
      <w:bookmarkStart w:id="845" w:name="_Toc325313198"/>
      <w:bookmarkStart w:id="846" w:name="_Toc325609221"/>
      <w:r w:rsidRPr="00762CA6">
        <w:t xml:space="preserve">SQL Server Standard </w:t>
      </w:r>
      <w:r w:rsidR="00B17778" w:rsidRPr="00762CA6">
        <w:t>—</w:t>
      </w:r>
      <w:r w:rsidRPr="00762CA6">
        <w:t xml:space="preserve"> «на процессор» и лицензия Server/CAL (только лицензии на процессор и сервер) с покрытием Software Assurance</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61D2092C" w14:textId="77777777" w:rsidR="004D4D43" w:rsidRPr="00762CA6" w:rsidRDefault="004D4D43" w:rsidP="004220FA">
      <w:pPr>
        <w:numPr>
          <w:ilvl w:val="0"/>
          <w:numId w:val="72"/>
        </w:numPr>
        <w:spacing w:after="60"/>
        <w:ind w:left="1440"/>
      </w:pPr>
      <w:bookmarkStart w:id="847" w:name="_Toc294048015"/>
      <w:bookmarkStart w:id="848" w:name="_Toc294048572"/>
      <w:bookmarkStart w:id="849" w:name="_Toc294092643"/>
      <w:bookmarkStart w:id="850" w:name="_Toc295819323"/>
      <w:bookmarkStart w:id="851" w:name="_Toc298795974"/>
      <w:bookmarkStart w:id="852" w:name="_Toc299369850"/>
      <w:bookmarkStart w:id="853" w:name="_Toc300391561"/>
      <w:bookmarkStart w:id="854" w:name="_Toc301939838"/>
      <w:bookmarkStart w:id="855" w:name="_Toc304801235"/>
      <w:bookmarkStart w:id="856" w:name="_Toc307350404"/>
      <w:bookmarkStart w:id="857" w:name="_Toc308429815"/>
      <w:bookmarkStart w:id="858" w:name="_Toc312399283"/>
      <w:bookmarkStart w:id="859" w:name="_Toc315289090"/>
      <w:bookmarkStart w:id="860" w:name="_Toc317591246"/>
      <w:bookmarkStart w:id="861" w:name="_Toc323034199"/>
      <w:bookmarkStart w:id="862" w:name="_Toc325313199"/>
      <w:bookmarkStart w:id="863" w:name="_Toc325609222"/>
      <w:r w:rsidRPr="00762CA6">
        <w:t>System Center — все лицензии на управление (ML) сервером, включая SMSE и SMSD с</w:t>
      </w:r>
      <w:r w:rsidR="00643D17" w:rsidRPr="00762CA6">
        <w:t> </w:t>
      </w:r>
      <w:r w:rsidRPr="00762CA6">
        <w:t>покрытием Software Assurance</w:t>
      </w:r>
      <w:bookmarkEnd w:id="847"/>
      <w:bookmarkEnd w:id="848"/>
      <w:bookmarkEnd w:id="849"/>
      <w:bookmarkEnd w:id="850"/>
      <w:bookmarkEnd w:id="851"/>
      <w:bookmarkEnd w:id="852"/>
      <w:bookmarkEnd w:id="853"/>
      <w:bookmarkEnd w:id="854"/>
      <w:bookmarkEnd w:id="855"/>
      <w:bookmarkEnd w:id="856"/>
      <w:bookmarkEnd w:id="857"/>
      <w:bookmarkEnd w:id="858"/>
      <w:bookmarkEnd w:id="859"/>
      <w:r w:rsidRPr="00762CA6">
        <w:t>и System Center 2012 Standard и Datacenter с покрытием Software Assurance</w:t>
      </w:r>
      <w:bookmarkEnd w:id="860"/>
      <w:bookmarkEnd w:id="861"/>
      <w:bookmarkEnd w:id="862"/>
      <w:bookmarkEnd w:id="863"/>
    </w:p>
    <w:p w14:paraId="61D2092D" w14:textId="77777777" w:rsidR="00973A93" w:rsidRPr="00762CA6" w:rsidRDefault="00973A93">
      <w:bookmarkStart w:id="864" w:name="_Toc294048016"/>
      <w:bookmarkStart w:id="865" w:name="_Toc294048573"/>
      <w:bookmarkStart w:id="866" w:name="_Toc294092644"/>
      <w:bookmarkStart w:id="867" w:name="_Toc295819324"/>
      <w:bookmarkStart w:id="868" w:name="_Toc298795975"/>
      <w:bookmarkStart w:id="869" w:name="_Toc299369851"/>
      <w:bookmarkStart w:id="870" w:name="_Toc300391562"/>
      <w:bookmarkStart w:id="871" w:name="_Toc301939839"/>
      <w:bookmarkStart w:id="872" w:name="_Toc304801236"/>
      <w:bookmarkStart w:id="873" w:name="_Toc307350405"/>
      <w:bookmarkStart w:id="874" w:name="_Toc308429816"/>
      <w:bookmarkStart w:id="875" w:name="_Toc312399284"/>
      <w:bookmarkStart w:id="876" w:name="_Toc315289091"/>
      <w:bookmarkStart w:id="877" w:name="_Toc317591247"/>
      <w:bookmarkStart w:id="878" w:name="_Toc323034200"/>
      <w:bookmarkStart w:id="879" w:name="_Toc325313200"/>
      <w:bookmarkStart w:id="880" w:name="_Toc325609223"/>
    </w:p>
    <w:p w14:paraId="61D2092E" w14:textId="77777777" w:rsidR="007054DE" w:rsidRPr="00762CA6" w:rsidRDefault="007054DE"/>
    <w:p w14:paraId="61D2092F" w14:textId="77777777" w:rsidR="007054DE" w:rsidRPr="00762CA6" w:rsidRDefault="007054DE"/>
    <w:p w14:paraId="61D20930" w14:textId="77777777" w:rsidR="007054DE" w:rsidRPr="00762CA6" w:rsidRDefault="007054DE"/>
    <w:p w14:paraId="61D20931" w14:textId="77777777" w:rsidR="007054DE" w:rsidRPr="00762CA6" w:rsidRDefault="007054DE"/>
    <w:p w14:paraId="61D20932" w14:textId="77777777" w:rsidR="007054DE" w:rsidRPr="00762CA6" w:rsidRDefault="007054DE"/>
    <w:p w14:paraId="61D20933" w14:textId="77777777" w:rsidR="004D4D43" w:rsidRPr="00762CA6" w:rsidRDefault="004D4D43" w:rsidP="002171C3">
      <w:r w:rsidRPr="00762CA6">
        <w:t>Чтобы использовать «Перемещение лицензий с помощью Software Assurance», клиентам следует:</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61D20934" w14:textId="77777777" w:rsidR="004D4D43" w:rsidRPr="00762CA6" w:rsidRDefault="004D4D43" w:rsidP="00F86E06"/>
    <w:p w14:paraId="61D20935" w14:textId="77777777" w:rsidR="004D4D43" w:rsidRPr="00762CA6" w:rsidRDefault="004D4D43" w:rsidP="004220FA">
      <w:pPr>
        <w:numPr>
          <w:ilvl w:val="0"/>
          <w:numId w:val="61"/>
        </w:numPr>
        <w:spacing w:after="60"/>
        <w:ind w:left="1440"/>
      </w:pPr>
      <w:bookmarkStart w:id="881" w:name="_Toc294048017"/>
      <w:bookmarkStart w:id="882" w:name="_Toc294048574"/>
      <w:bookmarkStart w:id="883" w:name="_Toc294092645"/>
      <w:bookmarkStart w:id="884" w:name="_Toc295819325"/>
      <w:bookmarkStart w:id="885" w:name="_Toc298795976"/>
      <w:bookmarkStart w:id="886" w:name="_Toc299369852"/>
      <w:bookmarkStart w:id="887" w:name="_Toc300391563"/>
      <w:bookmarkStart w:id="888" w:name="_Toc301939840"/>
      <w:bookmarkStart w:id="889" w:name="_Toc304801237"/>
      <w:bookmarkStart w:id="890" w:name="_Toc307350406"/>
      <w:bookmarkStart w:id="891" w:name="_Toc308429817"/>
      <w:bookmarkStart w:id="892" w:name="_Toc312399285"/>
      <w:bookmarkStart w:id="893" w:name="_Toc315289092"/>
      <w:bookmarkStart w:id="894" w:name="_Toc317591248"/>
      <w:bookmarkStart w:id="895" w:name="_Toc323034201"/>
      <w:bookmarkStart w:id="896" w:name="_Toc325313201"/>
      <w:bookmarkStart w:id="897" w:name="_Toc325609224"/>
      <w:r w:rsidRPr="00762CA6">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14:paraId="61D20936" w14:textId="77777777" w:rsidR="004D4D43" w:rsidRPr="00762CA6" w:rsidRDefault="004D4D43" w:rsidP="004220FA">
      <w:pPr>
        <w:numPr>
          <w:ilvl w:val="0"/>
          <w:numId w:val="61"/>
        </w:numPr>
        <w:spacing w:after="60"/>
        <w:ind w:left="1440"/>
      </w:pPr>
      <w:bookmarkStart w:id="898" w:name="_Toc294048018"/>
      <w:bookmarkStart w:id="899" w:name="_Toc294048575"/>
      <w:bookmarkStart w:id="900" w:name="_Toc294092646"/>
      <w:bookmarkStart w:id="901" w:name="_Toc295819326"/>
      <w:bookmarkStart w:id="902" w:name="_Toc298795977"/>
      <w:bookmarkStart w:id="903" w:name="_Toc299369853"/>
      <w:bookmarkStart w:id="904" w:name="_Toc300391564"/>
      <w:bookmarkStart w:id="905" w:name="_Toc301939841"/>
      <w:bookmarkStart w:id="906" w:name="_Toc304801238"/>
      <w:bookmarkStart w:id="907" w:name="_Toc307350407"/>
      <w:bookmarkStart w:id="908" w:name="_Toc308429818"/>
      <w:bookmarkStart w:id="909" w:name="_Toc312399286"/>
      <w:bookmarkStart w:id="910" w:name="_Toc315289093"/>
      <w:bookmarkStart w:id="911" w:name="_Toc317591249"/>
      <w:bookmarkStart w:id="912" w:name="_Toc323034202"/>
      <w:bookmarkStart w:id="913" w:name="_Toc325313202"/>
      <w:bookmarkStart w:id="914" w:name="_Toc325609225"/>
      <w:r w:rsidRPr="00762CA6">
        <w:t>Развертывать свои лицензии только с помощью соответствующих Партнеров программы «Перемещение лицензий с помощью Software Assurance». Список соответствующих Партнеров программы «Перемещение лицензий с помощью Software Assurance» расположен по адресу http://www.microsoft.com/licensing/software-assurance/license-mobility.</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p>
    <w:p w14:paraId="61D20937" w14:textId="77777777" w:rsidR="004D4D43" w:rsidRPr="00762CA6" w:rsidRDefault="004D4D43" w:rsidP="004220FA">
      <w:pPr>
        <w:numPr>
          <w:ilvl w:val="0"/>
          <w:numId w:val="61"/>
        </w:numPr>
        <w:spacing w:after="60"/>
        <w:ind w:left="1440"/>
      </w:pPr>
      <w:bookmarkStart w:id="915" w:name="_Toc294048019"/>
      <w:bookmarkStart w:id="916" w:name="_Toc294048576"/>
      <w:bookmarkStart w:id="917" w:name="_Toc294092647"/>
      <w:bookmarkStart w:id="918" w:name="_Toc295819327"/>
      <w:bookmarkStart w:id="919" w:name="_Toc298795978"/>
      <w:bookmarkStart w:id="920" w:name="_Toc299369854"/>
      <w:bookmarkStart w:id="921" w:name="_Toc300391565"/>
      <w:bookmarkStart w:id="922" w:name="_Toc301939842"/>
      <w:bookmarkStart w:id="923" w:name="_Toc304801239"/>
      <w:bookmarkStart w:id="924" w:name="_Toc307350408"/>
      <w:bookmarkStart w:id="925" w:name="_Toc308429819"/>
      <w:bookmarkStart w:id="926" w:name="_Toc312399287"/>
      <w:bookmarkStart w:id="927" w:name="_Toc315289094"/>
      <w:bookmarkStart w:id="928" w:name="_Toc317591250"/>
      <w:bookmarkStart w:id="929" w:name="_Toc323034203"/>
      <w:bookmarkStart w:id="930" w:name="_Toc325313203"/>
      <w:bookmarkStart w:id="931" w:name="_Toc325609226"/>
      <w:r w:rsidRPr="00762CA6">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C240D6" w:rsidRPr="00762CA6">
        <w:t xml:space="preserve"> </w:t>
      </w:r>
      <w:r w:rsidRPr="00762CA6">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p>
    <w:p w14:paraId="61D20938" w14:textId="77777777" w:rsidR="004D4D43" w:rsidRPr="00762CA6" w:rsidRDefault="004D4D43" w:rsidP="002171C3"/>
    <w:p w14:paraId="61D20939" w14:textId="77777777" w:rsidR="004D4D43" w:rsidRPr="00762CA6" w:rsidRDefault="004D4D43" w:rsidP="002171C3">
      <w:bookmarkStart w:id="932" w:name="_Toc294048020"/>
      <w:bookmarkStart w:id="933" w:name="_Toc294048577"/>
      <w:bookmarkStart w:id="934" w:name="_Toc294092648"/>
      <w:bookmarkStart w:id="935" w:name="_Toc295819328"/>
      <w:bookmarkStart w:id="936" w:name="_Toc298795979"/>
      <w:bookmarkStart w:id="937" w:name="_Toc299369855"/>
      <w:bookmarkStart w:id="938" w:name="_Toc300391566"/>
      <w:bookmarkStart w:id="939" w:name="_Toc301939843"/>
      <w:bookmarkStart w:id="940" w:name="_Toc304801240"/>
      <w:bookmarkStart w:id="941" w:name="_Toc307350409"/>
      <w:bookmarkStart w:id="942" w:name="_Toc308429820"/>
      <w:bookmarkStart w:id="943" w:name="_Toc312399288"/>
      <w:bookmarkStart w:id="944" w:name="_Toc317591251"/>
      <w:bookmarkStart w:id="945" w:name="_Toc323034204"/>
      <w:bookmarkStart w:id="946" w:name="_Toc325313204"/>
      <w:bookmarkStart w:id="947" w:name="_Toc325609227"/>
      <w:r w:rsidRPr="00762CA6">
        <w:t>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Software Assurance для соответствующих лицензий или соответствующих прав доступа или лицензий на управление.</w:t>
      </w:r>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p>
    <w:p w14:paraId="61D2093A" w14:textId="77777777" w:rsidR="004D4D43" w:rsidRPr="00762CA6" w:rsidRDefault="004D4D43" w:rsidP="0007218F"/>
    <w:p w14:paraId="61D2093B" w14:textId="77777777" w:rsidR="00023FE7" w:rsidRPr="00762CA6" w:rsidRDefault="00023FE7" w:rsidP="0007218F">
      <w:pPr>
        <w:pStyle w:val="Heading3"/>
        <w:tabs>
          <w:tab w:val="num" w:pos="0"/>
        </w:tabs>
      </w:pPr>
      <w:bookmarkStart w:id="948" w:name="_Toc336338243"/>
      <w:bookmarkStart w:id="949" w:name="_Toc357596650"/>
      <w:r w:rsidRPr="00762CA6">
        <w:rPr>
          <w:rFonts w:ascii="Tahoma" w:hAnsi="Tahoma" w:cs="Tahoma"/>
          <w:sz w:val="24"/>
        </w:rPr>
        <w:t>Windows Thin PC</w:t>
      </w:r>
      <w:bookmarkEnd w:id="948"/>
      <w:bookmarkEnd w:id="949"/>
    </w:p>
    <w:p w14:paraId="61D2093C" w14:textId="77777777" w:rsidR="00023FE7" w:rsidRPr="00762CA6" w:rsidRDefault="00023FE7" w:rsidP="0007218F">
      <w:pPr>
        <w:pStyle w:val="Heading3"/>
      </w:pPr>
    </w:p>
    <w:p w14:paraId="61D2093D" w14:textId="77777777" w:rsidR="0008414D" w:rsidRPr="00762CA6" w:rsidRDefault="0008414D" w:rsidP="0007218F">
      <w:r w:rsidRPr="00762CA6">
        <w:rPr>
          <w:rFonts w:eastAsia="Calibri" w:cs="Tahoma"/>
          <w:szCs w:val="20"/>
        </w:rPr>
        <w:t xml:space="preserve">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 или Windows Intune </w:t>
      </w:r>
      <w:r w:rsidRPr="00762CA6">
        <w:rPr>
          <w:rFonts w:cs="Tahoma"/>
          <w:szCs w:val="18"/>
        </w:rPr>
        <w:t>(на устройство)</w:t>
      </w:r>
      <w:r w:rsidRPr="00762CA6">
        <w:rPr>
          <w:rFonts w:eastAsia="Calibri" w:cs="Tahoma"/>
          <w:szCs w:val="20"/>
        </w:rPr>
        <w:t>.</w:t>
      </w:r>
      <w:r w:rsidR="00C240D6" w:rsidRPr="00762CA6">
        <w:rPr>
          <w:rFonts w:eastAsia="Calibri" w:cs="Tahoma"/>
          <w:szCs w:val="20"/>
        </w:rPr>
        <w:t xml:space="preserve"> </w:t>
      </w:r>
      <w:r w:rsidRPr="00762CA6">
        <w:rPr>
          <w:rFonts w:eastAsia="Calibri" w:cs="Tahoma"/>
          <w:szCs w:val="20"/>
        </w:rPr>
        <w:t xml:space="preserve">На лицензированном устройстве клиентов, которые получают доступ к данному преимуществу </w:t>
      </w:r>
      <w:r w:rsidRPr="00762CA6">
        <w:rPr>
          <w:rFonts w:eastAsia="Calibri" w:cs="Tahoma"/>
          <w:color w:val="000000"/>
          <w:szCs w:val="20"/>
        </w:rPr>
        <w:t xml:space="preserve">согласно </w:t>
      </w:r>
      <w:r w:rsidRPr="00762CA6">
        <w:rPr>
          <w:rFonts w:eastAsia="Calibri" w:cs="Tahoma"/>
          <w:szCs w:val="20"/>
        </w:rPr>
        <w:t>лицензии на VDA, должна быть установлена соответствующая операционная система</w:t>
      </w:r>
      <w:r w:rsidRPr="00762CA6">
        <w:rPr>
          <w:rFonts w:eastAsia="Calibri" w:cs="Tahoma"/>
          <w:color w:val="1F497D"/>
          <w:szCs w:val="20"/>
        </w:rPr>
        <w:t xml:space="preserve"> </w:t>
      </w:r>
      <w:r w:rsidRPr="00762CA6">
        <w:rPr>
          <w:rFonts w:eastAsia="Calibri" w:cs="Tahoma"/>
          <w:color w:val="000000"/>
          <w:szCs w:val="20"/>
        </w:rPr>
        <w:t xml:space="preserve">согласно таблице </w:t>
      </w:r>
      <w:r w:rsidRPr="00762CA6">
        <w:rPr>
          <w:rFonts w:eastAsia="Calibri" w:cs="Tahoma"/>
          <w:szCs w:val="20"/>
        </w:rPr>
        <w:t xml:space="preserve">«Соответствующие операционные системы» в разделах </w:t>
      </w:r>
      <w:r w:rsidRPr="00762CA6">
        <w:rPr>
          <w:rFonts w:eastAsia="Calibri" w:cs="Tahoma"/>
          <w:color w:val="000000"/>
          <w:szCs w:val="20"/>
        </w:rPr>
        <w:t xml:space="preserve">«Примечания о продуктах» и </w:t>
      </w:r>
      <w:r w:rsidRPr="00762CA6">
        <w:rPr>
          <w:rFonts w:eastAsia="Calibri" w:cs="Tahoma"/>
          <w:szCs w:val="20"/>
        </w:rPr>
        <w:t>«Категория Системы» настоящего документа.</w:t>
      </w:r>
      <w:r w:rsidR="00C240D6" w:rsidRPr="00762CA6">
        <w:rPr>
          <w:rFonts w:eastAsia="Calibri" w:cs="Tahoma"/>
          <w:szCs w:val="20"/>
        </w:rPr>
        <w:t xml:space="preserve"> </w:t>
      </w:r>
    </w:p>
    <w:p w14:paraId="61D2093E" w14:textId="77777777" w:rsidR="0008414D" w:rsidRPr="00762CA6" w:rsidRDefault="0008414D" w:rsidP="0007218F"/>
    <w:p w14:paraId="61D2093F" w14:textId="77777777" w:rsidR="0008414D" w:rsidRPr="00762CA6" w:rsidRDefault="0008414D" w:rsidP="0007218F">
      <w:r w:rsidRPr="00762CA6">
        <w:rPr>
          <w:rFonts w:eastAsia="Calibri" w:cs="Tahoma"/>
          <w:szCs w:val="20"/>
        </w:rPr>
        <w:t>Windows Thin PC представляет собой урезанную операционную систему на основе Windows, разработанную для клиентов, которые хотят изменить назначение существующих компьютеров с возможностью установки Windows 8 таким образом, чтобы они могли</w:t>
      </w:r>
      <w:r w:rsidRPr="00762CA6">
        <w:rPr>
          <w:rFonts w:eastAsia="Calibri" w:cs="Tahoma"/>
          <w:color w:val="1F497D"/>
          <w:szCs w:val="20"/>
        </w:rPr>
        <w:t xml:space="preserve"> </w:t>
      </w:r>
      <w:r w:rsidRPr="00762CA6">
        <w:rPr>
          <w:rFonts w:eastAsia="Calibri" w:cs="Tahoma"/>
          <w:szCs w:val="20"/>
        </w:rPr>
        <w:t>подключаться к централизованному рабочему столу без необходимости приобретать новое оборудование для установки тонких клиентов.</w:t>
      </w:r>
      <w:r w:rsidR="00C240D6" w:rsidRPr="00762CA6">
        <w:rPr>
          <w:rFonts w:eastAsia="Calibri" w:cs="Tahoma"/>
          <w:szCs w:val="20"/>
        </w:rPr>
        <w:t xml:space="preserve"> </w:t>
      </w:r>
      <w:r w:rsidRPr="00762CA6">
        <w:rPr>
          <w:rFonts w:eastAsia="Calibri" w:cs="Tahoma"/>
          <w:szCs w:val="20"/>
        </w:rPr>
        <w:t>Клиенты, допущенные к</w:t>
      </w:r>
      <w:r w:rsidR="007054DE" w:rsidRPr="00762CA6">
        <w:rPr>
          <w:rFonts w:eastAsia="Calibri" w:cs="Tahoma"/>
          <w:szCs w:val="20"/>
        </w:rPr>
        <w:t> </w:t>
      </w:r>
      <w:r w:rsidRPr="00762CA6">
        <w:rPr>
          <w:rFonts w:eastAsia="Calibri" w:cs="Tahoma"/>
          <w:szCs w:val="20"/>
        </w:rPr>
        <w:t xml:space="preserve">участию в программе, могут использовать Windows Thin PC вместо экземпляров операционной системы Windows настольного компьютера, которые они имеют право использовать в рамках покрытия Windows Software Assurance или лицензий Windows Intune </w:t>
      </w:r>
      <w:r w:rsidRPr="00762CA6">
        <w:rPr>
          <w:rFonts w:cs="Tahoma"/>
          <w:szCs w:val="18"/>
        </w:rPr>
        <w:t>(на устройство)</w:t>
      </w:r>
      <w:r w:rsidRPr="00762CA6">
        <w:rPr>
          <w:rFonts w:eastAsia="Calibri" w:cs="Tahoma"/>
          <w:color w:val="000000"/>
          <w:szCs w:val="20"/>
        </w:rPr>
        <w:t xml:space="preserve"> или Windows </w:t>
      </w:r>
      <w:r w:rsidRPr="00762CA6">
        <w:rPr>
          <w:rFonts w:eastAsia="Calibri" w:cs="Tahoma"/>
          <w:szCs w:val="20"/>
        </w:rPr>
        <w:t>VDA.</w:t>
      </w:r>
      <w:r w:rsidR="00C240D6" w:rsidRPr="00762CA6">
        <w:rPr>
          <w:rFonts w:eastAsia="Calibri" w:cs="Tahoma"/>
          <w:szCs w:val="20"/>
        </w:rPr>
        <w:t xml:space="preserve"> </w:t>
      </w:r>
      <w:r w:rsidRPr="00762CA6">
        <w:rPr>
          <w:rFonts w:eastAsia="Calibri" w:cs="Tahoma"/>
          <w:szCs w:val="20"/>
        </w:rPr>
        <w:t>Использование клиентами ОС Windows Thin PC регулируется условиями лицензионного соглашения.</w:t>
      </w:r>
    </w:p>
    <w:p w14:paraId="61D20940" w14:textId="77777777" w:rsidR="00023FE7" w:rsidRPr="00762CA6" w:rsidRDefault="00023FE7" w:rsidP="0007218F"/>
    <w:p w14:paraId="61D20941" w14:textId="77777777" w:rsidR="00F30075" w:rsidRPr="00762CA6" w:rsidRDefault="00F30075" w:rsidP="0007218F">
      <w:pPr>
        <w:outlineLvl w:val="2"/>
      </w:pPr>
      <w:bookmarkStart w:id="950" w:name="_Toc291204568"/>
      <w:r w:rsidRPr="00762CA6">
        <w:rPr>
          <w:rFonts w:cs="Tahoma"/>
          <w:b/>
          <w:sz w:val="24"/>
          <w:szCs w:val="20"/>
        </w:rPr>
        <w:t>Поддержка продуктов в продленной фазе</w:t>
      </w:r>
      <w:bookmarkEnd w:id="950"/>
    </w:p>
    <w:p w14:paraId="61D20942" w14:textId="77777777" w:rsidR="00F30075" w:rsidRPr="00762CA6" w:rsidRDefault="00F30075" w:rsidP="0007218F">
      <w:pPr>
        <w:outlineLvl w:val="2"/>
      </w:pPr>
    </w:p>
    <w:p w14:paraId="61D20943" w14:textId="77777777" w:rsidR="00F30075" w:rsidRPr="00762CA6" w:rsidRDefault="00F30075" w:rsidP="00F30075">
      <w:r w:rsidRPr="00762CA6">
        <w:rPr>
          <w:rFonts w:cs="Tahoma"/>
        </w:rPr>
        <w:t>Поддержка продуктов в продленной фазе доступна для следующих клиентов.</w:t>
      </w:r>
    </w:p>
    <w:p w14:paraId="61D20944" w14:textId="77777777" w:rsidR="0007218F" w:rsidRPr="00762CA6" w:rsidRDefault="0007218F" w:rsidP="00F30075"/>
    <w:p w14:paraId="61D20945" w14:textId="77777777" w:rsidR="00F30075" w:rsidRPr="004E6A83" w:rsidRDefault="00F30075" w:rsidP="004220FA">
      <w:pPr>
        <w:numPr>
          <w:ilvl w:val="0"/>
          <w:numId w:val="47"/>
        </w:numPr>
        <w:spacing w:after="60"/>
        <w:ind w:left="1440"/>
        <w:jc w:val="both"/>
        <w:rPr>
          <w:rFonts w:cs="Tahoma"/>
          <w:szCs w:val="18"/>
        </w:rPr>
      </w:pPr>
      <w:r w:rsidRPr="004E6A83">
        <w:rPr>
          <w:rFonts w:cs="Tahoma"/>
          <w:szCs w:val="18"/>
        </w:rPr>
        <w:t>Клиенты (не являющиеся клиентами по соглашениям Academic Select, Academic Select Plus, Campus, School и Open Value Subscription - Education Solutions), имеющие Членство в</w:t>
      </w:r>
      <w:r w:rsidR="00643D17" w:rsidRPr="004E6A83">
        <w:rPr>
          <w:rFonts w:cs="Tahoma"/>
          <w:szCs w:val="18"/>
        </w:rPr>
        <w:t> </w:t>
      </w:r>
      <w:r w:rsidRPr="004E6A83">
        <w:rPr>
          <w:rFonts w:cs="Tahoma"/>
          <w:szCs w:val="18"/>
        </w:rPr>
        <w:t xml:space="preserve">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61D20946" w14:textId="77777777" w:rsidR="00F30075" w:rsidRPr="00762CA6" w:rsidRDefault="00F30075" w:rsidP="004220FA">
      <w:pPr>
        <w:numPr>
          <w:ilvl w:val="0"/>
          <w:numId w:val="47"/>
        </w:numPr>
        <w:spacing w:after="60"/>
        <w:ind w:left="1440"/>
        <w:jc w:val="both"/>
      </w:pPr>
      <w:r w:rsidRPr="00762CA6">
        <w:rPr>
          <w:rFonts w:cs="Tahoma"/>
          <w:szCs w:val="18"/>
        </w:rPr>
        <w:t>Клиенты (не являющиеся клиентами по Соглашениям Academic Select, Academic Select Plus, Campus, School и Open Value Subscription – Education Solutions), имеющие Членство в</w:t>
      </w:r>
      <w:r w:rsidR="00643D17" w:rsidRPr="00762CA6">
        <w:rPr>
          <w:rFonts w:cs="Tahoma"/>
          <w:szCs w:val="18"/>
        </w:rPr>
        <w:t> </w:t>
      </w:r>
      <w:r w:rsidRPr="00762CA6">
        <w:rPr>
          <w:rFonts w:cs="Tahoma"/>
          <w:szCs w:val="18"/>
        </w:rPr>
        <w:t>программе Software Assurance для категории продуктов «Системы», получают право на Поддержку продуктов в продленной фазе для операционных систем для настольных компьютеров Windows.</w:t>
      </w:r>
    </w:p>
    <w:p w14:paraId="61D20947" w14:textId="77777777" w:rsidR="00F30075" w:rsidRPr="00382C4F" w:rsidRDefault="00F30075" w:rsidP="004220FA">
      <w:pPr>
        <w:numPr>
          <w:ilvl w:val="0"/>
          <w:numId w:val="47"/>
        </w:numPr>
        <w:spacing w:after="60"/>
        <w:ind w:left="1440"/>
        <w:jc w:val="both"/>
      </w:pPr>
      <w:r w:rsidRPr="00762CA6">
        <w:rPr>
          <w:rFonts w:cs="Tahoma"/>
          <w:szCs w:val="18"/>
        </w:rPr>
        <w:t>Клиенты, располагающие действующими подписками на Windows Intune (на устройство), имеют право на Поддержку продуктов в продленной фазе для операционных систем Windows настольного компьютера.</w:t>
      </w:r>
    </w:p>
    <w:p w14:paraId="61D20948" w14:textId="77777777" w:rsidR="00382C4F" w:rsidRPr="00762CA6" w:rsidRDefault="00382C4F" w:rsidP="00382C4F">
      <w:pPr>
        <w:spacing w:after="60"/>
        <w:ind w:left="1080"/>
        <w:jc w:val="both"/>
      </w:pPr>
    </w:p>
    <w:p w14:paraId="61D20949" w14:textId="77777777" w:rsidR="0007218F" w:rsidRPr="00762CA6" w:rsidRDefault="007627B7" w:rsidP="004220FA">
      <w:pPr>
        <w:numPr>
          <w:ilvl w:val="0"/>
          <w:numId w:val="47"/>
        </w:numPr>
        <w:spacing w:after="60"/>
        <w:ind w:left="1440"/>
        <w:contextualSpacing/>
      </w:pPr>
      <w:r w:rsidRPr="00762CA6">
        <w:rPr>
          <w:rFonts w:eastAsia="Calibri"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C240D6" w:rsidRPr="00762CA6">
        <w:rPr>
          <w:rFonts w:eastAsia="Calibri" w:cs="Tahoma"/>
          <w:szCs w:val="18"/>
        </w:rPr>
        <w:t xml:space="preserve"> </w:t>
      </w:r>
      <w:r w:rsidRPr="00762CA6">
        <w:rPr>
          <w:rFonts w:cs="Tahoma"/>
          <w:szCs w:val="18"/>
        </w:rPr>
        <w:t>Данное право распространяется на следующие серверные продукты:</w:t>
      </w:r>
    </w:p>
    <w:p w14:paraId="61D2094A" w14:textId="77777777" w:rsidR="007627B7" w:rsidRPr="00762CA6" w:rsidRDefault="007627B7" w:rsidP="004220FA">
      <w:pPr>
        <w:numPr>
          <w:ilvl w:val="2"/>
          <w:numId w:val="47"/>
        </w:numPr>
        <w:spacing w:after="60"/>
        <w:ind w:left="1980"/>
        <w:contextualSpacing/>
      </w:pPr>
      <w:r w:rsidRPr="00762CA6">
        <w:rPr>
          <w:rFonts w:cs="Tahoma"/>
          <w:iCs/>
          <w:color w:val="000000"/>
          <w:szCs w:val="18"/>
        </w:rPr>
        <w:t>Microsoft Exchange Server, Microsoft SQL Server, System Center 2012 и Windows Server.</w:t>
      </w:r>
    </w:p>
    <w:p w14:paraId="61D2094B" w14:textId="77777777" w:rsidR="0007218F" w:rsidRPr="00762CA6" w:rsidRDefault="0007218F" w:rsidP="0007218F">
      <w:pPr>
        <w:spacing w:after="200" w:line="276" w:lineRule="auto"/>
        <w:contextualSpacing/>
      </w:pPr>
    </w:p>
    <w:p w14:paraId="61D2094C" w14:textId="77777777" w:rsidR="00023FE7" w:rsidRPr="00762CA6" w:rsidRDefault="00023FE7">
      <w:r w:rsidRPr="00762CA6">
        <w:rPr>
          <w:rFonts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C240D6" w:rsidRPr="00762CA6">
        <w:rPr>
          <w:rFonts w:cs="Tahoma"/>
          <w:szCs w:val="18"/>
        </w:rPr>
        <w:t xml:space="preserve"> </w:t>
      </w:r>
      <w:r w:rsidRPr="00762CA6">
        <w:rPr>
          <w:rFonts w:cs="Tahoma"/>
          <w:szCs w:val="18"/>
        </w:rPr>
        <w:t>В течение срока действия покрытия Software Assurance 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C240D6" w:rsidRPr="00762CA6">
        <w:rPr>
          <w:rFonts w:cs="Tahoma"/>
          <w:szCs w:val="18"/>
        </w:rPr>
        <w:t xml:space="preserve"> </w:t>
      </w:r>
    </w:p>
    <w:p w14:paraId="61D2094D" w14:textId="77777777" w:rsidR="00023FE7" w:rsidRPr="00762CA6" w:rsidRDefault="00023FE7"/>
    <w:p w14:paraId="61D2094E" w14:textId="77777777" w:rsidR="00023FE7" w:rsidRPr="00762CA6" w:rsidRDefault="00023FE7">
      <w:r w:rsidRPr="00762CA6">
        <w:rPr>
          <w:rStyle w:val="PageNumber"/>
          <w:rFonts w:cs="Tahoma"/>
          <w:szCs w:val="18"/>
        </w:rPr>
        <w:t>К</w:t>
      </w:r>
      <w:r w:rsidRPr="00762CA6">
        <w:rPr>
          <w:rFonts w:cs="Tahoma"/>
          <w:szCs w:val="18"/>
        </w:rPr>
        <w:t>лиенты все также должны выплачивать вознаграждения за отдельные Исправления.</w:t>
      </w:r>
      <w:r w:rsidR="00C240D6" w:rsidRPr="00762CA6">
        <w:rPr>
          <w:rFonts w:cs="Tahoma"/>
          <w:szCs w:val="18"/>
        </w:rPr>
        <w:t xml:space="preserve"> </w:t>
      </w:r>
      <w:r w:rsidRPr="00762CA6">
        <w:rPr>
          <w:rFonts w:cs="Tahoma"/>
          <w:szCs w:val="18"/>
        </w:rPr>
        <w:t>Наличие соглашения о</w:t>
      </w:r>
      <w:r w:rsidR="007054DE" w:rsidRPr="00762CA6">
        <w:rPr>
          <w:rFonts w:cs="Tahoma"/>
          <w:szCs w:val="18"/>
        </w:rPr>
        <w:t> </w:t>
      </w:r>
      <w:r w:rsidRPr="00762CA6">
        <w:rPr>
          <w:rFonts w:cs="Tahoma"/>
          <w:szCs w:val="18"/>
        </w:rPr>
        <w:t>премьер-поддержке или о поддержке уровня Essential является необходимым условием для получения данного права.</w:t>
      </w:r>
    </w:p>
    <w:p w14:paraId="61D2094F" w14:textId="77777777" w:rsidR="000429EF" w:rsidRPr="00762CA6" w:rsidRDefault="000429EF">
      <w:pPr>
        <w:pStyle w:val="Heading3"/>
      </w:pPr>
    </w:p>
    <w:p w14:paraId="61D20950" w14:textId="77777777" w:rsidR="00023FE7" w:rsidRPr="00762CA6" w:rsidRDefault="00023FE7">
      <w:pPr>
        <w:pStyle w:val="Heading3"/>
      </w:pPr>
      <w:bookmarkStart w:id="951" w:name="_Toc336338244"/>
      <w:bookmarkStart w:id="952" w:name="_Toc357596651"/>
      <w:r w:rsidRPr="00762CA6">
        <w:rPr>
          <w:rFonts w:ascii="Tahoma" w:hAnsi="Tahoma" w:cs="Tahoma"/>
          <w:sz w:val="24"/>
        </w:rPr>
        <w:t>Microsoft Desktop Optimization Pack для Software Assurance</w:t>
      </w:r>
      <w:bookmarkEnd w:id="951"/>
      <w:bookmarkEnd w:id="952"/>
    </w:p>
    <w:p w14:paraId="61D20951" w14:textId="77777777" w:rsidR="00023FE7" w:rsidRPr="00762CA6" w:rsidRDefault="00023FE7"/>
    <w:p w14:paraId="61D20952" w14:textId="77777777" w:rsidR="00F30075" w:rsidRPr="00762CA6" w:rsidRDefault="00F30075" w:rsidP="00F30075">
      <w:r w:rsidRPr="00762CA6">
        <w:rPr>
          <w:rFonts w:eastAsia="MS PGothic" w:cs="Tahoma"/>
          <w:szCs w:val="18"/>
        </w:rPr>
        <w:t>Microsoft Desktop Optimization Pack для Software Assurance (MDOP) является необязательным продуктом, доступным только клиентам, располагающим следующими компонентами:</w:t>
      </w:r>
    </w:p>
    <w:p w14:paraId="61D20953" w14:textId="77777777" w:rsidR="00E762F8" w:rsidRPr="00762CA6" w:rsidRDefault="00E762F8" w:rsidP="00F30075"/>
    <w:p w14:paraId="61D20954" w14:textId="77777777" w:rsidR="00F30075" w:rsidRPr="004E6A83" w:rsidRDefault="00F30075" w:rsidP="004E6A83">
      <w:pPr>
        <w:numPr>
          <w:ilvl w:val="0"/>
          <w:numId w:val="39"/>
        </w:numPr>
        <w:spacing w:after="60" w:line="276" w:lineRule="auto"/>
        <w:ind w:left="1440"/>
        <w:rPr>
          <w:rFonts w:eastAsia="MS PGothic" w:cs="Tahoma"/>
          <w:szCs w:val="18"/>
        </w:rPr>
      </w:pPr>
      <w:r w:rsidRPr="00762CA6">
        <w:rPr>
          <w:rFonts w:eastAsia="MS PGothic" w:cs="Tahoma"/>
          <w:szCs w:val="18"/>
        </w:rPr>
        <w:t>действующее покрытие Software Assurance для лицензий на операционные системы Windows для настольного компьютера;</w:t>
      </w:r>
    </w:p>
    <w:p w14:paraId="61D20955" w14:textId="77777777" w:rsidR="00F30075" w:rsidRPr="004E6A83" w:rsidRDefault="00F30075" w:rsidP="004E6A83">
      <w:pPr>
        <w:numPr>
          <w:ilvl w:val="0"/>
          <w:numId w:val="39"/>
        </w:numPr>
        <w:spacing w:after="60" w:line="276" w:lineRule="auto"/>
        <w:ind w:left="1440"/>
        <w:rPr>
          <w:rFonts w:eastAsia="MS PGothic" w:cs="Tahoma"/>
          <w:szCs w:val="18"/>
        </w:rPr>
      </w:pPr>
      <w:r w:rsidRPr="00762CA6">
        <w:rPr>
          <w:rFonts w:eastAsia="MS PGothic" w:cs="Tahoma"/>
          <w:szCs w:val="18"/>
        </w:rPr>
        <w:t>действующие подписки на Windows Virtual Desktop Access или</w:t>
      </w:r>
    </w:p>
    <w:p w14:paraId="61D20956" w14:textId="77777777" w:rsidR="00F30075" w:rsidRPr="004E6A83" w:rsidRDefault="00F30075" w:rsidP="004E6A83">
      <w:pPr>
        <w:numPr>
          <w:ilvl w:val="0"/>
          <w:numId w:val="39"/>
        </w:numPr>
        <w:spacing w:after="60" w:line="276" w:lineRule="auto"/>
        <w:ind w:left="1440"/>
        <w:rPr>
          <w:rFonts w:eastAsia="MS PGothic" w:cs="Tahoma"/>
          <w:szCs w:val="18"/>
        </w:rPr>
      </w:pPr>
      <w:r w:rsidRPr="00762CA6">
        <w:rPr>
          <w:rFonts w:eastAsia="MS PGothic" w:cs="Tahoma"/>
          <w:szCs w:val="18"/>
        </w:rPr>
        <w:t xml:space="preserve">действующие подписки на Windows Intune </w:t>
      </w:r>
      <w:r w:rsidRPr="004E6A83">
        <w:rPr>
          <w:rFonts w:eastAsia="MS PGothic" w:cs="Tahoma"/>
          <w:szCs w:val="18"/>
        </w:rPr>
        <w:t>(на устройство), или</w:t>
      </w:r>
    </w:p>
    <w:p w14:paraId="61D20957" w14:textId="77777777" w:rsidR="00421D4A" w:rsidRPr="004E6A83" w:rsidRDefault="00421D4A" w:rsidP="004E6A83">
      <w:pPr>
        <w:numPr>
          <w:ilvl w:val="0"/>
          <w:numId w:val="39"/>
        </w:numPr>
        <w:spacing w:after="60" w:line="276" w:lineRule="auto"/>
        <w:ind w:left="1440"/>
        <w:rPr>
          <w:rFonts w:eastAsia="MS PGothic" w:cs="Tahoma"/>
          <w:szCs w:val="18"/>
        </w:rPr>
      </w:pPr>
      <w:r w:rsidRPr="004E6A83">
        <w:rPr>
          <w:rFonts w:eastAsia="MS PGothic" w:cs="Tahoma"/>
          <w:szCs w:val="18"/>
        </w:rPr>
        <w:t xml:space="preserve">Активные подписки на </w:t>
      </w:r>
      <w:r w:rsidRPr="00762CA6">
        <w:rPr>
          <w:rFonts w:eastAsia="MS PGothic" w:cs="Tahoma"/>
          <w:szCs w:val="18"/>
        </w:rPr>
        <w:t>Подписную лицензию Windows Companion</w:t>
      </w:r>
    </w:p>
    <w:p w14:paraId="61D20958" w14:textId="77777777" w:rsidR="00023FE7" w:rsidRPr="00762CA6" w:rsidRDefault="008C0608">
      <w:r w:rsidRPr="00762CA6">
        <w:rPr>
          <w:rFonts w:eastAsia="MS PGothic" w:cs="Tahoma"/>
          <w:szCs w:val="18"/>
        </w:rPr>
        <w:t xml:space="preserve"> </w:t>
      </w:r>
    </w:p>
    <w:p w14:paraId="61D20959" w14:textId="77777777" w:rsidR="00023FE7" w:rsidRPr="00762CA6" w:rsidRDefault="00023FE7">
      <w:r w:rsidRPr="00762CA6">
        <w:rPr>
          <w:rFonts w:eastAsia="MS PGothic" w:cs="Tahoma"/>
          <w:color w:val="000000"/>
          <w:szCs w:val="18"/>
        </w:rPr>
        <w:t xml:space="preserve">Чтобы получить дополнительные сведения о данном продукте, см. Примечания о продуктах в разделе категории «Системы» настоящего документа. </w:t>
      </w:r>
    </w:p>
    <w:p w14:paraId="61D2095A" w14:textId="77777777" w:rsidR="00023FE7" w:rsidRPr="00762CA6" w:rsidRDefault="00023FE7"/>
    <w:p w14:paraId="61D2095B" w14:textId="77777777" w:rsidR="002D7B73" w:rsidRPr="00762CA6" w:rsidRDefault="008C0608" w:rsidP="002D7B73">
      <w:r w:rsidRPr="00762CA6">
        <w:rPr>
          <w:rFonts w:cs="Tahoma"/>
          <w:b/>
          <w:color w:val="000000"/>
          <w:sz w:val="24"/>
          <w:szCs w:val="18"/>
        </w:rPr>
        <w:t>Права виртуализации для лицензированных настольных компьютеров под управлением Windows</w:t>
      </w:r>
    </w:p>
    <w:p w14:paraId="61D2095C" w14:textId="77777777" w:rsidR="0043735F" w:rsidRPr="00762CA6" w:rsidRDefault="0043735F" w:rsidP="008C0608"/>
    <w:p w14:paraId="61D2095D" w14:textId="77777777" w:rsidR="008C0608" w:rsidRPr="00762CA6" w:rsidRDefault="008C0608" w:rsidP="008C0608">
      <w:r w:rsidRPr="00762CA6">
        <w:rPr>
          <w:rFonts w:cs="Tahoma"/>
          <w:color w:val="000000"/>
          <w:szCs w:val="18"/>
        </w:rPr>
        <w:t>Клиентам корпоративного лицензирования доступно несколько возможностей для развертывания Windows 8 в</w:t>
      </w:r>
      <w:r w:rsidR="00D262BE" w:rsidRPr="00762CA6">
        <w:rPr>
          <w:rFonts w:cs="Tahoma"/>
          <w:color w:val="000000"/>
          <w:szCs w:val="18"/>
        </w:rPr>
        <w:t> </w:t>
      </w:r>
      <w:r w:rsidRPr="00762CA6">
        <w:rPr>
          <w:rFonts w:cs="Tahoma"/>
          <w:color w:val="000000"/>
          <w:szCs w:val="18"/>
        </w:rPr>
        <w:t>своих организациях.</w:t>
      </w:r>
      <w:r w:rsidR="00C240D6" w:rsidRPr="00762CA6">
        <w:rPr>
          <w:rFonts w:cs="Tahoma"/>
          <w:color w:val="000000"/>
          <w:szCs w:val="18"/>
        </w:rPr>
        <w:t xml:space="preserve"> </w:t>
      </w:r>
    </w:p>
    <w:p w14:paraId="61D2095E" w14:textId="77777777" w:rsidR="008C0608" w:rsidRPr="00762CA6" w:rsidRDefault="008C0608" w:rsidP="008C0608">
      <w:pPr>
        <w:jc w:val="both"/>
      </w:pPr>
      <w:r w:rsidRPr="00762CA6">
        <w:rPr>
          <w:rFonts w:cs="Tahoma"/>
          <w:szCs w:val="18"/>
        </w:rPr>
        <w:t>Клиенты, располагающие одним или обоими следующими компонентами, могут воспользоваться правами на</w:t>
      </w:r>
      <w:r w:rsidR="00D262BE" w:rsidRPr="00762CA6">
        <w:rPr>
          <w:rFonts w:cs="Tahoma"/>
          <w:szCs w:val="18"/>
        </w:rPr>
        <w:t> </w:t>
      </w:r>
      <w:r w:rsidRPr="00762CA6">
        <w:rPr>
          <w:rFonts w:cs="Tahoma"/>
          <w:szCs w:val="18"/>
        </w:rPr>
        <w:t>использование виртуализации:</w:t>
      </w:r>
    </w:p>
    <w:p w14:paraId="61D2095F" w14:textId="77777777" w:rsidR="00BF1889" w:rsidRPr="00762CA6" w:rsidRDefault="00BF1889" w:rsidP="008C0608">
      <w:pPr>
        <w:jc w:val="both"/>
      </w:pPr>
    </w:p>
    <w:p w14:paraId="61D20960" w14:textId="77777777" w:rsidR="00F30075" w:rsidRPr="00762CA6" w:rsidRDefault="00F30075" w:rsidP="00346F4B">
      <w:pPr>
        <w:numPr>
          <w:ilvl w:val="0"/>
          <w:numId w:val="39"/>
        </w:numPr>
        <w:spacing w:after="60" w:line="276" w:lineRule="auto"/>
        <w:ind w:left="1440"/>
      </w:pPr>
      <w:r w:rsidRPr="00762CA6">
        <w:rPr>
          <w:rFonts w:eastAsia="MS PGothic" w:cs="Tahoma"/>
          <w:szCs w:val="18"/>
        </w:rPr>
        <w:t>действующее покрытие Software Assurance для лицензий на операционные системы Windows для настольного компьютера;</w:t>
      </w:r>
    </w:p>
    <w:p w14:paraId="61D20961" w14:textId="77777777" w:rsidR="00AC246A" w:rsidRPr="00762CA6" w:rsidRDefault="00F30075" w:rsidP="00346F4B">
      <w:pPr>
        <w:numPr>
          <w:ilvl w:val="0"/>
          <w:numId w:val="39"/>
        </w:numPr>
        <w:spacing w:after="60" w:line="276" w:lineRule="auto"/>
        <w:ind w:left="1440"/>
        <w:jc w:val="both"/>
      </w:pPr>
      <w:r w:rsidRPr="00762CA6">
        <w:rPr>
          <w:rFonts w:cs="Tahoma"/>
          <w:szCs w:val="18"/>
        </w:rPr>
        <w:t>преимущество Веб-служб, сопровождающее приобретения Windows Intune (на устройство);</w:t>
      </w:r>
    </w:p>
    <w:p w14:paraId="61D20962" w14:textId="77777777" w:rsidR="00F30075" w:rsidRPr="00762CA6" w:rsidRDefault="00F30075" w:rsidP="00346F4B">
      <w:pPr>
        <w:numPr>
          <w:ilvl w:val="0"/>
          <w:numId w:val="39"/>
        </w:numPr>
        <w:spacing w:after="60" w:line="276" w:lineRule="auto"/>
        <w:ind w:left="1440"/>
        <w:jc w:val="both"/>
      </w:pPr>
      <w:r w:rsidRPr="00762CA6">
        <w:rPr>
          <w:rFonts w:cs="Tahoma"/>
          <w:szCs w:val="18"/>
        </w:rPr>
        <w:t>действующие подписки на Windows Intune (на устройство).</w:t>
      </w:r>
    </w:p>
    <w:p w14:paraId="61D20963" w14:textId="77777777" w:rsidR="00F30075" w:rsidRPr="00762CA6" w:rsidRDefault="00F30075" w:rsidP="008C0608"/>
    <w:p w14:paraId="61D20964" w14:textId="77777777" w:rsidR="002D7B73" w:rsidRPr="00762CA6" w:rsidRDefault="002D7B73" w:rsidP="008C0608">
      <w:r w:rsidRPr="00762CA6">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C240D6" w:rsidRPr="00762CA6">
        <w:rPr>
          <w:rFonts w:cs="Tahoma"/>
          <w:color w:val="000000"/>
          <w:szCs w:val="18"/>
        </w:rPr>
        <w:t xml:space="preserve"> </w:t>
      </w:r>
      <w:r w:rsidRPr="00762CA6">
        <w:rPr>
          <w:rFonts w:cs="Tahoma"/>
          <w:color w:val="000000"/>
          <w:szCs w:val="18"/>
        </w:rPr>
        <w:t>В отличии от права клиента на использование Windows 8 Корпоративная, право</w:t>
      </w:r>
      <w:r w:rsidR="00D262BE" w:rsidRPr="00762CA6">
        <w:rPr>
          <w:rFonts w:cs="Tahoma"/>
          <w:color w:val="000000"/>
          <w:szCs w:val="18"/>
        </w:rPr>
        <w:t> </w:t>
      </w:r>
      <w:r w:rsidRPr="00762CA6">
        <w:rPr>
          <w:rFonts w:cs="Tahoma"/>
          <w:color w:val="000000"/>
          <w:szCs w:val="18"/>
        </w:rPr>
        <w:t>на</w:t>
      </w:r>
      <w:r w:rsidR="00D262BE" w:rsidRPr="00762CA6">
        <w:rPr>
          <w:rFonts w:cs="Tahoma"/>
          <w:color w:val="000000"/>
          <w:szCs w:val="18"/>
        </w:rPr>
        <w:t> </w:t>
      </w:r>
      <w:r w:rsidRPr="00762CA6">
        <w:rPr>
          <w:rFonts w:cs="Tahoma"/>
          <w:color w:val="000000"/>
          <w:szCs w:val="18"/>
        </w:rPr>
        <w:t>виртуализацию не сохраняется после окончания срока действия покрытия Software Assurance.</w:t>
      </w:r>
      <w:r w:rsidR="00C240D6" w:rsidRPr="00762CA6">
        <w:rPr>
          <w:rFonts w:cs="Tahoma"/>
          <w:color w:val="000000"/>
          <w:szCs w:val="18"/>
        </w:rPr>
        <w:t xml:space="preserve"> </w:t>
      </w:r>
      <w:r w:rsidRPr="00762CA6">
        <w:rPr>
          <w:rFonts w:cs="Tahoma"/>
          <w:color w:val="000000"/>
          <w:szCs w:val="18"/>
        </w:rPr>
        <w:t>Дополнительные сведения о правах на использование см. в документе «Права на использование продуктов».</w:t>
      </w:r>
    </w:p>
    <w:p w14:paraId="61D20965" w14:textId="77777777" w:rsidR="00C831EC" w:rsidRPr="00762CA6" w:rsidRDefault="00C831EC" w:rsidP="002D7B73">
      <w:pPr>
        <w:pStyle w:val="Heading3"/>
      </w:pPr>
      <w:bookmarkStart w:id="953" w:name="_Toc257907651"/>
      <w:bookmarkStart w:id="954" w:name="_Toc233026785"/>
    </w:p>
    <w:p w14:paraId="61D20966" w14:textId="77777777" w:rsidR="0004051B" w:rsidRPr="00762CA6" w:rsidRDefault="0004051B">
      <w:bookmarkStart w:id="955" w:name="_Toc336338245"/>
      <w:r w:rsidRPr="00762CA6">
        <w:rPr>
          <w:color w:val="000000"/>
          <w:sz w:val="24"/>
        </w:rPr>
        <w:br w:type="page"/>
      </w:r>
    </w:p>
    <w:p w14:paraId="61D20967" w14:textId="77777777" w:rsidR="002D7B73" w:rsidRPr="00762CA6" w:rsidRDefault="002D7B73" w:rsidP="002D7B73">
      <w:pPr>
        <w:pStyle w:val="Heading3"/>
      </w:pPr>
      <w:bookmarkStart w:id="956" w:name="_Toc357596652"/>
      <w:r w:rsidRPr="00762CA6">
        <w:rPr>
          <w:rFonts w:ascii="Tahoma" w:hAnsi="Tahoma"/>
          <w:color w:val="000000"/>
          <w:sz w:val="24"/>
        </w:rPr>
        <w:t>Права доступа к виртуальному рабочему столу Windows</w:t>
      </w:r>
      <w:bookmarkEnd w:id="953"/>
      <w:r w:rsidRPr="00762CA6">
        <w:rPr>
          <w:rFonts w:ascii="Tahoma" w:hAnsi="Tahoma"/>
          <w:color w:val="000000"/>
          <w:sz w:val="24"/>
        </w:rPr>
        <w:t xml:space="preserve"> (VDA)</w:t>
      </w:r>
      <w:bookmarkEnd w:id="955"/>
      <w:bookmarkEnd w:id="956"/>
    </w:p>
    <w:p w14:paraId="61D20968" w14:textId="77777777" w:rsidR="002D7B73" w:rsidRPr="00762CA6" w:rsidRDefault="002D7B73" w:rsidP="002D7B73">
      <w:pPr>
        <w:rPr>
          <w:sz w:val="14"/>
          <w:szCs w:val="14"/>
        </w:rPr>
      </w:pPr>
    </w:p>
    <w:p w14:paraId="61D20969" w14:textId="77777777" w:rsidR="00EC5C9D" w:rsidRPr="00762CA6" w:rsidRDefault="00EC5C9D" w:rsidP="00EC5C9D">
      <w:pPr>
        <w:rPr>
          <w:spacing w:val="-4"/>
        </w:rPr>
      </w:pPr>
      <w:r w:rsidRPr="00762CA6">
        <w:rPr>
          <w:rFonts w:eastAsia="Calibri" w:cs="Tahoma"/>
          <w:color w:val="000000"/>
          <w:spacing w:val="-4"/>
          <w:szCs w:val="18"/>
        </w:rPr>
        <w:t xml:space="preserve">Права Windows VDA доступны клиентам с покрытием Software Assurance для операционной системы Windows настольного компьютера, и клиентам, имеющим лицензию на Windows Intune </w:t>
      </w:r>
      <w:r w:rsidRPr="00762CA6">
        <w:rPr>
          <w:rFonts w:cs="Tahoma"/>
          <w:spacing w:val="-4"/>
          <w:szCs w:val="18"/>
        </w:rPr>
        <w:t>(на устройство)</w:t>
      </w:r>
      <w:r w:rsidRPr="00762CA6">
        <w:rPr>
          <w:rFonts w:eastAsia="Calibri" w:cs="Tahoma"/>
          <w:color w:val="000000"/>
          <w:spacing w:val="-4"/>
          <w:szCs w:val="18"/>
        </w:rPr>
        <w:t>.</w:t>
      </w:r>
      <w:r w:rsidR="00C240D6" w:rsidRPr="00762CA6">
        <w:rPr>
          <w:rFonts w:eastAsia="Calibri" w:cs="Tahoma"/>
          <w:color w:val="000000"/>
          <w:spacing w:val="-4"/>
          <w:szCs w:val="18"/>
        </w:rPr>
        <w:t xml:space="preserve"> </w:t>
      </w:r>
      <w:r w:rsidRPr="00762CA6">
        <w:rPr>
          <w:rFonts w:eastAsia="Calibri" w:cs="Tahoma"/>
          <w:color w:val="000000"/>
          <w:spacing w:val="-4"/>
          <w:szCs w:val="18"/>
        </w:rPr>
        <w:t>Они также доступны как отдельная лицензия на подписку. Windows VDA оказывается полезным клиентам, желающим развернуть Windows с использованием тонких клиентов (обычно предустанавливается со встроенной операционной системой). В рамках подписной лицензии VDA клиенты получают право на запуск последней версии операционной системы Windows настольного компьютера, предоставляемой в течение срока действия подписки.</w:t>
      </w:r>
    </w:p>
    <w:p w14:paraId="61D2096A" w14:textId="77777777" w:rsidR="00EC5C9D" w:rsidRPr="00762CA6" w:rsidRDefault="00EC5C9D" w:rsidP="00EC5C9D">
      <w:pPr>
        <w:rPr>
          <w:sz w:val="14"/>
          <w:szCs w:val="14"/>
        </w:rPr>
      </w:pPr>
    </w:p>
    <w:p w14:paraId="61D2096B" w14:textId="77777777" w:rsidR="00EC5C9D" w:rsidRPr="00762CA6" w:rsidRDefault="00EC5C9D" w:rsidP="00EC5C9D">
      <w:r w:rsidRPr="00762CA6">
        <w:rPr>
          <w:rFonts w:eastAsia="Calibri" w:cs="Tahoma"/>
          <w:color w:val="000000"/>
          <w:szCs w:val="18"/>
        </w:rPr>
        <w:t>Дополнительные сведения о VDA см. в документе «Права на использование продуктов».</w:t>
      </w:r>
    </w:p>
    <w:bookmarkEnd w:id="954"/>
    <w:p w14:paraId="61D2096C" w14:textId="77777777" w:rsidR="00023FE7" w:rsidRPr="00762CA6" w:rsidRDefault="00023FE7">
      <w:pPr>
        <w:rPr>
          <w:sz w:val="14"/>
          <w:szCs w:val="14"/>
        </w:rPr>
      </w:pPr>
    </w:p>
    <w:p w14:paraId="61D2096D" w14:textId="77777777" w:rsidR="00023FE7" w:rsidRPr="00762CA6" w:rsidRDefault="00023FE7">
      <w:bookmarkStart w:id="957" w:name="_Toc336338246"/>
      <w:bookmarkStart w:id="958" w:name="_Toc357596653"/>
      <w:r w:rsidRPr="00762CA6">
        <w:rPr>
          <w:rStyle w:val="Heading3Char"/>
          <w:rFonts w:ascii="Tahoma" w:hAnsi="Tahoma"/>
          <w:sz w:val="24"/>
        </w:rPr>
        <w:t>Доступность лицензий на переход вверх</w:t>
      </w:r>
      <w:bookmarkEnd w:id="957"/>
      <w:bookmarkEnd w:id="958"/>
      <w:r w:rsidRPr="00762CA6">
        <w:rPr>
          <w:rFonts w:cs="Tahoma"/>
          <w:b/>
          <w:sz w:val="24"/>
          <w:szCs w:val="20"/>
        </w:rPr>
        <w:t>*</w:t>
      </w:r>
    </w:p>
    <w:p w14:paraId="61D2096E" w14:textId="77777777" w:rsidR="00023FE7" w:rsidRPr="00762CA6" w:rsidRDefault="00023FE7">
      <w:pPr>
        <w:rPr>
          <w:sz w:val="14"/>
          <w:szCs w:val="14"/>
        </w:rPr>
      </w:pPr>
    </w:p>
    <w:p w14:paraId="61D2096F" w14:textId="77777777" w:rsidR="00023FE7" w:rsidRPr="00762CA6" w:rsidRDefault="00AD6AD6" w:rsidP="00643D17">
      <w:pPr>
        <w:spacing w:line="200" w:lineRule="exact"/>
      </w:pPr>
      <w:r w:rsidRPr="00762CA6">
        <w:rPr>
          <w:rFonts w:cs="Tahoma"/>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C240D6" w:rsidRPr="00762CA6">
        <w:rPr>
          <w:rFonts w:cs="Tahoma"/>
          <w:szCs w:val="18"/>
        </w:rPr>
        <w:t xml:space="preserve"> </w:t>
      </w:r>
      <w:r w:rsidRPr="00762CA6">
        <w:rPr>
          <w:rFonts w:cs="Tahoma"/>
          <w:szCs w:val="18"/>
        </w:rPr>
        <w:t xml:space="preserve">Чтобы приобрести Лицензию на переход вверх, у клиентов должна быть лицензия с активным покрытием Software Assurance </w:t>
      </w:r>
      <w:r w:rsidRPr="00762CA6">
        <w:rPr>
          <w:rFonts w:cs="Tahoma"/>
          <w:color w:val="000000"/>
          <w:szCs w:val="18"/>
        </w:rPr>
        <w:t>для соответствующего продукта.</w:t>
      </w:r>
      <w:r w:rsidR="00C240D6" w:rsidRPr="00762CA6">
        <w:rPr>
          <w:rFonts w:cs="Tahoma"/>
          <w:color w:val="000000"/>
          <w:szCs w:val="18"/>
        </w:rPr>
        <w:t xml:space="preserve"> </w:t>
      </w:r>
      <w:r w:rsidRPr="00762CA6">
        <w:rPr>
          <w:rFonts w:cs="Tahoma"/>
          <w:color w:val="000000"/>
          <w:szCs w:val="18"/>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было приобретено покрытие Software Assurance для соответствующего</w:t>
      </w:r>
      <w:r w:rsidRPr="00762CA6">
        <w:rPr>
          <w:rFonts w:cs="Tahoma"/>
          <w:szCs w:val="18"/>
        </w:rPr>
        <w:t xml:space="preserve"> продукта; только в этом случае Лицензия на переход вверх будет действительна.</w:t>
      </w:r>
      <w:r w:rsidR="00C240D6" w:rsidRPr="00762CA6">
        <w:rPr>
          <w:rFonts w:cs="Tahoma"/>
          <w:szCs w:val="18"/>
        </w:rPr>
        <w:t xml:space="preserve"> </w:t>
      </w:r>
      <w:r w:rsidRPr="00762CA6">
        <w:rPr>
          <w:rFonts w:cs="Tahoma"/>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C240D6" w:rsidRPr="00762CA6">
        <w:rPr>
          <w:rFonts w:cs="Tahoma"/>
          <w:szCs w:val="18"/>
        </w:rPr>
        <w:t xml:space="preserve"> </w:t>
      </w:r>
      <w:r w:rsidRPr="00762CA6">
        <w:rPr>
          <w:rFonts w:cs="Tahoma"/>
          <w:szCs w:val="18"/>
        </w:rPr>
        <w:t>Клиенты не могут передавать Лицензию на соответствующий продукт отдельно от Лицензии на переход вверх.</w:t>
      </w:r>
      <w:r w:rsidR="00C240D6" w:rsidRPr="00762CA6">
        <w:rPr>
          <w:rFonts w:cs="Tahoma"/>
          <w:szCs w:val="18"/>
        </w:rPr>
        <w:t xml:space="preserve"> </w:t>
      </w:r>
      <w:r w:rsidRPr="00762CA6">
        <w:rPr>
          <w:rFonts w:cs="Tahoma"/>
          <w:szCs w:val="18"/>
        </w:rPr>
        <w:t>Бессрочные права клиентов по Лицензии на переход вверх заменяют основную лицензию на соответствующий продукт.</w:t>
      </w:r>
      <w:r w:rsidR="00C240D6" w:rsidRPr="00762CA6">
        <w:rPr>
          <w:rFonts w:cs="Tahoma"/>
          <w:szCs w:val="18"/>
        </w:rPr>
        <w:t xml:space="preserve"> </w:t>
      </w:r>
      <w:r w:rsidRPr="00762CA6">
        <w:rPr>
          <w:rFonts w:cs="Tahoma"/>
          <w:szCs w:val="18"/>
        </w:rPr>
        <w:t>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http://</w:t>
      </w:r>
      <w:hyperlink r:id="rId29" w:history="1">
        <w:r w:rsidRPr="00762CA6">
          <w:rPr>
            <w:rStyle w:val="Hyperlink"/>
            <w:rFonts w:cs="Tahoma"/>
            <w:szCs w:val="18"/>
          </w:rPr>
          <w:t>www.microsoft.com/licensing</w:t>
        </w:r>
      </w:hyperlink>
      <w:r w:rsidRPr="00762CA6">
        <w:rPr>
          <w:rFonts w:cs="Tahoma"/>
          <w:szCs w:val="18"/>
        </w:rPr>
        <w:t xml:space="preserve"> </w:t>
      </w:r>
    </w:p>
    <w:p w14:paraId="61D20970" w14:textId="77777777" w:rsidR="00023FE7" w:rsidRPr="00762CA6" w:rsidRDefault="00023FE7">
      <w:pPr>
        <w:rPr>
          <w:sz w:val="14"/>
          <w:szCs w:val="14"/>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762CA6" w14:paraId="61D20973" w14:textId="77777777" w:rsidTr="001E3F7D">
        <w:trPr>
          <w:tblHeader/>
        </w:trPr>
        <w:tc>
          <w:tcPr>
            <w:tcW w:w="4230" w:type="dxa"/>
            <w:shd w:val="clear" w:color="auto" w:fill="FABF8F"/>
            <w:tcMar>
              <w:top w:w="0" w:type="dxa"/>
              <w:left w:w="108" w:type="dxa"/>
              <w:bottom w:w="0" w:type="dxa"/>
              <w:right w:w="108" w:type="dxa"/>
            </w:tcMar>
            <w:hideMark/>
          </w:tcPr>
          <w:p w14:paraId="61D20971" w14:textId="77777777" w:rsidR="003573CD" w:rsidRPr="00762CA6" w:rsidRDefault="003573CD" w:rsidP="00554A35">
            <w:pPr>
              <w:jc w:val="center"/>
              <w:rPr>
                <w:rFonts w:eastAsia="Calibri" w:cs="Tahoma"/>
                <w:b/>
                <w:sz w:val="20"/>
                <w:szCs w:val="20"/>
              </w:rPr>
            </w:pPr>
            <w:r w:rsidRPr="00762CA6">
              <w:rPr>
                <w:rFonts w:cs="Tahoma"/>
                <w:b/>
                <w:sz w:val="20"/>
                <w:szCs w:val="20"/>
              </w:rPr>
              <w:t>Переход от</w:t>
            </w:r>
          </w:p>
        </w:tc>
        <w:tc>
          <w:tcPr>
            <w:tcW w:w="4230" w:type="dxa"/>
            <w:shd w:val="clear" w:color="auto" w:fill="FABF8F"/>
            <w:tcMar>
              <w:top w:w="0" w:type="dxa"/>
              <w:left w:w="108" w:type="dxa"/>
              <w:bottom w:w="0" w:type="dxa"/>
              <w:right w:w="108" w:type="dxa"/>
            </w:tcMar>
            <w:hideMark/>
          </w:tcPr>
          <w:p w14:paraId="61D20972" w14:textId="77777777" w:rsidR="003573CD" w:rsidRPr="00762CA6" w:rsidRDefault="003573CD" w:rsidP="00554A35">
            <w:pPr>
              <w:jc w:val="center"/>
              <w:rPr>
                <w:rFonts w:eastAsia="Calibri" w:cs="Tahoma"/>
                <w:b/>
                <w:sz w:val="20"/>
                <w:szCs w:val="20"/>
              </w:rPr>
            </w:pPr>
            <w:r w:rsidRPr="00762CA6">
              <w:rPr>
                <w:rFonts w:cs="Tahoma"/>
                <w:b/>
                <w:sz w:val="20"/>
                <w:szCs w:val="20"/>
              </w:rPr>
              <w:t>Переход к</w:t>
            </w:r>
          </w:p>
        </w:tc>
      </w:tr>
      <w:tr w:rsidR="003573CD" w:rsidRPr="00762CA6" w14:paraId="61D20976" w14:textId="77777777" w:rsidTr="001E3F7D">
        <w:tc>
          <w:tcPr>
            <w:tcW w:w="4230" w:type="dxa"/>
            <w:tcMar>
              <w:top w:w="0" w:type="dxa"/>
              <w:left w:w="108" w:type="dxa"/>
              <w:bottom w:w="0" w:type="dxa"/>
              <w:right w:w="108" w:type="dxa"/>
            </w:tcMar>
            <w:hideMark/>
          </w:tcPr>
          <w:p w14:paraId="61D20974" w14:textId="77777777" w:rsidR="003573CD" w:rsidRPr="00762CA6" w:rsidRDefault="003573CD" w:rsidP="00554A35">
            <w:pPr>
              <w:rPr>
                <w:rFonts w:eastAsia="Calibri" w:cs="Tahoma"/>
                <w:szCs w:val="18"/>
              </w:rPr>
            </w:pPr>
            <w:r w:rsidRPr="00762CA6">
              <w:rPr>
                <w:rFonts w:cs="Tahoma"/>
                <w:szCs w:val="18"/>
              </w:rPr>
              <w:t>BizTalk</w:t>
            </w:r>
            <w:r w:rsidR="00E631B2" w:rsidRPr="00762CA6">
              <w:rPr>
                <w:rFonts w:cs="Tahoma"/>
                <w:szCs w:val="18"/>
                <w:vertAlign w:val="superscript"/>
              </w:rPr>
              <w:t>®</w:t>
            </w:r>
            <w:r w:rsidRPr="00762CA6">
              <w:rPr>
                <w:rFonts w:cs="Tahoma"/>
                <w:szCs w:val="18"/>
              </w:rPr>
              <w:t xml:space="preserve"> Server Branch</w:t>
            </w:r>
          </w:p>
        </w:tc>
        <w:tc>
          <w:tcPr>
            <w:tcW w:w="4230" w:type="dxa"/>
            <w:tcMar>
              <w:top w:w="0" w:type="dxa"/>
              <w:left w:w="108" w:type="dxa"/>
              <w:bottom w:w="0" w:type="dxa"/>
              <w:right w:w="108" w:type="dxa"/>
            </w:tcMar>
            <w:hideMark/>
          </w:tcPr>
          <w:p w14:paraId="61D20975" w14:textId="77777777" w:rsidR="003573CD" w:rsidRPr="00762CA6" w:rsidRDefault="003573CD" w:rsidP="00554A35">
            <w:pPr>
              <w:rPr>
                <w:rFonts w:eastAsia="Calibri" w:cs="Tahoma"/>
                <w:szCs w:val="18"/>
              </w:rPr>
            </w:pPr>
            <w:r w:rsidRPr="00762CA6">
              <w:rPr>
                <w:rFonts w:cs="Tahoma"/>
                <w:szCs w:val="18"/>
              </w:rPr>
              <w:t>BizTalk</w:t>
            </w:r>
            <w:r w:rsidR="00E631B2" w:rsidRPr="00762CA6">
              <w:rPr>
                <w:rFonts w:cs="Tahoma"/>
                <w:szCs w:val="18"/>
                <w:vertAlign w:val="superscript"/>
              </w:rPr>
              <w:t>®</w:t>
            </w:r>
            <w:r w:rsidRPr="00762CA6">
              <w:rPr>
                <w:rFonts w:cs="Tahoma"/>
                <w:szCs w:val="18"/>
              </w:rPr>
              <w:t xml:space="preserve"> Server Standard</w:t>
            </w:r>
          </w:p>
        </w:tc>
      </w:tr>
      <w:tr w:rsidR="003573CD" w:rsidRPr="00762CA6" w14:paraId="61D20979" w14:textId="77777777" w:rsidTr="001E3F7D">
        <w:tc>
          <w:tcPr>
            <w:tcW w:w="4230" w:type="dxa"/>
            <w:tcMar>
              <w:top w:w="0" w:type="dxa"/>
              <w:left w:w="108" w:type="dxa"/>
              <w:bottom w:w="0" w:type="dxa"/>
              <w:right w:w="108" w:type="dxa"/>
            </w:tcMar>
            <w:hideMark/>
          </w:tcPr>
          <w:p w14:paraId="61D20977" w14:textId="77777777" w:rsidR="003573CD" w:rsidRPr="00762CA6" w:rsidRDefault="003573CD" w:rsidP="00554A35">
            <w:pPr>
              <w:rPr>
                <w:rFonts w:eastAsia="Calibri" w:cs="Tahoma"/>
                <w:szCs w:val="18"/>
              </w:rPr>
            </w:pPr>
            <w:r w:rsidRPr="00762CA6">
              <w:rPr>
                <w:rFonts w:cs="Tahoma"/>
                <w:szCs w:val="18"/>
              </w:rPr>
              <w:t>BizTalk</w:t>
            </w:r>
            <w:r w:rsidR="00E631B2" w:rsidRPr="00762CA6">
              <w:rPr>
                <w:rFonts w:cs="Tahoma"/>
                <w:szCs w:val="18"/>
                <w:vertAlign w:val="superscript"/>
              </w:rPr>
              <w:t>®</w:t>
            </w:r>
            <w:r w:rsidRPr="00762CA6">
              <w:rPr>
                <w:rFonts w:cs="Tahoma"/>
                <w:szCs w:val="18"/>
              </w:rPr>
              <w:t xml:space="preserve"> Server Branch</w:t>
            </w:r>
          </w:p>
        </w:tc>
        <w:tc>
          <w:tcPr>
            <w:tcW w:w="4230" w:type="dxa"/>
            <w:tcMar>
              <w:top w:w="0" w:type="dxa"/>
              <w:left w:w="108" w:type="dxa"/>
              <w:bottom w:w="0" w:type="dxa"/>
              <w:right w:w="108" w:type="dxa"/>
            </w:tcMar>
            <w:hideMark/>
          </w:tcPr>
          <w:p w14:paraId="61D20978" w14:textId="77777777" w:rsidR="003573CD" w:rsidRPr="00762CA6" w:rsidRDefault="003573CD" w:rsidP="00554A35">
            <w:pPr>
              <w:rPr>
                <w:rFonts w:eastAsia="Calibri" w:cs="Tahoma"/>
                <w:szCs w:val="18"/>
              </w:rPr>
            </w:pPr>
            <w:r w:rsidRPr="00762CA6">
              <w:rPr>
                <w:rFonts w:cs="Tahoma"/>
                <w:szCs w:val="18"/>
              </w:rPr>
              <w:t>BizTalk</w:t>
            </w:r>
            <w:r w:rsidR="00E631B2" w:rsidRPr="00762CA6">
              <w:rPr>
                <w:rFonts w:cs="Tahoma"/>
                <w:szCs w:val="18"/>
                <w:vertAlign w:val="superscript"/>
              </w:rPr>
              <w:t>®</w:t>
            </w:r>
            <w:r w:rsidRPr="00762CA6">
              <w:rPr>
                <w:rFonts w:cs="Tahoma"/>
                <w:szCs w:val="18"/>
              </w:rPr>
              <w:t xml:space="preserve"> Server Enterprise</w:t>
            </w:r>
          </w:p>
        </w:tc>
      </w:tr>
      <w:tr w:rsidR="003573CD" w:rsidRPr="00762CA6" w14:paraId="61D2097C" w14:textId="77777777" w:rsidTr="001E3F7D">
        <w:tc>
          <w:tcPr>
            <w:tcW w:w="4230" w:type="dxa"/>
            <w:tcMar>
              <w:top w:w="0" w:type="dxa"/>
              <w:left w:w="108" w:type="dxa"/>
              <w:bottom w:w="0" w:type="dxa"/>
              <w:right w:w="108" w:type="dxa"/>
            </w:tcMar>
            <w:hideMark/>
          </w:tcPr>
          <w:p w14:paraId="61D2097A" w14:textId="77777777" w:rsidR="003573CD" w:rsidRPr="00762CA6" w:rsidRDefault="003573CD" w:rsidP="00554A35">
            <w:pPr>
              <w:rPr>
                <w:rFonts w:eastAsia="Calibri" w:cs="Tahoma"/>
                <w:szCs w:val="18"/>
              </w:rPr>
            </w:pPr>
            <w:r w:rsidRPr="00762CA6">
              <w:rPr>
                <w:rFonts w:cs="Tahoma"/>
                <w:szCs w:val="18"/>
              </w:rPr>
              <w:t>BizTalk</w:t>
            </w:r>
            <w:r w:rsidR="00E631B2" w:rsidRPr="00762CA6">
              <w:rPr>
                <w:rFonts w:cs="Tahoma"/>
                <w:szCs w:val="18"/>
                <w:vertAlign w:val="superscript"/>
              </w:rPr>
              <w:t>®</w:t>
            </w:r>
            <w:r w:rsidRPr="00762CA6">
              <w:rPr>
                <w:rFonts w:cs="Tahoma"/>
                <w:szCs w:val="18"/>
              </w:rPr>
              <w:t xml:space="preserve"> Server Standard</w:t>
            </w:r>
          </w:p>
        </w:tc>
        <w:tc>
          <w:tcPr>
            <w:tcW w:w="4230" w:type="dxa"/>
            <w:tcMar>
              <w:top w:w="0" w:type="dxa"/>
              <w:left w:w="108" w:type="dxa"/>
              <w:bottom w:w="0" w:type="dxa"/>
              <w:right w:w="108" w:type="dxa"/>
            </w:tcMar>
            <w:hideMark/>
          </w:tcPr>
          <w:p w14:paraId="61D2097B" w14:textId="77777777" w:rsidR="003573CD" w:rsidRPr="00762CA6" w:rsidRDefault="003573CD" w:rsidP="00554A35">
            <w:pPr>
              <w:rPr>
                <w:rFonts w:eastAsia="Calibri" w:cs="Tahoma"/>
                <w:szCs w:val="18"/>
              </w:rPr>
            </w:pPr>
            <w:r w:rsidRPr="00762CA6">
              <w:rPr>
                <w:rFonts w:cs="Tahoma"/>
                <w:szCs w:val="18"/>
              </w:rPr>
              <w:t>BizTalk</w:t>
            </w:r>
            <w:r w:rsidR="00E631B2" w:rsidRPr="00762CA6">
              <w:rPr>
                <w:rFonts w:cs="Tahoma"/>
                <w:szCs w:val="18"/>
                <w:vertAlign w:val="superscript"/>
              </w:rPr>
              <w:t>®</w:t>
            </w:r>
            <w:r w:rsidRPr="00762CA6">
              <w:rPr>
                <w:rFonts w:cs="Tahoma"/>
                <w:szCs w:val="18"/>
              </w:rPr>
              <w:t xml:space="preserve"> Server Enterprise</w:t>
            </w:r>
          </w:p>
        </w:tc>
      </w:tr>
      <w:tr w:rsidR="003573CD" w:rsidRPr="00762CA6" w14:paraId="61D2097F" w14:textId="77777777" w:rsidTr="001E3F7D">
        <w:tc>
          <w:tcPr>
            <w:tcW w:w="4230" w:type="dxa"/>
            <w:tcMar>
              <w:top w:w="0" w:type="dxa"/>
              <w:left w:w="108" w:type="dxa"/>
              <w:bottom w:w="0" w:type="dxa"/>
              <w:right w:w="108" w:type="dxa"/>
            </w:tcMar>
            <w:hideMark/>
          </w:tcPr>
          <w:p w14:paraId="61D2097D" w14:textId="77777777" w:rsidR="003573CD" w:rsidRPr="00762CA6" w:rsidRDefault="003573CD" w:rsidP="00554A35">
            <w:pPr>
              <w:rPr>
                <w:rFonts w:eastAsia="Calibri" w:cs="Tahoma"/>
                <w:szCs w:val="18"/>
              </w:rPr>
            </w:pPr>
            <w:r w:rsidRPr="00762CA6">
              <w:rPr>
                <w:rFonts w:cs="Tahoma"/>
                <w:szCs w:val="18"/>
              </w:rPr>
              <w:t>Commerce Server Standard</w:t>
            </w:r>
          </w:p>
        </w:tc>
        <w:tc>
          <w:tcPr>
            <w:tcW w:w="4230" w:type="dxa"/>
            <w:tcMar>
              <w:top w:w="0" w:type="dxa"/>
              <w:left w:w="108" w:type="dxa"/>
              <w:bottom w:w="0" w:type="dxa"/>
              <w:right w:w="108" w:type="dxa"/>
            </w:tcMar>
            <w:hideMark/>
          </w:tcPr>
          <w:p w14:paraId="61D2097E" w14:textId="77777777" w:rsidR="003573CD" w:rsidRPr="00762CA6" w:rsidRDefault="003573CD" w:rsidP="00554A35">
            <w:pPr>
              <w:rPr>
                <w:rFonts w:eastAsia="Calibri" w:cs="Tahoma"/>
                <w:szCs w:val="18"/>
              </w:rPr>
            </w:pPr>
            <w:r w:rsidRPr="00762CA6">
              <w:rPr>
                <w:rFonts w:cs="Tahoma"/>
                <w:szCs w:val="18"/>
              </w:rPr>
              <w:t>Commerce Server Enterprise</w:t>
            </w:r>
          </w:p>
        </w:tc>
      </w:tr>
      <w:tr w:rsidR="003573CD" w:rsidRPr="00762CA6" w14:paraId="61D20982" w14:textId="77777777" w:rsidTr="001E3F7D">
        <w:trPr>
          <w:trHeight w:val="238"/>
        </w:trPr>
        <w:tc>
          <w:tcPr>
            <w:tcW w:w="4230" w:type="dxa"/>
            <w:tcMar>
              <w:top w:w="0" w:type="dxa"/>
              <w:left w:w="108" w:type="dxa"/>
              <w:bottom w:w="0" w:type="dxa"/>
              <w:right w:w="108" w:type="dxa"/>
            </w:tcMar>
            <w:hideMark/>
          </w:tcPr>
          <w:p w14:paraId="61D20980" w14:textId="77777777" w:rsidR="003573CD" w:rsidRPr="00762CA6" w:rsidRDefault="003573CD" w:rsidP="00554A35">
            <w:pPr>
              <w:rPr>
                <w:rFonts w:eastAsia="Calibri" w:cs="Tahoma"/>
                <w:szCs w:val="18"/>
              </w:rPr>
            </w:pPr>
            <w:r w:rsidRPr="00762CA6">
              <w:rPr>
                <w:rFonts w:cs="Tahoma"/>
                <w:szCs w:val="18"/>
              </w:rPr>
              <w:t>Core CAL Suite</w:t>
            </w:r>
          </w:p>
        </w:tc>
        <w:tc>
          <w:tcPr>
            <w:tcW w:w="4230" w:type="dxa"/>
            <w:tcMar>
              <w:top w:w="0" w:type="dxa"/>
              <w:left w:w="108" w:type="dxa"/>
              <w:bottom w:w="0" w:type="dxa"/>
              <w:right w:w="108" w:type="dxa"/>
            </w:tcMar>
            <w:hideMark/>
          </w:tcPr>
          <w:p w14:paraId="61D20981" w14:textId="77777777" w:rsidR="003573CD" w:rsidRPr="00762CA6" w:rsidRDefault="003573CD" w:rsidP="00554A35">
            <w:pPr>
              <w:rPr>
                <w:rFonts w:eastAsia="Calibri" w:cs="Tahoma"/>
                <w:szCs w:val="18"/>
              </w:rPr>
            </w:pPr>
            <w:r w:rsidRPr="00762CA6">
              <w:rPr>
                <w:rFonts w:cs="Tahoma"/>
                <w:szCs w:val="18"/>
              </w:rPr>
              <w:t>Enterprise CAL Suite</w:t>
            </w:r>
          </w:p>
        </w:tc>
      </w:tr>
      <w:tr w:rsidR="00E87953" w:rsidRPr="00762CA6" w14:paraId="61D20985" w14:textId="77777777" w:rsidTr="001E3F7D">
        <w:trPr>
          <w:trHeight w:val="247"/>
        </w:trPr>
        <w:tc>
          <w:tcPr>
            <w:tcW w:w="4230" w:type="dxa"/>
            <w:tcMar>
              <w:top w:w="0" w:type="dxa"/>
              <w:left w:w="108" w:type="dxa"/>
              <w:bottom w:w="0" w:type="dxa"/>
              <w:right w:w="108" w:type="dxa"/>
            </w:tcMar>
          </w:tcPr>
          <w:p w14:paraId="61D20983" w14:textId="77777777" w:rsidR="00E87953" w:rsidRPr="00762CA6" w:rsidRDefault="00E87953" w:rsidP="00734CF4">
            <w:pPr>
              <w:rPr>
                <w:rFonts w:cs="Tahoma"/>
                <w:color w:val="000000"/>
                <w:szCs w:val="18"/>
              </w:rPr>
            </w:pPr>
            <w:r w:rsidRPr="00762CA6">
              <w:rPr>
                <w:rFonts w:cs="Tahoma"/>
                <w:color w:val="000000"/>
                <w:szCs w:val="18"/>
              </w:rPr>
              <w:t>Core CAL Suite Bridge для Office 365</w:t>
            </w:r>
          </w:p>
        </w:tc>
        <w:tc>
          <w:tcPr>
            <w:tcW w:w="4230" w:type="dxa"/>
            <w:tcMar>
              <w:top w:w="0" w:type="dxa"/>
              <w:left w:w="108" w:type="dxa"/>
              <w:bottom w:w="0" w:type="dxa"/>
              <w:right w:w="108" w:type="dxa"/>
            </w:tcMar>
          </w:tcPr>
          <w:p w14:paraId="61D20984" w14:textId="77777777" w:rsidR="00E87953" w:rsidRPr="00762CA6" w:rsidRDefault="00E87953" w:rsidP="00734CF4">
            <w:pPr>
              <w:rPr>
                <w:rFonts w:cs="Tahoma"/>
                <w:color w:val="000000"/>
                <w:szCs w:val="18"/>
              </w:rPr>
            </w:pPr>
            <w:r w:rsidRPr="00762CA6">
              <w:rPr>
                <w:rFonts w:cs="Tahoma"/>
                <w:color w:val="000000"/>
                <w:szCs w:val="18"/>
              </w:rPr>
              <w:t>Enterprise CAL Suite Bridge для Office 365</w:t>
            </w:r>
          </w:p>
        </w:tc>
      </w:tr>
      <w:tr w:rsidR="00E87953" w:rsidRPr="00762CA6" w14:paraId="61D20988" w14:textId="77777777" w:rsidTr="001E3F7D">
        <w:trPr>
          <w:trHeight w:val="247"/>
        </w:trPr>
        <w:tc>
          <w:tcPr>
            <w:tcW w:w="4230" w:type="dxa"/>
            <w:tcMar>
              <w:top w:w="0" w:type="dxa"/>
              <w:left w:w="108" w:type="dxa"/>
              <w:bottom w:w="0" w:type="dxa"/>
              <w:right w:w="108" w:type="dxa"/>
            </w:tcMar>
          </w:tcPr>
          <w:p w14:paraId="61D20986" w14:textId="77777777" w:rsidR="00E87953" w:rsidRPr="00762CA6" w:rsidRDefault="00E87953" w:rsidP="007C6582">
            <w:pPr>
              <w:rPr>
                <w:rFonts w:cs="Tahoma"/>
                <w:color w:val="000000"/>
                <w:szCs w:val="18"/>
              </w:rPr>
            </w:pPr>
            <w:r w:rsidRPr="00762CA6">
              <w:rPr>
                <w:rFonts w:cs="Tahoma"/>
                <w:color w:val="000000"/>
                <w:szCs w:val="18"/>
              </w:rPr>
              <w:t>Core CAL Suite Bridge для Windows</w:t>
            </w:r>
            <w:r w:rsidR="00E631B2" w:rsidRPr="00762CA6">
              <w:rPr>
                <w:rFonts w:cs="Tahoma"/>
                <w:color w:val="000000"/>
                <w:szCs w:val="18"/>
                <w:vertAlign w:val="superscript"/>
              </w:rPr>
              <w:t>®</w:t>
            </w:r>
            <w:r w:rsidRPr="00762CA6">
              <w:rPr>
                <w:rFonts w:cs="Tahoma"/>
                <w:color w:val="000000"/>
                <w:szCs w:val="18"/>
              </w:rPr>
              <w:t xml:space="preserve"> Intune</w:t>
            </w:r>
          </w:p>
        </w:tc>
        <w:tc>
          <w:tcPr>
            <w:tcW w:w="4230" w:type="dxa"/>
            <w:tcMar>
              <w:top w:w="0" w:type="dxa"/>
              <w:left w:w="108" w:type="dxa"/>
              <w:bottom w:w="0" w:type="dxa"/>
              <w:right w:w="108" w:type="dxa"/>
            </w:tcMar>
          </w:tcPr>
          <w:p w14:paraId="61D20987" w14:textId="77777777" w:rsidR="00E87953" w:rsidRPr="00762CA6" w:rsidRDefault="00E87953" w:rsidP="007C6582">
            <w:pPr>
              <w:rPr>
                <w:rFonts w:cs="Tahoma"/>
                <w:color w:val="000000"/>
                <w:szCs w:val="18"/>
              </w:rPr>
            </w:pPr>
            <w:r w:rsidRPr="00762CA6">
              <w:rPr>
                <w:rFonts w:cs="Tahoma"/>
                <w:color w:val="000000"/>
                <w:szCs w:val="18"/>
              </w:rPr>
              <w:t>Enterprise CAL Suite Bridge для Windows</w:t>
            </w:r>
            <w:r w:rsidR="00E631B2" w:rsidRPr="00762CA6">
              <w:rPr>
                <w:rFonts w:cs="Tahoma"/>
                <w:color w:val="000000"/>
                <w:szCs w:val="18"/>
                <w:vertAlign w:val="superscript"/>
              </w:rPr>
              <w:t>®</w:t>
            </w:r>
            <w:r w:rsidRPr="00762CA6">
              <w:rPr>
                <w:rFonts w:cs="Tahoma"/>
                <w:color w:val="000000"/>
                <w:szCs w:val="18"/>
              </w:rPr>
              <w:t xml:space="preserve"> Intune</w:t>
            </w:r>
          </w:p>
        </w:tc>
      </w:tr>
      <w:tr w:rsidR="000466E8" w:rsidRPr="00762CA6" w14:paraId="61D2098B" w14:textId="77777777" w:rsidTr="001E3F7D">
        <w:trPr>
          <w:trHeight w:val="247"/>
        </w:trPr>
        <w:tc>
          <w:tcPr>
            <w:tcW w:w="4230" w:type="dxa"/>
            <w:tcMar>
              <w:top w:w="0" w:type="dxa"/>
              <w:left w:w="108" w:type="dxa"/>
              <w:bottom w:w="0" w:type="dxa"/>
              <w:right w:w="108" w:type="dxa"/>
            </w:tcMar>
          </w:tcPr>
          <w:p w14:paraId="61D20989" w14:textId="77777777" w:rsidR="000466E8" w:rsidRPr="00762CA6" w:rsidRDefault="0054507B" w:rsidP="007C6582">
            <w:pPr>
              <w:rPr>
                <w:rFonts w:cs="Tahoma"/>
                <w:color w:val="000000"/>
                <w:szCs w:val="18"/>
              </w:rPr>
            </w:pPr>
            <w:r w:rsidRPr="00762CA6">
              <w:rPr>
                <w:rFonts w:cs="Tahoma"/>
                <w:color w:val="000000"/>
                <w:szCs w:val="18"/>
              </w:rPr>
              <w:t>Core CAL Suite Bridge для Office 365 и Windows</w:t>
            </w:r>
            <w:r w:rsidR="00E631B2" w:rsidRPr="00762CA6">
              <w:rPr>
                <w:rFonts w:cs="Tahoma"/>
                <w:color w:val="000000"/>
                <w:szCs w:val="18"/>
                <w:vertAlign w:val="superscript"/>
              </w:rPr>
              <w:t>®</w:t>
            </w:r>
            <w:r w:rsidRPr="00762CA6">
              <w:rPr>
                <w:rFonts w:cs="Tahoma"/>
                <w:color w:val="000000"/>
                <w:szCs w:val="18"/>
              </w:rPr>
              <w:t xml:space="preserve"> Intune</w:t>
            </w:r>
          </w:p>
        </w:tc>
        <w:tc>
          <w:tcPr>
            <w:tcW w:w="4230" w:type="dxa"/>
            <w:tcMar>
              <w:top w:w="0" w:type="dxa"/>
              <w:left w:w="108" w:type="dxa"/>
              <w:bottom w:w="0" w:type="dxa"/>
              <w:right w:w="108" w:type="dxa"/>
            </w:tcMar>
          </w:tcPr>
          <w:p w14:paraId="61D2098A" w14:textId="77777777" w:rsidR="000466E8" w:rsidRPr="00762CA6" w:rsidRDefault="00C3058D" w:rsidP="007C6582">
            <w:pPr>
              <w:rPr>
                <w:rFonts w:cs="Tahoma"/>
                <w:color w:val="000000"/>
                <w:szCs w:val="18"/>
              </w:rPr>
            </w:pPr>
            <w:r w:rsidRPr="00762CA6">
              <w:rPr>
                <w:rFonts w:eastAsia="Calibri" w:cs="Tahoma"/>
                <w:szCs w:val="18"/>
              </w:rPr>
              <w:t>Enterprise CAL Suite Bridge для Office 365 и Windows</w:t>
            </w:r>
            <w:r w:rsidR="00E631B2" w:rsidRPr="00762CA6">
              <w:rPr>
                <w:rFonts w:cs="Tahoma"/>
                <w:color w:val="000000"/>
                <w:szCs w:val="18"/>
                <w:vertAlign w:val="superscript"/>
              </w:rPr>
              <w:t>®</w:t>
            </w:r>
            <w:r w:rsidRPr="00762CA6">
              <w:rPr>
                <w:rFonts w:cs="Tahoma"/>
                <w:color w:val="000000"/>
                <w:szCs w:val="18"/>
                <w:vertAlign w:val="superscript"/>
              </w:rPr>
              <w:t xml:space="preserve"> </w:t>
            </w:r>
            <w:r w:rsidRPr="00762CA6">
              <w:rPr>
                <w:rFonts w:eastAsia="Calibri" w:cs="Tahoma"/>
                <w:szCs w:val="18"/>
              </w:rPr>
              <w:t>Intune</w:t>
            </w:r>
          </w:p>
        </w:tc>
      </w:tr>
      <w:tr w:rsidR="004C6855" w:rsidRPr="00762CA6" w14:paraId="61D2098E" w14:textId="77777777" w:rsidTr="001E3F7D">
        <w:trPr>
          <w:trHeight w:val="247"/>
        </w:trPr>
        <w:tc>
          <w:tcPr>
            <w:tcW w:w="4230" w:type="dxa"/>
            <w:tcMar>
              <w:top w:w="0" w:type="dxa"/>
              <w:left w:w="108" w:type="dxa"/>
              <w:bottom w:w="0" w:type="dxa"/>
              <w:right w:w="108" w:type="dxa"/>
            </w:tcMar>
            <w:hideMark/>
          </w:tcPr>
          <w:p w14:paraId="61D2098C" w14:textId="77777777" w:rsidR="004C6855" w:rsidRPr="00762CA6" w:rsidRDefault="004C6855" w:rsidP="00554A35">
            <w:pPr>
              <w:rPr>
                <w:rFonts w:cs="Tahoma"/>
                <w:szCs w:val="18"/>
              </w:rPr>
            </w:pPr>
            <w:r w:rsidRPr="00762CA6">
              <w:rPr>
                <w:rFonts w:cs="Tahoma"/>
                <w:color w:val="000000"/>
                <w:szCs w:val="18"/>
              </w:rPr>
              <w:t>Core Infrastructure Server Suite Standard</w:t>
            </w:r>
          </w:p>
        </w:tc>
        <w:tc>
          <w:tcPr>
            <w:tcW w:w="4230" w:type="dxa"/>
            <w:tcMar>
              <w:top w:w="0" w:type="dxa"/>
              <w:left w:w="108" w:type="dxa"/>
              <w:bottom w:w="0" w:type="dxa"/>
              <w:right w:w="108" w:type="dxa"/>
            </w:tcMar>
            <w:hideMark/>
          </w:tcPr>
          <w:p w14:paraId="61D2098D" w14:textId="77777777" w:rsidR="004C6855" w:rsidRPr="00762CA6" w:rsidRDefault="004C6855" w:rsidP="00933674">
            <w:pPr>
              <w:rPr>
                <w:rFonts w:cs="Tahoma"/>
                <w:szCs w:val="18"/>
              </w:rPr>
            </w:pPr>
            <w:r w:rsidRPr="00762CA6">
              <w:rPr>
                <w:rFonts w:cs="Tahoma"/>
                <w:color w:val="000000"/>
                <w:szCs w:val="18"/>
              </w:rPr>
              <w:t>Core Infrastructure Server Suite Datacenter</w:t>
            </w:r>
          </w:p>
        </w:tc>
      </w:tr>
      <w:tr w:rsidR="003573CD" w:rsidRPr="00762CA6" w14:paraId="61D20991" w14:textId="77777777" w:rsidTr="001E3F7D">
        <w:tc>
          <w:tcPr>
            <w:tcW w:w="4230" w:type="dxa"/>
            <w:tcMar>
              <w:top w:w="0" w:type="dxa"/>
              <w:left w:w="108" w:type="dxa"/>
              <w:bottom w:w="0" w:type="dxa"/>
              <w:right w:w="108" w:type="dxa"/>
            </w:tcMar>
            <w:hideMark/>
          </w:tcPr>
          <w:p w14:paraId="61D2098F" w14:textId="77777777" w:rsidR="003573CD" w:rsidRPr="00762CA6" w:rsidRDefault="003573CD" w:rsidP="00394D2B">
            <w:pPr>
              <w:rPr>
                <w:rFonts w:eastAsia="Calibri" w:cs="Tahoma"/>
                <w:szCs w:val="18"/>
              </w:rPr>
            </w:pPr>
            <w:r w:rsidRPr="00762CA6">
              <w:rPr>
                <w:rFonts w:cs="Tahoma"/>
                <w:szCs w:val="18"/>
              </w:rPr>
              <w:t>Desktop Education с Лицензией Core CAL</w:t>
            </w:r>
          </w:p>
        </w:tc>
        <w:tc>
          <w:tcPr>
            <w:tcW w:w="4230" w:type="dxa"/>
            <w:tcMar>
              <w:top w:w="0" w:type="dxa"/>
              <w:left w:w="108" w:type="dxa"/>
              <w:bottom w:w="0" w:type="dxa"/>
              <w:right w:w="108" w:type="dxa"/>
            </w:tcMar>
            <w:hideMark/>
          </w:tcPr>
          <w:p w14:paraId="61D20990" w14:textId="77777777" w:rsidR="003573CD" w:rsidRPr="00762CA6" w:rsidRDefault="003573CD" w:rsidP="00394D2B">
            <w:pPr>
              <w:rPr>
                <w:rFonts w:eastAsia="Calibri" w:cs="Tahoma"/>
                <w:szCs w:val="18"/>
              </w:rPr>
            </w:pPr>
            <w:r w:rsidRPr="00762CA6">
              <w:rPr>
                <w:rFonts w:cs="Tahoma"/>
                <w:szCs w:val="18"/>
              </w:rPr>
              <w:t>Desktop Education w/ Enterprise CAL Suite</w:t>
            </w:r>
          </w:p>
        </w:tc>
      </w:tr>
      <w:tr w:rsidR="003573CD" w:rsidRPr="00762CA6" w14:paraId="61D20994" w14:textId="77777777" w:rsidTr="001E3F7D">
        <w:tc>
          <w:tcPr>
            <w:tcW w:w="4230" w:type="dxa"/>
            <w:tcMar>
              <w:top w:w="0" w:type="dxa"/>
              <w:left w:w="108" w:type="dxa"/>
              <w:bottom w:w="0" w:type="dxa"/>
              <w:right w:w="108" w:type="dxa"/>
            </w:tcMar>
            <w:hideMark/>
          </w:tcPr>
          <w:p w14:paraId="61D20992" w14:textId="77777777" w:rsidR="003573CD" w:rsidRPr="00762CA6" w:rsidRDefault="003573CD" w:rsidP="00554A35">
            <w:pPr>
              <w:rPr>
                <w:rFonts w:eastAsia="Calibri" w:cs="Tahoma"/>
                <w:szCs w:val="18"/>
              </w:rPr>
            </w:pPr>
            <w:r w:rsidRPr="00762CA6">
              <w:rPr>
                <w:rFonts w:cs="Tahoma"/>
                <w:szCs w:val="18"/>
              </w:rPr>
              <w:t>Desktop School с Лицензией Core CAL</w:t>
            </w:r>
          </w:p>
        </w:tc>
        <w:tc>
          <w:tcPr>
            <w:tcW w:w="4230" w:type="dxa"/>
            <w:tcMar>
              <w:top w:w="0" w:type="dxa"/>
              <w:left w:w="108" w:type="dxa"/>
              <w:bottom w:w="0" w:type="dxa"/>
              <w:right w:w="108" w:type="dxa"/>
            </w:tcMar>
            <w:hideMark/>
          </w:tcPr>
          <w:p w14:paraId="61D20993" w14:textId="77777777" w:rsidR="003573CD" w:rsidRPr="00762CA6" w:rsidRDefault="00ED0F02" w:rsidP="00554A35">
            <w:pPr>
              <w:rPr>
                <w:rFonts w:eastAsia="Calibri" w:cs="Tahoma"/>
                <w:szCs w:val="18"/>
              </w:rPr>
            </w:pPr>
            <w:r w:rsidRPr="00762CA6">
              <w:rPr>
                <w:rFonts w:cs="Tahoma"/>
                <w:szCs w:val="18"/>
              </w:rPr>
              <w:t>Desktop School w/ Enterprise CAL Suite</w:t>
            </w:r>
          </w:p>
        </w:tc>
      </w:tr>
      <w:tr w:rsidR="003573CD" w:rsidRPr="00762CA6" w14:paraId="61D20997" w14:textId="77777777" w:rsidTr="001E3F7D">
        <w:tc>
          <w:tcPr>
            <w:tcW w:w="4230" w:type="dxa"/>
            <w:tcMar>
              <w:top w:w="0" w:type="dxa"/>
              <w:left w:w="108" w:type="dxa"/>
              <w:bottom w:w="0" w:type="dxa"/>
              <w:right w:w="108" w:type="dxa"/>
            </w:tcMar>
            <w:hideMark/>
          </w:tcPr>
          <w:p w14:paraId="61D20995" w14:textId="77777777" w:rsidR="003573CD" w:rsidRPr="00762CA6" w:rsidRDefault="003573CD" w:rsidP="00554A35">
            <w:pPr>
              <w:rPr>
                <w:rFonts w:eastAsia="Calibri" w:cs="Tahoma"/>
                <w:szCs w:val="18"/>
                <w:lang w:val="fr-FR"/>
              </w:rPr>
            </w:pPr>
            <w:r w:rsidRPr="00762CA6">
              <w:rPr>
                <w:rFonts w:cs="Tahoma"/>
                <w:szCs w:val="18"/>
              </w:rPr>
              <w:t>Exchange Server Standard</w:t>
            </w:r>
          </w:p>
        </w:tc>
        <w:tc>
          <w:tcPr>
            <w:tcW w:w="4230" w:type="dxa"/>
            <w:tcMar>
              <w:top w:w="0" w:type="dxa"/>
              <w:left w:w="108" w:type="dxa"/>
              <w:bottom w:w="0" w:type="dxa"/>
              <w:right w:w="108" w:type="dxa"/>
            </w:tcMar>
            <w:hideMark/>
          </w:tcPr>
          <w:p w14:paraId="61D20996" w14:textId="77777777" w:rsidR="003573CD" w:rsidRPr="00762CA6" w:rsidRDefault="003573CD" w:rsidP="00554A35">
            <w:pPr>
              <w:rPr>
                <w:rFonts w:eastAsia="Calibri" w:cs="Tahoma"/>
                <w:szCs w:val="18"/>
              </w:rPr>
            </w:pPr>
            <w:r w:rsidRPr="00762CA6">
              <w:rPr>
                <w:rFonts w:cs="Tahoma"/>
                <w:szCs w:val="18"/>
              </w:rPr>
              <w:t>Exchange Server Enterprise</w:t>
            </w:r>
          </w:p>
        </w:tc>
      </w:tr>
      <w:tr w:rsidR="004D4D43" w:rsidRPr="00762CA6" w14:paraId="61D2099A" w14:textId="77777777" w:rsidTr="001E3F7D">
        <w:tc>
          <w:tcPr>
            <w:tcW w:w="4230" w:type="dxa"/>
            <w:tcMar>
              <w:top w:w="0" w:type="dxa"/>
              <w:left w:w="108" w:type="dxa"/>
              <w:bottom w:w="0" w:type="dxa"/>
              <w:right w:w="108" w:type="dxa"/>
            </w:tcMar>
          </w:tcPr>
          <w:p w14:paraId="61D20998" w14:textId="77777777" w:rsidR="004D4D43" w:rsidRPr="00762CA6" w:rsidRDefault="004D4D43" w:rsidP="00AB4C80">
            <w:pPr>
              <w:rPr>
                <w:rFonts w:cs="Tahoma"/>
                <w:szCs w:val="18"/>
              </w:rPr>
            </w:pPr>
            <w:r w:rsidRPr="00762CA6">
              <w:rPr>
                <w:rFonts w:cs="Tahoma"/>
                <w:szCs w:val="18"/>
              </w:rPr>
              <w:t>Forefront TMG Standard</w:t>
            </w:r>
          </w:p>
        </w:tc>
        <w:tc>
          <w:tcPr>
            <w:tcW w:w="4230" w:type="dxa"/>
            <w:tcMar>
              <w:top w:w="0" w:type="dxa"/>
              <w:left w:w="108" w:type="dxa"/>
              <w:bottom w:w="0" w:type="dxa"/>
              <w:right w:w="108" w:type="dxa"/>
            </w:tcMar>
          </w:tcPr>
          <w:p w14:paraId="61D20999" w14:textId="77777777" w:rsidR="004D4D43" w:rsidRPr="00762CA6" w:rsidRDefault="004D4D43" w:rsidP="00AB4C80">
            <w:pPr>
              <w:rPr>
                <w:rFonts w:cs="Tahoma"/>
                <w:szCs w:val="18"/>
              </w:rPr>
            </w:pPr>
            <w:r w:rsidRPr="00762CA6">
              <w:rPr>
                <w:rFonts w:cs="Tahoma"/>
                <w:szCs w:val="18"/>
              </w:rPr>
              <w:t>Forefront TMG Enterprise</w:t>
            </w:r>
          </w:p>
        </w:tc>
      </w:tr>
      <w:tr w:rsidR="003573CD" w:rsidRPr="00762CA6" w14:paraId="61D2099D" w14:textId="77777777" w:rsidTr="001E3F7D">
        <w:tc>
          <w:tcPr>
            <w:tcW w:w="4230" w:type="dxa"/>
            <w:tcMar>
              <w:top w:w="0" w:type="dxa"/>
              <w:left w:w="108" w:type="dxa"/>
              <w:bottom w:w="0" w:type="dxa"/>
              <w:right w:w="108" w:type="dxa"/>
            </w:tcMar>
            <w:hideMark/>
          </w:tcPr>
          <w:p w14:paraId="61D2099B" w14:textId="77777777" w:rsidR="003573CD" w:rsidRPr="00762CA6" w:rsidRDefault="003573CD" w:rsidP="00554A35">
            <w:pPr>
              <w:rPr>
                <w:rFonts w:eastAsia="Calibri" w:cs="Tahoma"/>
                <w:szCs w:val="18"/>
              </w:rPr>
            </w:pPr>
            <w:r w:rsidRPr="00762CA6">
              <w:rPr>
                <w:rFonts w:cs="Tahoma"/>
                <w:szCs w:val="18"/>
              </w:rPr>
              <w:t>ISA Standard Server</w:t>
            </w:r>
          </w:p>
        </w:tc>
        <w:tc>
          <w:tcPr>
            <w:tcW w:w="4230" w:type="dxa"/>
            <w:tcMar>
              <w:top w:w="0" w:type="dxa"/>
              <w:left w:w="108" w:type="dxa"/>
              <w:bottom w:w="0" w:type="dxa"/>
              <w:right w:w="108" w:type="dxa"/>
            </w:tcMar>
            <w:hideMark/>
          </w:tcPr>
          <w:p w14:paraId="61D2099C" w14:textId="77777777" w:rsidR="003573CD" w:rsidRPr="00762CA6" w:rsidRDefault="003573CD" w:rsidP="00554A35">
            <w:pPr>
              <w:rPr>
                <w:rFonts w:eastAsia="Calibri" w:cs="Tahoma"/>
                <w:szCs w:val="18"/>
              </w:rPr>
            </w:pPr>
            <w:r w:rsidRPr="00762CA6">
              <w:rPr>
                <w:rFonts w:cs="Tahoma"/>
                <w:szCs w:val="18"/>
              </w:rPr>
              <w:t>ISA Enterprise Server</w:t>
            </w:r>
          </w:p>
        </w:tc>
      </w:tr>
      <w:tr w:rsidR="00781A60" w:rsidRPr="00762CA6" w14:paraId="61D209A0" w14:textId="77777777" w:rsidTr="001E3F7D">
        <w:tc>
          <w:tcPr>
            <w:tcW w:w="4230" w:type="dxa"/>
            <w:tcMar>
              <w:top w:w="0" w:type="dxa"/>
              <w:left w:w="108" w:type="dxa"/>
              <w:bottom w:w="0" w:type="dxa"/>
              <w:right w:w="108" w:type="dxa"/>
            </w:tcMar>
          </w:tcPr>
          <w:p w14:paraId="61D2099E" w14:textId="77777777" w:rsidR="00781A60" w:rsidRPr="00762CA6" w:rsidRDefault="00781A60" w:rsidP="00554A35">
            <w:pPr>
              <w:rPr>
                <w:rFonts w:cs="Tahoma"/>
                <w:szCs w:val="18"/>
              </w:rPr>
            </w:pPr>
            <w:r w:rsidRPr="00762CA6">
              <w:rPr>
                <w:rFonts w:cs="Tahoma"/>
                <w:szCs w:val="18"/>
              </w:rPr>
              <w:t>Microsoft Dynamics CRM Workgroup Server 2011</w:t>
            </w:r>
          </w:p>
        </w:tc>
        <w:tc>
          <w:tcPr>
            <w:tcW w:w="4230" w:type="dxa"/>
            <w:tcMar>
              <w:top w:w="0" w:type="dxa"/>
              <w:left w:w="108" w:type="dxa"/>
              <w:bottom w:w="0" w:type="dxa"/>
              <w:right w:w="108" w:type="dxa"/>
            </w:tcMar>
          </w:tcPr>
          <w:p w14:paraId="61D2099F" w14:textId="77777777" w:rsidR="00781A60" w:rsidRPr="00762CA6" w:rsidRDefault="00781A60" w:rsidP="00554A35">
            <w:pPr>
              <w:rPr>
                <w:rFonts w:cs="Tahoma"/>
                <w:szCs w:val="18"/>
              </w:rPr>
            </w:pPr>
            <w:r w:rsidRPr="00762CA6">
              <w:rPr>
                <w:rFonts w:cs="Tahoma"/>
                <w:szCs w:val="18"/>
              </w:rPr>
              <w:t>Microsoft Dynamics CRM Server 2011</w:t>
            </w:r>
          </w:p>
        </w:tc>
      </w:tr>
      <w:tr w:rsidR="003573CD" w:rsidRPr="00762CA6" w14:paraId="61D209A3" w14:textId="77777777" w:rsidTr="001E3F7D">
        <w:tc>
          <w:tcPr>
            <w:tcW w:w="4230" w:type="dxa"/>
            <w:tcMar>
              <w:top w:w="0" w:type="dxa"/>
              <w:left w:w="108" w:type="dxa"/>
              <w:bottom w:w="0" w:type="dxa"/>
              <w:right w:w="108" w:type="dxa"/>
            </w:tcMar>
            <w:hideMark/>
          </w:tcPr>
          <w:p w14:paraId="61D209A1" w14:textId="77777777" w:rsidR="003573CD" w:rsidRPr="00762CA6" w:rsidRDefault="003573CD" w:rsidP="00554A35">
            <w:pPr>
              <w:rPr>
                <w:rFonts w:eastAsia="Calibri" w:cs="Tahoma"/>
                <w:szCs w:val="18"/>
              </w:rPr>
            </w:pPr>
            <w:r w:rsidRPr="00762CA6">
              <w:rPr>
                <w:rFonts w:cs="Tahoma"/>
                <w:szCs w:val="18"/>
              </w:rPr>
              <w:t xml:space="preserve">Office стандартный </w:t>
            </w:r>
          </w:p>
        </w:tc>
        <w:tc>
          <w:tcPr>
            <w:tcW w:w="4230" w:type="dxa"/>
            <w:tcMar>
              <w:top w:w="0" w:type="dxa"/>
              <w:left w:w="108" w:type="dxa"/>
              <w:bottom w:w="0" w:type="dxa"/>
              <w:right w:w="108" w:type="dxa"/>
            </w:tcMar>
            <w:hideMark/>
          </w:tcPr>
          <w:p w14:paraId="61D209A2" w14:textId="77777777" w:rsidR="003573CD" w:rsidRPr="00762CA6" w:rsidRDefault="003573CD" w:rsidP="00554A35">
            <w:pPr>
              <w:rPr>
                <w:rFonts w:eastAsia="Calibri" w:cs="Tahoma"/>
                <w:szCs w:val="18"/>
                <w:lang w:val="fr-FR"/>
              </w:rPr>
            </w:pPr>
            <w:r w:rsidRPr="00762CA6">
              <w:rPr>
                <w:rFonts w:cs="Tahoma"/>
                <w:szCs w:val="18"/>
              </w:rPr>
              <w:t xml:space="preserve">Office профессиональный плюс </w:t>
            </w:r>
          </w:p>
        </w:tc>
      </w:tr>
      <w:tr w:rsidR="003573CD" w:rsidRPr="00762CA6" w14:paraId="61D209A6" w14:textId="77777777" w:rsidTr="001E3F7D">
        <w:tc>
          <w:tcPr>
            <w:tcW w:w="4230" w:type="dxa"/>
            <w:tcMar>
              <w:top w:w="0" w:type="dxa"/>
              <w:left w:w="108" w:type="dxa"/>
              <w:bottom w:w="0" w:type="dxa"/>
              <w:right w:w="108" w:type="dxa"/>
            </w:tcMar>
            <w:hideMark/>
          </w:tcPr>
          <w:p w14:paraId="61D209A4" w14:textId="77777777" w:rsidR="003573CD" w:rsidRPr="00762CA6" w:rsidRDefault="003573CD" w:rsidP="00554A35">
            <w:pPr>
              <w:rPr>
                <w:rFonts w:eastAsia="Calibri" w:cs="Tahoma"/>
                <w:szCs w:val="18"/>
              </w:rPr>
            </w:pPr>
            <w:r w:rsidRPr="00762CA6">
              <w:rPr>
                <w:rFonts w:cs="Tahoma"/>
                <w:szCs w:val="18"/>
              </w:rPr>
              <w:t>Professional Desktop</w:t>
            </w:r>
          </w:p>
        </w:tc>
        <w:tc>
          <w:tcPr>
            <w:tcW w:w="4230" w:type="dxa"/>
            <w:tcMar>
              <w:top w:w="0" w:type="dxa"/>
              <w:left w:w="108" w:type="dxa"/>
              <w:bottom w:w="0" w:type="dxa"/>
              <w:right w:w="108" w:type="dxa"/>
            </w:tcMar>
            <w:hideMark/>
          </w:tcPr>
          <w:p w14:paraId="61D209A5" w14:textId="77777777" w:rsidR="003573CD" w:rsidRPr="00762CA6" w:rsidRDefault="003573CD" w:rsidP="00554A35">
            <w:pPr>
              <w:rPr>
                <w:rFonts w:eastAsia="Calibri" w:cs="Tahoma"/>
                <w:szCs w:val="18"/>
              </w:rPr>
            </w:pPr>
            <w:r w:rsidRPr="00762CA6">
              <w:rPr>
                <w:rFonts w:cs="Tahoma"/>
                <w:szCs w:val="18"/>
              </w:rPr>
              <w:t>Платформа Enterprise</w:t>
            </w:r>
          </w:p>
        </w:tc>
      </w:tr>
      <w:tr w:rsidR="008925CF" w:rsidRPr="00762CA6" w14:paraId="61D209A9" w14:textId="77777777" w:rsidTr="001E3F7D">
        <w:tc>
          <w:tcPr>
            <w:tcW w:w="4230" w:type="dxa"/>
            <w:tcMar>
              <w:top w:w="0" w:type="dxa"/>
              <w:left w:w="108" w:type="dxa"/>
              <w:bottom w:w="0" w:type="dxa"/>
              <w:right w:w="108" w:type="dxa"/>
            </w:tcMar>
            <w:hideMark/>
          </w:tcPr>
          <w:p w14:paraId="61D209A7" w14:textId="77777777" w:rsidR="008925CF" w:rsidRPr="00762CA6" w:rsidRDefault="008925CF" w:rsidP="008925CF">
            <w:pPr>
              <w:rPr>
                <w:rFonts w:cs="Tahoma"/>
                <w:color w:val="000000"/>
                <w:szCs w:val="18"/>
              </w:rPr>
            </w:pPr>
            <w:r w:rsidRPr="00762CA6">
              <w:rPr>
                <w:rFonts w:cs="Tahoma"/>
                <w:color w:val="000000"/>
                <w:szCs w:val="18"/>
              </w:rPr>
              <w:t>Professional Desktop с Microsoft</w:t>
            </w:r>
            <w:bookmarkStart w:id="959" w:name="_Toc236810936"/>
            <w:r w:rsidRPr="00762CA6">
              <w:rPr>
                <w:rFonts w:cs="Tahoma"/>
                <w:color w:val="000000"/>
                <w:szCs w:val="18"/>
              </w:rPr>
              <w:t xml:space="preserve"> Desktop Optimization Pack </w:t>
            </w:r>
            <w:bookmarkEnd w:id="959"/>
          </w:p>
        </w:tc>
        <w:tc>
          <w:tcPr>
            <w:tcW w:w="4230" w:type="dxa"/>
            <w:tcMar>
              <w:top w:w="0" w:type="dxa"/>
              <w:left w:w="108" w:type="dxa"/>
              <w:bottom w:w="0" w:type="dxa"/>
              <w:right w:w="108" w:type="dxa"/>
            </w:tcMar>
            <w:hideMark/>
          </w:tcPr>
          <w:p w14:paraId="61D209A8" w14:textId="77777777" w:rsidR="008925CF" w:rsidRPr="00762CA6" w:rsidRDefault="008925CF" w:rsidP="00554A35">
            <w:pPr>
              <w:rPr>
                <w:rFonts w:cs="Tahoma"/>
                <w:color w:val="000000"/>
                <w:szCs w:val="18"/>
              </w:rPr>
            </w:pPr>
            <w:r w:rsidRPr="00762CA6">
              <w:rPr>
                <w:rFonts w:cs="Tahoma"/>
                <w:color w:val="000000"/>
                <w:szCs w:val="18"/>
              </w:rPr>
              <w:t>Enterprise Desktop с Microsoft Desktop Optimization Pack</w:t>
            </w:r>
          </w:p>
        </w:tc>
      </w:tr>
      <w:tr w:rsidR="009F254F" w:rsidRPr="00762CA6" w14:paraId="61D209AC" w14:textId="77777777" w:rsidTr="001E3F7D">
        <w:tc>
          <w:tcPr>
            <w:tcW w:w="4230" w:type="dxa"/>
            <w:tcMar>
              <w:top w:w="0" w:type="dxa"/>
              <w:left w:w="108" w:type="dxa"/>
              <w:bottom w:w="0" w:type="dxa"/>
              <w:right w:w="108" w:type="dxa"/>
            </w:tcMar>
            <w:hideMark/>
          </w:tcPr>
          <w:p w14:paraId="61D209AA" w14:textId="77777777" w:rsidR="009F254F" w:rsidRPr="00762CA6" w:rsidRDefault="009F254F" w:rsidP="00CA4488">
            <w:pPr>
              <w:rPr>
                <w:rFonts w:eastAsia="Calibri" w:cs="Tahoma"/>
                <w:color w:val="000000"/>
                <w:szCs w:val="18"/>
              </w:rPr>
            </w:pPr>
            <w:r w:rsidRPr="00762CA6">
              <w:rPr>
                <w:rFonts w:cs="Tahoma"/>
                <w:color w:val="000000"/>
                <w:szCs w:val="18"/>
              </w:rPr>
              <w:t xml:space="preserve">Project стандартный </w:t>
            </w:r>
          </w:p>
        </w:tc>
        <w:tc>
          <w:tcPr>
            <w:tcW w:w="4230" w:type="dxa"/>
            <w:tcMar>
              <w:top w:w="0" w:type="dxa"/>
              <w:left w:w="108" w:type="dxa"/>
              <w:bottom w:w="0" w:type="dxa"/>
              <w:right w:w="108" w:type="dxa"/>
            </w:tcMar>
            <w:hideMark/>
          </w:tcPr>
          <w:p w14:paraId="61D209AB" w14:textId="77777777" w:rsidR="009F254F" w:rsidRPr="00762CA6" w:rsidRDefault="009F254F" w:rsidP="00CA4488">
            <w:pPr>
              <w:rPr>
                <w:rFonts w:eastAsia="Calibri" w:cs="Tahoma"/>
                <w:color w:val="000000"/>
                <w:szCs w:val="18"/>
              </w:rPr>
            </w:pPr>
            <w:r w:rsidRPr="00762CA6">
              <w:rPr>
                <w:rFonts w:cs="Tahoma"/>
                <w:color w:val="000000"/>
                <w:szCs w:val="18"/>
              </w:rPr>
              <w:t xml:space="preserve">Project профессиональный </w:t>
            </w:r>
          </w:p>
        </w:tc>
      </w:tr>
      <w:tr w:rsidR="003573CD" w:rsidRPr="00762CA6" w14:paraId="61D209AF" w14:textId="77777777" w:rsidTr="001E3F7D">
        <w:tc>
          <w:tcPr>
            <w:tcW w:w="4230" w:type="dxa"/>
            <w:tcMar>
              <w:top w:w="0" w:type="dxa"/>
              <w:left w:w="108" w:type="dxa"/>
              <w:bottom w:w="0" w:type="dxa"/>
              <w:right w:w="108" w:type="dxa"/>
            </w:tcMar>
            <w:hideMark/>
          </w:tcPr>
          <w:p w14:paraId="61D209AD" w14:textId="77777777" w:rsidR="003573CD" w:rsidRPr="00762CA6" w:rsidRDefault="003573CD" w:rsidP="00554A35">
            <w:pPr>
              <w:rPr>
                <w:rFonts w:eastAsia="Calibri" w:cs="Tahoma"/>
                <w:color w:val="000000"/>
                <w:szCs w:val="18"/>
              </w:rPr>
            </w:pPr>
            <w:r w:rsidRPr="00762CA6">
              <w:rPr>
                <w:rFonts w:cs="Tahoma"/>
                <w:color w:val="000000"/>
                <w:szCs w:val="18"/>
              </w:rPr>
              <w:t>SQL Server ™ Standard Core</w:t>
            </w:r>
          </w:p>
        </w:tc>
        <w:tc>
          <w:tcPr>
            <w:tcW w:w="4230" w:type="dxa"/>
            <w:tcMar>
              <w:top w:w="0" w:type="dxa"/>
              <w:left w:w="108" w:type="dxa"/>
              <w:bottom w:w="0" w:type="dxa"/>
              <w:right w:w="108" w:type="dxa"/>
            </w:tcMar>
            <w:hideMark/>
          </w:tcPr>
          <w:p w14:paraId="61D209AE" w14:textId="77777777" w:rsidR="003573CD" w:rsidRPr="00762CA6" w:rsidRDefault="003573CD" w:rsidP="00554A35">
            <w:pPr>
              <w:rPr>
                <w:rFonts w:eastAsia="Calibri" w:cs="Tahoma"/>
                <w:color w:val="000000"/>
                <w:szCs w:val="18"/>
              </w:rPr>
            </w:pPr>
            <w:r w:rsidRPr="00762CA6">
              <w:rPr>
                <w:rFonts w:cs="Tahoma"/>
                <w:color w:val="000000"/>
                <w:szCs w:val="18"/>
              </w:rPr>
              <w:t>SQL Server ™ Enterprise Core</w:t>
            </w:r>
          </w:p>
        </w:tc>
      </w:tr>
      <w:tr w:rsidR="00270F92" w:rsidRPr="00762CA6" w14:paraId="61D209B2" w14:textId="77777777" w:rsidTr="001E3F7D">
        <w:tc>
          <w:tcPr>
            <w:tcW w:w="4230" w:type="dxa"/>
            <w:tcMar>
              <w:top w:w="0" w:type="dxa"/>
              <w:left w:w="108" w:type="dxa"/>
              <w:bottom w:w="0" w:type="dxa"/>
              <w:right w:w="108" w:type="dxa"/>
            </w:tcMar>
            <w:hideMark/>
          </w:tcPr>
          <w:p w14:paraId="61D209B0" w14:textId="77777777" w:rsidR="00270F92" w:rsidRPr="00762CA6" w:rsidRDefault="00270F92" w:rsidP="00270F92">
            <w:pPr>
              <w:rPr>
                <w:rFonts w:eastAsia="Calibri" w:cs="Tahoma"/>
                <w:szCs w:val="18"/>
              </w:rPr>
            </w:pPr>
            <w:r w:rsidRPr="00762CA6">
              <w:rPr>
                <w:rFonts w:cs="Tahoma"/>
                <w:szCs w:val="18"/>
              </w:rPr>
              <w:t xml:space="preserve">SQL Server ™ </w:t>
            </w:r>
            <w:r w:rsidRPr="00762CA6">
              <w:rPr>
                <w:rFonts w:cs="Tahoma"/>
                <w:color w:val="000000"/>
                <w:szCs w:val="18"/>
              </w:rPr>
              <w:t>Standard</w:t>
            </w:r>
          </w:p>
        </w:tc>
        <w:tc>
          <w:tcPr>
            <w:tcW w:w="4230" w:type="dxa"/>
            <w:tcMar>
              <w:top w:w="0" w:type="dxa"/>
              <w:left w:w="108" w:type="dxa"/>
              <w:bottom w:w="0" w:type="dxa"/>
              <w:right w:w="108" w:type="dxa"/>
            </w:tcMar>
            <w:hideMark/>
          </w:tcPr>
          <w:p w14:paraId="61D209B1" w14:textId="77777777" w:rsidR="00270F92" w:rsidRPr="00762CA6" w:rsidRDefault="00270F92" w:rsidP="00BB516F">
            <w:pPr>
              <w:rPr>
                <w:rFonts w:eastAsia="Calibri" w:cs="Tahoma"/>
                <w:szCs w:val="18"/>
              </w:rPr>
            </w:pPr>
            <w:r w:rsidRPr="00762CA6">
              <w:rPr>
                <w:rFonts w:cs="Tahoma"/>
                <w:szCs w:val="18"/>
              </w:rPr>
              <w:t>SQL Server ™ Business Intelligence</w:t>
            </w:r>
          </w:p>
        </w:tc>
      </w:tr>
      <w:tr w:rsidR="003573CD" w:rsidRPr="00762CA6" w14:paraId="61D209B5" w14:textId="77777777" w:rsidTr="001E3F7D">
        <w:tc>
          <w:tcPr>
            <w:tcW w:w="4230" w:type="dxa"/>
            <w:tcMar>
              <w:top w:w="0" w:type="dxa"/>
              <w:left w:w="108" w:type="dxa"/>
              <w:bottom w:w="0" w:type="dxa"/>
              <w:right w:w="108" w:type="dxa"/>
            </w:tcMar>
            <w:hideMark/>
          </w:tcPr>
          <w:p w14:paraId="61D209B3" w14:textId="77777777" w:rsidR="003573CD" w:rsidRPr="00762CA6" w:rsidRDefault="00D04131" w:rsidP="00554A35">
            <w:pPr>
              <w:rPr>
                <w:rFonts w:eastAsia="Calibri" w:cs="Tahoma"/>
                <w:szCs w:val="18"/>
              </w:rPr>
            </w:pPr>
            <w:r w:rsidRPr="00762CA6">
              <w:rPr>
                <w:rFonts w:cs="Tahoma"/>
                <w:szCs w:val="18"/>
              </w:rPr>
              <w:t>System Center 2012 Standard</w:t>
            </w:r>
          </w:p>
        </w:tc>
        <w:tc>
          <w:tcPr>
            <w:tcW w:w="4230" w:type="dxa"/>
            <w:tcMar>
              <w:top w:w="0" w:type="dxa"/>
              <w:left w:w="108" w:type="dxa"/>
              <w:bottom w:w="0" w:type="dxa"/>
              <w:right w:w="108" w:type="dxa"/>
            </w:tcMar>
            <w:hideMark/>
          </w:tcPr>
          <w:p w14:paraId="61D209B4" w14:textId="77777777" w:rsidR="003573CD" w:rsidRPr="00762CA6" w:rsidRDefault="00D04131" w:rsidP="00554A35">
            <w:pPr>
              <w:rPr>
                <w:rFonts w:eastAsia="Calibri" w:cs="Tahoma"/>
                <w:szCs w:val="18"/>
              </w:rPr>
            </w:pPr>
            <w:r w:rsidRPr="00762CA6">
              <w:rPr>
                <w:rFonts w:cs="Tahoma"/>
                <w:szCs w:val="18"/>
              </w:rPr>
              <w:t>System Center 2012 Datacenter</w:t>
            </w:r>
          </w:p>
        </w:tc>
      </w:tr>
      <w:tr w:rsidR="009F254F" w:rsidRPr="00762CA6" w14:paraId="61D209B8" w14:textId="77777777" w:rsidTr="001E3F7D">
        <w:tc>
          <w:tcPr>
            <w:tcW w:w="4230" w:type="dxa"/>
            <w:tcMar>
              <w:top w:w="0" w:type="dxa"/>
              <w:left w:w="108" w:type="dxa"/>
              <w:bottom w:w="0" w:type="dxa"/>
              <w:right w:w="108" w:type="dxa"/>
            </w:tcMar>
            <w:hideMark/>
          </w:tcPr>
          <w:p w14:paraId="61D209B6" w14:textId="77777777" w:rsidR="009F254F" w:rsidRPr="00762CA6" w:rsidRDefault="009F254F" w:rsidP="00CA4488">
            <w:pPr>
              <w:rPr>
                <w:rFonts w:eastAsia="Calibri" w:cs="Tahoma"/>
                <w:color w:val="000000"/>
                <w:szCs w:val="18"/>
              </w:rPr>
            </w:pPr>
            <w:r w:rsidRPr="00762CA6">
              <w:rPr>
                <w:rFonts w:cs="Tahoma"/>
                <w:color w:val="000000"/>
                <w:szCs w:val="18"/>
              </w:rPr>
              <w:t>Visio</w:t>
            </w:r>
            <w:r w:rsidR="00E631B2" w:rsidRPr="00762CA6">
              <w:rPr>
                <w:rFonts w:cs="Tahoma"/>
                <w:color w:val="000000"/>
                <w:szCs w:val="18"/>
                <w:vertAlign w:val="superscript"/>
              </w:rPr>
              <w:t>®</w:t>
            </w:r>
            <w:r w:rsidRPr="00762CA6">
              <w:rPr>
                <w:rFonts w:cs="Tahoma"/>
                <w:color w:val="000000"/>
                <w:szCs w:val="18"/>
              </w:rPr>
              <w:t xml:space="preserve"> стандартный</w:t>
            </w:r>
          </w:p>
        </w:tc>
        <w:tc>
          <w:tcPr>
            <w:tcW w:w="4230" w:type="dxa"/>
            <w:tcMar>
              <w:top w:w="0" w:type="dxa"/>
              <w:left w:w="108" w:type="dxa"/>
              <w:bottom w:w="0" w:type="dxa"/>
              <w:right w:w="108" w:type="dxa"/>
            </w:tcMar>
            <w:hideMark/>
          </w:tcPr>
          <w:p w14:paraId="61D209B7" w14:textId="77777777" w:rsidR="009F254F" w:rsidRPr="00762CA6" w:rsidRDefault="009F254F" w:rsidP="00CA4488">
            <w:pPr>
              <w:rPr>
                <w:rFonts w:eastAsia="Calibri" w:cs="Tahoma"/>
                <w:color w:val="000000"/>
                <w:szCs w:val="18"/>
              </w:rPr>
            </w:pPr>
            <w:r w:rsidRPr="00762CA6">
              <w:rPr>
                <w:rFonts w:cs="Tahoma"/>
                <w:color w:val="000000"/>
                <w:szCs w:val="18"/>
              </w:rPr>
              <w:t xml:space="preserve"> Visio</w:t>
            </w:r>
            <w:r w:rsidR="00E631B2" w:rsidRPr="00762CA6">
              <w:rPr>
                <w:rFonts w:cs="Tahoma"/>
                <w:color w:val="000000"/>
                <w:szCs w:val="18"/>
                <w:vertAlign w:val="superscript"/>
              </w:rPr>
              <w:t>®</w:t>
            </w:r>
            <w:r w:rsidRPr="00762CA6">
              <w:rPr>
                <w:rFonts w:cs="Tahoma"/>
                <w:color w:val="000000"/>
                <w:szCs w:val="18"/>
              </w:rPr>
              <w:t xml:space="preserve"> профессиональный</w:t>
            </w:r>
          </w:p>
        </w:tc>
      </w:tr>
      <w:tr w:rsidR="009F254F" w:rsidRPr="00762CA6" w14:paraId="61D209BB" w14:textId="77777777" w:rsidTr="001E3F7D">
        <w:tc>
          <w:tcPr>
            <w:tcW w:w="4230" w:type="dxa"/>
            <w:tcMar>
              <w:top w:w="0" w:type="dxa"/>
              <w:left w:w="108" w:type="dxa"/>
              <w:bottom w:w="0" w:type="dxa"/>
              <w:right w:w="108" w:type="dxa"/>
            </w:tcMar>
            <w:hideMark/>
          </w:tcPr>
          <w:p w14:paraId="61D209B9" w14:textId="77777777" w:rsidR="009F254F" w:rsidRPr="00762CA6" w:rsidRDefault="009F254F" w:rsidP="00CA4488">
            <w:pPr>
              <w:rPr>
                <w:rFonts w:eastAsia="Calibri" w:cs="Tahoma"/>
                <w:color w:val="000000"/>
                <w:szCs w:val="18"/>
              </w:rPr>
            </w:pPr>
            <w:r w:rsidRPr="00762CA6">
              <w:rPr>
                <w:rFonts w:cs="Tahoma"/>
                <w:color w:val="000000"/>
                <w:szCs w:val="18"/>
              </w:rPr>
              <w:t>Visual Studio Professional с MSDN</w:t>
            </w:r>
          </w:p>
        </w:tc>
        <w:tc>
          <w:tcPr>
            <w:tcW w:w="4230" w:type="dxa"/>
            <w:tcMar>
              <w:top w:w="0" w:type="dxa"/>
              <w:left w:w="108" w:type="dxa"/>
              <w:bottom w:w="0" w:type="dxa"/>
              <w:right w:w="108" w:type="dxa"/>
            </w:tcMar>
            <w:hideMark/>
          </w:tcPr>
          <w:p w14:paraId="61D209BA" w14:textId="77777777" w:rsidR="009F254F" w:rsidRPr="00762CA6" w:rsidRDefault="009F254F" w:rsidP="00CA4488">
            <w:pPr>
              <w:rPr>
                <w:rFonts w:eastAsia="Calibri" w:cs="Tahoma"/>
                <w:color w:val="000000"/>
                <w:szCs w:val="18"/>
              </w:rPr>
            </w:pPr>
            <w:r w:rsidRPr="00762CA6">
              <w:rPr>
                <w:rFonts w:cs="Tahoma"/>
                <w:color w:val="000000"/>
                <w:szCs w:val="18"/>
              </w:rPr>
              <w:t>Visual Studio Premium с подпиской MSDN</w:t>
            </w:r>
          </w:p>
        </w:tc>
      </w:tr>
      <w:tr w:rsidR="009F254F" w:rsidRPr="00762CA6" w14:paraId="61D209BE" w14:textId="77777777" w:rsidTr="001E3F7D">
        <w:tc>
          <w:tcPr>
            <w:tcW w:w="4230" w:type="dxa"/>
            <w:tcMar>
              <w:top w:w="0" w:type="dxa"/>
              <w:left w:w="108" w:type="dxa"/>
              <w:bottom w:w="0" w:type="dxa"/>
              <w:right w:w="108" w:type="dxa"/>
            </w:tcMar>
            <w:hideMark/>
          </w:tcPr>
          <w:p w14:paraId="61D209BC" w14:textId="77777777" w:rsidR="009F254F" w:rsidRPr="00762CA6" w:rsidRDefault="009F254F" w:rsidP="00CA4488">
            <w:pPr>
              <w:rPr>
                <w:rFonts w:eastAsia="Calibri" w:cs="Tahoma"/>
                <w:szCs w:val="18"/>
              </w:rPr>
            </w:pPr>
            <w:r w:rsidRPr="00762CA6">
              <w:rPr>
                <w:rFonts w:cs="Tahoma"/>
                <w:szCs w:val="18"/>
              </w:rPr>
              <w:t>Visual Studio Premium с подпиской MSDN</w:t>
            </w:r>
          </w:p>
        </w:tc>
        <w:tc>
          <w:tcPr>
            <w:tcW w:w="4230" w:type="dxa"/>
            <w:tcMar>
              <w:top w:w="0" w:type="dxa"/>
              <w:left w:w="108" w:type="dxa"/>
              <w:bottom w:w="0" w:type="dxa"/>
              <w:right w:w="108" w:type="dxa"/>
            </w:tcMar>
            <w:hideMark/>
          </w:tcPr>
          <w:p w14:paraId="61D209BD" w14:textId="77777777" w:rsidR="009F254F" w:rsidRPr="00762CA6" w:rsidRDefault="009F254F" w:rsidP="00CA4488">
            <w:pPr>
              <w:rPr>
                <w:rFonts w:eastAsia="Calibri" w:cs="Tahoma"/>
                <w:szCs w:val="18"/>
              </w:rPr>
            </w:pPr>
            <w:r w:rsidRPr="00762CA6">
              <w:rPr>
                <w:rFonts w:cs="Tahoma"/>
                <w:szCs w:val="18"/>
              </w:rPr>
              <w:t>Visual Studio Ultimate с подпиской MSDN</w:t>
            </w:r>
          </w:p>
        </w:tc>
      </w:tr>
      <w:tr w:rsidR="009F254F" w:rsidRPr="00762CA6" w14:paraId="61D209C1" w14:textId="77777777" w:rsidTr="001E3F7D">
        <w:tc>
          <w:tcPr>
            <w:tcW w:w="4230" w:type="dxa"/>
            <w:tcMar>
              <w:top w:w="0" w:type="dxa"/>
              <w:left w:w="108" w:type="dxa"/>
              <w:bottom w:w="0" w:type="dxa"/>
              <w:right w:w="108" w:type="dxa"/>
            </w:tcMar>
            <w:hideMark/>
          </w:tcPr>
          <w:p w14:paraId="61D209BF" w14:textId="77777777" w:rsidR="009F254F" w:rsidRPr="00762CA6" w:rsidRDefault="009F254F" w:rsidP="00D262BE">
            <w:pPr>
              <w:rPr>
                <w:rFonts w:eastAsia="Calibri" w:cs="Tahoma"/>
                <w:szCs w:val="18"/>
              </w:rPr>
            </w:pPr>
            <w:r w:rsidRPr="00762CA6">
              <w:rPr>
                <w:rFonts w:cs="Tahoma"/>
                <w:szCs w:val="18"/>
              </w:rPr>
              <w:t>Visual Studio Test Professional с подпиской</w:t>
            </w:r>
            <w:r w:rsidR="00D262BE" w:rsidRPr="00762CA6">
              <w:rPr>
                <w:rFonts w:cs="Tahoma"/>
                <w:szCs w:val="18"/>
              </w:rPr>
              <w:t> </w:t>
            </w:r>
            <w:r w:rsidRPr="00762CA6">
              <w:rPr>
                <w:rFonts w:cs="Tahoma"/>
                <w:szCs w:val="18"/>
              </w:rPr>
              <w:t>MSDN</w:t>
            </w:r>
          </w:p>
        </w:tc>
        <w:tc>
          <w:tcPr>
            <w:tcW w:w="4230" w:type="dxa"/>
            <w:tcMar>
              <w:top w:w="0" w:type="dxa"/>
              <w:left w:w="108" w:type="dxa"/>
              <w:bottom w:w="0" w:type="dxa"/>
              <w:right w:w="108" w:type="dxa"/>
            </w:tcMar>
            <w:hideMark/>
          </w:tcPr>
          <w:p w14:paraId="61D209C0" w14:textId="77777777" w:rsidR="009F254F" w:rsidRPr="00762CA6" w:rsidRDefault="009F254F" w:rsidP="007E710C">
            <w:pPr>
              <w:rPr>
                <w:rFonts w:eastAsia="Calibri" w:cs="Tahoma"/>
                <w:szCs w:val="18"/>
              </w:rPr>
            </w:pPr>
            <w:r w:rsidRPr="00762CA6">
              <w:rPr>
                <w:rFonts w:cs="Tahoma"/>
                <w:szCs w:val="18"/>
              </w:rPr>
              <w:t>Visual Studio Premium с подпиской MSDN</w:t>
            </w:r>
          </w:p>
        </w:tc>
      </w:tr>
      <w:tr w:rsidR="003573CD" w:rsidRPr="00762CA6" w14:paraId="61D209C4" w14:textId="77777777" w:rsidTr="001E3F7D">
        <w:tc>
          <w:tcPr>
            <w:tcW w:w="4230" w:type="dxa"/>
            <w:tcMar>
              <w:top w:w="0" w:type="dxa"/>
              <w:left w:w="108" w:type="dxa"/>
              <w:bottom w:w="0" w:type="dxa"/>
              <w:right w:w="108" w:type="dxa"/>
            </w:tcMar>
            <w:hideMark/>
          </w:tcPr>
          <w:p w14:paraId="61D209C2" w14:textId="77777777" w:rsidR="003573CD" w:rsidRPr="00762CA6" w:rsidRDefault="003573CD" w:rsidP="00554A35">
            <w:pPr>
              <w:rPr>
                <w:rFonts w:eastAsia="Calibri" w:cs="Tahoma"/>
                <w:szCs w:val="18"/>
              </w:rPr>
            </w:pPr>
            <w:r w:rsidRPr="00762CA6">
              <w:rPr>
                <w:rFonts w:cs="Tahoma"/>
                <w:szCs w:val="18"/>
              </w:rPr>
              <w:t>Windows</w:t>
            </w:r>
            <w:r w:rsidR="00E631B2" w:rsidRPr="00762CA6">
              <w:rPr>
                <w:rFonts w:cs="Tahoma"/>
                <w:szCs w:val="18"/>
                <w:vertAlign w:val="superscript"/>
              </w:rPr>
              <w:t>®</w:t>
            </w:r>
            <w:r w:rsidRPr="00762CA6">
              <w:rPr>
                <w:rFonts w:cs="Tahoma"/>
                <w:szCs w:val="18"/>
              </w:rPr>
              <w:t xml:space="preserve"> Server™ Standard</w:t>
            </w:r>
          </w:p>
        </w:tc>
        <w:tc>
          <w:tcPr>
            <w:tcW w:w="4230" w:type="dxa"/>
            <w:tcMar>
              <w:top w:w="0" w:type="dxa"/>
              <w:left w:w="108" w:type="dxa"/>
              <w:bottom w:w="0" w:type="dxa"/>
              <w:right w:w="108" w:type="dxa"/>
            </w:tcMar>
            <w:hideMark/>
          </w:tcPr>
          <w:p w14:paraId="61D209C3" w14:textId="77777777" w:rsidR="003573CD" w:rsidRPr="00762CA6" w:rsidRDefault="003573CD" w:rsidP="00554A35">
            <w:pPr>
              <w:rPr>
                <w:rFonts w:eastAsia="Calibri" w:cs="Tahoma"/>
                <w:szCs w:val="18"/>
              </w:rPr>
            </w:pPr>
            <w:r w:rsidRPr="00762CA6">
              <w:rPr>
                <w:rFonts w:cs="Tahoma"/>
                <w:szCs w:val="18"/>
              </w:rPr>
              <w:t>Windows</w:t>
            </w:r>
            <w:r w:rsidR="00E631B2" w:rsidRPr="00762CA6">
              <w:rPr>
                <w:rFonts w:cs="Tahoma"/>
                <w:szCs w:val="18"/>
                <w:vertAlign w:val="superscript"/>
              </w:rPr>
              <w:t>®</w:t>
            </w:r>
            <w:r w:rsidRPr="00762CA6">
              <w:rPr>
                <w:rFonts w:cs="Tahoma"/>
                <w:szCs w:val="18"/>
              </w:rPr>
              <w:t xml:space="preserve"> Server™ Datacenter</w:t>
            </w:r>
          </w:p>
        </w:tc>
      </w:tr>
    </w:tbl>
    <w:p w14:paraId="61D209C5" w14:textId="77777777" w:rsidR="003573CD" w:rsidRPr="00762CA6" w:rsidRDefault="003573CD" w:rsidP="003573CD">
      <w:pPr>
        <w:pStyle w:val="AppendixBodyText"/>
        <w:ind w:left="1710" w:hanging="1260"/>
      </w:pPr>
      <w:r w:rsidRPr="00762CA6">
        <w:rPr>
          <w:rFonts w:ascii="Tahoma" w:hAnsi="Tahoma" w:cs="Tahoma"/>
          <w:b/>
          <w:i/>
          <w:sz w:val="16"/>
          <w:szCs w:val="16"/>
        </w:rPr>
        <w:t>*Примечание.</w:t>
      </w:r>
      <w:r w:rsidRPr="00762CA6">
        <w:rPr>
          <w:rFonts w:ascii="Tahoma" w:hAnsi="Tahoma" w:cs="Tahoma"/>
          <w:i/>
          <w:sz w:val="16"/>
          <w:szCs w:val="16"/>
        </w:rPr>
        <w:t xml:space="preserve"> Список продуктов, для которых доступны Лицензии на переход вверх, может быть изменен.</w:t>
      </w:r>
    </w:p>
    <w:p w14:paraId="61D209C6" w14:textId="77777777" w:rsidR="00023FE7" w:rsidRPr="00762CA6" w:rsidRDefault="00CA395A" w:rsidP="00192B60">
      <w:pPr>
        <w:pStyle w:val="Heading1"/>
      </w:pPr>
      <w:bookmarkStart w:id="960" w:name="_Toc317591256"/>
      <w:bookmarkStart w:id="961" w:name="_Toc336338247"/>
      <w:bookmarkStart w:id="962" w:name="_Toc357596654"/>
      <w:r w:rsidRPr="00762CA6">
        <w:t>Раздел 8. Услуги</w:t>
      </w:r>
      <w:bookmarkEnd w:id="960"/>
      <w:bookmarkEnd w:id="961"/>
      <w:bookmarkEnd w:id="962"/>
    </w:p>
    <w:p w14:paraId="61D209C7" w14:textId="77777777" w:rsidR="00023FE7" w:rsidRPr="00762CA6" w:rsidRDefault="00023FE7"/>
    <w:p w14:paraId="61D209C8" w14:textId="77777777" w:rsidR="00DD7F8E" w:rsidRPr="00762CA6" w:rsidRDefault="00DD7F8E" w:rsidP="00607FE8">
      <w:pPr>
        <w:jc w:val="both"/>
      </w:pPr>
      <w:r w:rsidRPr="00762CA6">
        <w:rPr>
          <w:rFonts w:eastAsia="Times New Roman" w:cs="Tahoma"/>
          <w:szCs w:val="20"/>
        </w:rPr>
        <w:t>Право клиента на использование каких-либо Услуг, приобретенных в соответствии с настоящим Списком продуктов, регулируется (1) соглашением корпоративного лицензирования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C240D6" w:rsidRPr="00762CA6">
        <w:rPr>
          <w:rFonts w:eastAsia="Times New Roman" w:cs="Tahoma"/>
          <w:szCs w:val="20"/>
        </w:rPr>
        <w:t xml:space="preserve"> </w:t>
      </w:r>
      <w:r w:rsidRPr="00762CA6">
        <w:rPr>
          <w:rFonts w:cs="Tahoma"/>
          <w:color w:val="000000"/>
          <w:szCs w:val="18"/>
        </w:rPr>
        <w:t>Если в соглашении корпоративного лицензирования или условиях предоставления Услуг уровня Master,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C240D6" w:rsidRPr="00762CA6">
        <w:rPr>
          <w:rFonts w:cs="Tahoma"/>
          <w:color w:val="000000"/>
          <w:szCs w:val="18"/>
        </w:rPr>
        <w:t xml:space="preserve"> </w:t>
      </w:r>
      <w:r w:rsidRPr="00762CA6">
        <w:rPr>
          <w:rFonts w:eastAsia="Times New Roman" w:cs="Tahoma"/>
          <w:szCs w:val="20"/>
        </w:rPr>
        <w:t>При отсутствии действующего соглашения уровня Master на Услуги между клиентом и Microsoft применяются все указанные ниже Дополнительные условия оказания услуг.</w:t>
      </w:r>
    </w:p>
    <w:p w14:paraId="61D209C9" w14:textId="77777777" w:rsidR="00DD7F8E" w:rsidRPr="00762CA6" w:rsidRDefault="00DD7F8E" w:rsidP="00607FE8">
      <w:pPr>
        <w:jc w:val="both"/>
      </w:pPr>
    </w:p>
    <w:p w14:paraId="61D209CA" w14:textId="77777777" w:rsidR="00DD7F8E" w:rsidRPr="00762CA6" w:rsidRDefault="00DD7F8E" w:rsidP="00607FE8">
      <w:pPr>
        <w:spacing w:after="75"/>
      </w:pPr>
      <w:r w:rsidRPr="00762CA6">
        <w:rPr>
          <w:rFonts w:eastAsia="Times New Roman" w:cs="Tahoma"/>
          <w:szCs w:val="20"/>
        </w:rPr>
        <w:t xml:space="preserve">В разделах ниже содержится подробное описание Услуг, на использование которых клиенты могут приобрести право. </w:t>
      </w:r>
    </w:p>
    <w:p w14:paraId="61D209CB" w14:textId="77777777" w:rsidR="00DD7F8E" w:rsidRPr="00762CA6" w:rsidRDefault="00DD7F8E" w:rsidP="00607FE8">
      <w:pPr>
        <w:spacing w:after="75"/>
      </w:pPr>
      <w:r w:rsidRPr="00762CA6">
        <w:rPr>
          <w:rFonts w:eastAsia="Times New Roman" w:cs="Tahoma"/>
          <w:szCs w:val="20"/>
        </w:rP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61D209CC" w14:textId="77777777" w:rsidR="00F42FB8" w:rsidRPr="00762CA6" w:rsidRDefault="00F42FB8" w:rsidP="00DD7F8E"/>
    <w:p w14:paraId="61D209CD" w14:textId="77777777" w:rsidR="00DD7F8E" w:rsidRPr="00762CA6" w:rsidRDefault="00DD7F8E" w:rsidP="00DD7F8E">
      <w:r w:rsidRPr="00762CA6">
        <w:rPr>
          <w:b/>
          <w:sz w:val="24"/>
          <w:szCs w:val="24"/>
        </w:rPr>
        <w:t>Предложения премьер-поддержки Microsoft</w:t>
      </w:r>
    </w:p>
    <w:p w14:paraId="61D209CE" w14:textId="77777777" w:rsidR="00DB2D1E" w:rsidRPr="00762CA6"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762CA6" w14:paraId="61D209D4" w14:textId="77777777" w:rsidTr="002A6416">
        <w:tc>
          <w:tcPr>
            <w:tcW w:w="3168" w:type="dxa"/>
            <w:shd w:val="clear" w:color="auto" w:fill="FABF8F"/>
            <w:vAlign w:val="center"/>
          </w:tcPr>
          <w:p w14:paraId="61D209CF" w14:textId="77777777" w:rsidR="00DB2D1E" w:rsidRPr="00762CA6" w:rsidRDefault="004E6A83" w:rsidP="00DE73D4">
            <w:pPr>
              <w:jc w:val="center"/>
              <w:rPr>
                <w:rFonts w:cs="Tahoma"/>
                <w:color w:val="000000"/>
                <w:szCs w:val="18"/>
              </w:rPr>
            </w:pPr>
            <w:r>
              <w:rPr>
                <w:rFonts w:cs="Tahoma"/>
                <w:b/>
                <w:bCs/>
                <w:color w:val="000000"/>
                <w:sz w:val="20"/>
                <w:szCs w:val="18"/>
              </w:rPr>
              <w:t>Сфера услуг</w:t>
            </w:r>
            <w:r w:rsidR="00DB2D1E" w:rsidRPr="00762CA6">
              <w:rPr>
                <w:rFonts w:cs="Tahoma"/>
                <w:b/>
                <w:bCs/>
                <w:color w:val="000000"/>
                <w:sz w:val="20"/>
                <w:szCs w:val="18"/>
                <w:vertAlign w:val="superscript"/>
              </w:rPr>
              <w:t>1</w:t>
            </w:r>
          </w:p>
        </w:tc>
        <w:tc>
          <w:tcPr>
            <w:tcW w:w="1580" w:type="dxa"/>
            <w:shd w:val="clear" w:color="auto" w:fill="FABF8F"/>
            <w:vAlign w:val="center"/>
          </w:tcPr>
          <w:p w14:paraId="61D209D0" w14:textId="77777777" w:rsidR="00DB2D1E" w:rsidRPr="00762CA6" w:rsidRDefault="00DB2D1E" w:rsidP="00DE73D4">
            <w:pPr>
              <w:jc w:val="center"/>
              <w:rPr>
                <w:rFonts w:cs="Tahoma"/>
                <w:color w:val="000000"/>
                <w:sz w:val="20"/>
                <w:szCs w:val="20"/>
              </w:rPr>
            </w:pPr>
            <w:r w:rsidRPr="00762CA6">
              <w:rPr>
                <w:rFonts w:cs="Tahoma"/>
                <w:b/>
                <w:bCs/>
                <w:color w:val="000000"/>
                <w:sz w:val="20"/>
                <w:szCs w:val="20"/>
              </w:rPr>
              <w:t>Premier Core</w:t>
            </w:r>
          </w:p>
        </w:tc>
        <w:tc>
          <w:tcPr>
            <w:tcW w:w="1444" w:type="dxa"/>
            <w:shd w:val="clear" w:color="auto" w:fill="FABF8F"/>
          </w:tcPr>
          <w:p w14:paraId="61D209D1" w14:textId="77777777" w:rsidR="00DB2D1E" w:rsidRPr="00762CA6" w:rsidRDefault="00DB2D1E" w:rsidP="00DE73D4">
            <w:pPr>
              <w:jc w:val="center"/>
              <w:rPr>
                <w:rFonts w:cs="Tahoma"/>
                <w:b/>
                <w:bCs/>
                <w:color w:val="000000"/>
                <w:sz w:val="20"/>
                <w:szCs w:val="18"/>
              </w:rPr>
            </w:pPr>
            <w:r w:rsidRPr="00762CA6">
              <w:rPr>
                <w:rFonts w:cs="Tahoma"/>
                <w:b/>
                <w:bCs/>
                <w:color w:val="000000"/>
                <w:sz w:val="20"/>
                <w:szCs w:val="18"/>
              </w:rPr>
              <w:t>Premier Foundation</w:t>
            </w:r>
          </w:p>
        </w:tc>
        <w:tc>
          <w:tcPr>
            <w:tcW w:w="1687" w:type="dxa"/>
            <w:shd w:val="clear" w:color="auto" w:fill="FABF8F"/>
            <w:vAlign w:val="center"/>
          </w:tcPr>
          <w:p w14:paraId="61D209D2" w14:textId="77777777" w:rsidR="00DB2D1E" w:rsidRPr="00762CA6" w:rsidRDefault="00DB2D1E" w:rsidP="00DE73D4">
            <w:pPr>
              <w:jc w:val="center"/>
              <w:rPr>
                <w:rFonts w:cs="Tahoma"/>
                <w:color w:val="000000"/>
                <w:szCs w:val="18"/>
              </w:rPr>
            </w:pPr>
            <w:r w:rsidRPr="00762CA6">
              <w:rPr>
                <w:rFonts w:cs="Tahoma"/>
                <w:b/>
                <w:bCs/>
                <w:color w:val="000000"/>
                <w:sz w:val="20"/>
                <w:szCs w:val="18"/>
              </w:rPr>
              <w:t>Premier Standard</w:t>
            </w:r>
          </w:p>
        </w:tc>
        <w:tc>
          <w:tcPr>
            <w:tcW w:w="1589" w:type="dxa"/>
            <w:shd w:val="clear" w:color="auto" w:fill="FABF8F"/>
            <w:vAlign w:val="center"/>
          </w:tcPr>
          <w:p w14:paraId="61D209D3" w14:textId="77777777" w:rsidR="00DB2D1E" w:rsidRPr="00762CA6" w:rsidRDefault="00DB2D1E" w:rsidP="00DE73D4">
            <w:pPr>
              <w:jc w:val="center"/>
              <w:rPr>
                <w:rFonts w:cs="Tahoma"/>
                <w:color w:val="000000"/>
                <w:szCs w:val="18"/>
              </w:rPr>
            </w:pPr>
            <w:r w:rsidRPr="00762CA6">
              <w:rPr>
                <w:rFonts w:cs="Tahoma"/>
                <w:b/>
                <w:bCs/>
                <w:color w:val="000000"/>
                <w:sz w:val="20"/>
                <w:szCs w:val="18"/>
              </w:rPr>
              <w:t>Premier Plus</w:t>
            </w:r>
          </w:p>
        </w:tc>
      </w:tr>
      <w:tr w:rsidR="00DB2D1E" w:rsidRPr="00762CA6" w14:paraId="61D209DA" w14:textId="77777777" w:rsidTr="002A6416">
        <w:tc>
          <w:tcPr>
            <w:tcW w:w="3168" w:type="dxa"/>
            <w:vAlign w:val="center"/>
          </w:tcPr>
          <w:p w14:paraId="61D209D5" w14:textId="77777777" w:rsidR="00DB2D1E" w:rsidRPr="00762CA6" w:rsidRDefault="00DB2D1E" w:rsidP="00DE73D4">
            <w:pPr>
              <w:rPr>
                <w:rFonts w:cs="Tahoma"/>
                <w:color w:val="000000"/>
                <w:szCs w:val="18"/>
              </w:rPr>
            </w:pPr>
            <w:r w:rsidRPr="00762CA6">
              <w:rPr>
                <w:rFonts w:cs="Tahoma"/>
                <w:color w:val="000000"/>
                <w:szCs w:val="18"/>
              </w:rPr>
              <w:t xml:space="preserve">Работа с клиентами </w:t>
            </w:r>
          </w:p>
        </w:tc>
        <w:tc>
          <w:tcPr>
            <w:tcW w:w="1580" w:type="dxa"/>
            <w:vAlign w:val="center"/>
          </w:tcPr>
          <w:p w14:paraId="61D209D6"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444" w:type="dxa"/>
            <w:vAlign w:val="center"/>
          </w:tcPr>
          <w:p w14:paraId="61D209D7"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687" w:type="dxa"/>
            <w:vAlign w:val="center"/>
          </w:tcPr>
          <w:p w14:paraId="61D209D8" w14:textId="77777777" w:rsidR="00DB2D1E" w:rsidRPr="00762CA6" w:rsidRDefault="00DB2D1E" w:rsidP="00DE73D4">
            <w:pPr>
              <w:jc w:val="center"/>
              <w:rPr>
                <w:rFonts w:cs="Tahoma"/>
                <w:color w:val="000000"/>
                <w:szCs w:val="18"/>
              </w:rPr>
            </w:pPr>
            <w:r w:rsidRPr="00762CA6">
              <w:rPr>
                <w:rFonts w:cs="Tahoma"/>
                <w:color w:val="000000"/>
                <w:szCs w:val="18"/>
              </w:rPr>
              <w:t>√</w:t>
            </w:r>
          </w:p>
        </w:tc>
        <w:tc>
          <w:tcPr>
            <w:tcW w:w="1589" w:type="dxa"/>
            <w:vAlign w:val="center"/>
          </w:tcPr>
          <w:p w14:paraId="61D209D9" w14:textId="77777777" w:rsidR="00DB2D1E" w:rsidRPr="00762CA6" w:rsidRDefault="00DB2D1E" w:rsidP="00DE73D4">
            <w:pPr>
              <w:jc w:val="center"/>
              <w:rPr>
                <w:rFonts w:cs="Tahoma"/>
                <w:color w:val="000000"/>
                <w:szCs w:val="18"/>
              </w:rPr>
            </w:pPr>
            <w:r w:rsidRPr="00762CA6">
              <w:rPr>
                <w:rFonts w:cs="Tahoma"/>
                <w:color w:val="000000"/>
                <w:szCs w:val="18"/>
              </w:rPr>
              <w:t>√</w:t>
            </w:r>
          </w:p>
        </w:tc>
      </w:tr>
      <w:tr w:rsidR="00DB2D1E" w:rsidRPr="00762CA6" w14:paraId="61D209E0" w14:textId="77777777" w:rsidTr="002A6416">
        <w:tc>
          <w:tcPr>
            <w:tcW w:w="3168" w:type="dxa"/>
            <w:vAlign w:val="center"/>
          </w:tcPr>
          <w:p w14:paraId="61D209DB" w14:textId="77777777" w:rsidR="00DB2D1E" w:rsidRPr="00762CA6" w:rsidRDefault="00DB2D1E" w:rsidP="00DE73D4">
            <w:pPr>
              <w:rPr>
                <w:rFonts w:cs="Tahoma"/>
                <w:color w:val="000000"/>
                <w:szCs w:val="18"/>
              </w:rPr>
            </w:pPr>
            <w:r w:rsidRPr="00762CA6">
              <w:rPr>
                <w:rFonts w:cs="Tahoma"/>
                <w:color w:val="000000"/>
                <w:szCs w:val="18"/>
              </w:rPr>
              <w:t>Составление профилей клиентов и подготовка отчетов</w:t>
            </w:r>
          </w:p>
        </w:tc>
        <w:tc>
          <w:tcPr>
            <w:tcW w:w="1580" w:type="dxa"/>
            <w:vAlign w:val="center"/>
          </w:tcPr>
          <w:p w14:paraId="61D209DC" w14:textId="77777777" w:rsidR="00DB2D1E" w:rsidRPr="00762CA6" w:rsidRDefault="00DB2D1E" w:rsidP="00DE73D4">
            <w:pPr>
              <w:jc w:val="center"/>
              <w:rPr>
                <w:rFonts w:cs="Tahoma"/>
                <w:color w:val="000000"/>
                <w:szCs w:val="18"/>
              </w:rPr>
            </w:pPr>
            <w:r w:rsidRPr="00762CA6">
              <w:rPr>
                <w:rFonts w:cs="Tahoma"/>
                <w:color w:val="000000"/>
                <w:szCs w:val="18"/>
              </w:rPr>
              <w:t>Каждый месяц</w:t>
            </w:r>
          </w:p>
        </w:tc>
        <w:tc>
          <w:tcPr>
            <w:tcW w:w="1444" w:type="dxa"/>
            <w:vAlign w:val="center"/>
          </w:tcPr>
          <w:p w14:paraId="61D209DD" w14:textId="77777777" w:rsidR="00DB2D1E" w:rsidRPr="00762CA6" w:rsidRDefault="00DB2D1E" w:rsidP="00DE73D4">
            <w:pPr>
              <w:jc w:val="center"/>
              <w:rPr>
                <w:rFonts w:cs="Tahoma"/>
                <w:color w:val="000000"/>
                <w:szCs w:val="18"/>
              </w:rPr>
            </w:pPr>
            <w:r w:rsidRPr="00762CA6">
              <w:rPr>
                <w:rFonts w:cs="Tahoma"/>
                <w:color w:val="000000"/>
                <w:szCs w:val="18"/>
              </w:rPr>
              <w:t>Каждый месяц</w:t>
            </w:r>
          </w:p>
        </w:tc>
        <w:tc>
          <w:tcPr>
            <w:tcW w:w="1687" w:type="dxa"/>
            <w:vAlign w:val="center"/>
          </w:tcPr>
          <w:p w14:paraId="61D209DE" w14:textId="77777777" w:rsidR="00DB2D1E" w:rsidRPr="00762CA6" w:rsidRDefault="00DB2D1E" w:rsidP="00DE73D4">
            <w:pPr>
              <w:jc w:val="center"/>
              <w:rPr>
                <w:rFonts w:cs="Tahoma"/>
                <w:color w:val="000000"/>
                <w:szCs w:val="18"/>
              </w:rPr>
            </w:pPr>
            <w:r w:rsidRPr="00762CA6">
              <w:rPr>
                <w:rFonts w:cs="Tahoma"/>
                <w:color w:val="000000"/>
                <w:szCs w:val="18"/>
              </w:rPr>
              <w:t>Каждый месяц</w:t>
            </w:r>
          </w:p>
        </w:tc>
        <w:tc>
          <w:tcPr>
            <w:tcW w:w="1589" w:type="dxa"/>
            <w:vAlign w:val="center"/>
          </w:tcPr>
          <w:p w14:paraId="61D209DF" w14:textId="77777777" w:rsidR="00DB2D1E" w:rsidRPr="00762CA6" w:rsidRDefault="00DB2D1E" w:rsidP="00DE73D4">
            <w:pPr>
              <w:jc w:val="center"/>
              <w:rPr>
                <w:rFonts w:cs="Tahoma"/>
                <w:color w:val="000000"/>
                <w:szCs w:val="18"/>
              </w:rPr>
            </w:pPr>
            <w:r w:rsidRPr="00762CA6">
              <w:rPr>
                <w:rFonts w:cs="Tahoma"/>
                <w:color w:val="000000"/>
                <w:szCs w:val="18"/>
              </w:rPr>
              <w:t>Каждый месяц</w:t>
            </w:r>
          </w:p>
        </w:tc>
      </w:tr>
      <w:tr w:rsidR="00DB2D1E" w:rsidRPr="00762CA6" w14:paraId="61D209E6" w14:textId="77777777" w:rsidTr="002A6416">
        <w:tc>
          <w:tcPr>
            <w:tcW w:w="3168" w:type="dxa"/>
            <w:vAlign w:val="center"/>
          </w:tcPr>
          <w:p w14:paraId="61D209E1" w14:textId="77777777" w:rsidR="00DB2D1E" w:rsidRPr="00762CA6" w:rsidRDefault="00DB2D1E" w:rsidP="00643D17">
            <w:pPr>
              <w:rPr>
                <w:rFonts w:cs="Tahoma"/>
                <w:color w:val="000000"/>
                <w:szCs w:val="18"/>
              </w:rPr>
            </w:pPr>
            <w:r w:rsidRPr="00762CA6">
              <w:rPr>
                <w:rFonts w:cs="Tahoma"/>
                <w:color w:val="000000"/>
                <w:szCs w:val="18"/>
              </w:rPr>
              <w:t>Поддержка (количество часов</w:t>
            </w:r>
            <w:r w:rsidR="00643D17" w:rsidRPr="00762CA6">
              <w:rPr>
                <w:rFonts w:cs="Tahoma"/>
                <w:color w:val="000000"/>
                <w:szCs w:val="18"/>
              </w:rPr>
              <w:t> </w:t>
            </w:r>
            <w:r w:rsidRPr="00762CA6">
              <w:rPr>
                <w:rFonts w:cs="Tahoma"/>
                <w:color w:val="000000"/>
                <w:szCs w:val="18"/>
              </w:rPr>
              <w:t>в</w:t>
            </w:r>
            <w:r w:rsidR="00643D17" w:rsidRPr="00762CA6">
              <w:rPr>
                <w:rFonts w:cs="Tahoma"/>
                <w:color w:val="000000"/>
                <w:szCs w:val="18"/>
              </w:rPr>
              <w:t> </w:t>
            </w:r>
            <w:r w:rsidRPr="00762CA6">
              <w:rPr>
                <w:rFonts w:cs="Tahoma"/>
                <w:color w:val="000000"/>
                <w:szCs w:val="18"/>
              </w:rPr>
              <w:t>год)</w:t>
            </w:r>
          </w:p>
        </w:tc>
        <w:tc>
          <w:tcPr>
            <w:tcW w:w="1580" w:type="dxa"/>
            <w:vAlign w:val="center"/>
          </w:tcPr>
          <w:p w14:paraId="61D209E2" w14:textId="77777777" w:rsidR="00DB2D1E" w:rsidRPr="00762CA6" w:rsidRDefault="00DB2D1E" w:rsidP="00DE73D4">
            <w:pPr>
              <w:jc w:val="center"/>
              <w:rPr>
                <w:rFonts w:cs="Tahoma"/>
                <w:color w:val="000000"/>
                <w:szCs w:val="18"/>
              </w:rPr>
            </w:pPr>
            <w:r w:rsidRPr="00762CA6">
              <w:rPr>
                <w:rFonts w:cs="Tahoma"/>
                <w:color w:val="000000"/>
                <w:szCs w:val="18"/>
              </w:rPr>
              <w:t>До 10 часов</w:t>
            </w:r>
          </w:p>
        </w:tc>
        <w:tc>
          <w:tcPr>
            <w:tcW w:w="1444" w:type="dxa"/>
          </w:tcPr>
          <w:p w14:paraId="61D209E3" w14:textId="77777777" w:rsidR="00DB2D1E" w:rsidRPr="00762CA6" w:rsidRDefault="00DB2D1E" w:rsidP="00DE73D4">
            <w:pPr>
              <w:jc w:val="center"/>
              <w:rPr>
                <w:rFonts w:cs="Tahoma"/>
                <w:color w:val="000000"/>
                <w:szCs w:val="18"/>
              </w:rPr>
            </w:pPr>
            <w:r w:rsidRPr="00762CA6">
              <w:rPr>
                <w:rFonts w:cs="Tahoma"/>
                <w:color w:val="000000"/>
                <w:szCs w:val="18"/>
              </w:rPr>
              <w:t>До 10 часов</w:t>
            </w:r>
            <w:r w:rsidRPr="00762CA6">
              <w:rPr>
                <w:rFonts w:cs="Tahoma"/>
                <w:color w:val="000000"/>
                <w:szCs w:val="18"/>
              </w:rPr>
              <w:br/>
              <w:t>+ 1 проверка работоспособности</w:t>
            </w:r>
            <w:r w:rsidRPr="00762CA6">
              <w:rPr>
                <w:rFonts w:cs="Tahoma"/>
                <w:color w:val="000000"/>
                <w:szCs w:val="18"/>
              </w:rPr>
              <w:br/>
              <w:t>+ 1 семинар</w:t>
            </w:r>
          </w:p>
        </w:tc>
        <w:tc>
          <w:tcPr>
            <w:tcW w:w="1687" w:type="dxa"/>
            <w:vAlign w:val="center"/>
          </w:tcPr>
          <w:p w14:paraId="61D209E4" w14:textId="77777777" w:rsidR="00DB2D1E" w:rsidRPr="00762CA6" w:rsidRDefault="00DB2D1E" w:rsidP="00DE73D4">
            <w:pPr>
              <w:jc w:val="center"/>
              <w:rPr>
                <w:rFonts w:cs="Tahoma"/>
                <w:color w:val="000000"/>
                <w:szCs w:val="18"/>
              </w:rPr>
            </w:pPr>
            <w:r w:rsidRPr="00762CA6">
              <w:rPr>
                <w:rFonts w:cs="Tahoma"/>
                <w:color w:val="000000"/>
                <w:szCs w:val="18"/>
              </w:rPr>
              <w:t>До 120 часов</w:t>
            </w:r>
          </w:p>
        </w:tc>
        <w:tc>
          <w:tcPr>
            <w:tcW w:w="1589" w:type="dxa"/>
            <w:vAlign w:val="center"/>
          </w:tcPr>
          <w:p w14:paraId="61D209E5" w14:textId="77777777" w:rsidR="00DB2D1E" w:rsidRPr="00762CA6" w:rsidRDefault="00DB2D1E" w:rsidP="00DE73D4">
            <w:pPr>
              <w:jc w:val="center"/>
              <w:rPr>
                <w:rFonts w:cs="Tahoma"/>
                <w:color w:val="000000"/>
                <w:szCs w:val="18"/>
              </w:rPr>
            </w:pPr>
            <w:r w:rsidRPr="00762CA6">
              <w:rPr>
                <w:rFonts w:cs="Tahoma"/>
                <w:color w:val="000000"/>
                <w:szCs w:val="18"/>
              </w:rPr>
              <w:t>До 160 часов</w:t>
            </w:r>
          </w:p>
        </w:tc>
      </w:tr>
      <w:tr w:rsidR="00DB2D1E" w:rsidRPr="00762CA6" w14:paraId="61D209EC" w14:textId="77777777" w:rsidTr="002A6416">
        <w:tc>
          <w:tcPr>
            <w:tcW w:w="3168" w:type="dxa"/>
            <w:vAlign w:val="center"/>
          </w:tcPr>
          <w:p w14:paraId="61D209E7" w14:textId="77777777" w:rsidR="00DB2D1E" w:rsidRPr="00762CA6" w:rsidRDefault="00DB2D1E" w:rsidP="00DE73D4">
            <w:pPr>
              <w:rPr>
                <w:rFonts w:cs="Tahoma"/>
                <w:color w:val="000000"/>
                <w:szCs w:val="18"/>
              </w:rPr>
            </w:pPr>
            <w:r w:rsidRPr="00762CA6">
              <w:rPr>
                <w:rFonts w:cs="Tahoma"/>
                <w:color w:val="000000"/>
                <w:szCs w:val="18"/>
              </w:rPr>
              <w:t>Техническая поддержка (количество часов в год)</w:t>
            </w:r>
          </w:p>
        </w:tc>
        <w:tc>
          <w:tcPr>
            <w:tcW w:w="1580" w:type="dxa"/>
            <w:vAlign w:val="center"/>
          </w:tcPr>
          <w:p w14:paraId="61D209E8" w14:textId="77777777" w:rsidR="00DB2D1E" w:rsidRPr="00762CA6" w:rsidRDefault="00DB2D1E" w:rsidP="00DE73D4">
            <w:pPr>
              <w:jc w:val="center"/>
              <w:rPr>
                <w:rFonts w:cs="Tahoma"/>
                <w:color w:val="000000"/>
                <w:szCs w:val="18"/>
              </w:rPr>
            </w:pPr>
            <w:r w:rsidRPr="00762CA6">
              <w:rPr>
                <w:rFonts w:cs="Tahoma"/>
                <w:color w:val="000000"/>
                <w:szCs w:val="18"/>
              </w:rPr>
              <w:t>До 40 часов</w:t>
            </w:r>
          </w:p>
        </w:tc>
        <w:tc>
          <w:tcPr>
            <w:tcW w:w="1444" w:type="dxa"/>
          </w:tcPr>
          <w:p w14:paraId="61D209E9" w14:textId="77777777" w:rsidR="00DB2D1E" w:rsidRPr="00762CA6" w:rsidRDefault="00DB2D1E" w:rsidP="00DE73D4">
            <w:pPr>
              <w:spacing w:before="120"/>
              <w:jc w:val="center"/>
              <w:rPr>
                <w:rFonts w:cs="Tahoma"/>
                <w:color w:val="000000"/>
                <w:szCs w:val="18"/>
              </w:rPr>
            </w:pPr>
            <w:r w:rsidRPr="00762CA6">
              <w:rPr>
                <w:rFonts w:cs="Tahoma"/>
                <w:color w:val="000000"/>
                <w:szCs w:val="18"/>
              </w:rPr>
              <w:t>До 30 часов</w:t>
            </w:r>
          </w:p>
        </w:tc>
        <w:tc>
          <w:tcPr>
            <w:tcW w:w="1687" w:type="dxa"/>
            <w:vAlign w:val="center"/>
          </w:tcPr>
          <w:p w14:paraId="61D209EA" w14:textId="77777777" w:rsidR="00DB2D1E" w:rsidRPr="00762CA6" w:rsidRDefault="00DB2D1E" w:rsidP="00DE73D4">
            <w:pPr>
              <w:jc w:val="center"/>
              <w:rPr>
                <w:rFonts w:cs="Tahoma"/>
                <w:color w:val="000000"/>
                <w:szCs w:val="18"/>
              </w:rPr>
            </w:pPr>
            <w:r w:rsidRPr="00762CA6">
              <w:rPr>
                <w:rFonts w:cs="Tahoma"/>
                <w:color w:val="000000"/>
                <w:szCs w:val="18"/>
              </w:rPr>
              <w:t>До 80 часов</w:t>
            </w:r>
          </w:p>
        </w:tc>
        <w:tc>
          <w:tcPr>
            <w:tcW w:w="1589" w:type="dxa"/>
            <w:vAlign w:val="center"/>
          </w:tcPr>
          <w:p w14:paraId="61D209EB" w14:textId="77777777" w:rsidR="00DB2D1E" w:rsidRPr="00762CA6" w:rsidRDefault="00DB2D1E" w:rsidP="00DE73D4">
            <w:pPr>
              <w:jc w:val="center"/>
              <w:rPr>
                <w:rFonts w:cs="Tahoma"/>
                <w:color w:val="000000"/>
                <w:szCs w:val="18"/>
              </w:rPr>
            </w:pPr>
            <w:r w:rsidRPr="00762CA6">
              <w:rPr>
                <w:rFonts w:cs="Tahoma"/>
                <w:color w:val="000000"/>
                <w:szCs w:val="18"/>
              </w:rPr>
              <w:t>До 140 часов</w:t>
            </w:r>
          </w:p>
        </w:tc>
      </w:tr>
      <w:tr w:rsidR="00DB2D1E" w:rsidRPr="00762CA6" w14:paraId="61D209F2" w14:textId="77777777" w:rsidTr="002A6416">
        <w:tc>
          <w:tcPr>
            <w:tcW w:w="3168" w:type="dxa"/>
            <w:vAlign w:val="center"/>
          </w:tcPr>
          <w:p w14:paraId="61D209ED" w14:textId="77777777" w:rsidR="00DB2D1E" w:rsidRPr="00762CA6" w:rsidRDefault="00DB2D1E" w:rsidP="00DE73D4">
            <w:pPr>
              <w:rPr>
                <w:rFonts w:cs="Tahoma"/>
                <w:color w:val="000000"/>
                <w:szCs w:val="18"/>
              </w:rPr>
            </w:pPr>
            <w:r w:rsidRPr="00762CA6">
              <w:rPr>
                <w:rFonts w:cs="Tahoma"/>
                <w:color w:val="000000"/>
                <w:szCs w:val="18"/>
              </w:rPr>
              <w:t>Круглосуточное управление эскалацией критических вопросов (Степень важности 1)</w:t>
            </w:r>
          </w:p>
        </w:tc>
        <w:tc>
          <w:tcPr>
            <w:tcW w:w="1580" w:type="dxa"/>
            <w:vAlign w:val="center"/>
          </w:tcPr>
          <w:p w14:paraId="61D209EE"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444" w:type="dxa"/>
            <w:vAlign w:val="center"/>
          </w:tcPr>
          <w:p w14:paraId="61D209EF"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687" w:type="dxa"/>
            <w:vAlign w:val="center"/>
          </w:tcPr>
          <w:p w14:paraId="61D209F0" w14:textId="77777777" w:rsidR="00DB2D1E" w:rsidRPr="00762CA6" w:rsidRDefault="00DB2D1E" w:rsidP="00DE73D4">
            <w:pPr>
              <w:jc w:val="center"/>
              <w:rPr>
                <w:rFonts w:cs="Tahoma"/>
                <w:color w:val="000000"/>
                <w:szCs w:val="18"/>
              </w:rPr>
            </w:pPr>
            <w:r w:rsidRPr="00762CA6">
              <w:rPr>
                <w:rFonts w:cs="Tahoma"/>
                <w:color w:val="000000"/>
                <w:szCs w:val="18"/>
              </w:rPr>
              <w:t>√</w:t>
            </w:r>
          </w:p>
        </w:tc>
        <w:tc>
          <w:tcPr>
            <w:tcW w:w="1589" w:type="dxa"/>
            <w:vAlign w:val="center"/>
          </w:tcPr>
          <w:p w14:paraId="61D209F1" w14:textId="77777777" w:rsidR="00DB2D1E" w:rsidRPr="00762CA6" w:rsidRDefault="00DB2D1E" w:rsidP="00DE73D4">
            <w:pPr>
              <w:jc w:val="center"/>
              <w:rPr>
                <w:rFonts w:cs="Tahoma"/>
                <w:color w:val="000000"/>
                <w:szCs w:val="18"/>
              </w:rPr>
            </w:pPr>
            <w:r w:rsidRPr="00762CA6">
              <w:rPr>
                <w:rFonts w:cs="Tahoma"/>
                <w:color w:val="000000"/>
                <w:szCs w:val="18"/>
              </w:rPr>
              <w:t>√</w:t>
            </w:r>
          </w:p>
        </w:tc>
      </w:tr>
      <w:tr w:rsidR="00DB2D1E" w:rsidRPr="00762CA6" w14:paraId="61D209F8" w14:textId="77777777" w:rsidTr="002A6416">
        <w:tc>
          <w:tcPr>
            <w:tcW w:w="3168" w:type="dxa"/>
            <w:vAlign w:val="center"/>
          </w:tcPr>
          <w:p w14:paraId="61D209F3" w14:textId="77777777" w:rsidR="00DB2D1E" w:rsidRPr="00762CA6" w:rsidRDefault="00DB2D1E" w:rsidP="00DE73D4">
            <w:pPr>
              <w:rPr>
                <w:rFonts w:cs="Tahoma"/>
                <w:color w:val="000000"/>
                <w:szCs w:val="18"/>
              </w:rPr>
            </w:pPr>
            <w:r w:rsidRPr="00762CA6">
              <w:rPr>
                <w:rFonts w:cs="Tahoma"/>
                <w:color w:val="000000"/>
                <w:szCs w:val="18"/>
              </w:rPr>
              <w:t>Срочная поддержка с выездом к клиенту</w:t>
            </w:r>
          </w:p>
        </w:tc>
        <w:tc>
          <w:tcPr>
            <w:tcW w:w="1580" w:type="dxa"/>
            <w:vAlign w:val="center"/>
          </w:tcPr>
          <w:p w14:paraId="61D209F4"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444" w:type="dxa"/>
            <w:vAlign w:val="center"/>
          </w:tcPr>
          <w:p w14:paraId="61D209F5"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687" w:type="dxa"/>
            <w:vAlign w:val="center"/>
          </w:tcPr>
          <w:p w14:paraId="61D209F6" w14:textId="77777777" w:rsidR="00DB2D1E" w:rsidRPr="00762CA6" w:rsidRDefault="00DB2D1E" w:rsidP="00DE73D4">
            <w:pPr>
              <w:jc w:val="center"/>
              <w:rPr>
                <w:rFonts w:cs="Tahoma"/>
                <w:color w:val="000000"/>
                <w:szCs w:val="18"/>
              </w:rPr>
            </w:pPr>
            <w:r w:rsidRPr="00762CA6">
              <w:rPr>
                <w:rFonts w:cs="Tahoma"/>
                <w:color w:val="000000"/>
                <w:szCs w:val="18"/>
              </w:rPr>
              <w:t>√</w:t>
            </w:r>
          </w:p>
        </w:tc>
        <w:tc>
          <w:tcPr>
            <w:tcW w:w="1589" w:type="dxa"/>
            <w:vAlign w:val="center"/>
          </w:tcPr>
          <w:p w14:paraId="61D209F7" w14:textId="77777777" w:rsidR="00DB2D1E" w:rsidRPr="00762CA6" w:rsidRDefault="00DB2D1E" w:rsidP="00DE73D4">
            <w:pPr>
              <w:jc w:val="center"/>
              <w:rPr>
                <w:rFonts w:cs="Tahoma"/>
                <w:color w:val="000000"/>
                <w:szCs w:val="18"/>
              </w:rPr>
            </w:pPr>
            <w:r w:rsidRPr="00762CA6">
              <w:rPr>
                <w:rFonts w:cs="Tahoma"/>
                <w:color w:val="000000"/>
                <w:szCs w:val="18"/>
              </w:rPr>
              <w:t>√</w:t>
            </w:r>
          </w:p>
        </w:tc>
      </w:tr>
      <w:tr w:rsidR="00DB2D1E" w:rsidRPr="00762CA6" w14:paraId="61D209FE" w14:textId="77777777" w:rsidTr="002A6416">
        <w:tc>
          <w:tcPr>
            <w:tcW w:w="3168" w:type="dxa"/>
            <w:vAlign w:val="center"/>
          </w:tcPr>
          <w:p w14:paraId="61D209F9" w14:textId="77777777" w:rsidR="00DB2D1E" w:rsidRPr="00762CA6" w:rsidRDefault="00DB2D1E" w:rsidP="00DE73D4">
            <w:pPr>
              <w:rPr>
                <w:rFonts w:cs="Tahoma"/>
                <w:color w:val="000000"/>
                <w:szCs w:val="18"/>
              </w:rPr>
            </w:pPr>
            <w:r w:rsidRPr="00762CA6">
              <w:rPr>
                <w:rFonts w:cs="Tahoma"/>
                <w:color w:val="000000"/>
                <w:szCs w:val="18"/>
              </w:rPr>
              <w:t>Профилактические информационные услуги</w:t>
            </w:r>
          </w:p>
        </w:tc>
        <w:tc>
          <w:tcPr>
            <w:tcW w:w="1580" w:type="dxa"/>
            <w:vAlign w:val="center"/>
          </w:tcPr>
          <w:p w14:paraId="61D209FA"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444" w:type="dxa"/>
            <w:vAlign w:val="center"/>
          </w:tcPr>
          <w:p w14:paraId="61D209FB"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687" w:type="dxa"/>
            <w:vAlign w:val="center"/>
          </w:tcPr>
          <w:p w14:paraId="61D209FC" w14:textId="77777777" w:rsidR="00DB2D1E" w:rsidRPr="00762CA6" w:rsidRDefault="00DB2D1E" w:rsidP="00DE73D4">
            <w:pPr>
              <w:jc w:val="center"/>
              <w:rPr>
                <w:rFonts w:cs="Tahoma"/>
                <w:color w:val="000000"/>
                <w:szCs w:val="18"/>
              </w:rPr>
            </w:pPr>
            <w:r w:rsidRPr="00762CA6">
              <w:rPr>
                <w:rFonts w:cs="Tahoma"/>
                <w:color w:val="000000"/>
                <w:szCs w:val="18"/>
              </w:rPr>
              <w:t>√</w:t>
            </w:r>
          </w:p>
        </w:tc>
        <w:tc>
          <w:tcPr>
            <w:tcW w:w="1589" w:type="dxa"/>
            <w:vAlign w:val="center"/>
          </w:tcPr>
          <w:p w14:paraId="61D209FD" w14:textId="77777777" w:rsidR="00DB2D1E" w:rsidRPr="00762CA6" w:rsidRDefault="00DB2D1E" w:rsidP="00DE73D4">
            <w:pPr>
              <w:jc w:val="center"/>
              <w:rPr>
                <w:rFonts w:cs="Tahoma"/>
                <w:color w:val="000000"/>
                <w:szCs w:val="18"/>
              </w:rPr>
            </w:pPr>
            <w:r w:rsidRPr="00762CA6">
              <w:rPr>
                <w:rFonts w:cs="Tahoma"/>
                <w:color w:val="000000"/>
                <w:szCs w:val="18"/>
              </w:rPr>
              <w:t>√</w:t>
            </w:r>
          </w:p>
        </w:tc>
      </w:tr>
      <w:tr w:rsidR="00DB2D1E" w:rsidRPr="00762CA6" w14:paraId="61D20A04" w14:textId="77777777" w:rsidTr="002A6416">
        <w:tc>
          <w:tcPr>
            <w:tcW w:w="3168" w:type="dxa"/>
            <w:vAlign w:val="center"/>
          </w:tcPr>
          <w:p w14:paraId="61D209FF" w14:textId="77777777" w:rsidR="00DB2D1E" w:rsidRPr="00762CA6" w:rsidRDefault="00DB2D1E" w:rsidP="00DE73D4">
            <w:pPr>
              <w:rPr>
                <w:rFonts w:cs="Tahoma"/>
                <w:color w:val="000000"/>
                <w:szCs w:val="18"/>
              </w:rPr>
            </w:pPr>
            <w:r w:rsidRPr="00762CA6">
              <w:rPr>
                <w:rFonts w:cs="Tahoma"/>
                <w:color w:val="000000"/>
                <w:szCs w:val="18"/>
              </w:rPr>
              <w:t>Премьер-поддержка Microsoft через Интернет</w:t>
            </w:r>
          </w:p>
        </w:tc>
        <w:tc>
          <w:tcPr>
            <w:tcW w:w="1580" w:type="dxa"/>
            <w:vAlign w:val="center"/>
          </w:tcPr>
          <w:p w14:paraId="61D20A00"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444" w:type="dxa"/>
            <w:vAlign w:val="center"/>
          </w:tcPr>
          <w:p w14:paraId="61D20A01" w14:textId="77777777" w:rsidR="00DB2D1E" w:rsidRPr="00762CA6" w:rsidRDefault="00DB2D1E" w:rsidP="00DE73D4">
            <w:pPr>
              <w:jc w:val="center"/>
              <w:rPr>
                <w:rFonts w:cs="Tahoma"/>
                <w:color w:val="000000"/>
                <w:szCs w:val="18"/>
              </w:rPr>
            </w:pPr>
            <w:r w:rsidRPr="00762CA6">
              <w:rPr>
                <w:rFonts w:ascii="MS UI Gothic" w:eastAsia="MS UI Gothic" w:hAnsi="MS UI Gothic" w:cs="MS UI Gothic"/>
                <w:color w:val="000000"/>
                <w:szCs w:val="18"/>
              </w:rPr>
              <w:t>✓</w:t>
            </w:r>
          </w:p>
        </w:tc>
        <w:tc>
          <w:tcPr>
            <w:tcW w:w="1687" w:type="dxa"/>
            <w:vAlign w:val="center"/>
          </w:tcPr>
          <w:p w14:paraId="61D20A02" w14:textId="77777777" w:rsidR="00DB2D1E" w:rsidRPr="00762CA6" w:rsidRDefault="00DB2D1E" w:rsidP="00DE73D4">
            <w:pPr>
              <w:jc w:val="center"/>
              <w:rPr>
                <w:rFonts w:cs="Tahoma"/>
                <w:color w:val="000000"/>
                <w:szCs w:val="18"/>
              </w:rPr>
            </w:pPr>
            <w:r w:rsidRPr="00762CA6">
              <w:rPr>
                <w:rFonts w:cs="Tahoma"/>
                <w:color w:val="000000"/>
                <w:szCs w:val="18"/>
              </w:rPr>
              <w:t>√</w:t>
            </w:r>
          </w:p>
        </w:tc>
        <w:tc>
          <w:tcPr>
            <w:tcW w:w="1589" w:type="dxa"/>
            <w:vAlign w:val="center"/>
          </w:tcPr>
          <w:p w14:paraId="61D20A03" w14:textId="77777777" w:rsidR="00DB2D1E" w:rsidRPr="00762CA6" w:rsidRDefault="00DB2D1E" w:rsidP="00DE73D4">
            <w:pPr>
              <w:jc w:val="center"/>
              <w:rPr>
                <w:rFonts w:cs="Tahoma"/>
                <w:color w:val="000000"/>
                <w:szCs w:val="18"/>
              </w:rPr>
            </w:pPr>
            <w:r w:rsidRPr="00762CA6">
              <w:rPr>
                <w:rFonts w:cs="Tahoma"/>
                <w:color w:val="000000"/>
                <w:szCs w:val="18"/>
              </w:rPr>
              <w:t>√</w:t>
            </w:r>
          </w:p>
        </w:tc>
      </w:tr>
      <w:tr w:rsidR="00DB2D1E" w:rsidRPr="00762CA6" w14:paraId="61D20A0A" w14:textId="77777777" w:rsidTr="002A6416">
        <w:tc>
          <w:tcPr>
            <w:tcW w:w="3168" w:type="dxa"/>
            <w:vAlign w:val="center"/>
          </w:tcPr>
          <w:p w14:paraId="61D20A05" w14:textId="77777777" w:rsidR="00DB2D1E" w:rsidRPr="00762CA6" w:rsidRDefault="00DB2D1E" w:rsidP="00DE73D4">
            <w:pPr>
              <w:rPr>
                <w:rFonts w:cs="Tahoma"/>
                <w:color w:val="000000"/>
                <w:szCs w:val="18"/>
              </w:rPr>
            </w:pPr>
            <w:r w:rsidRPr="00762CA6">
              <w:rPr>
                <w:rFonts w:cs="Tahoma"/>
                <w:color w:val="000000"/>
                <w:szCs w:val="18"/>
              </w:rPr>
              <w:t xml:space="preserve">Дополнительные часы </w:t>
            </w:r>
          </w:p>
        </w:tc>
        <w:tc>
          <w:tcPr>
            <w:tcW w:w="1580" w:type="dxa"/>
            <w:vAlign w:val="center"/>
          </w:tcPr>
          <w:p w14:paraId="61D20A06" w14:textId="77777777" w:rsidR="00DB2D1E" w:rsidRPr="00762CA6" w:rsidRDefault="00DB2D1E" w:rsidP="00DE73D4">
            <w:pPr>
              <w:jc w:val="center"/>
              <w:rPr>
                <w:rFonts w:cs="Tahoma"/>
                <w:color w:val="000000"/>
                <w:szCs w:val="18"/>
              </w:rPr>
            </w:pPr>
            <w:r w:rsidRPr="00762CA6">
              <w:rPr>
                <w:rFonts w:cs="Tahoma"/>
                <w:color w:val="000000"/>
                <w:szCs w:val="18"/>
              </w:rPr>
              <w:t>Пакеты из 20 часов</w:t>
            </w:r>
          </w:p>
        </w:tc>
        <w:tc>
          <w:tcPr>
            <w:tcW w:w="1444" w:type="dxa"/>
            <w:vAlign w:val="center"/>
          </w:tcPr>
          <w:p w14:paraId="61D20A07" w14:textId="77777777" w:rsidR="00DB2D1E" w:rsidRPr="00762CA6" w:rsidRDefault="00DB2D1E" w:rsidP="00DE73D4">
            <w:pPr>
              <w:jc w:val="center"/>
              <w:rPr>
                <w:rFonts w:cs="Tahoma"/>
                <w:color w:val="000000"/>
                <w:szCs w:val="18"/>
              </w:rPr>
            </w:pPr>
            <w:r w:rsidRPr="00762CA6">
              <w:rPr>
                <w:rFonts w:cs="Tahoma"/>
                <w:color w:val="000000"/>
                <w:szCs w:val="18"/>
              </w:rPr>
              <w:t>Пакеты из 20 часов</w:t>
            </w:r>
          </w:p>
        </w:tc>
        <w:tc>
          <w:tcPr>
            <w:tcW w:w="1687" w:type="dxa"/>
            <w:vAlign w:val="center"/>
          </w:tcPr>
          <w:p w14:paraId="61D20A08" w14:textId="77777777" w:rsidR="00DB2D1E" w:rsidRPr="00762CA6" w:rsidRDefault="00DB2D1E" w:rsidP="00DE73D4">
            <w:pPr>
              <w:jc w:val="center"/>
              <w:rPr>
                <w:rFonts w:cs="Tahoma"/>
                <w:color w:val="000000"/>
                <w:szCs w:val="18"/>
              </w:rPr>
            </w:pPr>
            <w:r w:rsidRPr="00762CA6">
              <w:rPr>
                <w:rFonts w:cs="Tahoma"/>
                <w:color w:val="000000"/>
                <w:szCs w:val="18"/>
              </w:rPr>
              <w:t>Пакеты из 20 часов</w:t>
            </w:r>
          </w:p>
        </w:tc>
        <w:tc>
          <w:tcPr>
            <w:tcW w:w="1589" w:type="dxa"/>
            <w:vAlign w:val="center"/>
          </w:tcPr>
          <w:p w14:paraId="61D20A09" w14:textId="77777777" w:rsidR="00DB2D1E" w:rsidRPr="00762CA6" w:rsidRDefault="00DB2D1E" w:rsidP="00DE73D4">
            <w:pPr>
              <w:jc w:val="center"/>
              <w:rPr>
                <w:rFonts w:cs="Tahoma"/>
                <w:color w:val="000000"/>
                <w:szCs w:val="18"/>
              </w:rPr>
            </w:pPr>
            <w:r w:rsidRPr="00762CA6">
              <w:rPr>
                <w:rFonts w:cs="Tahoma"/>
                <w:color w:val="000000"/>
                <w:szCs w:val="18"/>
              </w:rPr>
              <w:t>Пакеты из 20 часов</w:t>
            </w:r>
          </w:p>
        </w:tc>
      </w:tr>
    </w:tbl>
    <w:p w14:paraId="61D20A0B" w14:textId="77777777" w:rsidR="00DB2D1E" w:rsidRPr="00762CA6" w:rsidRDefault="00DB2D1E" w:rsidP="00DB2D1E">
      <w:pPr>
        <w:pStyle w:val="tableclose"/>
        <w:tabs>
          <w:tab w:val="left" w:pos="810"/>
        </w:tabs>
        <w:ind w:left="810" w:hanging="720"/>
      </w:pPr>
      <w:r w:rsidRPr="00762CA6">
        <w:rPr>
          <w:rFonts w:ascii="Tahoma" w:hAnsi="Tahoma" w:cs="Tahoma"/>
          <w:i/>
          <w:color w:val="000000"/>
          <w:sz w:val="16"/>
          <w:szCs w:val="16"/>
          <w:vertAlign w:val="superscript"/>
        </w:rPr>
        <w:t xml:space="preserve"> 1</w:t>
      </w:r>
      <w:r w:rsidRPr="00762CA6">
        <w:rPr>
          <w:rFonts w:ascii="Tahoma" w:hAnsi="Tahoma" w:cs="Tahoma"/>
          <w:i/>
          <w:color w:val="000000"/>
          <w:sz w:val="16"/>
          <w:szCs w:val="16"/>
        </w:rPr>
        <w:t xml:space="preserve"> Рабочие часы определяются с учетом региона.</w:t>
      </w:r>
    </w:p>
    <w:p w14:paraId="61D20A0C" w14:textId="77777777" w:rsidR="00DB2D1E" w:rsidRPr="00762CA6" w:rsidRDefault="00DB2D1E" w:rsidP="00F42FB8">
      <w:pPr>
        <w:pStyle w:val="BodyText2"/>
        <w:spacing w:after="0" w:line="240" w:lineRule="auto"/>
      </w:pPr>
    </w:p>
    <w:p w14:paraId="61D20A0D" w14:textId="77777777" w:rsidR="00643D17" w:rsidRPr="00762CA6" w:rsidRDefault="00643D17" w:rsidP="00F42FB8">
      <w:pPr>
        <w:pStyle w:val="BodyText2"/>
        <w:spacing w:after="0" w:line="240" w:lineRule="auto"/>
      </w:pPr>
    </w:p>
    <w:p w14:paraId="61D20A0E" w14:textId="77777777" w:rsidR="00643D17" w:rsidRPr="00762CA6" w:rsidRDefault="00643D17" w:rsidP="00F42FB8">
      <w:pPr>
        <w:pStyle w:val="BodyText2"/>
        <w:spacing w:after="0" w:line="240" w:lineRule="auto"/>
      </w:pPr>
    </w:p>
    <w:p w14:paraId="61D20A0F" w14:textId="77777777" w:rsidR="00643D17" w:rsidRPr="00762CA6" w:rsidRDefault="00643D17" w:rsidP="00F42FB8">
      <w:pPr>
        <w:pStyle w:val="BodyText2"/>
        <w:spacing w:after="0" w:line="240" w:lineRule="auto"/>
      </w:pPr>
    </w:p>
    <w:p w14:paraId="61D20A10" w14:textId="77777777" w:rsidR="00643D17" w:rsidRPr="00762CA6" w:rsidRDefault="00643D17" w:rsidP="00F42FB8">
      <w:pPr>
        <w:pStyle w:val="BodyText2"/>
        <w:spacing w:after="0" w:line="240" w:lineRule="auto"/>
      </w:pPr>
    </w:p>
    <w:p w14:paraId="61D20A11" w14:textId="77777777" w:rsidR="00643D17" w:rsidRPr="00762CA6" w:rsidRDefault="00643D17" w:rsidP="00F42FB8">
      <w:pPr>
        <w:pStyle w:val="BodyText2"/>
        <w:spacing w:after="0" w:line="240" w:lineRule="auto"/>
      </w:pPr>
    </w:p>
    <w:p w14:paraId="61D20A12" w14:textId="77777777" w:rsidR="00643D17" w:rsidRPr="00762CA6" w:rsidRDefault="00643D17" w:rsidP="00F42FB8">
      <w:pPr>
        <w:pStyle w:val="BodyText2"/>
        <w:spacing w:after="0" w:line="240" w:lineRule="auto"/>
      </w:pPr>
    </w:p>
    <w:p w14:paraId="61D20A13" w14:textId="77777777" w:rsidR="00DB2D1E" w:rsidRPr="00762CA6" w:rsidRDefault="00DB2D1E" w:rsidP="00CA52FE">
      <w:pPr>
        <w:pStyle w:val="BodyText2"/>
        <w:spacing w:after="0" w:line="240" w:lineRule="auto"/>
      </w:pPr>
      <w:r w:rsidRPr="00762CA6">
        <w:rPr>
          <w:rFonts w:ascii="Tahoma" w:hAnsi="Tahoma" w:cs="Tahoma"/>
          <w:b/>
          <w:bCs/>
          <w:color w:val="000000"/>
          <w:sz w:val="18"/>
          <w:szCs w:val="18"/>
        </w:rPr>
        <w:t>Работа с клиентами</w:t>
      </w:r>
      <w:r w:rsidRPr="00762CA6">
        <w:rPr>
          <w:rFonts w:ascii="Tahoma" w:hAnsi="Tahoma" w:cs="Tahoma"/>
          <w:color w:val="000000"/>
          <w:sz w:val="18"/>
          <w:szCs w:val="18"/>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61D20A14" w14:textId="77777777" w:rsidR="00CA52FE" w:rsidRPr="00762CA6" w:rsidRDefault="00CA52FE" w:rsidP="00CA52FE">
      <w:pPr>
        <w:pStyle w:val="BodyText2"/>
        <w:spacing w:after="0" w:line="240" w:lineRule="auto"/>
      </w:pPr>
    </w:p>
    <w:p w14:paraId="61D20A15" w14:textId="77777777" w:rsidR="00DB2D1E" w:rsidRPr="00762CA6" w:rsidRDefault="00DB2D1E" w:rsidP="00CA52FE">
      <w:pPr>
        <w:jc w:val="both"/>
      </w:pPr>
      <w:r w:rsidRPr="00762CA6">
        <w:rPr>
          <w:rFonts w:cs="Tahoma"/>
          <w:b/>
          <w:bCs/>
          <w:color w:val="000000"/>
          <w:szCs w:val="18"/>
        </w:rPr>
        <w:t xml:space="preserve">Поддержка </w:t>
      </w:r>
      <w:r w:rsidRPr="00762CA6">
        <w:rPr>
          <w:rFonts w:cs="Tahoma"/>
          <w:color w:val="000000"/>
          <w:szCs w:val="18"/>
        </w:rPr>
        <w:t>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61D20A16" w14:textId="77777777" w:rsidR="00CA52FE" w:rsidRPr="00762CA6" w:rsidRDefault="00CA52FE" w:rsidP="00CA52FE">
      <w:pPr>
        <w:jc w:val="both"/>
      </w:pPr>
    </w:p>
    <w:p w14:paraId="61D20A17" w14:textId="77777777" w:rsidR="00676723" w:rsidRPr="00762CA6" w:rsidRDefault="00DB2D1E" w:rsidP="00CA52FE">
      <w:r w:rsidRPr="00762CA6">
        <w:rPr>
          <w:rFonts w:cs="Tahoma"/>
          <w:b/>
          <w:bCs/>
          <w:color w:val="000000"/>
          <w:szCs w:val="18"/>
        </w:rPr>
        <w:t xml:space="preserve">Техническая поддержка </w:t>
      </w:r>
      <w:r w:rsidRPr="00762CA6">
        <w:rPr>
          <w:rFonts w:cs="Tahoma"/>
          <w:color w:val="000000"/>
          <w:szCs w:val="18"/>
        </w:rPr>
        <w:t>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61D20A18" w14:textId="77777777" w:rsidR="00DB2D1E" w:rsidRPr="00762CA6" w:rsidRDefault="00DB2D1E" w:rsidP="00CA52FE"/>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382C4F" w14:paraId="61D20A1D"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61D20A19" w14:textId="77777777" w:rsidR="00DB2D1E" w:rsidRPr="00382C4F" w:rsidRDefault="001C1727" w:rsidP="00DE73D4">
            <w:pPr>
              <w:pStyle w:val="tableclose"/>
              <w:spacing w:line="276" w:lineRule="auto"/>
              <w:rPr>
                <w:rFonts w:ascii="Tahoma" w:hAnsi="Tahoma" w:cs="Tahoma"/>
                <w:b/>
                <w:color w:val="000000"/>
              </w:rPr>
            </w:pPr>
            <w:r w:rsidRPr="00382C4F">
              <w:rPr>
                <w:rFonts w:cs="Tahoma"/>
                <w:color w:val="000000"/>
              </w:rPr>
              <w:br w:type="page"/>
            </w:r>
            <w:r w:rsidRPr="00382C4F">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1D20A1A" w14:textId="77777777" w:rsidR="00DB2D1E" w:rsidRPr="00382C4F" w:rsidRDefault="00DB2D1E" w:rsidP="00DE73D4">
            <w:pPr>
              <w:pStyle w:val="tableclose"/>
              <w:spacing w:line="276" w:lineRule="auto"/>
              <w:rPr>
                <w:rFonts w:ascii="Tahoma" w:hAnsi="Tahoma" w:cs="Tahoma"/>
                <w:b/>
                <w:color w:val="000000"/>
              </w:rPr>
            </w:pPr>
            <w:r w:rsidRPr="00382C4F">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1D20A1B" w14:textId="77777777" w:rsidR="00DB2D1E" w:rsidRPr="00382C4F" w:rsidRDefault="00DB2D1E" w:rsidP="00DE73D4">
            <w:pPr>
              <w:pStyle w:val="tableclose"/>
              <w:spacing w:line="276" w:lineRule="auto"/>
              <w:rPr>
                <w:rFonts w:ascii="Tahoma" w:hAnsi="Tahoma" w:cs="Tahoma"/>
                <w:b/>
                <w:color w:val="000000"/>
              </w:rPr>
            </w:pPr>
            <w:r w:rsidRPr="00382C4F">
              <w:rPr>
                <w:rFonts w:ascii="Tahoma" w:hAnsi="Tahoma" w:cs="Tahoma"/>
                <w:b/>
                <w:color w:val="000000"/>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1D20A1C" w14:textId="77777777" w:rsidR="00DB2D1E" w:rsidRPr="00382C4F" w:rsidRDefault="00DB2D1E" w:rsidP="00DE73D4">
            <w:pPr>
              <w:pStyle w:val="tableclose"/>
              <w:spacing w:line="276" w:lineRule="auto"/>
              <w:rPr>
                <w:rFonts w:ascii="Tahoma" w:hAnsi="Tahoma" w:cs="Tahoma"/>
                <w:b/>
                <w:color w:val="000000"/>
              </w:rPr>
            </w:pPr>
            <w:r w:rsidRPr="00382C4F">
              <w:rPr>
                <w:rFonts w:ascii="Tahoma" w:hAnsi="Tahoma" w:cs="Tahoma"/>
                <w:b/>
                <w:color w:val="000000"/>
              </w:rPr>
              <w:t>Предполагаемые действия со стороны клиента</w:t>
            </w:r>
          </w:p>
        </w:tc>
      </w:tr>
      <w:tr w:rsidR="00DB2D1E" w:rsidRPr="00382C4F" w14:paraId="61D20A2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D20A1E" w14:textId="77777777" w:rsidR="00DB2D1E" w:rsidRPr="00382C4F" w:rsidRDefault="00DB2D1E" w:rsidP="00DE73D4">
            <w:pPr>
              <w:pStyle w:val="tableclose"/>
              <w:spacing w:line="276" w:lineRule="auto"/>
              <w:rPr>
                <w:rFonts w:ascii="Tahoma" w:hAnsi="Tahoma" w:cs="Tahoma"/>
                <w:color w:val="000000"/>
                <w:sz w:val="18"/>
                <w:szCs w:val="18"/>
              </w:rPr>
            </w:pPr>
            <w:r w:rsidRPr="00382C4F">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1D20A1F" w14:textId="77777777" w:rsidR="00DB2D1E" w:rsidRPr="00382C4F" w:rsidRDefault="00DB2D1E" w:rsidP="004220FA">
            <w:pPr>
              <w:pStyle w:val="ListBullet3"/>
              <w:numPr>
                <w:ilvl w:val="0"/>
                <w:numId w:val="58"/>
              </w:numPr>
              <w:spacing w:line="276" w:lineRule="auto"/>
              <w:rPr>
                <w:sz w:val="18"/>
                <w:szCs w:val="18"/>
              </w:rPr>
            </w:pPr>
            <w:r w:rsidRPr="00382C4F">
              <w:rPr>
                <w:rFonts w:ascii="Tahoma" w:hAnsi="Tahoma" w:cs="Tahoma"/>
                <w:color w:val="000000"/>
                <w:sz w:val="18"/>
                <w:szCs w:val="18"/>
              </w:rPr>
              <w:t xml:space="preserve">Катастрофические последствия для деятельности предприятия: </w:t>
            </w:r>
          </w:p>
          <w:p w14:paraId="61D20A20" w14:textId="77777777" w:rsidR="00DB2D1E" w:rsidRPr="00382C4F" w:rsidRDefault="00DB2D1E" w:rsidP="004220FA">
            <w:pPr>
              <w:pStyle w:val="ListBullet3"/>
              <w:numPr>
                <w:ilvl w:val="0"/>
                <w:numId w:val="58"/>
              </w:numPr>
              <w:spacing w:line="276" w:lineRule="auto"/>
              <w:rPr>
                <w:sz w:val="18"/>
                <w:szCs w:val="18"/>
              </w:rPr>
            </w:pPr>
            <w:r w:rsidRPr="00382C4F">
              <w:rPr>
                <w:rFonts w:ascii="Tahoma" w:hAnsi="Tahoma" w:cs="Tahoma"/>
                <w:color w:val="000000"/>
                <w:sz w:val="18"/>
                <w:szCs w:val="18"/>
              </w:rPr>
              <w:t>Полная остановка основных (критически важных) бизнес-процессов и невозможность дальнейшей рабочей деятельности</w:t>
            </w:r>
          </w:p>
          <w:p w14:paraId="61D20A21" w14:textId="77777777" w:rsidR="00DB2D1E" w:rsidRPr="00382C4F" w:rsidRDefault="00DB2D1E" w:rsidP="004220FA">
            <w:pPr>
              <w:pStyle w:val="ListBullet3"/>
              <w:numPr>
                <w:ilvl w:val="0"/>
                <w:numId w:val="58"/>
              </w:numPr>
              <w:spacing w:line="276" w:lineRule="auto"/>
              <w:rPr>
                <w:rFonts w:ascii="Tahoma" w:hAnsi="Tahoma" w:cs="Tahoma"/>
                <w:color w:val="000000"/>
                <w:sz w:val="18"/>
                <w:szCs w:val="18"/>
              </w:rPr>
            </w:pPr>
            <w:r w:rsidRPr="00382C4F">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D20A22"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Первый ответ в течение 1 часа или более короткого периода</w:t>
            </w:r>
          </w:p>
          <w:p w14:paraId="61D20A23"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Срочное предоставление наших ресурсов на предприятии клиента</w:t>
            </w:r>
          </w:p>
          <w:p w14:paraId="61D20A24"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Непрерывная круглосуточная поддержка семь дней в неделю</w:t>
            </w:r>
          </w:p>
          <w:p w14:paraId="61D20A25"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Срочная эскалация ситуации в группы разработки Продуктов Microsoft</w:t>
            </w:r>
          </w:p>
          <w:p w14:paraId="61D20A26" w14:textId="77777777" w:rsidR="00DB2D1E" w:rsidRPr="00382C4F" w:rsidRDefault="00DB2D1E" w:rsidP="004220FA">
            <w:pPr>
              <w:pStyle w:val="ListBullet3"/>
              <w:numPr>
                <w:ilvl w:val="0"/>
                <w:numId w:val="59"/>
              </w:numPr>
              <w:spacing w:line="276" w:lineRule="auto"/>
              <w:rPr>
                <w:rFonts w:ascii="Tahoma" w:hAnsi="Tahoma" w:cs="Tahoma"/>
                <w:color w:val="000000"/>
                <w:sz w:val="18"/>
                <w:szCs w:val="18"/>
              </w:rPr>
            </w:pPr>
            <w:r w:rsidRPr="00382C4F">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D20A27" w14:textId="77777777" w:rsidR="00DB2D1E" w:rsidRPr="00382C4F" w:rsidRDefault="00DB2D1E" w:rsidP="004220FA">
            <w:pPr>
              <w:pStyle w:val="ListBullet3"/>
              <w:numPr>
                <w:ilvl w:val="0"/>
                <w:numId w:val="60"/>
              </w:numPr>
              <w:spacing w:line="276" w:lineRule="auto"/>
              <w:rPr>
                <w:sz w:val="18"/>
                <w:szCs w:val="18"/>
              </w:rPr>
            </w:pPr>
            <w:r w:rsidRPr="00382C4F">
              <w:rPr>
                <w:rFonts w:ascii="Tahoma" w:hAnsi="Tahoma" w:cs="Tahoma"/>
                <w:color w:val="000000"/>
                <w:sz w:val="18"/>
                <w:szCs w:val="18"/>
              </w:rPr>
              <w:t xml:space="preserve">Уведомление Высшего руководства клиента </w:t>
            </w:r>
          </w:p>
          <w:p w14:paraId="61D20A28" w14:textId="77777777" w:rsidR="00DB2D1E" w:rsidRPr="00382C4F" w:rsidRDefault="00DB2D1E" w:rsidP="004220FA">
            <w:pPr>
              <w:pStyle w:val="ListBullet3"/>
              <w:numPr>
                <w:ilvl w:val="0"/>
                <w:numId w:val="60"/>
              </w:numPr>
              <w:spacing w:line="276" w:lineRule="auto"/>
              <w:rPr>
                <w:sz w:val="18"/>
                <w:szCs w:val="18"/>
              </w:rPr>
            </w:pPr>
            <w:r w:rsidRPr="00382C4F">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 в неделю</w:t>
            </w:r>
            <w:r w:rsidRPr="00382C4F">
              <w:rPr>
                <w:rFonts w:ascii="Tahoma" w:hAnsi="Tahoma" w:cs="Tahoma"/>
                <w:color w:val="000000"/>
                <w:sz w:val="18"/>
                <w:szCs w:val="18"/>
                <w:vertAlign w:val="superscript"/>
              </w:rPr>
              <w:t>2</w:t>
            </w:r>
          </w:p>
          <w:p w14:paraId="61D20A29" w14:textId="77777777" w:rsidR="00DB2D1E" w:rsidRPr="00382C4F" w:rsidRDefault="00DB2D1E" w:rsidP="004220FA">
            <w:pPr>
              <w:pStyle w:val="ListBullet3"/>
              <w:numPr>
                <w:ilvl w:val="0"/>
                <w:numId w:val="60"/>
              </w:numPr>
              <w:spacing w:line="276" w:lineRule="auto"/>
              <w:rPr>
                <w:rFonts w:ascii="Tahoma" w:hAnsi="Tahoma" w:cs="Tahoma"/>
                <w:color w:val="000000"/>
                <w:sz w:val="18"/>
                <w:szCs w:val="18"/>
              </w:rPr>
            </w:pPr>
            <w:r w:rsidRPr="00382C4F">
              <w:rPr>
                <w:rFonts w:ascii="Tahoma" w:hAnsi="Tahoma" w:cs="Tahoma"/>
                <w:color w:val="000000"/>
                <w:sz w:val="18"/>
                <w:szCs w:val="18"/>
              </w:rPr>
              <w:t>Быстрый доступ и ответ из службы управления изменениями</w:t>
            </w:r>
          </w:p>
        </w:tc>
      </w:tr>
      <w:tr w:rsidR="00DB2D1E" w:rsidRPr="00382C4F" w14:paraId="61D20A36"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D20A2B" w14:textId="77777777" w:rsidR="00DB2D1E" w:rsidRPr="00382C4F" w:rsidRDefault="00DB2D1E" w:rsidP="00DE73D4">
            <w:pPr>
              <w:pStyle w:val="tableclose"/>
              <w:spacing w:line="276" w:lineRule="auto"/>
              <w:rPr>
                <w:rFonts w:ascii="Tahoma" w:hAnsi="Tahoma" w:cs="Tahoma"/>
                <w:color w:val="000000"/>
                <w:sz w:val="18"/>
                <w:szCs w:val="18"/>
              </w:rPr>
            </w:pPr>
            <w:r w:rsidRPr="00382C4F">
              <w:rPr>
                <w:rFonts w:ascii="Tahoma" w:hAnsi="Tahoma" w:cs="Tahoma"/>
                <w:color w:val="000000"/>
                <w:sz w:val="18"/>
                <w:szCs w:val="18"/>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1D20A2C" w14:textId="77777777" w:rsidR="00DB2D1E" w:rsidRPr="00382C4F" w:rsidRDefault="00DB2D1E" w:rsidP="004220FA">
            <w:pPr>
              <w:pStyle w:val="ListBullet3"/>
              <w:numPr>
                <w:ilvl w:val="0"/>
                <w:numId w:val="58"/>
              </w:numPr>
              <w:spacing w:line="276" w:lineRule="auto"/>
              <w:rPr>
                <w:sz w:val="18"/>
                <w:szCs w:val="18"/>
              </w:rPr>
            </w:pPr>
            <w:r w:rsidRPr="00382C4F">
              <w:rPr>
                <w:rFonts w:ascii="Tahoma" w:hAnsi="Tahoma" w:cs="Tahoma"/>
                <w:color w:val="000000"/>
                <w:sz w:val="18"/>
                <w:szCs w:val="18"/>
              </w:rPr>
              <w:t xml:space="preserve">Критические последствия для деятельности предприятия: </w:t>
            </w:r>
          </w:p>
          <w:p w14:paraId="61D20A2D" w14:textId="77777777" w:rsidR="00DB2D1E" w:rsidRPr="00382C4F" w:rsidRDefault="00DB2D1E" w:rsidP="004220FA">
            <w:pPr>
              <w:pStyle w:val="ListBullet3"/>
              <w:numPr>
                <w:ilvl w:val="0"/>
                <w:numId w:val="58"/>
              </w:numPr>
              <w:spacing w:line="276" w:lineRule="auto"/>
              <w:rPr>
                <w:sz w:val="18"/>
                <w:szCs w:val="18"/>
              </w:rPr>
            </w:pPr>
            <w:r w:rsidRPr="00382C4F">
              <w:rPr>
                <w:rFonts w:ascii="Tahoma" w:hAnsi="Tahoma" w:cs="Tahoma"/>
                <w:color w:val="000000"/>
                <w:sz w:val="18"/>
                <w:szCs w:val="18"/>
              </w:rPr>
              <w:t>серьезные нарушения или значительное снижение качества услуг</w:t>
            </w:r>
          </w:p>
          <w:p w14:paraId="61D20A2E" w14:textId="77777777" w:rsidR="00DB2D1E" w:rsidRPr="00382C4F" w:rsidRDefault="00DB2D1E" w:rsidP="004220FA">
            <w:pPr>
              <w:pStyle w:val="ListBullet3"/>
              <w:numPr>
                <w:ilvl w:val="0"/>
                <w:numId w:val="58"/>
              </w:numPr>
              <w:spacing w:line="276" w:lineRule="auto"/>
              <w:rPr>
                <w:rFonts w:ascii="Tahoma" w:hAnsi="Tahoma" w:cs="Tahoma"/>
                <w:color w:val="000000"/>
                <w:sz w:val="18"/>
                <w:szCs w:val="18"/>
              </w:rPr>
            </w:pPr>
            <w:r w:rsidRPr="00382C4F">
              <w:rPr>
                <w:rFonts w:ascii="Tahoma" w:hAnsi="Tahoma" w:cs="Tahoma"/>
                <w:color w:val="000000"/>
                <w:sz w:val="18"/>
                <w:szCs w:val="18"/>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D20A2F"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Первый ответ в течение 1 часа или более короткого периода</w:t>
            </w:r>
          </w:p>
          <w:p w14:paraId="61D20A30"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Предоставление наших ресурсов на предприятии клиента по мере необходимости.</w:t>
            </w:r>
          </w:p>
          <w:p w14:paraId="61D20A31"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Непрерывная круглосуточная поддержка семь дней в неделю</w:t>
            </w:r>
          </w:p>
          <w:p w14:paraId="61D20A32" w14:textId="77777777" w:rsidR="00DB2D1E" w:rsidRPr="00382C4F" w:rsidRDefault="00DB2D1E" w:rsidP="004220FA">
            <w:pPr>
              <w:pStyle w:val="ListBullet3"/>
              <w:numPr>
                <w:ilvl w:val="0"/>
                <w:numId w:val="59"/>
              </w:numPr>
              <w:spacing w:line="276" w:lineRule="auto"/>
              <w:rPr>
                <w:rFonts w:ascii="Tahoma" w:hAnsi="Tahoma" w:cs="Tahoma"/>
                <w:color w:val="000000"/>
                <w:sz w:val="18"/>
                <w:szCs w:val="18"/>
              </w:rPr>
            </w:pPr>
            <w:r w:rsidRPr="00382C4F">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D20A33" w14:textId="77777777" w:rsidR="00DB2D1E" w:rsidRPr="00382C4F" w:rsidRDefault="00DB2D1E" w:rsidP="004220FA">
            <w:pPr>
              <w:pStyle w:val="ListBullet3"/>
              <w:numPr>
                <w:ilvl w:val="0"/>
                <w:numId w:val="60"/>
              </w:numPr>
              <w:spacing w:line="276" w:lineRule="auto"/>
              <w:rPr>
                <w:sz w:val="18"/>
                <w:szCs w:val="18"/>
              </w:rPr>
            </w:pPr>
            <w:r w:rsidRPr="00382C4F">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 в неделю</w:t>
            </w:r>
            <w:r w:rsidRPr="00382C4F">
              <w:rPr>
                <w:rFonts w:ascii="Tahoma" w:hAnsi="Tahoma" w:cs="Tahoma"/>
                <w:color w:val="000000"/>
                <w:sz w:val="18"/>
                <w:szCs w:val="18"/>
                <w:vertAlign w:val="superscript"/>
              </w:rPr>
              <w:t>2</w:t>
            </w:r>
          </w:p>
          <w:p w14:paraId="61D20A34" w14:textId="77777777" w:rsidR="00DB2D1E" w:rsidRPr="00382C4F" w:rsidRDefault="00DB2D1E" w:rsidP="004220FA">
            <w:pPr>
              <w:pStyle w:val="ListBullet3"/>
              <w:numPr>
                <w:ilvl w:val="0"/>
                <w:numId w:val="60"/>
              </w:numPr>
              <w:spacing w:line="276" w:lineRule="auto"/>
              <w:rPr>
                <w:sz w:val="18"/>
                <w:szCs w:val="18"/>
              </w:rPr>
            </w:pPr>
            <w:r w:rsidRPr="00382C4F">
              <w:rPr>
                <w:rFonts w:ascii="Tahoma" w:hAnsi="Tahoma" w:cs="Tahoma"/>
                <w:color w:val="000000"/>
                <w:sz w:val="18"/>
                <w:szCs w:val="18"/>
              </w:rPr>
              <w:t>Быстрый доступ и ответ из службы управления изменениями</w:t>
            </w:r>
          </w:p>
          <w:p w14:paraId="61D20A35" w14:textId="77777777" w:rsidR="00DB2D1E" w:rsidRPr="00382C4F" w:rsidRDefault="00DB2D1E" w:rsidP="004220FA">
            <w:pPr>
              <w:pStyle w:val="ListBullet3"/>
              <w:numPr>
                <w:ilvl w:val="0"/>
                <w:numId w:val="60"/>
              </w:numPr>
              <w:spacing w:line="276" w:lineRule="auto"/>
              <w:rPr>
                <w:rFonts w:ascii="Tahoma" w:hAnsi="Tahoma" w:cs="Tahoma"/>
                <w:color w:val="000000"/>
                <w:sz w:val="18"/>
                <w:szCs w:val="18"/>
              </w:rPr>
            </w:pPr>
            <w:r w:rsidRPr="00382C4F">
              <w:rPr>
                <w:rFonts w:ascii="Tahoma" w:hAnsi="Tahoma" w:cs="Tahoma"/>
                <w:color w:val="000000"/>
                <w:sz w:val="18"/>
                <w:szCs w:val="18"/>
              </w:rPr>
              <w:t>Уведомление руководства</w:t>
            </w:r>
          </w:p>
        </w:tc>
      </w:tr>
      <w:tr w:rsidR="00DB2D1E" w:rsidRPr="00382C4F" w14:paraId="61D20A40" w14:textId="77777777" w:rsidTr="00643D17">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D20A37" w14:textId="77777777" w:rsidR="00DB2D1E" w:rsidRPr="00382C4F" w:rsidRDefault="00DB2D1E" w:rsidP="00DE73D4">
            <w:pPr>
              <w:pStyle w:val="tableclose"/>
              <w:spacing w:line="276" w:lineRule="auto"/>
              <w:rPr>
                <w:rFonts w:ascii="Tahoma" w:hAnsi="Tahoma" w:cs="Tahoma"/>
                <w:color w:val="000000"/>
                <w:sz w:val="18"/>
                <w:szCs w:val="18"/>
              </w:rPr>
            </w:pPr>
            <w:r w:rsidRPr="00382C4F">
              <w:rPr>
                <w:rFonts w:ascii="Tahoma" w:hAnsi="Tahoma" w:cs="Tahoma"/>
                <w:color w:val="000000"/>
                <w:sz w:val="18"/>
                <w:szCs w:val="18"/>
              </w:rPr>
              <w:t>B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1D20A38" w14:textId="77777777" w:rsidR="00DB2D1E" w:rsidRPr="00382C4F" w:rsidRDefault="00DB2D1E" w:rsidP="004220FA">
            <w:pPr>
              <w:pStyle w:val="ListBullet3"/>
              <w:numPr>
                <w:ilvl w:val="0"/>
                <w:numId w:val="58"/>
              </w:numPr>
              <w:spacing w:line="276" w:lineRule="auto"/>
              <w:rPr>
                <w:sz w:val="18"/>
                <w:szCs w:val="18"/>
              </w:rPr>
            </w:pPr>
            <w:r w:rsidRPr="00382C4F">
              <w:rPr>
                <w:rFonts w:ascii="Tahoma" w:hAnsi="Tahoma" w:cs="Tahoma"/>
                <w:color w:val="000000"/>
                <w:sz w:val="18"/>
                <w:szCs w:val="18"/>
              </w:rPr>
              <w:t xml:space="preserve">Умеренные последствия для деятельности предприятия: </w:t>
            </w:r>
          </w:p>
          <w:p w14:paraId="61D20A39" w14:textId="77777777" w:rsidR="00DB2D1E" w:rsidRPr="00382C4F" w:rsidRDefault="00DB2D1E" w:rsidP="004220FA">
            <w:pPr>
              <w:pStyle w:val="ListBullet3"/>
              <w:numPr>
                <w:ilvl w:val="0"/>
                <w:numId w:val="58"/>
              </w:numPr>
              <w:spacing w:line="276" w:lineRule="auto"/>
              <w:rPr>
                <w:sz w:val="18"/>
                <w:szCs w:val="18"/>
              </w:rPr>
            </w:pPr>
            <w:r w:rsidRPr="00382C4F">
              <w:rPr>
                <w:rFonts w:ascii="Tahoma" w:hAnsi="Tahoma" w:cs="Tahoma"/>
                <w:color w:val="000000"/>
                <w:sz w:val="18"/>
                <w:szCs w:val="18"/>
              </w:rPr>
              <w:t>средние нарушения или снижение качества услуг, что не мешает дальнейшей рабочей деятельности.</w:t>
            </w:r>
          </w:p>
          <w:p w14:paraId="61D20A3A" w14:textId="77777777" w:rsidR="00DB2D1E" w:rsidRPr="00382C4F" w:rsidRDefault="00DB2D1E" w:rsidP="004220FA">
            <w:pPr>
              <w:pStyle w:val="ListBullet3"/>
              <w:numPr>
                <w:ilvl w:val="0"/>
                <w:numId w:val="58"/>
              </w:numPr>
              <w:spacing w:line="276" w:lineRule="auto"/>
              <w:rPr>
                <w:rFonts w:ascii="Tahoma" w:hAnsi="Tahoma" w:cs="Tahoma"/>
                <w:color w:val="000000"/>
                <w:sz w:val="18"/>
                <w:szCs w:val="18"/>
              </w:rPr>
            </w:pPr>
            <w:r w:rsidRPr="00382C4F">
              <w:rPr>
                <w:rFonts w:ascii="Tahoma" w:hAnsi="Tahoma" w:cs="Tahoma"/>
                <w:color w:val="000000"/>
                <w:sz w:val="18"/>
                <w:szCs w:val="18"/>
              </w:rPr>
              <w:t>Действия необходимо предпринять в течение 2 Рабочих часов</w:t>
            </w:r>
            <w:r w:rsidRPr="00382C4F">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D20A3B"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Первый ответ в течение 2 часов или более короткого периода</w:t>
            </w:r>
          </w:p>
          <w:p w14:paraId="61D20A3C"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Поддержка оказывается только в Рабочие часы</w:t>
            </w:r>
            <w:r w:rsidRPr="00382C4F">
              <w:rPr>
                <w:rFonts w:ascii="Tahoma" w:hAnsi="Tahoma" w:cs="Tahoma"/>
                <w:color w:val="000000"/>
                <w:sz w:val="18"/>
                <w:szCs w:val="18"/>
                <w:vertAlign w:val="superscript"/>
              </w:rPr>
              <w:t>1</w:t>
            </w:r>
          </w:p>
          <w:p w14:paraId="61D20A3D" w14:textId="77777777" w:rsidR="00DB2D1E" w:rsidRPr="00382C4F"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D20A3E" w14:textId="77777777" w:rsidR="00DB2D1E" w:rsidRPr="00382C4F" w:rsidRDefault="00DB2D1E" w:rsidP="004220FA">
            <w:pPr>
              <w:pStyle w:val="ListBullet3"/>
              <w:numPr>
                <w:ilvl w:val="0"/>
                <w:numId w:val="60"/>
              </w:numPr>
              <w:spacing w:line="276" w:lineRule="auto"/>
              <w:rPr>
                <w:sz w:val="18"/>
                <w:szCs w:val="18"/>
              </w:rPr>
            </w:pPr>
            <w:r w:rsidRPr="00382C4F">
              <w:rPr>
                <w:rFonts w:ascii="Tahoma" w:hAnsi="Tahoma" w:cs="Tahoma"/>
                <w:color w:val="000000"/>
                <w:sz w:val="18"/>
                <w:szCs w:val="18"/>
              </w:rPr>
              <w:t>Выделение соответствующих ресурсов для получения непрерывной поддержки в Рабочие часы</w:t>
            </w:r>
            <w:r w:rsidRPr="00382C4F">
              <w:rPr>
                <w:rFonts w:ascii="Tahoma" w:hAnsi="Tahoma" w:cs="Tahoma"/>
                <w:color w:val="000000"/>
                <w:sz w:val="18"/>
                <w:szCs w:val="18"/>
                <w:vertAlign w:val="superscript"/>
              </w:rPr>
              <w:t>1</w:t>
            </w:r>
          </w:p>
          <w:p w14:paraId="61D20A3F" w14:textId="77777777" w:rsidR="00DB2D1E" w:rsidRPr="00382C4F" w:rsidRDefault="00DB2D1E" w:rsidP="004220FA">
            <w:pPr>
              <w:pStyle w:val="ListBullet3"/>
              <w:numPr>
                <w:ilvl w:val="0"/>
                <w:numId w:val="60"/>
              </w:numPr>
              <w:spacing w:line="276" w:lineRule="auto"/>
              <w:rPr>
                <w:rFonts w:ascii="Tahoma" w:hAnsi="Tahoma" w:cs="Tahoma"/>
                <w:color w:val="000000"/>
                <w:sz w:val="18"/>
                <w:szCs w:val="18"/>
              </w:rPr>
            </w:pPr>
            <w:r w:rsidRPr="00382C4F">
              <w:rPr>
                <w:rFonts w:ascii="Tahoma" w:hAnsi="Tahoma" w:cs="Tahoma"/>
                <w:color w:val="000000"/>
                <w:sz w:val="18"/>
                <w:szCs w:val="18"/>
              </w:rPr>
              <w:t>Доступ и ответ из службы управления изменениями в течение 4 Рабочих часов</w:t>
            </w:r>
            <w:r w:rsidRPr="00382C4F">
              <w:rPr>
                <w:rFonts w:ascii="Tahoma" w:hAnsi="Tahoma" w:cs="Tahoma"/>
                <w:color w:val="000000"/>
                <w:sz w:val="18"/>
                <w:szCs w:val="18"/>
                <w:vertAlign w:val="superscript"/>
              </w:rPr>
              <w:t>1</w:t>
            </w:r>
          </w:p>
        </w:tc>
      </w:tr>
      <w:tr w:rsidR="00DB2D1E" w:rsidRPr="00382C4F" w14:paraId="61D20A4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D20A41" w14:textId="77777777" w:rsidR="00DB2D1E" w:rsidRPr="00382C4F" w:rsidRDefault="00DB2D1E" w:rsidP="00DE73D4">
            <w:pPr>
              <w:pStyle w:val="tableclose"/>
              <w:spacing w:line="276" w:lineRule="auto"/>
              <w:rPr>
                <w:rFonts w:ascii="Tahoma" w:hAnsi="Tahoma" w:cs="Tahoma"/>
                <w:color w:val="000000"/>
                <w:sz w:val="18"/>
                <w:szCs w:val="18"/>
              </w:rPr>
            </w:pPr>
            <w:r w:rsidRPr="00382C4F">
              <w:rPr>
                <w:rFonts w:ascii="Tahoma" w:hAnsi="Tahoma" w:cs="Tahoma"/>
                <w:color w:val="000000"/>
                <w:sz w:val="18"/>
                <w:szCs w:val="18"/>
              </w:rPr>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1D20A42" w14:textId="77777777" w:rsidR="00DB2D1E" w:rsidRPr="00382C4F" w:rsidRDefault="00DB2D1E" w:rsidP="004220FA">
            <w:pPr>
              <w:pStyle w:val="ListBullet3"/>
              <w:numPr>
                <w:ilvl w:val="0"/>
                <w:numId w:val="58"/>
              </w:numPr>
              <w:spacing w:line="276" w:lineRule="auto"/>
              <w:rPr>
                <w:sz w:val="18"/>
                <w:szCs w:val="18"/>
              </w:rPr>
            </w:pPr>
            <w:r w:rsidRPr="00382C4F">
              <w:rPr>
                <w:rFonts w:ascii="Tahoma" w:hAnsi="Tahoma" w:cs="Tahoma"/>
                <w:color w:val="000000"/>
                <w:sz w:val="18"/>
                <w:szCs w:val="18"/>
              </w:rPr>
              <w:t xml:space="preserve">Минимальные последствия для деятельности предприятия: </w:t>
            </w:r>
          </w:p>
          <w:p w14:paraId="61D20A43" w14:textId="77777777" w:rsidR="00DB2D1E" w:rsidRPr="00382C4F" w:rsidRDefault="00DB2D1E" w:rsidP="004220FA">
            <w:pPr>
              <w:pStyle w:val="ListBullet3"/>
              <w:numPr>
                <w:ilvl w:val="0"/>
                <w:numId w:val="58"/>
              </w:numPr>
              <w:spacing w:line="276" w:lineRule="auto"/>
              <w:rPr>
                <w:sz w:val="18"/>
                <w:szCs w:val="18"/>
              </w:rPr>
            </w:pPr>
            <w:r w:rsidRPr="00382C4F">
              <w:rPr>
                <w:rFonts w:ascii="Tahoma" w:hAnsi="Tahoma" w:cs="Tahoma"/>
                <w:color w:val="000000"/>
                <w:sz w:val="18"/>
                <w:szCs w:val="18"/>
              </w:rPr>
              <w:t>качество услуг по существу не изменилось, или наблюдаются незначительные изменения.</w:t>
            </w:r>
          </w:p>
          <w:p w14:paraId="61D20A44" w14:textId="77777777" w:rsidR="00DB2D1E" w:rsidRPr="00382C4F" w:rsidRDefault="00DB2D1E" w:rsidP="004220FA">
            <w:pPr>
              <w:pStyle w:val="ListBullet3"/>
              <w:numPr>
                <w:ilvl w:val="0"/>
                <w:numId w:val="58"/>
              </w:numPr>
              <w:spacing w:line="276" w:lineRule="auto"/>
              <w:rPr>
                <w:rFonts w:ascii="Tahoma" w:hAnsi="Tahoma" w:cs="Tahoma"/>
                <w:color w:val="000000"/>
                <w:sz w:val="18"/>
                <w:szCs w:val="18"/>
              </w:rPr>
            </w:pPr>
            <w:r w:rsidRPr="00382C4F">
              <w:rPr>
                <w:rFonts w:ascii="Tahoma" w:hAnsi="Tahoma" w:cs="Tahoma"/>
                <w:color w:val="000000"/>
                <w:sz w:val="18"/>
                <w:szCs w:val="18"/>
              </w:rPr>
              <w:t>Действия необходимо предпринять в течение 4 Рабочих часов</w:t>
            </w:r>
            <w:r w:rsidRPr="00382C4F">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D20A45"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Первый ответ в течение 4 часов или более короткого периода</w:t>
            </w:r>
          </w:p>
          <w:p w14:paraId="61D20A46" w14:textId="77777777" w:rsidR="00DB2D1E" w:rsidRPr="00382C4F" w:rsidRDefault="00DB2D1E" w:rsidP="004220FA">
            <w:pPr>
              <w:pStyle w:val="ListBullet3"/>
              <w:numPr>
                <w:ilvl w:val="0"/>
                <w:numId w:val="59"/>
              </w:numPr>
              <w:spacing w:line="276" w:lineRule="auto"/>
              <w:rPr>
                <w:sz w:val="18"/>
                <w:szCs w:val="18"/>
              </w:rPr>
            </w:pPr>
            <w:r w:rsidRPr="00382C4F">
              <w:rPr>
                <w:rFonts w:ascii="Tahoma" w:hAnsi="Tahoma" w:cs="Tahoma"/>
                <w:color w:val="000000"/>
                <w:sz w:val="18"/>
                <w:szCs w:val="18"/>
              </w:rPr>
              <w:t>Поддержка оказывается только в Рабочие часы</w:t>
            </w:r>
            <w:r w:rsidRPr="00382C4F">
              <w:rPr>
                <w:rFonts w:ascii="Tahoma" w:hAnsi="Tahoma" w:cs="Tahoma"/>
                <w:color w:val="000000"/>
                <w:sz w:val="18"/>
                <w:szCs w:val="18"/>
                <w:vertAlign w:val="superscript"/>
              </w:rPr>
              <w:t>1</w:t>
            </w:r>
          </w:p>
          <w:p w14:paraId="61D20A47" w14:textId="77777777" w:rsidR="00DB2D1E" w:rsidRPr="00382C4F"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D20A48" w14:textId="77777777" w:rsidR="00DB2D1E" w:rsidRPr="00382C4F" w:rsidRDefault="00DB2D1E" w:rsidP="004220FA">
            <w:pPr>
              <w:pStyle w:val="ListBullet3"/>
              <w:numPr>
                <w:ilvl w:val="0"/>
                <w:numId w:val="60"/>
              </w:numPr>
              <w:spacing w:line="276" w:lineRule="auto"/>
              <w:rPr>
                <w:sz w:val="18"/>
                <w:szCs w:val="18"/>
              </w:rPr>
            </w:pPr>
            <w:r w:rsidRPr="00382C4F">
              <w:rPr>
                <w:rFonts w:ascii="Tahoma" w:hAnsi="Tahoma" w:cs="Tahoma"/>
                <w:color w:val="000000"/>
                <w:sz w:val="18"/>
                <w:szCs w:val="18"/>
              </w:rPr>
              <w:t>Точная контактная информация об инициаторе запроса</w:t>
            </w:r>
          </w:p>
          <w:p w14:paraId="61D20A49" w14:textId="77777777" w:rsidR="00DB2D1E" w:rsidRPr="00382C4F" w:rsidRDefault="00DB2D1E" w:rsidP="004220FA">
            <w:pPr>
              <w:pStyle w:val="ListBullet3"/>
              <w:numPr>
                <w:ilvl w:val="0"/>
                <w:numId w:val="60"/>
              </w:numPr>
              <w:spacing w:line="276" w:lineRule="auto"/>
              <w:rPr>
                <w:rFonts w:ascii="Tahoma" w:hAnsi="Tahoma" w:cs="Tahoma"/>
                <w:color w:val="000000"/>
                <w:sz w:val="18"/>
                <w:szCs w:val="18"/>
              </w:rPr>
            </w:pPr>
            <w:r w:rsidRPr="00382C4F">
              <w:rPr>
                <w:rFonts w:ascii="Tahoma" w:hAnsi="Tahoma" w:cs="Tahoma"/>
                <w:color w:val="000000"/>
                <w:sz w:val="18"/>
                <w:szCs w:val="18"/>
              </w:rPr>
              <w:t>Ответ в течение 24 часов.</w:t>
            </w:r>
          </w:p>
        </w:tc>
      </w:tr>
    </w:tbl>
    <w:p w14:paraId="61D20A4B" w14:textId="77777777" w:rsidR="00DB2D1E" w:rsidRPr="00762CA6" w:rsidRDefault="00DB2D1E" w:rsidP="00DB2D1E">
      <w:pPr>
        <w:pStyle w:val="tableclose"/>
      </w:pPr>
      <w:r w:rsidRPr="00762CA6">
        <w:rPr>
          <w:rFonts w:ascii="Tahoma" w:hAnsi="Tahoma" w:cs="Tahoma"/>
          <w:i/>
          <w:color w:val="000000"/>
          <w:sz w:val="16"/>
          <w:szCs w:val="16"/>
          <w:vertAlign w:val="superscript"/>
        </w:rPr>
        <w:t>1</w:t>
      </w:r>
      <w:r w:rsidRPr="00762CA6">
        <w:rPr>
          <w:rFonts w:ascii="Tahoma" w:hAnsi="Tahoma" w:cs="Tahoma"/>
          <w:i/>
          <w:color w:val="000000"/>
          <w:sz w:val="16"/>
          <w:szCs w:val="16"/>
        </w:rPr>
        <w:t xml:space="preserve"> Рабочие часы определяются с учетом региона.</w:t>
      </w:r>
    </w:p>
    <w:p w14:paraId="61D20A4C" w14:textId="77777777" w:rsidR="00DB2D1E" w:rsidRPr="00762CA6" w:rsidRDefault="00DB2D1E" w:rsidP="00F42FB8">
      <w:pPr>
        <w:pStyle w:val="tableclose"/>
      </w:pPr>
      <w:r w:rsidRPr="00762CA6">
        <w:rPr>
          <w:rFonts w:ascii="Tahoma" w:hAnsi="Tahoma" w:cs="Tahoma"/>
          <w:i/>
          <w:color w:val="000000"/>
          <w:sz w:val="16"/>
          <w:szCs w:val="16"/>
          <w:vertAlign w:val="superscript"/>
        </w:rPr>
        <w:t>2</w:t>
      </w:r>
      <w:r w:rsidRPr="00762CA6">
        <w:rPr>
          <w:rFonts w:ascii="Tahoma" w:hAnsi="Tahoma" w:cs="Tahoma"/>
          <w:i/>
          <w:color w:val="000000"/>
          <w:sz w:val="16"/>
          <w:szCs w:val="16"/>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61D20A4D" w14:textId="77777777" w:rsidR="00DB2D1E" w:rsidRPr="00762CA6" w:rsidRDefault="00DB2D1E" w:rsidP="00F42FB8"/>
    <w:p w14:paraId="61D20A4E" w14:textId="77777777" w:rsidR="00DB2D1E" w:rsidRPr="00762CA6" w:rsidRDefault="00DB2D1E" w:rsidP="00DB2D1E">
      <w:pPr>
        <w:spacing w:after="120"/>
      </w:pPr>
      <w:r w:rsidRPr="00762CA6">
        <w:rPr>
          <w:rFonts w:cs="Tahoma"/>
          <w:b/>
          <w:bCs/>
          <w:color w:val="000000"/>
          <w:szCs w:val="18"/>
        </w:rPr>
        <w:t>Информационные услуги</w:t>
      </w:r>
      <w:r w:rsidRPr="00762CA6">
        <w:rPr>
          <w:rFonts w:cs="Tahoma"/>
          <w:color w:val="000000"/>
          <w:szCs w:val="18"/>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61D20A4F" w14:textId="77777777" w:rsidR="00DB2D1E" w:rsidRPr="00762CA6" w:rsidRDefault="00DB2D1E" w:rsidP="00DB2D1E">
      <w:r w:rsidRPr="00762CA6">
        <w:rPr>
          <w:rFonts w:cs="Tahoma"/>
          <w:b/>
          <w:bCs/>
          <w:color w:val="000000"/>
          <w:szCs w:val="18"/>
        </w:rPr>
        <w:t xml:space="preserve">Дополнительные часы </w:t>
      </w:r>
      <w:r w:rsidRPr="00762CA6">
        <w:rPr>
          <w:rFonts w:cs="Tahoma"/>
          <w:color w:val="000000"/>
          <w:szCs w:val="18"/>
        </w:rPr>
        <w:t xml:space="preserve">можно использовать для получения Поддержки или Технической поддержки. </w:t>
      </w:r>
    </w:p>
    <w:p w14:paraId="61D20A50" w14:textId="77777777" w:rsidR="00DB2D1E" w:rsidRPr="00762CA6" w:rsidRDefault="00DB2D1E" w:rsidP="00DB2D1E">
      <w:pPr>
        <w:jc w:val="both"/>
      </w:pPr>
    </w:p>
    <w:p w14:paraId="61D20A51" w14:textId="77777777" w:rsidR="00DC0853" w:rsidRPr="00762CA6" w:rsidRDefault="00DC0853" w:rsidP="00DC0853">
      <w:pPr>
        <w:spacing w:after="60"/>
      </w:pPr>
      <w:r w:rsidRPr="00762CA6">
        <w:rPr>
          <w:rFonts w:cs="Tahoma"/>
          <w:b/>
          <w:bCs/>
          <w:color w:val="000000"/>
          <w:szCs w:val="18"/>
        </w:rPr>
        <w:t>Связанные бизнес-правила</w:t>
      </w:r>
    </w:p>
    <w:p w14:paraId="61D20A52" w14:textId="77777777" w:rsidR="00DB2D1E" w:rsidRPr="00762CA6" w:rsidRDefault="00DB2D1E" w:rsidP="00FD27BC">
      <w:r w:rsidRPr="00762CA6">
        <w:rPr>
          <w:rFonts w:cs="Tahoma"/>
          <w:color w:val="000000"/>
          <w:szCs w:val="18"/>
        </w:rP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C240D6" w:rsidRPr="00762CA6">
        <w:rPr>
          <w:rFonts w:cs="Tahoma"/>
          <w:color w:val="000000"/>
          <w:szCs w:val="18"/>
        </w:rPr>
        <w:t xml:space="preserve"> </w:t>
      </w:r>
      <w:r w:rsidRPr="00762CA6">
        <w:rPr>
          <w:rFonts w:cs="Tahoma"/>
          <w:color w:val="000000"/>
          <w:szCs w:val="18"/>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C240D6" w:rsidRPr="00762CA6">
        <w:rPr>
          <w:rFonts w:cs="Tahoma"/>
          <w:color w:val="000000"/>
          <w:szCs w:val="18"/>
        </w:rPr>
        <w:t xml:space="preserve"> </w:t>
      </w:r>
      <w:r w:rsidRPr="00762CA6">
        <w:rPr>
          <w:rFonts w:cs="Tahoma"/>
          <w:color w:val="000000"/>
          <w:szCs w:val="18"/>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C240D6" w:rsidRPr="00762CA6">
        <w:rPr>
          <w:rFonts w:cs="Tahoma"/>
          <w:color w:val="000000"/>
          <w:szCs w:val="18"/>
        </w:rPr>
        <w:t xml:space="preserve"> </w:t>
      </w:r>
      <w:r w:rsidRPr="00762CA6">
        <w:rPr>
          <w:rFonts w:cs="Tahoma"/>
          <w:color w:val="000000"/>
          <w:szCs w:val="18"/>
        </w:rPr>
        <w:t>Услуги, не использованные в течение года, списываются.</w:t>
      </w:r>
      <w:r w:rsidR="00C240D6" w:rsidRPr="00762CA6">
        <w:rPr>
          <w:rFonts w:cs="Tahoma"/>
          <w:color w:val="000000"/>
          <w:szCs w:val="18"/>
        </w:rPr>
        <w:t xml:space="preserve"> </w:t>
      </w:r>
      <w:r w:rsidRPr="00762CA6">
        <w:rPr>
          <w:rFonts w:cs="Tahoma"/>
          <w:color w:val="000000"/>
          <w:szCs w:val="18"/>
        </w:rPr>
        <w:t>Чтобы проанализировать проблемы, по запросу клиента мы можем войти в его систему удаленно.</w:t>
      </w:r>
      <w:r w:rsidR="00C240D6" w:rsidRPr="00762CA6">
        <w:rPr>
          <w:rFonts w:cs="Tahoma"/>
          <w:color w:val="000000"/>
          <w:szCs w:val="18"/>
        </w:rPr>
        <w:t xml:space="preserve"> </w:t>
      </w:r>
      <w:r w:rsidRPr="00762CA6">
        <w:rPr>
          <w:rFonts w:cs="Tahoma"/>
          <w:color w:val="000000"/>
          <w:szCs w:val="18"/>
        </w:rPr>
        <w:t>Чтобы использовать интернет-службы, Клиент должен иметь доступ в Интернет.</w:t>
      </w:r>
    </w:p>
    <w:p w14:paraId="61D20A53" w14:textId="77777777" w:rsidR="00DB2D1E" w:rsidRPr="00762CA6" w:rsidRDefault="00DB2D1E" w:rsidP="00DB2D1E">
      <w:pPr>
        <w:jc w:val="both"/>
      </w:pPr>
    </w:p>
    <w:p w14:paraId="61D20A54" w14:textId="77777777" w:rsidR="00643D17" w:rsidRPr="00762CA6" w:rsidRDefault="00643D17" w:rsidP="00DB2D1E">
      <w:pPr>
        <w:jc w:val="both"/>
      </w:pPr>
    </w:p>
    <w:p w14:paraId="61D20A55" w14:textId="77777777" w:rsidR="00643D17" w:rsidRPr="00762CA6" w:rsidRDefault="00643D17" w:rsidP="00DB2D1E">
      <w:pPr>
        <w:jc w:val="both"/>
      </w:pPr>
    </w:p>
    <w:p w14:paraId="61D20A56" w14:textId="77777777" w:rsidR="00643D17" w:rsidRPr="00762CA6" w:rsidRDefault="00643D17" w:rsidP="00DB2D1E">
      <w:pPr>
        <w:jc w:val="both"/>
      </w:pPr>
    </w:p>
    <w:p w14:paraId="61D20A57" w14:textId="77777777" w:rsidR="00596386" w:rsidRPr="00762CA6" w:rsidRDefault="00596386" w:rsidP="00596386">
      <w:r w:rsidRPr="00762CA6">
        <w:rPr>
          <w:b/>
          <w:sz w:val="24"/>
          <w:szCs w:val="24"/>
        </w:rPr>
        <w:t>Предложения поддержки Microsoft Windows Azure</w:t>
      </w:r>
    </w:p>
    <w:p w14:paraId="61D20A58" w14:textId="77777777" w:rsidR="00596386" w:rsidRPr="00762CA6" w:rsidRDefault="00596386" w:rsidP="00596386"/>
    <w:p w14:paraId="61D20A59" w14:textId="77777777" w:rsidR="00596386" w:rsidRPr="00762CA6" w:rsidRDefault="00596386" w:rsidP="00596386">
      <w:pPr>
        <w:jc w:val="both"/>
      </w:pPr>
      <w:r w:rsidRPr="00762CA6">
        <w:rPr>
          <w:rFonts w:cs="Arial"/>
          <w:color w:val="000000"/>
          <w:szCs w:val="18"/>
        </w:rPr>
        <w:t xml:space="preserve">Если ниже не указывается иное, то Услуги поддержки Windows Azure доступны для Windows Azure. </w:t>
      </w:r>
    </w:p>
    <w:p w14:paraId="61D20A5A" w14:textId="77777777" w:rsidR="00596386" w:rsidRPr="00762CA6" w:rsidRDefault="00596386" w:rsidP="00596386">
      <w:pPr>
        <w:tabs>
          <w:tab w:val="left" w:pos="360"/>
        </w:tabs>
        <w:jc w:val="both"/>
      </w:pPr>
    </w:p>
    <w:p w14:paraId="61D20A5B" w14:textId="77777777" w:rsidR="00596386" w:rsidRPr="00762CA6" w:rsidRDefault="00596386" w:rsidP="00596386">
      <w:pPr>
        <w:tabs>
          <w:tab w:val="left" w:pos="360"/>
        </w:tabs>
        <w:jc w:val="both"/>
      </w:pPr>
      <w:r w:rsidRPr="00762CA6">
        <w:rPr>
          <w:rFonts w:cs="Arial"/>
          <w:szCs w:val="18"/>
        </w:rPr>
        <w:t>Услуги предоставляются Группой поддержки Windows Azure, состоящей из специалистов по Windows Azure, отвечающих на запросы клиентов о поддержке для Windows Azure</w:t>
      </w:r>
      <w:r w:rsidRPr="00762CA6">
        <w:rPr>
          <w:rFonts w:cs="Arial"/>
          <w:snapToGrid w:val="0"/>
          <w:szCs w:val="18"/>
        </w:rPr>
        <w:t xml:space="preserve">. Клиенты получают поддержку более высокого уровня </w:t>
      </w:r>
      <w:r w:rsidRPr="00762CA6">
        <w:rPr>
          <w:rFonts w:cs="Arial"/>
          <w:szCs w:val="18"/>
        </w:rPr>
        <w:t>круглосуточно семь дней в неделю, только на английском языке.</w:t>
      </w:r>
      <w:r w:rsidR="00C240D6" w:rsidRPr="00762CA6">
        <w:rPr>
          <w:rFonts w:cs="Arial"/>
          <w:szCs w:val="18"/>
        </w:rPr>
        <w:t xml:space="preserve"> </w:t>
      </w:r>
      <w:r w:rsidRPr="00762CA6">
        <w:rPr>
          <w:rFonts w:cs="Arial"/>
          <w:szCs w:val="18"/>
        </w:rPr>
        <w:t>Дополнительная языковая поддержка (</w:t>
      </w:r>
      <w:hyperlink r:id="rId30" w:history="1">
        <w:r w:rsidRPr="00762CA6">
          <w:rPr>
            <w:rStyle w:val="Hyperlink"/>
            <w:szCs w:val="18"/>
          </w:rPr>
          <w:t>www.windowsazure.com/ru-ru/support/plans/</w:t>
        </w:r>
      </w:hyperlink>
      <w:r w:rsidRPr="00762CA6">
        <w:rPr>
          <w:rFonts w:cs="Arial"/>
          <w:szCs w:val="18"/>
        </w:rPr>
        <w:t>) доступна только в течение рабочего дня.</w:t>
      </w:r>
      <w:r w:rsidR="00C240D6" w:rsidRPr="00762CA6">
        <w:rPr>
          <w:rFonts w:cs="Arial"/>
          <w:szCs w:val="18"/>
        </w:rPr>
        <w:t xml:space="preserve"> </w:t>
      </w:r>
    </w:p>
    <w:p w14:paraId="61D20A5C" w14:textId="77777777" w:rsidR="00596386" w:rsidRPr="00762CA6" w:rsidRDefault="00596386" w:rsidP="00596386">
      <w:pPr>
        <w:tabs>
          <w:tab w:val="left" w:pos="360"/>
        </w:tabs>
        <w:jc w:val="both"/>
      </w:pPr>
    </w:p>
    <w:p w14:paraId="61D20A5D" w14:textId="77777777" w:rsidR="00596386" w:rsidRPr="00762CA6" w:rsidRDefault="00596386" w:rsidP="00596386">
      <w:pPr>
        <w:tabs>
          <w:tab w:val="left" w:pos="360"/>
        </w:tabs>
        <w:jc w:val="both"/>
      </w:pPr>
      <w:r w:rsidRPr="00762CA6">
        <w:rPr>
          <w:rFonts w:cs="Arial"/>
          <w:szCs w:val="18"/>
        </w:rPr>
        <w:t>«Инцидент» означает обработанный запрос на устранение неполадок по Одному вопросу в области технической поддержки.</w:t>
      </w:r>
      <w:r w:rsidR="00C240D6" w:rsidRPr="00762CA6">
        <w:rPr>
          <w:rFonts w:cs="Arial"/>
          <w:szCs w:val="18"/>
        </w:rPr>
        <w:t xml:space="preserve"> </w:t>
      </w:r>
      <w:r w:rsidRPr="00762CA6">
        <w:rPr>
          <w:rFonts w:cs="Arial"/>
          <w:szCs w:val="18"/>
        </w:rPr>
        <w:t>«Один вопрос в области технической поддержки» — это проблема, которую нельзя разделить на несколько вопросов.</w:t>
      </w:r>
      <w:r w:rsidR="00C240D6" w:rsidRPr="00762CA6">
        <w:rPr>
          <w:rFonts w:cs="Arial"/>
          <w:szCs w:val="18"/>
        </w:rPr>
        <w:t xml:space="preserve"> </w:t>
      </w:r>
      <w:r w:rsidRPr="00762CA6">
        <w:rPr>
          <w:rFonts w:cs="Arial"/>
          <w:szCs w:val="18"/>
        </w:rPr>
        <w:t>Если проблема состоит из нескольких отдельных вопросов, каждый из них считается отдельным Инцидентом.</w:t>
      </w:r>
      <w:r w:rsidR="00C240D6" w:rsidRPr="00762CA6">
        <w:rPr>
          <w:rFonts w:cs="Arial"/>
          <w:szCs w:val="18"/>
        </w:rPr>
        <w:t xml:space="preserve"> </w:t>
      </w:r>
      <w:r w:rsidRPr="00762CA6">
        <w:rPr>
          <w:rFonts w:cs="Arial"/>
          <w:szCs w:val="18"/>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C240D6" w:rsidRPr="00762CA6">
        <w:rPr>
          <w:rFonts w:cs="Arial"/>
          <w:szCs w:val="18"/>
        </w:rPr>
        <w:t xml:space="preserve"> </w:t>
      </w:r>
      <w:r w:rsidRPr="00762CA6">
        <w:rPr>
          <w:rFonts w:cs="Arial"/>
          <w:szCs w:val="18"/>
        </w:rPr>
        <w:t xml:space="preserve">Об инциденте можно сообщать, подав соответствующее уведомление на веб-сайт поддержки по адресу </w:t>
      </w:r>
      <w:hyperlink r:id="rId31" w:history="1">
        <w:r w:rsidRPr="00762CA6">
          <w:rPr>
            <w:rStyle w:val="Hyperlink"/>
            <w:rFonts w:cs="Arial"/>
            <w:szCs w:val="18"/>
          </w:rPr>
          <w:t>www.windowsazure.com</w:t>
        </w:r>
      </w:hyperlink>
      <w:r w:rsidRPr="00762CA6">
        <w:rPr>
          <w:rFonts w:cs="Arial"/>
          <w:szCs w:val="18"/>
        </w:rPr>
        <w:t>.</w:t>
      </w:r>
      <w:r w:rsidR="00C240D6" w:rsidRPr="00762CA6">
        <w:rPr>
          <w:rFonts w:cs="Arial"/>
          <w:szCs w:val="18"/>
        </w:rPr>
        <w:t xml:space="preserve"> </w:t>
      </w:r>
    </w:p>
    <w:p w14:paraId="61D20A5E" w14:textId="77777777" w:rsidR="00596386" w:rsidRPr="00762CA6" w:rsidRDefault="00596386" w:rsidP="00596386">
      <w:pPr>
        <w:tabs>
          <w:tab w:val="left" w:pos="360"/>
        </w:tabs>
        <w:jc w:val="both"/>
      </w:pPr>
    </w:p>
    <w:p w14:paraId="61D20A5F" w14:textId="77777777" w:rsidR="00596386" w:rsidRPr="00762CA6" w:rsidRDefault="00596386" w:rsidP="00596386">
      <w:pPr>
        <w:tabs>
          <w:tab w:val="left" w:pos="360"/>
        </w:tabs>
        <w:jc w:val="both"/>
      </w:pPr>
      <w:r w:rsidRPr="00762CA6">
        <w:rPr>
          <w:rFonts w:cs="Arial"/>
          <w:szCs w:val="18"/>
        </w:rPr>
        <w:t>Услуги будут предоставляться на английском языке, если иное не согласовано между клиентом и Microsoft в письменном виде. Дополнительные услуги, включая услуги технической поддержки, могут быть доступны для Windows Azure в соответствии с отдельным соглашением, заключенным между двумя сторонами.</w:t>
      </w:r>
      <w:r w:rsidR="00C240D6" w:rsidRPr="00762CA6">
        <w:rPr>
          <w:rFonts w:cs="Arial"/>
          <w:szCs w:val="18"/>
        </w:rPr>
        <w:t xml:space="preserve"> </w:t>
      </w:r>
      <w:r w:rsidRPr="00762CA6">
        <w:rPr>
          <w:rFonts w:cs="Arial"/>
          <w:szCs w:val="18"/>
        </w:rPr>
        <w:t>Такие дополнительные услуги регулируются условиями этого отдельного соглашения.</w:t>
      </w:r>
    </w:p>
    <w:p w14:paraId="61D20A60" w14:textId="77777777" w:rsidR="00596386" w:rsidRPr="00762CA6" w:rsidRDefault="00596386" w:rsidP="00596386">
      <w:pPr>
        <w:pStyle w:val="normal1"/>
        <w:jc w:val="both"/>
      </w:pPr>
    </w:p>
    <w:p w14:paraId="61D20A61" w14:textId="77777777" w:rsidR="00596386" w:rsidRPr="00762CA6" w:rsidRDefault="00596386" w:rsidP="00596386">
      <w:pPr>
        <w:widowControl w:val="0"/>
        <w:tabs>
          <w:tab w:val="left" w:pos="720"/>
          <w:tab w:val="left" w:pos="1170"/>
        </w:tabs>
      </w:pPr>
      <w:r w:rsidRPr="00762CA6">
        <w:rPr>
          <w:rFonts w:cs="Arial"/>
          <w:b/>
          <w:bCs/>
          <w:sz w:val="24"/>
          <w:szCs w:val="18"/>
        </w:rPr>
        <w:t>Профессиональная прямая поддержка для Windows Azure</w:t>
      </w:r>
    </w:p>
    <w:p w14:paraId="61D20A62" w14:textId="77777777" w:rsidR="00596386" w:rsidRPr="00762CA6" w:rsidRDefault="00596386" w:rsidP="00596386">
      <w:pPr>
        <w:tabs>
          <w:tab w:val="left" w:pos="360"/>
        </w:tabs>
        <w:jc w:val="both"/>
      </w:pPr>
    </w:p>
    <w:p w14:paraId="61D20A63" w14:textId="77777777" w:rsidR="006E7D7A" w:rsidRPr="00762CA6" w:rsidRDefault="006E7D7A" w:rsidP="006E7D7A">
      <w:pPr>
        <w:tabs>
          <w:tab w:val="left" w:pos="360"/>
        </w:tabs>
        <w:jc w:val="both"/>
      </w:pPr>
      <w:r w:rsidRPr="00762CA6">
        <w:rPr>
          <w:rFonts w:cs="Arial"/>
          <w:i/>
          <w:color w:val="000000"/>
          <w:szCs w:val="18"/>
        </w:rPr>
        <w:t>Ограниченная доступность на рынке</w:t>
      </w:r>
      <w:r w:rsidRPr="00762CA6">
        <w:rPr>
          <w:rFonts w:cs="Arial"/>
          <w:color w:val="000000"/>
          <w:szCs w:val="18"/>
        </w:rPr>
        <w:t>. Услуги профессиональной прямой поддержки для пользователей служб Windows Azure, упомянутых ниже, оказываются исключительно на английском языке и только в ограниченном ряде стран (</w:t>
      </w:r>
      <w:hyperlink r:id="rId32" w:history="1">
        <w:r w:rsidRPr="00762CA6">
          <w:rPr>
            <w:rStyle w:val="Hyperlink"/>
            <w:rFonts w:cs="Arial"/>
            <w:szCs w:val="18"/>
          </w:rPr>
          <w:t>www.windowsazure.com/ru-ru/support/plans/</w:t>
        </w:r>
      </w:hyperlink>
      <w:r w:rsidRPr="00762CA6">
        <w:rPr>
          <w:rFonts w:cs="Arial"/>
          <w:szCs w:val="18"/>
        </w:rPr>
        <w:t>).</w:t>
      </w:r>
    </w:p>
    <w:p w14:paraId="61D20A64" w14:textId="77777777" w:rsidR="006E7D7A" w:rsidRPr="00762CA6" w:rsidRDefault="006E7D7A" w:rsidP="006E7D7A">
      <w:pPr>
        <w:tabs>
          <w:tab w:val="left" w:pos="360"/>
        </w:tabs>
        <w:jc w:val="both"/>
      </w:pPr>
    </w:p>
    <w:p w14:paraId="61D20A65" w14:textId="77777777" w:rsidR="00596386" w:rsidRPr="00762CA6" w:rsidRDefault="00596386" w:rsidP="00596386">
      <w:pPr>
        <w:tabs>
          <w:tab w:val="left" w:pos="360"/>
        </w:tabs>
        <w:jc w:val="both"/>
      </w:pPr>
      <w:r w:rsidRPr="00762CA6">
        <w:rPr>
          <w:rFonts w:cs="Arial"/>
          <w:color w:val="000000"/>
          <w:szCs w:val="18"/>
        </w:rPr>
        <w:t>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C240D6" w:rsidRPr="00762CA6">
        <w:rPr>
          <w:rFonts w:cs="Arial"/>
          <w:color w:val="000000"/>
          <w:szCs w:val="18"/>
        </w:rPr>
        <w:t xml:space="preserve"> </w:t>
      </w:r>
      <w:r w:rsidRPr="00762CA6">
        <w:rPr>
          <w:rFonts w:cs="Arial"/>
          <w:color w:val="000000"/>
          <w:szCs w:val="18"/>
        </w:rPr>
        <w:t>Уровни обслуживания Microsoft зависят от степени важности инцидента; предполагаемое время ответа указано в следующей таблице.</w:t>
      </w:r>
      <w:r w:rsidR="00C240D6" w:rsidRPr="00762CA6">
        <w:rPr>
          <w:rFonts w:cs="Arial"/>
          <w:color w:val="000000"/>
          <w:szCs w:val="18"/>
        </w:rPr>
        <w:t xml:space="preserve"> </w:t>
      </w:r>
      <w:r w:rsidRPr="00762CA6">
        <w:rPr>
          <w:rFonts w:cs="Arial"/>
          <w:color w:val="000000"/>
          <w:szCs w:val="18"/>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61D20A66" w14:textId="77777777" w:rsidR="000D747C" w:rsidRPr="00762CA6" w:rsidRDefault="000D747C" w:rsidP="00596386">
      <w:pPr>
        <w:tabs>
          <w:tab w:val="left" w:pos="360"/>
        </w:tabs>
        <w:jc w:val="both"/>
      </w:pPr>
    </w:p>
    <w:p w14:paraId="61D20A67" w14:textId="77777777" w:rsidR="00381B33" w:rsidRPr="00762CA6" w:rsidRDefault="00381B33" w:rsidP="00DD7F8E"/>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382C4F" w14:paraId="61D20A6C" w14:textId="77777777" w:rsidTr="00643D17">
        <w:trPr>
          <w:tblHeader/>
        </w:trPr>
        <w:tc>
          <w:tcPr>
            <w:tcW w:w="1347" w:type="dxa"/>
            <w:shd w:val="clear" w:color="auto" w:fill="FABF8F"/>
          </w:tcPr>
          <w:p w14:paraId="61D20A68" w14:textId="77777777" w:rsidR="00596386" w:rsidRPr="00382C4F" w:rsidRDefault="00596386" w:rsidP="0037031E">
            <w:pPr>
              <w:jc w:val="center"/>
              <w:rPr>
                <w:rFonts w:cs="Tahoma"/>
                <w:b/>
                <w:bCs/>
                <w:color w:val="000000"/>
                <w:sz w:val="20"/>
                <w:szCs w:val="18"/>
              </w:rPr>
            </w:pPr>
            <w:r w:rsidRPr="00382C4F">
              <w:rPr>
                <w:rFonts w:cs="Tahoma"/>
                <w:b/>
                <w:bCs/>
                <w:color w:val="000000"/>
                <w:sz w:val="20"/>
                <w:szCs w:val="18"/>
              </w:rPr>
              <w:t>Степень важности</w:t>
            </w:r>
          </w:p>
        </w:tc>
        <w:tc>
          <w:tcPr>
            <w:tcW w:w="1800" w:type="dxa"/>
            <w:shd w:val="clear" w:color="auto" w:fill="FABF8F"/>
          </w:tcPr>
          <w:p w14:paraId="61D20A69" w14:textId="77777777" w:rsidR="00596386" w:rsidRPr="00382C4F" w:rsidRDefault="00596386" w:rsidP="0037031E">
            <w:pPr>
              <w:jc w:val="center"/>
              <w:rPr>
                <w:rFonts w:cs="Tahoma"/>
                <w:b/>
                <w:bCs/>
                <w:color w:val="000000"/>
                <w:sz w:val="20"/>
                <w:szCs w:val="18"/>
              </w:rPr>
            </w:pPr>
            <w:r w:rsidRPr="00382C4F">
              <w:rPr>
                <w:rFonts w:cs="Tahoma"/>
                <w:b/>
                <w:bCs/>
                <w:color w:val="000000"/>
                <w:sz w:val="20"/>
                <w:szCs w:val="18"/>
              </w:rPr>
              <w:t>Контактное лицо</w:t>
            </w:r>
          </w:p>
        </w:tc>
        <w:tc>
          <w:tcPr>
            <w:tcW w:w="3079" w:type="dxa"/>
            <w:shd w:val="clear" w:color="auto" w:fill="FABF8F"/>
          </w:tcPr>
          <w:p w14:paraId="61D20A6A" w14:textId="77777777" w:rsidR="00596386" w:rsidRPr="00382C4F" w:rsidRDefault="00596386" w:rsidP="0037031E">
            <w:pPr>
              <w:jc w:val="center"/>
              <w:rPr>
                <w:rFonts w:cs="Tahoma"/>
                <w:b/>
                <w:bCs/>
                <w:color w:val="000000"/>
                <w:sz w:val="20"/>
                <w:szCs w:val="18"/>
              </w:rPr>
            </w:pPr>
            <w:r w:rsidRPr="00382C4F">
              <w:rPr>
                <w:rFonts w:cs="Tahoma"/>
                <w:b/>
                <w:bCs/>
                <w:color w:val="000000"/>
                <w:sz w:val="20"/>
                <w:szCs w:val="18"/>
              </w:rPr>
              <w:t>Ситуация клиента</w:t>
            </w:r>
          </w:p>
        </w:tc>
        <w:tc>
          <w:tcPr>
            <w:tcW w:w="3314" w:type="dxa"/>
            <w:shd w:val="clear" w:color="auto" w:fill="FABF8F"/>
          </w:tcPr>
          <w:p w14:paraId="61D20A6B" w14:textId="77777777" w:rsidR="00596386" w:rsidRPr="00382C4F" w:rsidRDefault="00596386" w:rsidP="0037031E">
            <w:pPr>
              <w:jc w:val="center"/>
              <w:rPr>
                <w:rFonts w:cs="Tahoma"/>
                <w:b/>
                <w:bCs/>
                <w:color w:val="000000"/>
                <w:sz w:val="20"/>
                <w:szCs w:val="18"/>
              </w:rPr>
            </w:pPr>
            <w:r w:rsidRPr="00382C4F">
              <w:rPr>
                <w:rFonts w:cs="Tahoma"/>
                <w:b/>
                <w:bCs/>
                <w:color w:val="000000"/>
                <w:sz w:val="20"/>
                <w:szCs w:val="18"/>
              </w:rPr>
              <w:t>Предполагаемые действия со стороны Microsoft</w:t>
            </w:r>
          </w:p>
        </w:tc>
      </w:tr>
      <w:tr w:rsidR="00596386" w:rsidRPr="00382C4F" w14:paraId="61D20A74" w14:textId="77777777" w:rsidTr="002A6416">
        <w:tc>
          <w:tcPr>
            <w:tcW w:w="1347" w:type="dxa"/>
          </w:tcPr>
          <w:p w14:paraId="61D20A6D" w14:textId="77777777" w:rsidR="00596386" w:rsidRPr="00382C4F" w:rsidRDefault="00596386" w:rsidP="00647923">
            <w:pPr>
              <w:spacing w:after="60" w:line="240" w:lineRule="atLeast"/>
              <w:jc w:val="center"/>
              <w:rPr>
                <w:rFonts w:cs="Tahoma"/>
                <w:szCs w:val="18"/>
              </w:rPr>
            </w:pPr>
            <w:r w:rsidRPr="00382C4F">
              <w:rPr>
                <w:rFonts w:cs="Tahoma"/>
                <w:szCs w:val="18"/>
              </w:rPr>
              <w:t>A</w:t>
            </w:r>
          </w:p>
        </w:tc>
        <w:tc>
          <w:tcPr>
            <w:tcW w:w="1800" w:type="dxa"/>
          </w:tcPr>
          <w:p w14:paraId="61D20A6E" w14:textId="77777777" w:rsidR="00596386" w:rsidRPr="00382C4F" w:rsidRDefault="00596386" w:rsidP="00647923">
            <w:pPr>
              <w:spacing w:after="60" w:line="240" w:lineRule="atLeast"/>
              <w:jc w:val="center"/>
              <w:rPr>
                <w:rFonts w:cs="Tahoma"/>
                <w:szCs w:val="18"/>
              </w:rPr>
            </w:pPr>
            <w:r w:rsidRPr="00382C4F">
              <w:rPr>
                <w:rFonts w:cs="Tahoma"/>
                <w:szCs w:val="18"/>
              </w:rPr>
              <w:t>Запрос по Интернету</w:t>
            </w:r>
          </w:p>
        </w:tc>
        <w:tc>
          <w:tcPr>
            <w:tcW w:w="3079" w:type="dxa"/>
          </w:tcPr>
          <w:p w14:paraId="61D20A6F" w14:textId="77777777" w:rsidR="00596386" w:rsidRPr="00382C4F" w:rsidRDefault="00596386" w:rsidP="00647923">
            <w:pPr>
              <w:spacing w:after="60" w:line="240" w:lineRule="atLeast"/>
              <w:rPr>
                <w:rFonts w:cs="Tahoma"/>
              </w:rPr>
            </w:pPr>
            <w:r w:rsidRPr="00382C4F">
              <w:rPr>
                <w:rFonts w:cs="Tahoma"/>
                <w:szCs w:val="18"/>
              </w:rPr>
              <w:t>Критические последствия для деятельности предприятия:</w:t>
            </w:r>
          </w:p>
          <w:p w14:paraId="61D20A70" w14:textId="77777777" w:rsidR="00596386" w:rsidRPr="00382C4F" w:rsidRDefault="00596386" w:rsidP="00647923">
            <w:pPr>
              <w:spacing w:after="60" w:line="240" w:lineRule="atLeast"/>
              <w:rPr>
                <w:rFonts w:cs="Tahoma"/>
                <w:spacing w:val="-4"/>
              </w:rPr>
            </w:pPr>
            <w:r w:rsidRPr="00382C4F">
              <w:rPr>
                <w:rFonts w:cs="Tahoma"/>
                <w:spacing w:val="-4"/>
                <w:szCs w:val="18"/>
              </w:rPr>
              <w:t>серьезные нарушения или значительное снижение качества услуг (выход из строя приложения)</w:t>
            </w:r>
          </w:p>
          <w:p w14:paraId="61D20A71" w14:textId="77777777" w:rsidR="00596386" w:rsidRPr="00382C4F" w:rsidRDefault="00596386" w:rsidP="00647923">
            <w:pPr>
              <w:spacing w:after="60" w:line="240" w:lineRule="atLeast"/>
              <w:rPr>
                <w:rFonts w:cs="Tahoma"/>
                <w:szCs w:val="18"/>
              </w:rPr>
            </w:pPr>
            <w:r w:rsidRPr="00382C4F">
              <w:rPr>
                <w:rFonts w:cs="Tahoma"/>
                <w:szCs w:val="18"/>
              </w:rPr>
              <w:t>Действия необходимо предпринять в течение 1 часа</w:t>
            </w:r>
          </w:p>
        </w:tc>
        <w:tc>
          <w:tcPr>
            <w:tcW w:w="3314" w:type="dxa"/>
          </w:tcPr>
          <w:p w14:paraId="61D20A72" w14:textId="77777777" w:rsidR="00596386" w:rsidRPr="00382C4F" w:rsidRDefault="00596386" w:rsidP="00647923">
            <w:pPr>
              <w:spacing w:after="60" w:line="240" w:lineRule="atLeast"/>
              <w:rPr>
                <w:rFonts w:cs="Tahoma"/>
              </w:rPr>
            </w:pPr>
            <w:r w:rsidRPr="00382C4F">
              <w:rPr>
                <w:rFonts w:cs="Tahoma"/>
                <w:szCs w:val="18"/>
              </w:rPr>
              <w:t>Первый ответ в течение 1 часа или более короткого периода</w:t>
            </w:r>
          </w:p>
          <w:p w14:paraId="61D20A73" w14:textId="77777777" w:rsidR="00596386" w:rsidRPr="00382C4F" w:rsidRDefault="00596386" w:rsidP="00647923">
            <w:pPr>
              <w:spacing w:after="60" w:line="240" w:lineRule="atLeast"/>
              <w:rPr>
                <w:rFonts w:cs="Tahoma"/>
                <w:szCs w:val="18"/>
              </w:rPr>
            </w:pPr>
          </w:p>
        </w:tc>
      </w:tr>
      <w:tr w:rsidR="00596386" w:rsidRPr="00382C4F" w14:paraId="61D20A7C" w14:textId="77777777" w:rsidTr="002A6416">
        <w:tc>
          <w:tcPr>
            <w:tcW w:w="1347" w:type="dxa"/>
          </w:tcPr>
          <w:p w14:paraId="61D20A75" w14:textId="77777777" w:rsidR="00596386" w:rsidRPr="00382C4F" w:rsidRDefault="00596386" w:rsidP="00647923">
            <w:pPr>
              <w:spacing w:after="60" w:line="240" w:lineRule="atLeast"/>
              <w:jc w:val="center"/>
              <w:rPr>
                <w:rFonts w:cs="Tahoma"/>
                <w:szCs w:val="18"/>
              </w:rPr>
            </w:pPr>
            <w:r w:rsidRPr="00382C4F">
              <w:rPr>
                <w:rFonts w:cs="Tahoma"/>
                <w:szCs w:val="18"/>
              </w:rPr>
              <w:t>B</w:t>
            </w:r>
          </w:p>
        </w:tc>
        <w:tc>
          <w:tcPr>
            <w:tcW w:w="1800" w:type="dxa"/>
          </w:tcPr>
          <w:p w14:paraId="61D20A76" w14:textId="77777777" w:rsidR="00596386" w:rsidRPr="00382C4F" w:rsidRDefault="00596386" w:rsidP="00647923">
            <w:pPr>
              <w:spacing w:after="60" w:line="240" w:lineRule="atLeast"/>
              <w:jc w:val="center"/>
              <w:rPr>
                <w:rFonts w:cs="Tahoma"/>
                <w:szCs w:val="18"/>
              </w:rPr>
            </w:pPr>
            <w:r w:rsidRPr="00382C4F">
              <w:rPr>
                <w:rFonts w:cs="Tahoma"/>
                <w:szCs w:val="18"/>
              </w:rPr>
              <w:t>Запрос по Интернету</w:t>
            </w:r>
          </w:p>
        </w:tc>
        <w:tc>
          <w:tcPr>
            <w:tcW w:w="3079" w:type="dxa"/>
          </w:tcPr>
          <w:p w14:paraId="61D20A77" w14:textId="77777777" w:rsidR="00596386" w:rsidRPr="00382C4F" w:rsidRDefault="00596386" w:rsidP="00647923">
            <w:pPr>
              <w:spacing w:after="60" w:line="240" w:lineRule="atLeast"/>
              <w:rPr>
                <w:rFonts w:cs="Tahoma"/>
              </w:rPr>
            </w:pPr>
            <w:r w:rsidRPr="00382C4F">
              <w:rPr>
                <w:rFonts w:cs="Tahoma"/>
                <w:szCs w:val="18"/>
              </w:rPr>
              <w:t xml:space="preserve">Умеренные последствия для деятельности предприятия: </w:t>
            </w:r>
          </w:p>
          <w:p w14:paraId="61D20A78" w14:textId="77777777" w:rsidR="00596386" w:rsidRPr="00382C4F" w:rsidRDefault="00596386" w:rsidP="00647923">
            <w:pPr>
              <w:spacing w:line="240" w:lineRule="atLeast"/>
              <w:rPr>
                <w:rFonts w:cs="Tahoma"/>
              </w:rPr>
            </w:pPr>
            <w:r w:rsidRPr="00382C4F">
              <w:rPr>
                <w:rFonts w:cs="Tahoma"/>
                <w:szCs w:val="18"/>
              </w:rPr>
              <w:t>средние нарушения или снижение качества услуг, что не мешает дальнейшей рабочей деятельности.</w:t>
            </w:r>
          </w:p>
          <w:p w14:paraId="61D20A79" w14:textId="77777777" w:rsidR="00596386" w:rsidRPr="00382C4F" w:rsidRDefault="00596386" w:rsidP="00647923">
            <w:pPr>
              <w:spacing w:after="60" w:line="240" w:lineRule="atLeast"/>
              <w:rPr>
                <w:rFonts w:cs="Tahoma"/>
                <w:szCs w:val="18"/>
              </w:rPr>
            </w:pPr>
            <w:r w:rsidRPr="00382C4F">
              <w:rPr>
                <w:rFonts w:cs="Tahoma"/>
                <w:szCs w:val="18"/>
              </w:rPr>
              <w:t>Действия необходимо предпринять в течение 2 часов</w:t>
            </w:r>
          </w:p>
        </w:tc>
        <w:tc>
          <w:tcPr>
            <w:tcW w:w="3314" w:type="dxa"/>
          </w:tcPr>
          <w:p w14:paraId="61D20A7A" w14:textId="77777777" w:rsidR="00596386" w:rsidRPr="00382C4F" w:rsidRDefault="00596386" w:rsidP="00647923">
            <w:pPr>
              <w:spacing w:line="240" w:lineRule="atLeast"/>
              <w:rPr>
                <w:rFonts w:cs="Tahoma"/>
              </w:rPr>
            </w:pPr>
            <w:r w:rsidRPr="00382C4F">
              <w:rPr>
                <w:rFonts w:cs="Tahoma"/>
                <w:szCs w:val="18"/>
              </w:rPr>
              <w:t>Первый ответ в течение 2 часов или более короткого периода</w:t>
            </w:r>
          </w:p>
          <w:p w14:paraId="61D20A7B" w14:textId="77777777" w:rsidR="00596386" w:rsidRPr="00382C4F" w:rsidRDefault="00596386" w:rsidP="00647923">
            <w:pPr>
              <w:spacing w:after="60" w:line="240" w:lineRule="atLeast"/>
              <w:rPr>
                <w:rFonts w:cs="Tahoma"/>
                <w:szCs w:val="18"/>
              </w:rPr>
            </w:pPr>
          </w:p>
        </w:tc>
      </w:tr>
      <w:tr w:rsidR="00596386" w:rsidRPr="00382C4F" w14:paraId="61D20A84" w14:textId="77777777" w:rsidTr="00643D17">
        <w:trPr>
          <w:cantSplit/>
        </w:trPr>
        <w:tc>
          <w:tcPr>
            <w:tcW w:w="1347" w:type="dxa"/>
          </w:tcPr>
          <w:p w14:paraId="61D20A7D" w14:textId="77777777" w:rsidR="00596386" w:rsidRPr="00382C4F" w:rsidRDefault="00596386" w:rsidP="00647923">
            <w:pPr>
              <w:spacing w:after="60" w:line="240" w:lineRule="atLeast"/>
              <w:jc w:val="center"/>
              <w:rPr>
                <w:rFonts w:cs="Tahoma"/>
                <w:szCs w:val="18"/>
              </w:rPr>
            </w:pPr>
            <w:r w:rsidRPr="00382C4F">
              <w:rPr>
                <w:rFonts w:cs="Tahoma"/>
                <w:szCs w:val="18"/>
              </w:rPr>
              <w:t>C</w:t>
            </w:r>
          </w:p>
        </w:tc>
        <w:tc>
          <w:tcPr>
            <w:tcW w:w="1800" w:type="dxa"/>
          </w:tcPr>
          <w:p w14:paraId="61D20A7E" w14:textId="77777777" w:rsidR="00596386" w:rsidRPr="00382C4F" w:rsidRDefault="00596386" w:rsidP="00647923">
            <w:pPr>
              <w:spacing w:after="60" w:line="240" w:lineRule="atLeast"/>
              <w:jc w:val="center"/>
              <w:rPr>
                <w:rFonts w:cs="Tahoma"/>
                <w:szCs w:val="18"/>
              </w:rPr>
            </w:pPr>
            <w:r w:rsidRPr="00382C4F">
              <w:rPr>
                <w:rFonts w:cs="Tahoma"/>
                <w:szCs w:val="18"/>
              </w:rPr>
              <w:t>Запрос по Интернету</w:t>
            </w:r>
          </w:p>
        </w:tc>
        <w:tc>
          <w:tcPr>
            <w:tcW w:w="3079" w:type="dxa"/>
          </w:tcPr>
          <w:p w14:paraId="61D20A7F" w14:textId="77777777" w:rsidR="00596386" w:rsidRPr="00382C4F" w:rsidRDefault="00596386" w:rsidP="00647923">
            <w:pPr>
              <w:rPr>
                <w:rFonts w:cs="Tahoma"/>
              </w:rPr>
            </w:pPr>
            <w:r w:rsidRPr="00382C4F">
              <w:rPr>
                <w:rFonts w:cs="Tahoma"/>
                <w:szCs w:val="18"/>
              </w:rPr>
              <w:t>Минимальные последствия для деятельности предприятия:</w:t>
            </w:r>
          </w:p>
          <w:p w14:paraId="61D20A80" w14:textId="77777777" w:rsidR="00596386" w:rsidRPr="00382C4F" w:rsidRDefault="00596386" w:rsidP="00647923">
            <w:pPr>
              <w:rPr>
                <w:rFonts w:cs="Tahoma"/>
              </w:rPr>
            </w:pPr>
            <w:r w:rsidRPr="00382C4F">
              <w:rPr>
                <w:rFonts w:cs="Tahoma"/>
                <w:szCs w:val="18"/>
              </w:rPr>
              <w:t>качество услуг по существу не изменилось, или наблюдаются незначительные изменения.</w:t>
            </w:r>
          </w:p>
          <w:p w14:paraId="61D20A81" w14:textId="77777777" w:rsidR="00596386" w:rsidRPr="00382C4F" w:rsidRDefault="00596386" w:rsidP="00647923">
            <w:pPr>
              <w:spacing w:after="60" w:line="240" w:lineRule="atLeast"/>
              <w:rPr>
                <w:rFonts w:cs="Tahoma"/>
                <w:szCs w:val="18"/>
              </w:rPr>
            </w:pPr>
            <w:r w:rsidRPr="00382C4F">
              <w:rPr>
                <w:rFonts w:cs="Tahoma"/>
                <w:szCs w:val="18"/>
              </w:rPr>
              <w:t>Действия необходимо предпринять в течение 4 часов</w:t>
            </w:r>
          </w:p>
        </w:tc>
        <w:tc>
          <w:tcPr>
            <w:tcW w:w="3314" w:type="dxa"/>
          </w:tcPr>
          <w:p w14:paraId="61D20A82" w14:textId="77777777" w:rsidR="00596386" w:rsidRPr="00382C4F" w:rsidRDefault="00596386" w:rsidP="00647923">
            <w:pPr>
              <w:rPr>
                <w:rFonts w:cs="Tahoma"/>
              </w:rPr>
            </w:pPr>
            <w:r w:rsidRPr="00382C4F">
              <w:rPr>
                <w:rFonts w:cs="Tahoma"/>
                <w:szCs w:val="18"/>
              </w:rPr>
              <w:t>Первый ответ в течение 4 часов или более короткого периода</w:t>
            </w:r>
          </w:p>
          <w:p w14:paraId="61D20A83" w14:textId="77777777" w:rsidR="00596386" w:rsidRPr="00382C4F" w:rsidRDefault="00596386" w:rsidP="00647923">
            <w:pPr>
              <w:spacing w:line="240" w:lineRule="atLeast"/>
              <w:rPr>
                <w:rFonts w:cs="Tahoma"/>
                <w:szCs w:val="18"/>
              </w:rPr>
            </w:pPr>
          </w:p>
        </w:tc>
      </w:tr>
    </w:tbl>
    <w:p w14:paraId="61D20A85" w14:textId="77777777" w:rsidR="00596386" w:rsidRPr="00762CA6" w:rsidRDefault="00596386" w:rsidP="00DD7F8E"/>
    <w:p w14:paraId="61D20A86" w14:textId="77777777" w:rsidR="000D747C" w:rsidRPr="00762CA6" w:rsidRDefault="000D747C" w:rsidP="000D747C">
      <w:r w:rsidRPr="00762CA6">
        <w:rPr>
          <w:rFonts w:cs="Arial"/>
          <w:snapToGrid w:val="0"/>
          <w:color w:val="000000"/>
          <w:szCs w:val="18"/>
        </w:rPr>
        <w:t>Клиенты могут выбрать получение звонка от Microsoft.</w:t>
      </w:r>
      <w:r w:rsidR="00C240D6" w:rsidRPr="00762CA6">
        <w:rPr>
          <w:rFonts w:cs="Arial"/>
          <w:snapToGrid w:val="0"/>
          <w:color w:val="000000"/>
          <w:szCs w:val="18"/>
        </w:rPr>
        <w:t xml:space="preserve"> </w:t>
      </w:r>
      <w:r w:rsidRPr="00762CA6">
        <w:rPr>
          <w:rFonts w:cs="Arial"/>
          <w:snapToGrid w:val="0"/>
          <w:color w:val="000000"/>
          <w:szCs w:val="18"/>
        </w:rPr>
        <w:t>В противном случае Группа поддержки Windows Azure будет выполнять диагностику и помогать разрешить инцидент по интернет-каналам (например, по электронной почте или через портал Windows Azure).</w:t>
      </w:r>
    </w:p>
    <w:p w14:paraId="61D20A87" w14:textId="77777777" w:rsidR="001C1727" w:rsidRPr="00762CA6" w:rsidRDefault="001C1727"/>
    <w:p w14:paraId="61D20A88" w14:textId="77777777" w:rsidR="00DC0853" w:rsidRPr="00762CA6" w:rsidRDefault="00596386" w:rsidP="00DC0853">
      <w:pPr>
        <w:tabs>
          <w:tab w:val="left" w:pos="360"/>
        </w:tabs>
        <w:spacing w:after="60"/>
        <w:jc w:val="both"/>
      </w:pPr>
      <w:r w:rsidRPr="00762CA6">
        <w:rPr>
          <w:rFonts w:cs="Arial"/>
          <w:b/>
          <w:color w:val="000000"/>
          <w:szCs w:val="18"/>
        </w:rPr>
        <w:t>Дополнительные услуги по эскалации</w:t>
      </w:r>
    </w:p>
    <w:p w14:paraId="61D20A89" w14:textId="77777777" w:rsidR="00596386" w:rsidRPr="00762CA6" w:rsidRDefault="00596386" w:rsidP="00596386">
      <w:pPr>
        <w:tabs>
          <w:tab w:val="left" w:pos="360"/>
        </w:tabs>
        <w:jc w:val="both"/>
      </w:pPr>
      <w:r w:rsidRPr="00762CA6">
        <w:rPr>
          <w:rFonts w:cs="Arial"/>
          <w:color w:val="000000"/>
          <w:szCs w:val="18"/>
        </w:rPr>
        <w:t>Помимо</w:t>
      </w:r>
      <w:r w:rsidRPr="00762CA6">
        <w:rPr>
          <w:rFonts w:cs="Arial"/>
          <w:snapToGrid w:val="0"/>
          <w:szCs w:val="18"/>
        </w:rPr>
        <w:t xml:space="preserve"> приведенных выше услуг клиенты Профессиональной прямой поддержки для Windows Azure получают </w:t>
      </w:r>
      <w:r w:rsidRPr="00762CA6">
        <w:rPr>
          <w:rFonts w:cs="Arial"/>
          <w:snapToGrid w:val="0"/>
          <w:color w:val="000000"/>
          <w:szCs w:val="18"/>
        </w:rPr>
        <w:t>помощь по координации поддержки и услуг для Windows Azure.</w:t>
      </w:r>
      <w:r w:rsidR="00C240D6" w:rsidRPr="00762CA6">
        <w:rPr>
          <w:rFonts w:cs="Arial"/>
          <w:snapToGrid w:val="0"/>
          <w:color w:val="000000"/>
          <w:szCs w:val="18"/>
        </w:rPr>
        <w:t xml:space="preserve"> </w:t>
      </w:r>
      <w:r w:rsidRPr="00762CA6">
        <w:rPr>
          <w:rFonts w:cs="Arial"/>
          <w:snapToGrid w:val="0"/>
          <w:color w:val="000000"/>
          <w:szCs w:val="18"/>
        </w:rPr>
        <w:t>Эти услуги предоставляются группой технического персонала («Агенты эскалации»).</w:t>
      </w:r>
      <w:r w:rsidR="00C240D6" w:rsidRPr="00762CA6">
        <w:rPr>
          <w:rFonts w:cs="Arial"/>
          <w:snapToGrid w:val="0"/>
          <w:color w:val="000000"/>
          <w:szCs w:val="18"/>
        </w:rPr>
        <w:t xml:space="preserve"> </w:t>
      </w:r>
      <w:r w:rsidRPr="00762CA6">
        <w:rPr>
          <w:rFonts w:cs="Arial"/>
          <w:snapToGrid w:val="0"/>
          <w:color w:val="000000"/>
          <w:szCs w:val="18"/>
        </w:rPr>
        <w:t xml:space="preserve">Агенты эскалации являются представителями </w:t>
      </w:r>
      <w:r w:rsidRPr="00762CA6">
        <w:rPr>
          <w:rFonts w:cs="Arial"/>
          <w:szCs w:val="18"/>
        </w:rPr>
        <w:t xml:space="preserve">клиентов </w:t>
      </w:r>
      <w:r w:rsidRPr="00762CA6">
        <w:rPr>
          <w:rFonts w:cs="Arial"/>
          <w:snapToGrid w:val="0"/>
          <w:color w:val="000000"/>
          <w:szCs w:val="18"/>
        </w:rPr>
        <w:t>в</w:t>
      </w:r>
      <w:r w:rsidR="00643D17" w:rsidRPr="00762CA6">
        <w:rPr>
          <w:rFonts w:cs="Arial"/>
          <w:snapToGrid w:val="0"/>
          <w:color w:val="000000"/>
          <w:szCs w:val="18"/>
        </w:rPr>
        <w:t> </w:t>
      </w:r>
      <w:r w:rsidRPr="00762CA6">
        <w:rPr>
          <w:rFonts w:cs="Arial"/>
          <w:snapToGrid w:val="0"/>
          <w:color w:val="000000"/>
          <w:szCs w:val="18"/>
        </w:rPr>
        <w:t>Microsoft, помогающими координировать работу групп, которые могут предоставить техническую поддержку, доступную для Веб-служб.</w:t>
      </w:r>
      <w:r w:rsidR="00C240D6" w:rsidRPr="00762CA6">
        <w:rPr>
          <w:rFonts w:cs="Arial"/>
          <w:snapToGrid w:val="0"/>
          <w:color w:val="000000"/>
          <w:szCs w:val="18"/>
        </w:rPr>
        <w:t xml:space="preserve"> </w:t>
      </w:r>
      <w:r w:rsidRPr="00762CA6">
        <w:rPr>
          <w:rFonts w:cs="Arial"/>
          <w:snapToGrid w:val="0"/>
          <w:color w:val="000000"/>
          <w:szCs w:val="18"/>
        </w:rPr>
        <w:t xml:space="preserve">Агенты эскалации также выступают в роли информационного центра и направляют отзывы </w:t>
      </w:r>
      <w:r w:rsidRPr="00762CA6">
        <w:rPr>
          <w:rFonts w:cs="Arial"/>
          <w:szCs w:val="18"/>
        </w:rPr>
        <w:t xml:space="preserve">клиентов </w:t>
      </w:r>
      <w:r w:rsidRPr="00762CA6">
        <w:rPr>
          <w:rFonts w:cs="Arial"/>
          <w:snapToGrid w:val="0"/>
          <w:color w:val="000000"/>
          <w:szCs w:val="18"/>
        </w:rPr>
        <w:t>касательно Услуг другим группам Microsoft.</w:t>
      </w:r>
      <w:r w:rsidR="00C240D6" w:rsidRPr="00762CA6">
        <w:rPr>
          <w:rFonts w:cs="Arial"/>
          <w:snapToGrid w:val="0"/>
          <w:color w:val="000000"/>
          <w:szCs w:val="18"/>
        </w:rPr>
        <w:t xml:space="preserve"> </w:t>
      </w:r>
      <w:r w:rsidRPr="00762CA6">
        <w:rPr>
          <w:rFonts w:cs="Arial"/>
          <w:snapToGrid w:val="0"/>
          <w:color w:val="000000"/>
          <w:szCs w:val="18"/>
        </w:rPr>
        <w:t>Агенты эскалации также могут предоставлять следующие дополнительные Услуги.</w:t>
      </w:r>
    </w:p>
    <w:p w14:paraId="61D20A8A" w14:textId="77777777" w:rsidR="00596386" w:rsidRPr="00762CA6" w:rsidRDefault="00596386" w:rsidP="00596386">
      <w:pPr>
        <w:tabs>
          <w:tab w:val="left" w:pos="360"/>
        </w:tabs>
        <w:jc w:val="both"/>
      </w:pPr>
    </w:p>
    <w:p w14:paraId="61D20A8B" w14:textId="77777777" w:rsidR="00596386" w:rsidRPr="00762CA6" w:rsidRDefault="00596386" w:rsidP="004220FA">
      <w:pPr>
        <w:numPr>
          <w:ilvl w:val="0"/>
          <w:numId w:val="110"/>
        </w:numPr>
        <w:tabs>
          <w:tab w:val="clear" w:pos="720"/>
        </w:tabs>
        <w:spacing w:after="60"/>
        <w:ind w:left="1440"/>
        <w:jc w:val="both"/>
      </w:pPr>
      <w:r w:rsidRPr="00762CA6">
        <w:rPr>
          <w:rFonts w:cs="Tahoma"/>
          <w:b/>
          <w:color w:val="000000"/>
          <w:szCs w:val="18"/>
        </w:rPr>
        <w:t>Планирование и организация ресурсов.</w:t>
      </w:r>
      <w:r w:rsidRPr="00762CA6">
        <w:rPr>
          <w:rFonts w:cs="Arial"/>
          <w:szCs w:val="18"/>
        </w:rPr>
        <w:t xml:space="preserve"> В начале действия данного Соглашения Microsoft предлагает сеанс первоначального ознакомления для руководящего и</w:t>
      </w:r>
      <w:r w:rsidR="00643D17" w:rsidRPr="00762CA6">
        <w:rPr>
          <w:rFonts w:cs="Arial"/>
          <w:szCs w:val="18"/>
        </w:rPr>
        <w:t> </w:t>
      </w:r>
      <w:r w:rsidRPr="00762CA6">
        <w:rPr>
          <w:rFonts w:cs="Arial"/>
          <w:szCs w:val="18"/>
        </w:rPr>
        <w:t>обслуживающего персонала клиента посредством телеконференции.</w:t>
      </w:r>
      <w:r w:rsidR="00C240D6" w:rsidRPr="00762CA6">
        <w:rPr>
          <w:rFonts w:cs="Arial"/>
          <w:szCs w:val="18"/>
        </w:rPr>
        <w:t xml:space="preserve"> </w:t>
      </w:r>
      <w:r w:rsidRPr="00762CA6">
        <w:rPr>
          <w:rFonts w:cs="Arial"/>
          <w:szCs w:val="18"/>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14:paraId="61D20A8C" w14:textId="77777777" w:rsidR="00596386" w:rsidRPr="00762CA6" w:rsidRDefault="00596386" w:rsidP="004220FA">
      <w:pPr>
        <w:numPr>
          <w:ilvl w:val="0"/>
          <w:numId w:val="110"/>
        </w:numPr>
        <w:tabs>
          <w:tab w:val="clear" w:pos="720"/>
        </w:tabs>
        <w:spacing w:after="60"/>
        <w:ind w:left="1440"/>
        <w:jc w:val="both"/>
      </w:pPr>
      <w:r w:rsidRPr="00762CA6">
        <w:rPr>
          <w:rFonts w:cs="Tahoma"/>
          <w:b/>
          <w:color w:val="000000"/>
          <w:szCs w:val="18"/>
        </w:rPr>
        <w:t>Управление эскалацией.</w:t>
      </w:r>
      <w:r w:rsidRPr="00762CA6">
        <w:rPr>
          <w:rFonts w:cs="Arial"/>
          <w:szCs w:val="18"/>
        </w:rPr>
        <w:t xml:space="preserve"> </w:t>
      </w:r>
      <w:r w:rsidRPr="00762CA6">
        <w:rPr>
          <w:rFonts w:cs="Arial"/>
          <w:snapToGrid w:val="0"/>
          <w:szCs w:val="18"/>
        </w:rPr>
        <w:t>Агент эскалации предоставляет клиенту услуги управления эскалацией технической поддержки для Windows Azure.</w:t>
      </w:r>
    </w:p>
    <w:p w14:paraId="61D20A8D" w14:textId="77777777" w:rsidR="00596386" w:rsidRPr="00762CA6" w:rsidRDefault="00596386" w:rsidP="00596386">
      <w:pPr>
        <w:tabs>
          <w:tab w:val="left" w:pos="360"/>
        </w:tabs>
        <w:jc w:val="both"/>
      </w:pPr>
    </w:p>
    <w:p w14:paraId="61D20A8E" w14:textId="77777777" w:rsidR="00596386" w:rsidRPr="00762CA6" w:rsidRDefault="00596386" w:rsidP="00E03856">
      <w:pPr>
        <w:pStyle w:val="normal1"/>
        <w:jc w:val="both"/>
      </w:pPr>
      <w:r w:rsidRPr="00762CA6">
        <w:rPr>
          <w:color w:val="000000"/>
          <w:sz w:val="18"/>
          <w:szCs w:val="18"/>
        </w:rPr>
        <w:t>Услуги эскалации предоставляются с 9.00 до 17.00 часов местного времени только внутри доступных рынков</w:t>
      </w:r>
      <w:r w:rsidRPr="00762CA6">
        <w:rPr>
          <w:color w:val="FF3399"/>
          <w:sz w:val="18"/>
          <w:szCs w:val="18"/>
        </w:rPr>
        <w:t xml:space="preserve"> </w:t>
      </w:r>
      <w:r w:rsidRPr="00762CA6">
        <w:rPr>
          <w:sz w:val="18"/>
          <w:szCs w:val="18"/>
        </w:rPr>
        <w:t>с понедельника по пятницу, за исключением выходных и праздничных дней.</w:t>
      </w:r>
      <w:r w:rsidRPr="00762CA6">
        <w:rPr>
          <w:color w:val="000000"/>
          <w:sz w:val="18"/>
          <w:szCs w:val="18"/>
          <w:u w:val="single"/>
        </w:rPr>
        <w:t xml:space="preserve"> </w:t>
      </w:r>
    </w:p>
    <w:p w14:paraId="61D20A8F" w14:textId="77777777" w:rsidR="00596386" w:rsidRPr="00762CA6" w:rsidRDefault="00596386" w:rsidP="00596386">
      <w:pPr>
        <w:pStyle w:val="normal1"/>
        <w:jc w:val="both"/>
      </w:pPr>
    </w:p>
    <w:p w14:paraId="61D20A90" w14:textId="77777777" w:rsidR="00DC0853" w:rsidRPr="00762CA6" w:rsidRDefault="00596386" w:rsidP="00DC0853">
      <w:pPr>
        <w:tabs>
          <w:tab w:val="left" w:pos="360"/>
        </w:tabs>
        <w:spacing w:after="60"/>
        <w:jc w:val="both"/>
      </w:pPr>
      <w:r w:rsidRPr="00762CA6">
        <w:rPr>
          <w:rFonts w:cs="Arial"/>
          <w:b/>
          <w:szCs w:val="18"/>
        </w:rPr>
        <w:t>Прочие информационные услуги и преимущества</w:t>
      </w:r>
    </w:p>
    <w:p w14:paraId="61D20A91" w14:textId="77777777" w:rsidR="00596386" w:rsidRPr="00762CA6" w:rsidRDefault="00596386" w:rsidP="00596386">
      <w:pPr>
        <w:tabs>
          <w:tab w:val="left" w:pos="360"/>
        </w:tabs>
        <w:jc w:val="both"/>
      </w:pPr>
      <w:r w:rsidRPr="00762CA6">
        <w:rPr>
          <w:rFonts w:cs="Arial"/>
          <w:szCs w:val="18"/>
        </w:rPr>
        <w:t>Информационные услуги предлагают технические сведения о Windows Azure и средствах поддержки, которые помогают клиентам внедрять и использовать Windows Azure максимально эффективно.</w:t>
      </w:r>
      <w:r w:rsidR="00C240D6" w:rsidRPr="00762CA6">
        <w:rPr>
          <w:rFonts w:cs="Arial"/>
          <w:szCs w:val="18"/>
        </w:rPr>
        <w:t xml:space="preserve"> </w:t>
      </w:r>
      <w:r w:rsidRPr="00762CA6">
        <w:rPr>
          <w:rFonts w:cs="Arial"/>
          <w:szCs w:val="18"/>
        </w:rPr>
        <w:t>Информационные услуги включают следующее.</w:t>
      </w:r>
    </w:p>
    <w:p w14:paraId="61D20A92" w14:textId="77777777" w:rsidR="00596386" w:rsidRPr="00762CA6" w:rsidRDefault="00596386" w:rsidP="00596386">
      <w:pPr>
        <w:tabs>
          <w:tab w:val="left" w:pos="360"/>
        </w:tabs>
        <w:jc w:val="both"/>
      </w:pPr>
    </w:p>
    <w:p w14:paraId="61D20A93" w14:textId="77777777" w:rsidR="00596386" w:rsidRPr="00762CA6" w:rsidRDefault="00596386" w:rsidP="004220FA">
      <w:pPr>
        <w:pStyle w:val="ListParagraph"/>
        <w:numPr>
          <w:ilvl w:val="0"/>
          <w:numId w:val="111"/>
        </w:numPr>
        <w:tabs>
          <w:tab w:val="left" w:pos="360"/>
        </w:tabs>
        <w:spacing w:after="60"/>
        <w:ind w:left="1440"/>
        <w:contextualSpacing w:val="0"/>
        <w:jc w:val="both"/>
      </w:pPr>
      <w:r w:rsidRPr="00762CA6">
        <w:rPr>
          <w:rFonts w:ascii="Tahoma" w:hAnsi="Tahoma" w:cs="Tahoma"/>
          <w:b/>
          <w:color w:val="000000"/>
          <w:sz w:val="18"/>
          <w:szCs w:val="18"/>
        </w:rPr>
        <w:t xml:space="preserve">Профессиональная прямая поддержка для эксклюзивного контента Windows Azure. </w:t>
      </w:r>
      <w:r w:rsidRPr="00762CA6">
        <w:rPr>
          <w:rFonts w:ascii="Tahoma" w:hAnsi="Tahoma" w:cs="Arial"/>
          <w:snapToGrid w:val="0"/>
          <w:sz w:val="18"/>
          <w:szCs w:val="18"/>
        </w:rPr>
        <w:t>Клиентам предоставляется доступ к эксклюзивному контенту Windows Azure, включая, помимо прочего, публикации в Интернете, связанные с рекомендациями по архитектуре и развертыванию, архивные учебные материалы, уведомления о предстоящих Интернет-семинарах и другие общие сведения по Windows Azure.</w:t>
      </w:r>
    </w:p>
    <w:p w14:paraId="61D20A94" w14:textId="77777777" w:rsidR="00596386" w:rsidRPr="00762CA6" w:rsidRDefault="00596386" w:rsidP="004220FA">
      <w:pPr>
        <w:numPr>
          <w:ilvl w:val="0"/>
          <w:numId w:val="111"/>
        </w:numPr>
        <w:tabs>
          <w:tab w:val="left" w:pos="360"/>
        </w:tabs>
        <w:spacing w:after="60"/>
        <w:ind w:left="1440"/>
        <w:jc w:val="both"/>
      </w:pPr>
      <w:r w:rsidRPr="00762CA6">
        <w:rPr>
          <w:rFonts w:cs="Tahoma"/>
          <w:b/>
          <w:color w:val="000000"/>
          <w:szCs w:val="18"/>
        </w:rPr>
        <w:t>Интернет-семинары.</w:t>
      </w:r>
      <w:r w:rsidRPr="00762CA6">
        <w:rPr>
          <w:rFonts w:cs="Arial"/>
          <w:szCs w:val="18"/>
        </w:rPr>
        <w:t xml:space="preserve"> Интернет-семинары — это регулярно планируемые обсуждения под руководством специалистов Microsoft, посвященные основным вопросам использования веб-служб Microsoft, а также включают в себя, помимо прочего, сведения об основах работы с</w:t>
      </w:r>
      <w:r w:rsidR="00E80382" w:rsidRPr="00762CA6">
        <w:rPr>
          <w:rFonts w:cs="Arial"/>
          <w:szCs w:val="18"/>
        </w:rPr>
        <w:t> </w:t>
      </w:r>
      <w:r w:rsidRPr="00762CA6">
        <w:rPr>
          <w:rFonts w:cs="Arial"/>
          <w:szCs w:val="18"/>
        </w:rPr>
        <w:t xml:space="preserve">Windows Azure, презентации новых возможностей и вопросы к экспертам. </w:t>
      </w:r>
    </w:p>
    <w:p w14:paraId="61D20A95" w14:textId="77777777" w:rsidR="00E80382" w:rsidRPr="00762CA6" w:rsidRDefault="00E80382" w:rsidP="00E80382">
      <w:pPr>
        <w:tabs>
          <w:tab w:val="left" w:pos="360"/>
        </w:tabs>
        <w:spacing w:after="60"/>
        <w:ind w:left="1440"/>
        <w:jc w:val="both"/>
        <w:rPr>
          <w:rFonts w:cs="Tahoma"/>
          <w:b/>
          <w:color w:val="000000"/>
          <w:szCs w:val="18"/>
        </w:rPr>
      </w:pPr>
    </w:p>
    <w:p w14:paraId="61D20A96" w14:textId="77777777" w:rsidR="00E80382" w:rsidRPr="00762CA6" w:rsidRDefault="00E80382" w:rsidP="00E80382">
      <w:pPr>
        <w:tabs>
          <w:tab w:val="left" w:pos="360"/>
        </w:tabs>
        <w:spacing w:after="60"/>
        <w:ind w:left="1440"/>
        <w:jc w:val="both"/>
        <w:rPr>
          <w:rFonts w:cs="Tahoma"/>
          <w:b/>
          <w:color w:val="000000"/>
          <w:szCs w:val="18"/>
        </w:rPr>
      </w:pPr>
    </w:p>
    <w:p w14:paraId="61D20A97" w14:textId="77777777" w:rsidR="00E80382" w:rsidRPr="00762CA6" w:rsidRDefault="00E80382" w:rsidP="00E80382">
      <w:pPr>
        <w:tabs>
          <w:tab w:val="left" w:pos="360"/>
        </w:tabs>
        <w:spacing w:after="60"/>
        <w:ind w:left="1440"/>
        <w:jc w:val="both"/>
        <w:rPr>
          <w:rFonts w:cs="Tahoma"/>
          <w:b/>
          <w:color w:val="000000"/>
          <w:szCs w:val="18"/>
        </w:rPr>
      </w:pPr>
    </w:p>
    <w:p w14:paraId="61D20A98" w14:textId="77777777" w:rsidR="00E80382" w:rsidRPr="00762CA6" w:rsidRDefault="00E80382" w:rsidP="00E80382">
      <w:pPr>
        <w:tabs>
          <w:tab w:val="left" w:pos="360"/>
        </w:tabs>
        <w:spacing w:after="60"/>
        <w:ind w:left="1440"/>
        <w:jc w:val="both"/>
        <w:rPr>
          <w:rFonts w:cs="Tahoma"/>
          <w:b/>
          <w:color w:val="000000"/>
          <w:szCs w:val="18"/>
        </w:rPr>
      </w:pPr>
    </w:p>
    <w:p w14:paraId="61D20A99" w14:textId="77777777" w:rsidR="00E80382" w:rsidRPr="00762CA6" w:rsidRDefault="00E80382" w:rsidP="00E80382">
      <w:pPr>
        <w:tabs>
          <w:tab w:val="left" w:pos="360"/>
        </w:tabs>
        <w:spacing w:after="60"/>
        <w:ind w:left="1440"/>
        <w:jc w:val="both"/>
        <w:rPr>
          <w:rFonts w:cs="Tahoma"/>
          <w:b/>
          <w:color w:val="000000"/>
          <w:szCs w:val="18"/>
        </w:rPr>
      </w:pPr>
    </w:p>
    <w:p w14:paraId="61D20A9A" w14:textId="77777777" w:rsidR="00E80382" w:rsidRPr="00762CA6" w:rsidRDefault="00E80382" w:rsidP="00E80382">
      <w:pPr>
        <w:tabs>
          <w:tab w:val="left" w:pos="360"/>
        </w:tabs>
        <w:spacing w:after="60"/>
        <w:ind w:left="1440"/>
        <w:jc w:val="both"/>
        <w:rPr>
          <w:rFonts w:cs="Tahoma"/>
          <w:b/>
          <w:color w:val="000000"/>
          <w:szCs w:val="18"/>
        </w:rPr>
      </w:pPr>
    </w:p>
    <w:p w14:paraId="61D20A9B" w14:textId="77777777" w:rsidR="00E80382" w:rsidRPr="00762CA6" w:rsidRDefault="00E80382" w:rsidP="00E80382">
      <w:pPr>
        <w:tabs>
          <w:tab w:val="left" w:pos="360"/>
        </w:tabs>
        <w:spacing w:after="60"/>
        <w:ind w:left="1440"/>
        <w:jc w:val="both"/>
      </w:pPr>
    </w:p>
    <w:p w14:paraId="61D20A9C" w14:textId="77777777" w:rsidR="00596386" w:rsidRPr="00762CA6" w:rsidRDefault="00596386" w:rsidP="004220FA">
      <w:pPr>
        <w:numPr>
          <w:ilvl w:val="0"/>
          <w:numId w:val="111"/>
        </w:numPr>
        <w:tabs>
          <w:tab w:val="left" w:pos="360"/>
        </w:tabs>
        <w:spacing w:after="60"/>
        <w:ind w:left="1440"/>
        <w:jc w:val="both"/>
      </w:pPr>
      <w:r w:rsidRPr="00762CA6">
        <w:rPr>
          <w:rFonts w:cs="Tahoma"/>
          <w:b/>
          <w:color w:val="000000"/>
          <w:szCs w:val="18"/>
        </w:rPr>
        <w:t>Дополнительные консультационные услуги, предоставляемая Агентами эскалации</w:t>
      </w:r>
    </w:p>
    <w:p w14:paraId="61D20A9D" w14:textId="77777777" w:rsidR="00596386" w:rsidRPr="00762CA6" w:rsidRDefault="00596386" w:rsidP="004220FA">
      <w:pPr>
        <w:numPr>
          <w:ilvl w:val="1"/>
          <w:numId w:val="97"/>
        </w:numPr>
        <w:tabs>
          <w:tab w:val="left" w:pos="360"/>
        </w:tabs>
        <w:spacing w:after="60"/>
        <w:ind w:left="1980"/>
        <w:jc w:val="both"/>
      </w:pPr>
      <w:r w:rsidRPr="00762CA6">
        <w:rPr>
          <w:rFonts w:cs="Arial"/>
          <w:snapToGrid w:val="0"/>
          <w:szCs w:val="18"/>
        </w:rPr>
        <w:t>Ссылки на основные сетевые ресурсы.</w:t>
      </w:r>
      <w:r w:rsidR="00C240D6" w:rsidRPr="00762CA6">
        <w:rPr>
          <w:rFonts w:cs="Arial"/>
          <w:snapToGrid w:val="0"/>
          <w:szCs w:val="18"/>
        </w:rPr>
        <w:t xml:space="preserve"> </w:t>
      </w:r>
      <w:r w:rsidRPr="00762CA6">
        <w:rPr>
          <w:rFonts w:cs="Arial"/>
          <w:snapToGrid w:val="0"/>
          <w:szCs w:val="18"/>
        </w:rPr>
        <w:t>Агент эскалации предоставляет клиентам рекомендации, включая указания по доступу к ресурсам самообслуживания, доступных в текущий момент для поиска ответов на вопросы «как» по общим службам и</w:t>
      </w:r>
      <w:r w:rsidR="00643D17" w:rsidRPr="00762CA6">
        <w:rPr>
          <w:rFonts w:cs="Arial"/>
          <w:snapToGrid w:val="0"/>
          <w:szCs w:val="18"/>
        </w:rPr>
        <w:t> </w:t>
      </w:r>
      <w:r w:rsidRPr="00762CA6">
        <w:rPr>
          <w:rFonts w:cs="Arial"/>
          <w:snapToGrid w:val="0"/>
          <w:szCs w:val="18"/>
        </w:rPr>
        <w:t>функциям Windows Azure.</w:t>
      </w:r>
    </w:p>
    <w:p w14:paraId="61D20A9E" w14:textId="77777777" w:rsidR="00596386" w:rsidRPr="00762CA6" w:rsidRDefault="00596386" w:rsidP="004220FA">
      <w:pPr>
        <w:numPr>
          <w:ilvl w:val="1"/>
          <w:numId w:val="97"/>
        </w:numPr>
        <w:spacing w:after="60"/>
        <w:ind w:left="1980"/>
        <w:jc w:val="both"/>
      </w:pPr>
      <w:r w:rsidRPr="00762CA6">
        <w:rPr>
          <w:rFonts w:cs="Arial"/>
          <w:snapToGrid w:val="0"/>
          <w:szCs w:val="18"/>
        </w:rPr>
        <w:t>Основные тенденции инцидентов.</w:t>
      </w:r>
      <w:r w:rsidR="00C240D6" w:rsidRPr="00762CA6">
        <w:rPr>
          <w:rFonts w:cs="Arial"/>
          <w:snapToGrid w:val="0"/>
          <w:szCs w:val="18"/>
        </w:rPr>
        <w:t xml:space="preserve"> </w:t>
      </w:r>
      <w:r w:rsidRPr="00762CA6">
        <w:rPr>
          <w:rFonts w:cs="Arial"/>
          <w:snapToGrid w:val="0"/>
          <w:szCs w:val="18"/>
        </w:rPr>
        <w:t>Агент эскалации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14:paraId="61D20A9F" w14:textId="77777777" w:rsidR="00596386" w:rsidRPr="00B57ACE" w:rsidRDefault="00596386" w:rsidP="004220FA">
      <w:pPr>
        <w:numPr>
          <w:ilvl w:val="0"/>
          <w:numId w:val="111"/>
        </w:numPr>
        <w:tabs>
          <w:tab w:val="left" w:pos="360"/>
        </w:tabs>
        <w:spacing w:after="60"/>
        <w:ind w:left="1440"/>
        <w:jc w:val="both"/>
        <w:rPr>
          <w:rFonts w:cs="Tahoma"/>
          <w:color w:val="000000"/>
          <w:szCs w:val="18"/>
        </w:rPr>
      </w:pPr>
      <w:r w:rsidRPr="00762CA6">
        <w:rPr>
          <w:rFonts w:cs="Tahoma"/>
          <w:b/>
          <w:color w:val="000000"/>
          <w:szCs w:val="18"/>
        </w:rPr>
        <w:t xml:space="preserve">Отчеты по оптимизации Windows Azure. </w:t>
      </w:r>
      <w:r w:rsidRPr="00B57ACE">
        <w:rPr>
          <w:rFonts w:cs="Tahoma"/>
          <w:color w:val="000000"/>
          <w:szCs w:val="18"/>
        </w:rPr>
        <w:t>Агент эскалации регулярно предоставляет отчеты, которые помогают рассчитать потенциальную экономию расходов, увеличить время бесперебойной работы и расширить взаимодействие с пользователями.</w:t>
      </w:r>
      <w:r w:rsidR="00C240D6" w:rsidRPr="00B57ACE">
        <w:rPr>
          <w:rFonts w:cs="Tahoma"/>
          <w:color w:val="000000"/>
          <w:szCs w:val="18"/>
        </w:rPr>
        <w:t xml:space="preserve"> </w:t>
      </w:r>
    </w:p>
    <w:p w14:paraId="61D20AA0" w14:textId="77777777" w:rsidR="00596386" w:rsidRPr="00762CA6" w:rsidRDefault="00596386" w:rsidP="00596386">
      <w:pPr>
        <w:pStyle w:val="normal1"/>
        <w:jc w:val="both"/>
      </w:pPr>
    </w:p>
    <w:p w14:paraId="61D20AA1" w14:textId="77777777" w:rsidR="00A47BFD" w:rsidRPr="00762CA6" w:rsidRDefault="00A47BFD" w:rsidP="00596386">
      <w:pPr>
        <w:pStyle w:val="normal1"/>
        <w:jc w:val="both"/>
      </w:pPr>
    </w:p>
    <w:p w14:paraId="61D20AA2" w14:textId="77777777" w:rsidR="00596386" w:rsidRPr="00762CA6" w:rsidRDefault="00596386" w:rsidP="00596386">
      <w:pPr>
        <w:tabs>
          <w:tab w:val="left" w:pos="360"/>
        </w:tabs>
        <w:jc w:val="both"/>
      </w:pPr>
      <w:r w:rsidRPr="00762CA6">
        <w:rPr>
          <w:rFonts w:cs="Arial"/>
          <w:b/>
          <w:sz w:val="24"/>
          <w:szCs w:val="18"/>
        </w:rPr>
        <w:t>Стандартная поддержка по Windows Azure</w:t>
      </w:r>
    </w:p>
    <w:p w14:paraId="61D20AA3" w14:textId="77777777" w:rsidR="00596386" w:rsidRPr="00762CA6" w:rsidRDefault="00596386" w:rsidP="00596386">
      <w:pPr>
        <w:tabs>
          <w:tab w:val="left" w:pos="360"/>
        </w:tabs>
        <w:jc w:val="both"/>
      </w:pPr>
    </w:p>
    <w:p w14:paraId="61D20AA4" w14:textId="77777777" w:rsidR="00596386" w:rsidRPr="00762CA6" w:rsidRDefault="00A47BFD" w:rsidP="00596386">
      <w:r w:rsidRPr="00762CA6">
        <w:rPr>
          <w:rFonts w:cs="Arial"/>
          <w:color w:val="000000"/>
          <w:szCs w:val="18"/>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C240D6" w:rsidRPr="00762CA6">
        <w:rPr>
          <w:rFonts w:cs="Arial"/>
          <w:color w:val="000000"/>
          <w:szCs w:val="18"/>
        </w:rPr>
        <w:t xml:space="preserve"> </w:t>
      </w:r>
      <w:r w:rsidRPr="00762CA6">
        <w:rPr>
          <w:rFonts w:cs="Arial"/>
          <w:color w:val="000000"/>
          <w:szCs w:val="18"/>
        </w:rPr>
        <w:t xml:space="preserve">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762CA6">
        <w:rPr>
          <w:rFonts w:cs="Arial"/>
          <w:szCs w:val="18"/>
        </w:rPr>
        <w:t>Степень важности инцидента определяет уровни обслуживания Microsoft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61D20AA5" w14:textId="77777777" w:rsidR="00596386" w:rsidRPr="00762CA6"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382C4F" w14:paraId="61D20AAA" w14:textId="77777777" w:rsidTr="002A6416">
        <w:tc>
          <w:tcPr>
            <w:tcW w:w="779" w:type="pct"/>
            <w:shd w:val="clear" w:color="auto" w:fill="FABF8F"/>
          </w:tcPr>
          <w:p w14:paraId="61D20AA6" w14:textId="77777777" w:rsidR="00596386" w:rsidRPr="00382C4F" w:rsidRDefault="00596386" w:rsidP="0037031E">
            <w:pPr>
              <w:jc w:val="center"/>
              <w:rPr>
                <w:rFonts w:cs="Tahoma"/>
                <w:b/>
                <w:bCs/>
                <w:color w:val="000000"/>
                <w:sz w:val="20"/>
                <w:szCs w:val="18"/>
              </w:rPr>
            </w:pPr>
            <w:r w:rsidRPr="00382C4F">
              <w:rPr>
                <w:rFonts w:cs="Tahoma"/>
                <w:b/>
                <w:bCs/>
                <w:color w:val="000000"/>
                <w:sz w:val="20"/>
                <w:szCs w:val="18"/>
              </w:rPr>
              <w:t>Степень важности</w:t>
            </w:r>
          </w:p>
        </w:tc>
        <w:tc>
          <w:tcPr>
            <w:tcW w:w="1022" w:type="pct"/>
            <w:shd w:val="clear" w:color="auto" w:fill="FABF8F"/>
          </w:tcPr>
          <w:p w14:paraId="61D20AA7" w14:textId="77777777" w:rsidR="00596386" w:rsidRPr="00382C4F" w:rsidRDefault="00596386" w:rsidP="0037031E">
            <w:pPr>
              <w:jc w:val="center"/>
              <w:rPr>
                <w:rFonts w:cs="Tahoma"/>
                <w:b/>
                <w:bCs/>
                <w:color w:val="000000"/>
                <w:sz w:val="20"/>
                <w:szCs w:val="18"/>
              </w:rPr>
            </w:pPr>
            <w:r w:rsidRPr="00382C4F">
              <w:rPr>
                <w:rFonts w:cs="Tahoma"/>
                <w:b/>
                <w:bCs/>
                <w:color w:val="000000"/>
                <w:sz w:val="20"/>
                <w:szCs w:val="18"/>
              </w:rPr>
              <w:t>Контактное лицо</w:t>
            </w:r>
          </w:p>
        </w:tc>
        <w:tc>
          <w:tcPr>
            <w:tcW w:w="1571" w:type="pct"/>
            <w:shd w:val="clear" w:color="auto" w:fill="FABF8F"/>
          </w:tcPr>
          <w:p w14:paraId="61D20AA8" w14:textId="77777777" w:rsidR="00596386" w:rsidRPr="00382C4F" w:rsidRDefault="00596386" w:rsidP="0037031E">
            <w:pPr>
              <w:jc w:val="center"/>
              <w:rPr>
                <w:rFonts w:cs="Tahoma"/>
                <w:b/>
                <w:bCs/>
                <w:color w:val="000000"/>
                <w:sz w:val="20"/>
                <w:szCs w:val="18"/>
              </w:rPr>
            </w:pPr>
            <w:r w:rsidRPr="00382C4F">
              <w:rPr>
                <w:rFonts w:cs="Tahoma"/>
                <w:b/>
                <w:bCs/>
                <w:color w:val="000000"/>
                <w:sz w:val="20"/>
                <w:szCs w:val="18"/>
              </w:rPr>
              <w:t>Ситуация клиента</w:t>
            </w:r>
          </w:p>
        </w:tc>
        <w:tc>
          <w:tcPr>
            <w:tcW w:w="1628" w:type="pct"/>
            <w:shd w:val="clear" w:color="auto" w:fill="FABF8F"/>
          </w:tcPr>
          <w:p w14:paraId="61D20AA9" w14:textId="77777777" w:rsidR="00596386" w:rsidRPr="00382C4F" w:rsidRDefault="00596386" w:rsidP="0037031E">
            <w:pPr>
              <w:jc w:val="center"/>
              <w:rPr>
                <w:rFonts w:cs="Tahoma"/>
                <w:b/>
                <w:bCs/>
                <w:color w:val="000000"/>
                <w:sz w:val="20"/>
                <w:szCs w:val="18"/>
              </w:rPr>
            </w:pPr>
            <w:r w:rsidRPr="00382C4F">
              <w:rPr>
                <w:rFonts w:cs="Tahoma"/>
                <w:b/>
                <w:bCs/>
                <w:color w:val="000000"/>
                <w:sz w:val="20"/>
                <w:szCs w:val="18"/>
              </w:rPr>
              <w:t>Предполагаемые действия со стороны Microsoft</w:t>
            </w:r>
          </w:p>
        </w:tc>
      </w:tr>
      <w:tr w:rsidR="00596386" w:rsidRPr="00382C4F" w14:paraId="61D20AB2" w14:textId="77777777" w:rsidTr="002A6416">
        <w:tc>
          <w:tcPr>
            <w:tcW w:w="779" w:type="pct"/>
          </w:tcPr>
          <w:p w14:paraId="61D20AAB" w14:textId="77777777" w:rsidR="00596386" w:rsidRPr="00382C4F" w:rsidRDefault="00596386" w:rsidP="00647923">
            <w:pPr>
              <w:spacing w:after="60" w:line="240" w:lineRule="atLeast"/>
              <w:jc w:val="center"/>
              <w:rPr>
                <w:rFonts w:cs="Tahoma"/>
                <w:szCs w:val="18"/>
              </w:rPr>
            </w:pPr>
            <w:r w:rsidRPr="00382C4F">
              <w:rPr>
                <w:rFonts w:cs="Tahoma"/>
                <w:szCs w:val="18"/>
              </w:rPr>
              <w:t>A</w:t>
            </w:r>
          </w:p>
        </w:tc>
        <w:tc>
          <w:tcPr>
            <w:tcW w:w="1022" w:type="pct"/>
          </w:tcPr>
          <w:p w14:paraId="61D20AAC" w14:textId="77777777" w:rsidR="00596386" w:rsidRPr="00382C4F" w:rsidRDefault="00596386" w:rsidP="00647923">
            <w:pPr>
              <w:spacing w:after="60" w:line="240" w:lineRule="atLeast"/>
              <w:jc w:val="center"/>
              <w:rPr>
                <w:rFonts w:cs="Tahoma"/>
                <w:szCs w:val="18"/>
              </w:rPr>
            </w:pPr>
            <w:r w:rsidRPr="00382C4F">
              <w:rPr>
                <w:rFonts w:cs="Tahoma"/>
                <w:szCs w:val="18"/>
              </w:rPr>
              <w:t>Запрос по Интернету</w:t>
            </w:r>
          </w:p>
        </w:tc>
        <w:tc>
          <w:tcPr>
            <w:tcW w:w="1571" w:type="pct"/>
          </w:tcPr>
          <w:p w14:paraId="61D20AAD" w14:textId="77777777" w:rsidR="00596386" w:rsidRPr="00382C4F" w:rsidRDefault="00596386" w:rsidP="00647923">
            <w:pPr>
              <w:spacing w:after="60" w:line="240" w:lineRule="atLeast"/>
              <w:rPr>
                <w:rFonts w:cs="Tahoma"/>
              </w:rPr>
            </w:pPr>
            <w:r w:rsidRPr="00382C4F">
              <w:rPr>
                <w:rFonts w:cs="Tahoma"/>
                <w:szCs w:val="18"/>
              </w:rPr>
              <w:t>Критические последствия для деятельности предприятия:</w:t>
            </w:r>
          </w:p>
          <w:p w14:paraId="61D20AAE" w14:textId="77777777" w:rsidR="00596386" w:rsidRPr="00382C4F" w:rsidRDefault="00596386" w:rsidP="00647923">
            <w:pPr>
              <w:spacing w:after="60" w:line="240" w:lineRule="atLeast"/>
              <w:rPr>
                <w:rFonts w:cs="Tahoma"/>
              </w:rPr>
            </w:pPr>
            <w:r w:rsidRPr="00382C4F">
              <w:rPr>
                <w:rFonts w:cs="Tahoma"/>
                <w:szCs w:val="18"/>
              </w:rPr>
              <w:t>серьезные нарушения или значительное снижение качества услуг (выход из строя приложения)</w:t>
            </w:r>
          </w:p>
          <w:p w14:paraId="61D20AAF" w14:textId="77777777" w:rsidR="00596386" w:rsidRPr="00382C4F" w:rsidRDefault="00596386" w:rsidP="00647923">
            <w:pPr>
              <w:spacing w:after="60" w:line="240" w:lineRule="atLeast"/>
              <w:rPr>
                <w:rFonts w:cs="Tahoma"/>
                <w:szCs w:val="18"/>
              </w:rPr>
            </w:pPr>
            <w:r w:rsidRPr="00382C4F">
              <w:rPr>
                <w:rFonts w:cs="Tahoma"/>
                <w:szCs w:val="18"/>
              </w:rPr>
              <w:t>Действия необходимо предпринять в течение 2 часов</w:t>
            </w:r>
          </w:p>
        </w:tc>
        <w:tc>
          <w:tcPr>
            <w:tcW w:w="1628" w:type="pct"/>
          </w:tcPr>
          <w:p w14:paraId="61D20AB0" w14:textId="77777777" w:rsidR="00596386" w:rsidRPr="00382C4F" w:rsidRDefault="00596386" w:rsidP="00647923">
            <w:pPr>
              <w:spacing w:after="60" w:line="240" w:lineRule="atLeast"/>
              <w:rPr>
                <w:rFonts w:cs="Tahoma"/>
              </w:rPr>
            </w:pPr>
            <w:r w:rsidRPr="00382C4F">
              <w:rPr>
                <w:rFonts w:cs="Tahoma"/>
                <w:szCs w:val="18"/>
              </w:rPr>
              <w:t>Первый ответ в течение 2 часов или более короткого периода</w:t>
            </w:r>
          </w:p>
          <w:p w14:paraId="61D20AB1" w14:textId="77777777" w:rsidR="00596386" w:rsidRPr="00382C4F" w:rsidRDefault="00596386" w:rsidP="00647923">
            <w:pPr>
              <w:spacing w:after="60" w:line="240" w:lineRule="atLeast"/>
              <w:rPr>
                <w:rFonts w:cs="Tahoma"/>
                <w:szCs w:val="18"/>
              </w:rPr>
            </w:pPr>
          </w:p>
        </w:tc>
      </w:tr>
      <w:tr w:rsidR="00596386" w:rsidRPr="00382C4F" w14:paraId="61D20ABA" w14:textId="77777777" w:rsidTr="002A6416">
        <w:tc>
          <w:tcPr>
            <w:tcW w:w="779" w:type="pct"/>
          </w:tcPr>
          <w:p w14:paraId="61D20AB3" w14:textId="77777777" w:rsidR="00596386" w:rsidRPr="00382C4F" w:rsidRDefault="00596386" w:rsidP="00647923">
            <w:pPr>
              <w:spacing w:after="60" w:line="240" w:lineRule="atLeast"/>
              <w:jc w:val="center"/>
              <w:rPr>
                <w:rFonts w:cs="Tahoma"/>
                <w:szCs w:val="18"/>
              </w:rPr>
            </w:pPr>
            <w:r w:rsidRPr="00382C4F">
              <w:rPr>
                <w:rFonts w:cs="Tahoma"/>
                <w:szCs w:val="18"/>
              </w:rPr>
              <w:t>B</w:t>
            </w:r>
          </w:p>
        </w:tc>
        <w:tc>
          <w:tcPr>
            <w:tcW w:w="1022" w:type="pct"/>
          </w:tcPr>
          <w:p w14:paraId="61D20AB4" w14:textId="77777777" w:rsidR="00596386" w:rsidRPr="00382C4F" w:rsidRDefault="00596386" w:rsidP="00647923">
            <w:pPr>
              <w:spacing w:after="60" w:line="240" w:lineRule="atLeast"/>
              <w:jc w:val="center"/>
              <w:rPr>
                <w:rFonts w:cs="Tahoma"/>
                <w:szCs w:val="18"/>
              </w:rPr>
            </w:pPr>
            <w:r w:rsidRPr="00382C4F">
              <w:rPr>
                <w:rFonts w:cs="Tahoma"/>
                <w:szCs w:val="18"/>
              </w:rPr>
              <w:t>Запрос по Интернету</w:t>
            </w:r>
          </w:p>
        </w:tc>
        <w:tc>
          <w:tcPr>
            <w:tcW w:w="1571" w:type="pct"/>
          </w:tcPr>
          <w:p w14:paraId="61D20AB5" w14:textId="77777777" w:rsidR="00596386" w:rsidRPr="00382C4F" w:rsidRDefault="00596386" w:rsidP="00647923">
            <w:pPr>
              <w:spacing w:after="60" w:line="240" w:lineRule="atLeast"/>
              <w:rPr>
                <w:rFonts w:cs="Tahoma"/>
              </w:rPr>
            </w:pPr>
            <w:r w:rsidRPr="00382C4F">
              <w:rPr>
                <w:rFonts w:cs="Tahoma"/>
                <w:szCs w:val="18"/>
              </w:rPr>
              <w:t xml:space="preserve">Умеренные последствия для деятельности предприятия: </w:t>
            </w:r>
          </w:p>
          <w:p w14:paraId="61D20AB6" w14:textId="77777777" w:rsidR="00596386" w:rsidRPr="00382C4F" w:rsidRDefault="00596386" w:rsidP="00647923">
            <w:pPr>
              <w:spacing w:line="240" w:lineRule="atLeast"/>
              <w:rPr>
                <w:rFonts w:cs="Tahoma"/>
              </w:rPr>
            </w:pPr>
            <w:r w:rsidRPr="00382C4F">
              <w:rPr>
                <w:rFonts w:cs="Tahoma"/>
                <w:szCs w:val="18"/>
              </w:rPr>
              <w:t>средние нарушения или снижение качества услуг, что не мешает дальнейшей рабочей деятельности.</w:t>
            </w:r>
          </w:p>
          <w:p w14:paraId="61D20AB7" w14:textId="77777777" w:rsidR="00596386" w:rsidRPr="00382C4F" w:rsidRDefault="00596386" w:rsidP="00647923">
            <w:pPr>
              <w:spacing w:after="60" w:line="240" w:lineRule="atLeast"/>
              <w:rPr>
                <w:rFonts w:cs="Tahoma"/>
                <w:szCs w:val="18"/>
              </w:rPr>
            </w:pPr>
            <w:r w:rsidRPr="00382C4F">
              <w:rPr>
                <w:rFonts w:cs="Tahoma"/>
                <w:szCs w:val="18"/>
              </w:rPr>
              <w:t>Действия необходимо предпринять в течение 4 часов</w:t>
            </w:r>
          </w:p>
        </w:tc>
        <w:tc>
          <w:tcPr>
            <w:tcW w:w="1628" w:type="pct"/>
          </w:tcPr>
          <w:p w14:paraId="61D20AB8" w14:textId="77777777" w:rsidR="00596386" w:rsidRPr="00382C4F" w:rsidRDefault="00596386" w:rsidP="00647923">
            <w:pPr>
              <w:spacing w:line="240" w:lineRule="atLeast"/>
              <w:rPr>
                <w:rFonts w:cs="Tahoma"/>
              </w:rPr>
            </w:pPr>
            <w:r w:rsidRPr="00382C4F">
              <w:rPr>
                <w:rFonts w:cs="Tahoma"/>
                <w:szCs w:val="18"/>
              </w:rPr>
              <w:t>Первый ответ в течение 4 часов или более короткого периода</w:t>
            </w:r>
          </w:p>
          <w:p w14:paraId="61D20AB9" w14:textId="77777777" w:rsidR="00596386" w:rsidRPr="00382C4F" w:rsidRDefault="00596386" w:rsidP="00647923">
            <w:pPr>
              <w:spacing w:after="60" w:line="240" w:lineRule="atLeast"/>
              <w:rPr>
                <w:rFonts w:cs="Tahoma"/>
                <w:szCs w:val="18"/>
              </w:rPr>
            </w:pPr>
          </w:p>
        </w:tc>
      </w:tr>
      <w:tr w:rsidR="00596386" w:rsidRPr="00382C4F" w14:paraId="61D20AC2" w14:textId="77777777" w:rsidTr="002A6416">
        <w:tc>
          <w:tcPr>
            <w:tcW w:w="779" w:type="pct"/>
          </w:tcPr>
          <w:p w14:paraId="61D20ABB" w14:textId="77777777" w:rsidR="00596386" w:rsidRPr="00382C4F" w:rsidRDefault="00596386" w:rsidP="00647923">
            <w:pPr>
              <w:spacing w:after="60" w:line="240" w:lineRule="atLeast"/>
              <w:jc w:val="center"/>
              <w:rPr>
                <w:rFonts w:cs="Tahoma"/>
                <w:szCs w:val="18"/>
              </w:rPr>
            </w:pPr>
            <w:r w:rsidRPr="00382C4F">
              <w:rPr>
                <w:rFonts w:cs="Tahoma"/>
                <w:szCs w:val="18"/>
              </w:rPr>
              <w:t>C</w:t>
            </w:r>
          </w:p>
        </w:tc>
        <w:tc>
          <w:tcPr>
            <w:tcW w:w="1022" w:type="pct"/>
          </w:tcPr>
          <w:p w14:paraId="61D20ABC" w14:textId="77777777" w:rsidR="00596386" w:rsidRPr="00382C4F" w:rsidRDefault="00596386" w:rsidP="00647923">
            <w:pPr>
              <w:spacing w:after="60" w:line="240" w:lineRule="atLeast"/>
              <w:jc w:val="center"/>
              <w:rPr>
                <w:rFonts w:cs="Tahoma"/>
                <w:szCs w:val="18"/>
              </w:rPr>
            </w:pPr>
            <w:r w:rsidRPr="00382C4F">
              <w:rPr>
                <w:rFonts w:cs="Tahoma"/>
                <w:szCs w:val="18"/>
              </w:rPr>
              <w:t>Запрос по Интернету</w:t>
            </w:r>
          </w:p>
        </w:tc>
        <w:tc>
          <w:tcPr>
            <w:tcW w:w="1571" w:type="pct"/>
          </w:tcPr>
          <w:p w14:paraId="61D20ABD" w14:textId="77777777" w:rsidR="00596386" w:rsidRPr="00382C4F" w:rsidRDefault="00596386" w:rsidP="00647923">
            <w:pPr>
              <w:rPr>
                <w:rFonts w:cs="Tahoma"/>
              </w:rPr>
            </w:pPr>
            <w:r w:rsidRPr="00382C4F">
              <w:rPr>
                <w:rFonts w:cs="Tahoma"/>
                <w:szCs w:val="18"/>
              </w:rPr>
              <w:t>Минимальные последствия для деятельности предприятия:</w:t>
            </w:r>
          </w:p>
          <w:p w14:paraId="61D20ABE" w14:textId="77777777" w:rsidR="00596386" w:rsidRPr="00382C4F" w:rsidRDefault="00596386" w:rsidP="00647923">
            <w:pPr>
              <w:rPr>
                <w:rFonts w:cs="Tahoma"/>
              </w:rPr>
            </w:pPr>
            <w:r w:rsidRPr="00382C4F">
              <w:rPr>
                <w:rFonts w:cs="Tahoma"/>
                <w:szCs w:val="18"/>
              </w:rPr>
              <w:t>качество услуг по существу не изменилось, или наблюдаются незначительные изменения.</w:t>
            </w:r>
          </w:p>
          <w:p w14:paraId="61D20ABF" w14:textId="77777777" w:rsidR="00596386" w:rsidRPr="00382C4F" w:rsidRDefault="00596386" w:rsidP="00647923">
            <w:pPr>
              <w:spacing w:after="60" w:line="240" w:lineRule="atLeast"/>
              <w:rPr>
                <w:rFonts w:cs="Tahoma"/>
                <w:szCs w:val="18"/>
              </w:rPr>
            </w:pPr>
            <w:r w:rsidRPr="00382C4F">
              <w:rPr>
                <w:rFonts w:cs="Tahoma"/>
                <w:szCs w:val="18"/>
              </w:rPr>
              <w:t>Действия необходимо предпринять в течение 8 часов</w:t>
            </w:r>
          </w:p>
        </w:tc>
        <w:tc>
          <w:tcPr>
            <w:tcW w:w="1628" w:type="pct"/>
          </w:tcPr>
          <w:p w14:paraId="61D20AC0" w14:textId="77777777" w:rsidR="00596386" w:rsidRPr="00382C4F" w:rsidRDefault="00596386" w:rsidP="00647923">
            <w:pPr>
              <w:rPr>
                <w:rFonts w:cs="Tahoma"/>
              </w:rPr>
            </w:pPr>
            <w:r w:rsidRPr="00382C4F">
              <w:rPr>
                <w:rFonts w:cs="Tahoma"/>
                <w:szCs w:val="18"/>
              </w:rPr>
              <w:t>Первый ответ в течение 8 часов или более короткого периода</w:t>
            </w:r>
          </w:p>
          <w:p w14:paraId="61D20AC1" w14:textId="77777777" w:rsidR="00596386" w:rsidRPr="00382C4F" w:rsidRDefault="00596386" w:rsidP="00647923">
            <w:pPr>
              <w:spacing w:line="240" w:lineRule="atLeast"/>
              <w:rPr>
                <w:rFonts w:cs="Tahoma"/>
                <w:szCs w:val="18"/>
              </w:rPr>
            </w:pPr>
          </w:p>
        </w:tc>
      </w:tr>
    </w:tbl>
    <w:p w14:paraId="61D20AC3" w14:textId="77777777" w:rsidR="00596386" w:rsidRPr="00762CA6" w:rsidRDefault="00596386" w:rsidP="00596386"/>
    <w:p w14:paraId="61D20AC4" w14:textId="77777777" w:rsidR="00596386" w:rsidRPr="00762CA6" w:rsidRDefault="00596386" w:rsidP="00596386">
      <w:pPr>
        <w:tabs>
          <w:tab w:val="left" w:pos="360"/>
        </w:tabs>
        <w:jc w:val="both"/>
      </w:pPr>
      <w:r w:rsidRPr="00762CA6">
        <w:rPr>
          <w:rFonts w:cs="Arial"/>
          <w:snapToGrid w:val="0"/>
          <w:color w:val="000000"/>
          <w:szCs w:val="18"/>
        </w:rPr>
        <w:t>Клиенты могут выбрать получение звонка от Microsoft по не более чем 3 инцидентам в месяц.</w:t>
      </w:r>
      <w:r w:rsidR="00C240D6" w:rsidRPr="00762CA6">
        <w:rPr>
          <w:rFonts w:cs="Arial"/>
          <w:snapToGrid w:val="0"/>
          <w:color w:val="000000"/>
          <w:szCs w:val="18"/>
        </w:rPr>
        <w:t xml:space="preserve"> </w:t>
      </w:r>
      <w:r w:rsidRPr="00762CA6">
        <w:rPr>
          <w:rFonts w:cs="Arial"/>
          <w:snapToGrid w:val="0"/>
          <w:color w:val="000000"/>
          <w:szCs w:val="18"/>
        </w:rPr>
        <w:t>В противном случае Группа поддержки Windows Azure будет выполнять диагностику и помогать разрешить инцидент по интернет-каналам (например, по электронной почте или через портал Windows Azure).</w:t>
      </w:r>
      <w:r w:rsidR="00C240D6" w:rsidRPr="00762CA6">
        <w:rPr>
          <w:rFonts w:cs="Arial"/>
          <w:snapToGrid w:val="0"/>
          <w:color w:val="000000"/>
          <w:szCs w:val="18"/>
        </w:rPr>
        <w:t xml:space="preserve"> </w:t>
      </w:r>
    </w:p>
    <w:p w14:paraId="61D20AC5" w14:textId="77777777" w:rsidR="00596386" w:rsidRPr="00762CA6" w:rsidRDefault="00596386" w:rsidP="00596386">
      <w:pPr>
        <w:tabs>
          <w:tab w:val="left" w:pos="360"/>
        </w:tabs>
        <w:jc w:val="both"/>
      </w:pPr>
    </w:p>
    <w:p w14:paraId="61D20AC6" w14:textId="77777777" w:rsidR="00596386" w:rsidRPr="00762CA6" w:rsidRDefault="00596386" w:rsidP="00596386">
      <w:pPr>
        <w:tabs>
          <w:tab w:val="left" w:pos="360"/>
        </w:tabs>
        <w:jc w:val="both"/>
      </w:pPr>
      <w:r w:rsidRPr="00762CA6">
        <w:rPr>
          <w:rFonts w:cs="Arial"/>
          <w:b/>
          <w:sz w:val="24"/>
          <w:szCs w:val="18"/>
        </w:rPr>
        <w:t>Поддержка разработчиков по Windows Azure</w:t>
      </w:r>
    </w:p>
    <w:p w14:paraId="61D20AC7" w14:textId="77777777" w:rsidR="00596386" w:rsidRPr="00762CA6" w:rsidRDefault="00596386" w:rsidP="00596386">
      <w:pPr>
        <w:tabs>
          <w:tab w:val="left" w:pos="360"/>
        </w:tabs>
        <w:jc w:val="both"/>
      </w:pPr>
    </w:p>
    <w:p w14:paraId="61D20AC8" w14:textId="77777777" w:rsidR="00596386" w:rsidRPr="00762CA6" w:rsidRDefault="00596386" w:rsidP="00596386">
      <w:r w:rsidRPr="00762CA6">
        <w:rPr>
          <w:szCs w:val="18"/>
        </w:rPr>
        <w:t>Microsoft по умолчанию устанавливает начальную Степень важности C для всех отправленных Инцидентов. Степень важности инцидента определяет уровни обслуживания Microsoft и предполагаемое время ответа, как указано в следующей таблице.</w:t>
      </w:r>
      <w:r w:rsidR="00C240D6" w:rsidRPr="00762CA6">
        <w:rPr>
          <w:szCs w:val="18"/>
        </w:rPr>
        <w:t xml:space="preserve"> </w:t>
      </w:r>
      <w:r w:rsidRPr="00762CA6">
        <w:rPr>
          <w:szCs w:val="18"/>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61D20AC9" w14:textId="77777777" w:rsidR="00596386" w:rsidRPr="00762CA6"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762CA6" w14:paraId="61D20ACE" w14:textId="77777777" w:rsidTr="002A6416">
        <w:tc>
          <w:tcPr>
            <w:tcW w:w="769" w:type="pct"/>
            <w:shd w:val="clear" w:color="auto" w:fill="FABF8F"/>
          </w:tcPr>
          <w:p w14:paraId="61D20ACA" w14:textId="77777777" w:rsidR="00596386" w:rsidRPr="00762CA6" w:rsidRDefault="00596386" w:rsidP="0037031E">
            <w:pPr>
              <w:jc w:val="center"/>
              <w:rPr>
                <w:rFonts w:cs="Tahoma"/>
                <w:b/>
                <w:bCs/>
                <w:color w:val="000000"/>
                <w:sz w:val="20"/>
                <w:szCs w:val="18"/>
              </w:rPr>
            </w:pPr>
            <w:r w:rsidRPr="00762CA6">
              <w:rPr>
                <w:rFonts w:cs="Tahoma"/>
                <w:b/>
                <w:bCs/>
                <w:color w:val="000000"/>
                <w:sz w:val="20"/>
                <w:szCs w:val="18"/>
              </w:rPr>
              <w:t>Степень важности</w:t>
            </w:r>
          </w:p>
        </w:tc>
        <w:tc>
          <w:tcPr>
            <w:tcW w:w="1007" w:type="pct"/>
            <w:shd w:val="clear" w:color="auto" w:fill="FABF8F"/>
          </w:tcPr>
          <w:p w14:paraId="61D20ACB" w14:textId="77777777" w:rsidR="00596386" w:rsidRPr="00762CA6" w:rsidRDefault="00596386" w:rsidP="0037031E">
            <w:pPr>
              <w:jc w:val="center"/>
              <w:rPr>
                <w:rFonts w:cs="Tahoma"/>
                <w:b/>
                <w:bCs/>
                <w:color w:val="000000"/>
                <w:sz w:val="20"/>
                <w:szCs w:val="18"/>
              </w:rPr>
            </w:pPr>
            <w:r w:rsidRPr="00762CA6">
              <w:rPr>
                <w:rFonts w:cs="Tahoma"/>
                <w:b/>
                <w:bCs/>
                <w:color w:val="000000"/>
                <w:sz w:val="20"/>
                <w:szCs w:val="18"/>
              </w:rPr>
              <w:t>Контактное лицо</w:t>
            </w:r>
          </w:p>
        </w:tc>
        <w:tc>
          <w:tcPr>
            <w:tcW w:w="1745" w:type="pct"/>
            <w:shd w:val="clear" w:color="auto" w:fill="FABF8F"/>
          </w:tcPr>
          <w:p w14:paraId="61D20ACC" w14:textId="77777777" w:rsidR="00596386" w:rsidRPr="00762CA6" w:rsidRDefault="00596386" w:rsidP="0037031E">
            <w:pPr>
              <w:jc w:val="center"/>
              <w:rPr>
                <w:rFonts w:cs="Tahoma"/>
                <w:b/>
                <w:bCs/>
                <w:color w:val="000000"/>
                <w:sz w:val="20"/>
                <w:szCs w:val="18"/>
              </w:rPr>
            </w:pPr>
            <w:r w:rsidRPr="00762CA6">
              <w:rPr>
                <w:rFonts w:cs="Tahoma"/>
                <w:b/>
                <w:bCs/>
                <w:color w:val="000000"/>
                <w:sz w:val="20"/>
                <w:szCs w:val="18"/>
              </w:rPr>
              <w:t>Ситуация клиента</w:t>
            </w:r>
          </w:p>
        </w:tc>
        <w:tc>
          <w:tcPr>
            <w:tcW w:w="1479" w:type="pct"/>
            <w:shd w:val="clear" w:color="auto" w:fill="FABF8F"/>
          </w:tcPr>
          <w:p w14:paraId="61D20ACD" w14:textId="77777777" w:rsidR="00596386" w:rsidRPr="00762CA6" w:rsidRDefault="00596386" w:rsidP="0037031E">
            <w:pPr>
              <w:jc w:val="center"/>
              <w:rPr>
                <w:rFonts w:cs="Tahoma"/>
                <w:b/>
                <w:bCs/>
                <w:color w:val="000000"/>
                <w:sz w:val="20"/>
                <w:szCs w:val="18"/>
              </w:rPr>
            </w:pPr>
            <w:r w:rsidRPr="00762CA6">
              <w:rPr>
                <w:rFonts w:cs="Tahoma"/>
                <w:b/>
                <w:bCs/>
                <w:color w:val="000000"/>
                <w:sz w:val="20"/>
                <w:szCs w:val="18"/>
              </w:rPr>
              <w:t>Предполагаемые действия со стороны Microsoft</w:t>
            </w:r>
          </w:p>
        </w:tc>
      </w:tr>
      <w:tr w:rsidR="00596386" w:rsidRPr="00762CA6" w14:paraId="61D20AD7" w14:textId="77777777" w:rsidTr="002A6416">
        <w:tc>
          <w:tcPr>
            <w:tcW w:w="769" w:type="pct"/>
          </w:tcPr>
          <w:p w14:paraId="61D20ACF" w14:textId="77777777" w:rsidR="00596386" w:rsidRPr="00762CA6" w:rsidRDefault="00596386" w:rsidP="00647923">
            <w:pPr>
              <w:spacing w:after="60" w:line="240" w:lineRule="atLeast"/>
              <w:jc w:val="center"/>
            </w:pPr>
            <w:r w:rsidRPr="00762CA6">
              <w:rPr>
                <w:rFonts w:cs="Tahoma"/>
                <w:szCs w:val="18"/>
              </w:rPr>
              <w:t>C</w:t>
            </w:r>
          </w:p>
          <w:p w14:paraId="61D20AD0" w14:textId="77777777" w:rsidR="00596386" w:rsidRPr="00762CA6" w:rsidRDefault="00596386" w:rsidP="00647923">
            <w:pPr>
              <w:spacing w:after="60" w:line="240" w:lineRule="atLeast"/>
              <w:jc w:val="center"/>
              <w:rPr>
                <w:rFonts w:cs="Tahoma"/>
                <w:szCs w:val="18"/>
              </w:rPr>
            </w:pPr>
            <w:r w:rsidRPr="00762CA6">
              <w:rPr>
                <w:rFonts w:cs="Tahoma"/>
                <w:szCs w:val="18"/>
              </w:rPr>
              <w:t>(Все инциденты со степенью C по умолчанию)</w:t>
            </w:r>
          </w:p>
        </w:tc>
        <w:tc>
          <w:tcPr>
            <w:tcW w:w="1007" w:type="pct"/>
          </w:tcPr>
          <w:p w14:paraId="61D20AD1" w14:textId="77777777" w:rsidR="00596386" w:rsidRPr="00762CA6" w:rsidRDefault="00596386" w:rsidP="00647923">
            <w:pPr>
              <w:spacing w:after="60" w:line="240" w:lineRule="atLeast"/>
              <w:jc w:val="center"/>
              <w:rPr>
                <w:rFonts w:cs="Tahoma"/>
                <w:szCs w:val="18"/>
              </w:rPr>
            </w:pPr>
            <w:r w:rsidRPr="00762CA6">
              <w:rPr>
                <w:rFonts w:cs="Tahoma"/>
                <w:szCs w:val="18"/>
              </w:rPr>
              <w:t>Запрос по Интернету</w:t>
            </w:r>
          </w:p>
        </w:tc>
        <w:tc>
          <w:tcPr>
            <w:tcW w:w="1745" w:type="pct"/>
          </w:tcPr>
          <w:p w14:paraId="61D20AD2" w14:textId="77777777" w:rsidR="00596386" w:rsidRPr="00762CA6" w:rsidRDefault="00596386" w:rsidP="00647923">
            <w:r w:rsidRPr="00762CA6">
              <w:rPr>
                <w:rFonts w:cs="Tahoma"/>
                <w:szCs w:val="18"/>
              </w:rPr>
              <w:t>Минимальные последствия для деятельности предприятия:</w:t>
            </w:r>
          </w:p>
          <w:p w14:paraId="61D20AD3" w14:textId="77777777" w:rsidR="00596386" w:rsidRPr="00762CA6" w:rsidRDefault="00596386" w:rsidP="00647923">
            <w:r w:rsidRPr="00762CA6">
              <w:rPr>
                <w:rFonts w:cs="Tahoma"/>
                <w:szCs w:val="18"/>
              </w:rPr>
              <w:t>качество услуг по существу не изменилось, или наблюдаются незначительные изменения.</w:t>
            </w:r>
          </w:p>
          <w:p w14:paraId="61D20AD4" w14:textId="77777777" w:rsidR="00596386" w:rsidRPr="00762CA6" w:rsidRDefault="00596386" w:rsidP="00647923">
            <w:pPr>
              <w:spacing w:after="60" w:line="240" w:lineRule="atLeast"/>
              <w:rPr>
                <w:rFonts w:cs="Tahoma"/>
                <w:szCs w:val="18"/>
              </w:rPr>
            </w:pPr>
            <w:r w:rsidRPr="00762CA6">
              <w:rPr>
                <w:rFonts w:cs="Tahoma"/>
                <w:szCs w:val="18"/>
              </w:rPr>
              <w:t>Действия необходимо предпринять в течение 8 часов</w:t>
            </w:r>
          </w:p>
        </w:tc>
        <w:tc>
          <w:tcPr>
            <w:tcW w:w="1479" w:type="pct"/>
          </w:tcPr>
          <w:p w14:paraId="61D20AD5" w14:textId="77777777" w:rsidR="00596386" w:rsidRPr="00762CA6" w:rsidRDefault="00596386" w:rsidP="00647923">
            <w:r w:rsidRPr="00762CA6">
              <w:rPr>
                <w:rFonts w:cs="Tahoma"/>
                <w:szCs w:val="18"/>
              </w:rPr>
              <w:t>Первый ответ в течение 8 часов или более короткого периода</w:t>
            </w:r>
          </w:p>
          <w:p w14:paraId="61D20AD6" w14:textId="77777777" w:rsidR="00596386" w:rsidRPr="00762CA6" w:rsidRDefault="00596386" w:rsidP="00647923">
            <w:pPr>
              <w:spacing w:line="240" w:lineRule="atLeast"/>
              <w:rPr>
                <w:rFonts w:cs="Tahoma"/>
                <w:szCs w:val="18"/>
              </w:rPr>
            </w:pPr>
          </w:p>
        </w:tc>
      </w:tr>
    </w:tbl>
    <w:p w14:paraId="61D20AD8" w14:textId="77777777" w:rsidR="00596386" w:rsidRPr="00762CA6" w:rsidRDefault="00596386" w:rsidP="00596386"/>
    <w:p w14:paraId="61D20AD9" w14:textId="77777777" w:rsidR="00596386" w:rsidRPr="00762CA6" w:rsidRDefault="00596386" w:rsidP="00596386">
      <w:pPr>
        <w:tabs>
          <w:tab w:val="left" w:pos="360"/>
        </w:tabs>
        <w:jc w:val="both"/>
      </w:pPr>
      <w:r w:rsidRPr="00762CA6">
        <w:rPr>
          <w:rFonts w:cs="Arial"/>
          <w:snapToGrid w:val="0"/>
          <w:color w:val="000000"/>
          <w:szCs w:val="18"/>
        </w:rPr>
        <w:t>Группа поддержки Windows Azure работает совместно с клиентами для выполнения диагностики и оказания содействия в разрешении инцидентов по интернет-каналам (например, по электронной почте или через портал Windows Azure).</w:t>
      </w:r>
      <w:r w:rsidR="00C240D6" w:rsidRPr="00762CA6">
        <w:rPr>
          <w:rFonts w:cs="Arial"/>
          <w:snapToGrid w:val="0"/>
          <w:color w:val="000000"/>
          <w:szCs w:val="18"/>
        </w:rPr>
        <w:t xml:space="preserve"> </w:t>
      </w:r>
      <w:r w:rsidRPr="00762CA6">
        <w:rPr>
          <w:rFonts w:cs="Arial"/>
          <w:snapToGrid w:val="0"/>
          <w:color w:val="000000"/>
          <w:szCs w:val="18"/>
        </w:rPr>
        <w:t>Группа поддержки Windows Azure может устанавливать связь с клиентом по телефону, предоставленному клиентом, если это необходимо для разрешения Инцидента.</w:t>
      </w:r>
    </w:p>
    <w:p w14:paraId="61D20ADA" w14:textId="77777777" w:rsidR="00596386" w:rsidRPr="00762CA6" w:rsidRDefault="00596386" w:rsidP="00DD7F8E"/>
    <w:p w14:paraId="61D20ADB" w14:textId="77777777" w:rsidR="00DD7F8E" w:rsidRPr="00762CA6" w:rsidRDefault="00DD7F8E" w:rsidP="00DD7F8E">
      <w:r w:rsidRPr="00762CA6">
        <w:rPr>
          <w:b/>
          <w:sz w:val="24"/>
          <w:szCs w:val="24"/>
        </w:rPr>
        <w:t>Предложения по программе Microsoft Enterprise Strategy</w:t>
      </w:r>
    </w:p>
    <w:p w14:paraId="61D20ADC" w14:textId="77777777" w:rsidR="00DD7F8E" w:rsidRPr="00762CA6" w:rsidRDefault="00DD7F8E" w:rsidP="00DD7F8E"/>
    <w:p w14:paraId="61D20ADD" w14:textId="77777777" w:rsidR="00DD7F8E" w:rsidRPr="00762CA6" w:rsidRDefault="00DD7F8E" w:rsidP="006D6BED">
      <w:pPr>
        <w:widowControl w:val="0"/>
        <w:tabs>
          <w:tab w:val="left" w:pos="720"/>
          <w:tab w:val="left" w:pos="1170"/>
        </w:tabs>
        <w:spacing w:after="60"/>
      </w:pPr>
      <w:r w:rsidRPr="00762CA6">
        <w:rPr>
          <w:rFonts w:cs="Arial"/>
          <w:b/>
          <w:bCs/>
          <w:szCs w:val="18"/>
        </w:rPr>
        <w:t>Обзор программы Microsoft Enterprise Strategy</w:t>
      </w:r>
    </w:p>
    <w:p w14:paraId="61D20ADE" w14:textId="77777777" w:rsidR="00DD7F8E" w:rsidRPr="00762CA6" w:rsidRDefault="00DD7F8E" w:rsidP="006D6BED">
      <w:r w:rsidRPr="00762CA6">
        <w:rPr>
          <w:rFonts w:cs="Arial"/>
        </w:rPr>
        <w:t>В рамках программы Enterprise Strategy для Соглашения Microsoft Enterprise клиентам предлагается консультационную помощь от Специалистов по архитектуре предприятия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Все сроки, даты и графики предоставления услуг являются предварительными и могут изменяться.</w:t>
      </w:r>
      <w:r w:rsidR="00C240D6" w:rsidRPr="00762CA6">
        <w:rPr>
          <w:rFonts w:cs="Arial"/>
        </w:rPr>
        <w:t xml:space="preserve"> </w:t>
      </w:r>
    </w:p>
    <w:p w14:paraId="61D20ADF" w14:textId="77777777" w:rsidR="00DD7F8E" w:rsidRPr="00762CA6" w:rsidRDefault="00DD7F8E" w:rsidP="006D6BED"/>
    <w:p w14:paraId="61D20AE0" w14:textId="77777777" w:rsidR="0064651F" w:rsidRPr="00762CA6" w:rsidRDefault="00DD7F8E" w:rsidP="006D6BED">
      <w:r w:rsidRPr="00762CA6">
        <w:rPr>
          <w:rFonts w:cs="Arial"/>
        </w:rP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61D20AE1" w14:textId="77777777" w:rsidR="00DD7F8E" w:rsidRPr="00762CA6" w:rsidRDefault="00DD7F8E" w:rsidP="006D6BED"/>
    <w:p w14:paraId="61D20AE2" w14:textId="77777777" w:rsidR="00FD27BC" w:rsidRPr="00762CA6" w:rsidRDefault="00FD27BC" w:rsidP="006D6BED">
      <w:bookmarkStart w:id="963" w:name="OLE_LINK5"/>
      <w:bookmarkStart w:id="96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762CA6" w14:paraId="61D20AE7" w14:textId="77777777" w:rsidTr="00EC0C19">
        <w:trPr>
          <w:tblHeader/>
        </w:trPr>
        <w:tc>
          <w:tcPr>
            <w:tcW w:w="2555" w:type="dxa"/>
            <w:shd w:val="clear" w:color="auto" w:fill="FABF8F"/>
            <w:vAlign w:val="center"/>
          </w:tcPr>
          <w:p w14:paraId="61D20AE3" w14:textId="77777777" w:rsidR="00FD27BC" w:rsidRPr="00762CA6" w:rsidRDefault="00FD27BC" w:rsidP="00FD27BC">
            <w:pPr>
              <w:jc w:val="center"/>
              <w:rPr>
                <w:rFonts w:cs="Tahoma"/>
                <w:color w:val="000000"/>
                <w:szCs w:val="18"/>
              </w:rPr>
            </w:pPr>
            <w:r w:rsidRPr="00762CA6">
              <w:rPr>
                <w:rFonts w:cs="Tahoma"/>
                <w:b/>
                <w:bCs/>
                <w:color w:val="000000"/>
                <w:sz w:val="20"/>
                <w:szCs w:val="18"/>
              </w:rPr>
              <w:t>Сфера услуг</w:t>
            </w:r>
          </w:p>
        </w:tc>
        <w:tc>
          <w:tcPr>
            <w:tcW w:w="2215" w:type="dxa"/>
            <w:shd w:val="clear" w:color="auto" w:fill="FABF8F"/>
            <w:vAlign w:val="center"/>
          </w:tcPr>
          <w:p w14:paraId="61D20AE4" w14:textId="77777777" w:rsidR="00FD27BC" w:rsidRPr="00762CA6" w:rsidRDefault="00FD27BC" w:rsidP="00FD27BC">
            <w:pPr>
              <w:jc w:val="center"/>
              <w:rPr>
                <w:rFonts w:cs="Tahoma"/>
                <w:b/>
                <w:bCs/>
                <w:color w:val="000000"/>
                <w:sz w:val="20"/>
                <w:szCs w:val="20"/>
              </w:rPr>
            </w:pPr>
            <w:r w:rsidRPr="00762CA6">
              <w:rPr>
                <w:rFonts w:cs="Tahoma"/>
                <w:b/>
                <w:bCs/>
                <w:color w:val="000000"/>
                <w:sz w:val="20"/>
                <w:szCs w:val="20"/>
              </w:rPr>
              <w:t>Enterprise Strategy Connect</w:t>
            </w:r>
          </w:p>
        </w:tc>
        <w:tc>
          <w:tcPr>
            <w:tcW w:w="2340" w:type="dxa"/>
            <w:shd w:val="clear" w:color="auto" w:fill="FABF8F"/>
            <w:vAlign w:val="center"/>
          </w:tcPr>
          <w:p w14:paraId="61D20AE5" w14:textId="77777777" w:rsidR="00FD27BC" w:rsidRPr="00762CA6" w:rsidRDefault="00FD27BC" w:rsidP="00FD27BC">
            <w:pPr>
              <w:jc w:val="center"/>
              <w:rPr>
                <w:rFonts w:cs="Tahoma"/>
                <w:color w:val="000000"/>
                <w:sz w:val="20"/>
                <w:szCs w:val="20"/>
              </w:rPr>
            </w:pPr>
            <w:r w:rsidRPr="00762CA6">
              <w:rPr>
                <w:rFonts w:cs="Tahoma"/>
                <w:b/>
                <w:bCs/>
                <w:color w:val="000000"/>
                <w:sz w:val="20"/>
                <w:szCs w:val="20"/>
              </w:rPr>
              <w:t>Enterprise Strategy Foundation</w:t>
            </w:r>
          </w:p>
        </w:tc>
        <w:tc>
          <w:tcPr>
            <w:tcW w:w="2250" w:type="dxa"/>
            <w:shd w:val="clear" w:color="auto" w:fill="FABF8F"/>
            <w:vAlign w:val="center"/>
          </w:tcPr>
          <w:p w14:paraId="61D20AE6" w14:textId="77777777" w:rsidR="00FD27BC" w:rsidRPr="00762CA6" w:rsidRDefault="00FD27BC" w:rsidP="00FD27BC">
            <w:pPr>
              <w:jc w:val="center"/>
              <w:rPr>
                <w:rFonts w:cs="Tahoma"/>
                <w:b/>
                <w:bCs/>
                <w:color w:val="000000"/>
                <w:sz w:val="20"/>
                <w:szCs w:val="18"/>
              </w:rPr>
            </w:pPr>
            <w:r w:rsidRPr="00762CA6">
              <w:rPr>
                <w:rFonts w:cs="Tahoma"/>
                <w:b/>
                <w:bCs/>
                <w:color w:val="000000"/>
                <w:sz w:val="20"/>
                <w:szCs w:val="18"/>
              </w:rPr>
              <w:t>Enterprise Strategy Portfolio</w:t>
            </w:r>
          </w:p>
        </w:tc>
      </w:tr>
      <w:tr w:rsidR="00FD27BC" w:rsidRPr="00762CA6" w14:paraId="61D20AEC" w14:textId="77777777" w:rsidTr="002A6416">
        <w:tc>
          <w:tcPr>
            <w:tcW w:w="2555" w:type="dxa"/>
            <w:vAlign w:val="center"/>
          </w:tcPr>
          <w:p w14:paraId="61D20AE8" w14:textId="77777777" w:rsidR="00FD27BC" w:rsidRPr="00762CA6" w:rsidRDefault="00FD27BC" w:rsidP="009B78AB">
            <w:pPr>
              <w:rPr>
                <w:rFonts w:cs="Tahoma"/>
                <w:color w:val="000000"/>
                <w:szCs w:val="18"/>
              </w:rPr>
            </w:pPr>
            <w:r w:rsidRPr="00762CA6">
              <w:rPr>
                <w:rFonts w:cs="Tahoma"/>
                <w:color w:val="000000"/>
                <w:szCs w:val="18"/>
              </w:rPr>
              <w:t>Специалист по архитектуре предприятия</w:t>
            </w:r>
          </w:p>
        </w:tc>
        <w:tc>
          <w:tcPr>
            <w:tcW w:w="2215" w:type="dxa"/>
            <w:vAlign w:val="center"/>
          </w:tcPr>
          <w:p w14:paraId="61D20AE9" w14:textId="77777777" w:rsidR="00FD27BC" w:rsidRPr="00762CA6" w:rsidRDefault="00FD27BC" w:rsidP="00382C4F">
            <w:pPr>
              <w:jc w:val="center"/>
              <w:rPr>
                <w:rFonts w:eastAsia="MS UI Gothic" w:cs="Tahoma"/>
                <w:color w:val="000000"/>
                <w:szCs w:val="18"/>
              </w:rPr>
            </w:pPr>
            <w:r w:rsidRPr="00762CA6">
              <w:rPr>
                <w:rFonts w:eastAsia="MS UI Gothic" w:cs="Tahoma"/>
                <w:color w:val="000000"/>
                <w:szCs w:val="18"/>
              </w:rPr>
              <w:t>1 Специалист по архитектуре предприятия Microsoft на четверть ставки</w:t>
            </w:r>
            <w:r w:rsidRPr="00382C4F">
              <w:rPr>
                <w:rFonts w:cs="Tahoma"/>
                <w:bCs/>
                <w:color w:val="000000"/>
                <w:sz w:val="20"/>
                <w:szCs w:val="18"/>
                <w:vertAlign w:val="superscript"/>
              </w:rPr>
              <w:t>1</w:t>
            </w:r>
          </w:p>
        </w:tc>
        <w:tc>
          <w:tcPr>
            <w:tcW w:w="2340" w:type="dxa"/>
            <w:vAlign w:val="center"/>
          </w:tcPr>
          <w:p w14:paraId="61D20AEA" w14:textId="77777777" w:rsidR="00FD27BC" w:rsidRPr="00762CA6" w:rsidRDefault="00FD27BC" w:rsidP="00382C4F">
            <w:pPr>
              <w:jc w:val="center"/>
              <w:rPr>
                <w:rFonts w:cs="Tahoma"/>
                <w:color w:val="000000"/>
                <w:szCs w:val="18"/>
              </w:rPr>
            </w:pPr>
            <w:r w:rsidRPr="00762CA6">
              <w:rPr>
                <w:rFonts w:eastAsia="MS UI Gothic" w:cs="Tahoma"/>
                <w:color w:val="000000"/>
                <w:szCs w:val="18"/>
              </w:rPr>
              <w:t>1 Специалист по архитектуре предприятия Microsoft на полставки</w:t>
            </w:r>
            <w:r w:rsidRPr="00382C4F">
              <w:rPr>
                <w:rFonts w:cs="Tahoma"/>
                <w:bCs/>
                <w:color w:val="000000"/>
                <w:sz w:val="20"/>
                <w:szCs w:val="18"/>
                <w:vertAlign w:val="superscript"/>
              </w:rPr>
              <w:t>1</w:t>
            </w:r>
          </w:p>
        </w:tc>
        <w:tc>
          <w:tcPr>
            <w:tcW w:w="2250" w:type="dxa"/>
            <w:vAlign w:val="center"/>
          </w:tcPr>
          <w:p w14:paraId="61D20AEB" w14:textId="77777777" w:rsidR="00FD27BC" w:rsidRPr="00762CA6" w:rsidRDefault="00FD27BC" w:rsidP="00382C4F">
            <w:pPr>
              <w:jc w:val="center"/>
              <w:rPr>
                <w:rFonts w:cs="Tahoma"/>
                <w:color w:val="000000"/>
                <w:szCs w:val="18"/>
              </w:rPr>
            </w:pPr>
            <w:r w:rsidRPr="00762CA6">
              <w:rPr>
                <w:rFonts w:eastAsia="MS UI Gothic" w:cs="Tahoma"/>
                <w:color w:val="000000"/>
                <w:szCs w:val="18"/>
              </w:rPr>
              <w:t>1 Специалист по архитектуре предприятия Microsoft на полной ставке</w:t>
            </w:r>
            <w:r w:rsidRPr="00382C4F">
              <w:rPr>
                <w:rFonts w:cs="Tahoma"/>
                <w:bCs/>
                <w:color w:val="000000"/>
                <w:sz w:val="20"/>
                <w:szCs w:val="18"/>
                <w:vertAlign w:val="superscript"/>
              </w:rPr>
              <w:t>1</w:t>
            </w:r>
          </w:p>
        </w:tc>
      </w:tr>
      <w:tr w:rsidR="00FD27BC" w:rsidRPr="00762CA6" w14:paraId="61D20AF1" w14:textId="77777777" w:rsidTr="002A6416">
        <w:tc>
          <w:tcPr>
            <w:tcW w:w="2555" w:type="dxa"/>
            <w:vAlign w:val="center"/>
          </w:tcPr>
          <w:p w14:paraId="61D20AED" w14:textId="77777777" w:rsidR="00FD27BC" w:rsidRPr="00762CA6" w:rsidRDefault="00FD27BC" w:rsidP="00382C4F">
            <w:pPr>
              <w:rPr>
                <w:rFonts w:cs="Tahoma"/>
                <w:color w:val="000000"/>
                <w:szCs w:val="18"/>
              </w:rPr>
            </w:pPr>
            <w:r w:rsidRPr="00762CA6">
              <w:rPr>
                <w:rFonts w:cs="Tahoma"/>
                <w:color w:val="000000"/>
                <w:szCs w:val="18"/>
              </w:rPr>
              <w:t>Оценка</w:t>
            </w:r>
            <w:r w:rsidRPr="00382C4F">
              <w:rPr>
                <w:rFonts w:cs="Tahoma"/>
                <w:bCs/>
                <w:color w:val="000000"/>
                <w:sz w:val="20"/>
                <w:szCs w:val="18"/>
                <w:vertAlign w:val="superscript"/>
              </w:rPr>
              <w:t>2</w:t>
            </w:r>
          </w:p>
        </w:tc>
        <w:tc>
          <w:tcPr>
            <w:tcW w:w="2215" w:type="dxa"/>
            <w:vAlign w:val="center"/>
          </w:tcPr>
          <w:p w14:paraId="61D20AEE" w14:textId="77777777" w:rsidR="00FD27BC" w:rsidRPr="00762CA6" w:rsidRDefault="00FD27BC" w:rsidP="00FD27BC">
            <w:pPr>
              <w:jc w:val="center"/>
              <w:rPr>
                <w:rFonts w:cs="Tahoma"/>
                <w:color w:val="000000"/>
                <w:szCs w:val="18"/>
              </w:rPr>
            </w:pPr>
            <w:r w:rsidRPr="00762CA6">
              <w:rPr>
                <w:rFonts w:cs="Tahoma"/>
                <w:color w:val="000000"/>
                <w:szCs w:val="18"/>
              </w:rPr>
              <w:t>До 25% от объема работ специалиста по архитектуре в год</w:t>
            </w:r>
          </w:p>
        </w:tc>
        <w:tc>
          <w:tcPr>
            <w:tcW w:w="2340" w:type="dxa"/>
            <w:vAlign w:val="center"/>
          </w:tcPr>
          <w:p w14:paraId="61D20AEF" w14:textId="77777777" w:rsidR="00FD27BC" w:rsidRPr="00762CA6" w:rsidRDefault="00FD27BC" w:rsidP="00FD27BC">
            <w:pPr>
              <w:jc w:val="center"/>
              <w:rPr>
                <w:rFonts w:cs="Tahoma"/>
                <w:color w:val="000000"/>
                <w:szCs w:val="18"/>
              </w:rPr>
            </w:pPr>
            <w:r w:rsidRPr="00762CA6">
              <w:rPr>
                <w:rFonts w:cs="Tahoma"/>
                <w:color w:val="000000"/>
                <w:szCs w:val="18"/>
              </w:rPr>
              <w:t>До 25% от объема работ специалиста по архитектуре в год</w:t>
            </w:r>
          </w:p>
        </w:tc>
        <w:tc>
          <w:tcPr>
            <w:tcW w:w="2250" w:type="dxa"/>
            <w:vAlign w:val="center"/>
          </w:tcPr>
          <w:p w14:paraId="61D20AF0" w14:textId="77777777" w:rsidR="00FD27BC" w:rsidRPr="00762CA6" w:rsidRDefault="00FD27BC" w:rsidP="00FD27BC">
            <w:pPr>
              <w:jc w:val="center"/>
              <w:rPr>
                <w:rFonts w:cs="Tahoma"/>
                <w:color w:val="000000"/>
                <w:szCs w:val="18"/>
              </w:rPr>
            </w:pPr>
            <w:r w:rsidRPr="00762CA6">
              <w:rPr>
                <w:rFonts w:cs="Tahoma"/>
                <w:color w:val="000000"/>
                <w:szCs w:val="18"/>
              </w:rPr>
              <w:t>До 25% от объема работ специалиста по архитектуре в год</w:t>
            </w:r>
          </w:p>
        </w:tc>
      </w:tr>
      <w:tr w:rsidR="00FD27BC" w:rsidRPr="00762CA6" w14:paraId="61D20AF6" w14:textId="77777777" w:rsidTr="002A6416">
        <w:tc>
          <w:tcPr>
            <w:tcW w:w="2555" w:type="dxa"/>
            <w:vAlign w:val="center"/>
          </w:tcPr>
          <w:p w14:paraId="61D20AF2" w14:textId="77777777" w:rsidR="00FD27BC" w:rsidRPr="00762CA6" w:rsidRDefault="00FD27BC" w:rsidP="00382C4F">
            <w:pPr>
              <w:rPr>
                <w:rFonts w:cs="Tahoma"/>
                <w:color w:val="000000"/>
                <w:szCs w:val="18"/>
              </w:rPr>
            </w:pPr>
            <w:r w:rsidRPr="00762CA6">
              <w:rPr>
                <w:rFonts w:cs="Tahoma"/>
                <w:color w:val="000000"/>
                <w:szCs w:val="18"/>
              </w:rPr>
              <w:t>Проект Enterprise Strategy</w:t>
            </w:r>
            <w:r w:rsidRPr="00382C4F">
              <w:rPr>
                <w:rFonts w:cs="Tahoma"/>
                <w:bCs/>
                <w:color w:val="000000"/>
                <w:sz w:val="20"/>
                <w:szCs w:val="18"/>
                <w:vertAlign w:val="superscript"/>
              </w:rPr>
              <w:t>2</w:t>
            </w:r>
          </w:p>
        </w:tc>
        <w:tc>
          <w:tcPr>
            <w:tcW w:w="2215" w:type="dxa"/>
            <w:vAlign w:val="center"/>
          </w:tcPr>
          <w:p w14:paraId="61D20AF3" w14:textId="77777777" w:rsidR="00FD27BC" w:rsidRPr="00762CA6" w:rsidRDefault="00FD27BC" w:rsidP="00FD27BC">
            <w:pPr>
              <w:jc w:val="center"/>
              <w:rPr>
                <w:rFonts w:cs="Tahoma"/>
                <w:color w:val="000000"/>
                <w:szCs w:val="18"/>
              </w:rPr>
            </w:pPr>
            <w:r w:rsidRPr="00762CA6">
              <w:rPr>
                <w:rFonts w:cs="Tahoma"/>
                <w:color w:val="000000"/>
                <w:szCs w:val="18"/>
              </w:rPr>
              <w:t>До 75% от объема работ специалиста по архитектуре в год</w:t>
            </w:r>
          </w:p>
        </w:tc>
        <w:tc>
          <w:tcPr>
            <w:tcW w:w="2340" w:type="dxa"/>
            <w:vAlign w:val="center"/>
          </w:tcPr>
          <w:p w14:paraId="61D20AF4" w14:textId="77777777" w:rsidR="00FD27BC" w:rsidRPr="00762CA6" w:rsidRDefault="00FD27BC" w:rsidP="00FD27BC">
            <w:pPr>
              <w:jc w:val="center"/>
              <w:rPr>
                <w:rFonts w:cs="Tahoma"/>
                <w:color w:val="000000"/>
                <w:szCs w:val="18"/>
              </w:rPr>
            </w:pPr>
            <w:r w:rsidRPr="00762CA6">
              <w:rPr>
                <w:rFonts w:cs="Tahoma"/>
                <w:color w:val="000000"/>
                <w:szCs w:val="18"/>
              </w:rPr>
              <w:t>До 75% от объема работ специалиста по архитектуре в год</w:t>
            </w:r>
          </w:p>
        </w:tc>
        <w:tc>
          <w:tcPr>
            <w:tcW w:w="2250" w:type="dxa"/>
            <w:vAlign w:val="center"/>
          </w:tcPr>
          <w:p w14:paraId="61D20AF5" w14:textId="77777777" w:rsidR="00FD27BC" w:rsidRPr="00762CA6" w:rsidRDefault="00FD27BC" w:rsidP="00FD27BC">
            <w:pPr>
              <w:jc w:val="center"/>
              <w:rPr>
                <w:rFonts w:cs="Tahoma"/>
                <w:color w:val="000000"/>
                <w:szCs w:val="18"/>
              </w:rPr>
            </w:pPr>
            <w:r w:rsidRPr="00762CA6">
              <w:rPr>
                <w:rFonts w:cs="Tahoma"/>
                <w:color w:val="000000"/>
                <w:szCs w:val="18"/>
              </w:rPr>
              <w:t>До 75% от объема работ специалиста по архитектуре в год</w:t>
            </w:r>
          </w:p>
        </w:tc>
      </w:tr>
      <w:tr w:rsidR="00FD27BC" w:rsidRPr="00762CA6" w14:paraId="61D20AFB" w14:textId="77777777" w:rsidTr="002A6416">
        <w:tc>
          <w:tcPr>
            <w:tcW w:w="2555" w:type="dxa"/>
            <w:vAlign w:val="center"/>
          </w:tcPr>
          <w:p w14:paraId="61D20AF7" w14:textId="77777777" w:rsidR="00FD27BC" w:rsidRPr="00762CA6" w:rsidRDefault="00FD27BC" w:rsidP="00FD27BC">
            <w:pPr>
              <w:rPr>
                <w:rFonts w:cs="Tahoma"/>
                <w:color w:val="000000"/>
                <w:szCs w:val="18"/>
              </w:rPr>
            </w:pPr>
            <w:r w:rsidRPr="00762CA6">
              <w:rPr>
                <w:rFonts w:cs="Tahoma"/>
                <w:color w:val="000000"/>
                <w:szCs w:val="18"/>
              </w:rPr>
              <w:t>Семинары по проведению программы.</w:t>
            </w:r>
          </w:p>
        </w:tc>
        <w:tc>
          <w:tcPr>
            <w:tcW w:w="2215" w:type="dxa"/>
            <w:vAlign w:val="center"/>
          </w:tcPr>
          <w:p w14:paraId="61D20AF8" w14:textId="77777777" w:rsidR="00FD27BC" w:rsidRPr="00762CA6" w:rsidRDefault="00FD27BC" w:rsidP="00FD27BC">
            <w:pPr>
              <w:jc w:val="center"/>
              <w:rPr>
                <w:rFonts w:cs="Tahoma"/>
                <w:color w:val="000000"/>
                <w:szCs w:val="18"/>
              </w:rPr>
            </w:pPr>
            <w:r w:rsidRPr="00762CA6">
              <w:rPr>
                <w:rFonts w:cs="Tahoma"/>
                <w:color w:val="000000"/>
                <w:szCs w:val="18"/>
              </w:rPr>
              <w:t>До 1 раз в год</w:t>
            </w:r>
          </w:p>
        </w:tc>
        <w:tc>
          <w:tcPr>
            <w:tcW w:w="2340" w:type="dxa"/>
            <w:vAlign w:val="center"/>
          </w:tcPr>
          <w:p w14:paraId="61D20AF9" w14:textId="77777777" w:rsidR="00FD27BC" w:rsidRPr="00762CA6" w:rsidRDefault="00FD27BC" w:rsidP="00FD27BC">
            <w:pPr>
              <w:jc w:val="center"/>
              <w:rPr>
                <w:rFonts w:cs="Tahoma"/>
                <w:color w:val="000000"/>
                <w:szCs w:val="18"/>
              </w:rPr>
            </w:pPr>
            <w:r w:rsidRPr="00762CA6">
              <w:rPr>
                <w:rFonts w:cs="Tahoma"/>
                <w:color w:val="000000"/>
                <w:szCs w:val="18"/>
              </w:rPr>
              <w:t>До 2 раз в год</w:t>
            </w:r>
          </w:p>
        </w:tc>
        <w:tc>
          <w:tcPr>
            <w:tcW w:w="2250" w:type="dxa"/>
            <w:vAlign w:val="center"/>
          </w:tcPr>
          <w:p w14:paraId="61D20AFA" w14:textId="77777777" w:rsidR="00FD27BC" w:rsidRPr="00762CA6" w:rsidRDefault="00FD27BC" w:rsidP="00FD27BC">
            <w:pPr>
              <w:spacing w:before="120"/>
              <w:jc w:val="center"/>
              <w:rPr>
                <w:rFonts w:cs="Tahoma"/>
                <w:color w:val="000000"/>
                <w:szCs w:val="18"/>
              </w:rPr>
            </w:pPr>
            <w:r w:rsidRPr="00762CA6">
              <w:t>До 4 раз в год</w:t>
            </w:r>
          </w:p>
        </w:tc>
      </w:tr>
      <w:tr w:rsidR="00FD27BC" w:rsidRPr="00762CA6" w14:paraId="61D20B00" w14:textId="77777777" w:rsidTr="002A6416">
        <w:tc>
          <w:tcPr>
            <w:tcW w:w="2555" w:type="dxa"/>
            <w:vAlign w:val="center"/>
          </w:tcPr>
          <w:p w14:paraId="61D20AFC" w14:textId="77777777" w:rsidR="00FD27BC" w:rsidRPr="00762CA6" w:rsidRDefault="00FD27BC" w:rsidP="00FD27BC">
            <w:pPr>
              <w:rPr>
                <w:rFonts w:cs="Tahoma"/>
                <w:color w:val="000000"/>
                <w:szCs w:val="18"/>
              </w:rPr>
            </w:pPr>
            <w:r w:rsidRPr="00762CA6">
              <w:rPr>
                <w:rFonts w:cs="Tahoma"/>
                <w:color w:val="000000"/>
                <w:szCs w:val="18"/>
              </w:rPr>
              <w:t>Сеть Enterprise Strategy</w:t>
            </w:r>
          </w:p>
        </w:tc>
        <w:tc>
          <w:tcPr>
            <w:tcW w:w="2215" w:type="dxa"/>
            <w:vAlign w:val="center"/>
          </w:tcPr>
          <w:p w14:paraId="61D20AFD" w14:textId="77777777" w:rsidR="00FD27BC" w:rsidRPr="00762CA6" w:rsidRDefault="00FD27BC" w:rsidP="00FD27BC">
            <w:pPr>
              <w:jc w:val="center"/>
              <w:rPr>
                <w:rFonts w:ascii="MS UI Gothic" w:eastAsia="MS UI Gothic" w:hAnsi="MS UI Gothic" w:cs="MS UI Gothic"/>
                <w:color w:val="000000"/>
                <w:szCs w:val="18"/>
              </w:rPr>
            </w:pPr>
            <w:r w:rsidRPr="00762CA6">
              <w:rPr>
                <w:rFonts w:ascii="MS UI Gothic" w:eastAsia="MS UI Gothic" w:hAnsi="MS UI Gothic" w:cs="MS UI Gothic"/>
                <w:color w:val="000000"/>
                <w:szCs w:val="18"/>
              </w:rPr>
              <w:t>✓</w:t>
            </w:r>
          </w:p>
        </w:tc>
        <w:tc>
          <w:tcPr>
            <w:tcW w:w="2340" w:type="dxa"/>
            <w:vAlign w:val="center"/>
          </w:tcPr>
          <w:p w14:paraId="61D20AFE" w14:textId="77777777" w:rsidR="00FD27BC" w:rsidRPr="00762CA6" w:rsidRDefault="00FD27BC" w:rsidP="00FD27BC">
            <w:pPr>
              <w:jc w:val="center"/>
              <w:rPr>
                <w:rFonts w:ascii="MS UI Gothic" w:eastAsia="MS UI Gothic" w:hAnsi="MS UI Gothic" w:cs="MS UI Gothic"/>
                <w:color w:val="000000"/>
                <w:szCs w:val="18"/>
              </w:rPr>
            </w:pPr>
            <w:r w:rsidRPr="00762CA6">
              <w:rPr>
                <w:rFonts w:ascii="MS UI Gothic" w:eastAsia="MS UI Gothic" w:hAnsi="MS UI Gothic" w:cs="MS UI Gothic"/>
                <w:color w:val="000000"/>
                <w:szCs w:val="18"/>
              </w:rPr>
              <w:t>✓</w:t>
            </w:r>
          </w:p>
        </w:tc>
        <w:tc>
          <w:tcPr>
            <w:tcW w:w="2250" w:type="dxa"/>
            <w:vAlign w:val="center"/>
          </w:tcPr>
          <w:p w14:paraId="61D20AFF" w14:textId="77777777" w:rsidR="00FD27BC" w:rsidRPr="00762CA6" w:rsidRDefault="00FD27BC" w:rsidP="00FD27BC">
            <w:pPr>
              <w:jc w:val="center"/>
              <w:rPr>
                <w:rFonts w:ascii="MS UI Gothic" w:eastAsia="MS UI Gothic" w:hAnsi="MS UI Gothic" w:cs="MS UI Gothic"/>
              </w:rPr>
            </w:pPr>
            <w:r w:rsidRPr="00762CA6">
              <w:rPr>
                <w:rFonts w:ascii="MS UI Gothic" w:eastAsia="MS UI Gothic" w:hAnsi="MS UI Gothic" w:cs="MS UI Gothic"/>
                <w:color w:val="000000"/>
                <w:szCs w:val="18"/>
              </w:rPr>
              <w:t>✓</w:t>
            </w:r>
          </w:p>
        </w:tc>
      </w:tr>
      <w:tr w:rsidR="00FD27BC" w:rsidRPr="00762CA6" w14:paraId="61D20B05" w14:textId="77777777" w:rsidTr="002A6416">
        <w:tc>
          <w:tcPr>
            <w:tcW w:w="2555" w:type="dxa"/>
            <w:vAlign w:val="center"/>
          </w:tcPr>
          <w:p w14:paraId="61D20B01" w14:textId="77777777" w:rsidR="00FD27BC" w:rsidRPr="00762CA6" w:rsidRDefault="00FD27BC" w:rsidP="00FD27BC">
            <w:pPr>
              <w:rPr>
                <w:rFonts w:cs="Tahoma"/>
                <w:color w:val="000000"/>
                <w:szCs w:val="18"/>
              </w:rPr>
            </w:pPr>
            <w:r w:rsidRPr="00762CA6">
              <w:rPr>
                <w:rFonts w:cs="Tahoma"/>
                <w:color w:val="000000"/>
                <w:szCs w:val="18"/>
              </w:rPr>
              <w:t>Библиотека Enterprise Strategy</w:t>
            </w:r>
          </w:p>
        </w:tc>
        <w:tc>
          <w:tcPr>
            <w:tcW w:w="2215" w:type="dxa"/>
            <w:vAlign w:val="center"/>
          </w:tcPr>
          <w:p w14:paraId="61D20B02" w14:textId="77777777" w:rsidR="00FD27BC" w:rsidRPr="00762CA6" w:rsidRDefault="00FD27BC" w:rsidP="00FD27BC">
            <w:pPr>
              <w:jc w:val="center"/>
              <w:rPr>
                <w:rFonts w:ascii="MS UI Gothic" w:eastAsia="MS UI Gothic" w:hAnsi="MS UI Gothic" w:cs="MS UI Gothic"/>
                <w:color w:val="000000"/>
                <w:szCs w:val="18"/>
              </w:rPr>
            </w:pPr>
            <w:r w:rsidRPr="00762CA6">
              <w:rPr>
                <w:rFonts w:ascii="MS UI Gothic" w:eastAsia="MS UI Gothic" w:hAnsi="MS UI Gothic" w:cs="MS UI Gothic"/>
                <w:color w:val="000000"/>
                <w:szCs w:val="18"/>
              </w:rPr>
              <w:t>✓</w:t>
            </w:r>
          </w:p>
        </w:tc>
        <w:tc>
          <w:tcPr>
            <w:tcW w:w="2340" w:type="dxa"/>
            <w:vAlign w:val="center"/>
          </w:tcPr>
          <w:p w14:paraId="61D20B03" w14:textId="77777777" w:rsidR="00FD27BC" w:rsidRPr="00762CA6" w:rsidRDefault="00FD27BC" w:rsidP="00FD27BC">
            <w:pPr>
              <w:jc w:val="center"/>
              <w:rPr>
                <w:rFonts w:ascii="MS UI Gothic" w:eastAsia="MS UI Gothic" w:hAnsi="MS UI Gothic" w:cs="MS UI Gothic"/>
                <w:color w:val="000000"/>
                <w:szCs w:val="18"/>
              </w:rPr>
            </w:pPr>
            <w:r w:rsidRPr="00762CA6">
              <w:rPr>
                <w:rFonts w:ascii="MS UI Gothic" w:eastAsia="MS UI Gothic" w:hAnsi="MS UI Gothic" w:cs="MS UI Gothic"/>
                <w:color w:val="000000"/>
                <w:szCs w:val="18"/>
              </w:rPr>
              <w:t>✓</w:t>
            </w:r>
          </w:p>
        </w:tc>
        <w:tc>
          <w:tcPr>
            <w:tcW w:w="2250" w:type="dxa"/>
            <w:vAlign w:val="center"/>
          </w:tcPr>
          <w:p w14:paraId="61D20B04" w14:textId="77777777" w:rsidR="00FD27BC" w:rsidRPr="00762CA6" w:rsidRDefault="00FD27BC" w:rsidP="00FD27BC">
            <w:pPr>
              <w:jc w:val="center"/>
              <w:rPr>
                <w:rFonts w:ascii="MS UI Gothic" w:eastAsia="MS UI Gothic" w:hAnsi="MS UI Gothic" w:cs="MS UI Gothic"/>
              </w:rPr>
            </w:pPr>
            <w:r w:rsidRPr="00762CA6">
              <w:rPr>
                <w:rFonts w:ascii="MS UI Gothic" w:eastAsia="MS UI Gothic" w:hAnsi="MS UI Gothic" w:cs="MS UI Gothic"/>
                <w:color w:val="000000"/>
                <w:szCs w:val="18"/>
              </w:rPr>
              <w:t>✓</w:t>
            </w:r>
          </w:p>
        </w:tc>
      </w:tr>
      <w:tr w:rsidR="00FD27BC" w:rsidRPr="00762CA6" w14:paraId="61D20B0A" w14:textId="77777777" w:rsidTr="00EC0C19">
        <w:trPr>
          <w:cantSplit/>
        </w:trPr>
        <w:tc>
          <w:tcPr>
            <w:tcW w:w="2555" w:type="dxa"/>
            <w:vAlign w:val="center"/>
          </w:tcPr>
          <w:p w14:paraId="61D20B06" w14:textId="77777777" w:rsidR="00FD27BC" w:rsidRPr="00762CA6" w:rsidRDefault="00FD27BC" w:rsidP="00EC0C19">
            <w:pPr>
              <w:keepNext/>
              <w:keepLines/>
              <w:rPr>
                <w:rFonts w:cs="Tahoma"/>
                <w:color w:val="000000"/>
                <w:szCs w:val="18"/>
              </w:rPr>
            </w:pPr>
            <w:r w:rsidRPr="00762CA6">
              <w:rPr>
                <w:rFonts w:cs="Tahoma"/>
                <w:color w:val="000000"/>
                <w:szCs w:val="18"/>
              </w:rPr>
              <w:t>Совещания по стратегическим вопросам</w:t>
            </w:r>
          </w:p>
        </w:tc>
        <w:tc>
          <w:tcPr>
            <w:tcW w:w="2215" w:type="dxa"/>
            <w:vAlign w:val="center"/>
          </w:tcPr>
          <w:p w14:paraId="61D20B07" w14:textId="77777777" w:rsidR="00FD27BC" w:rsidRPr="00762CA6" w:rsidRDefault="00FD27BC" w:rsidP="00EC0C19">
            <w:pPr>
              <w:keepNext/>
              <w:keepLines/>
              <w:jc w:val="center"/>
              <w:rPr>
                <w:rFonts w:ascii="MS UI Gothic" w:eastAsia="MS UI Gothic" w:hAnsi="MS UI Gothic" w:cs="MS UI Gothic"/>
                <w:color w:val="000000"/>
                <w:szCs w:val="18"/>
              </w:rPr>
            </w:pPr>
            <w:r w:rsidRPr="00762CA6">
              <w:rPr>
                <w:rFonts w:ascii="MS UI Gothic" w:eastAsia="MS UI Gothic" w:hAnsi="MS UI Gothic" w:cs="MS UI Gothic"/>
                <w:color w:val="000000"/>
                <w:szCs w:val="18"/>
              </w:rPr>
              <w:t>✓</w:t>
            </w:r>
          </w:p>
        </w:tc>
        <w:tc>
          <w:tcPr>
            <w:tcW w:w="2340" w:type="dxa"/>
            <w:vAlign w:val="center"/>
          </w:tcPr>
          <w:p w14:paraId="61D20B08" w14:textId="77777777" w:rsidR="00FD27BC" w:rsidRPr="00762CA6" w:rsidRDefault="00FD27BC" w:rsidP="00EC0C19">
            <w:pPr>
              <w:keepNext/>
              <w:keepLines/>
              <w:jc w:val="center"/>
              <w:rPr>
                <w:rFonts w:cs="Tahoma"/>
                <w:color w:val="000000"/>
                <w:szCs w:val="18"/>
              </w:rPr>
            </w:pPr>
            <w:r w:rsidRPr="00762CA6">
              <w:rPr>
                <w:rFonts w:ascii="MS UI Gothic" w:eastAsia="MS UI Gothic" w:hAnsi="MS UI Gothic" w:cs="MS UI Gothic"/>
                <w:color w:val="000000"/>
                <w:szCs w:val="18"/>
              </w:rPr>
              <w:t>✓</w:t>
            </w:r>
          </w:p>
        </w:tc>
        <w:tc>
          <w:tcPr>
            <w:tcW w:w="2250" w:type="dxa"/>
            <w:vAlign w:val="center"/>
          </w:tcPr>
          <w:p w14:paraId="61D20B09" w14:textId="77777777" w:rsidR="00FD27BC" w:rsidRPr="00762CA6" w:rsidRDefault="00FD27BC" w:rsidP="00EC0C19">
            <w:pPr>
              <w:keepNext/>
              <w:keepLines/>
              <w:jc w:val="center"/>
              <w:rPr>
                <w:rFonts w:cs="Tahoma"/>
                <w:color w:val="000000"/>
                <w:szCs w:val="18"/>
              </w:rPr>
            </w:pPr>
            <w:r w:rsidRPr="00762CA6">
              <w:rPr>
                <w:rFonts w:ascii="MS UI Gothic" w:eastAsia="MS UI Gothic" w:hAnsi="MS UI Gothic" w:cs="MS UI Gothic"/>
              </w:rPr>
              <w:t>✓</w:t>
            </w:r>
          </w:p>
        </w:tc>
      </w:tr>
      <w:tr w:rsidR="009B78AB" w:rsidRPr="00762CA6" w14:paraId="61D20B0F" w14:textId="77777777" w:rsidTr="00EC0C19">
        <w:trPr>
          <w:cantSplit/>
        </w:trPr>
        <w:tc>
          <w:tcPr>
            <w:tcW w:w="2555" w:type="dxa"/>
            <w:vAlign w:val="center"/>
          </w:tcPr>
          <w:p w14:paraId="61D20B0B" w14:textId="77777777" w:rsidR="009B78AB" w:rsidRPr="00762CA6" w:rsidRDefault="009B78AB" w:rsidP="00EC0C19">
            <w:pPr>
              <w:keepNext/>
              <w:keepLines/>
              <w:rPr>
                <w:rFonts w:cs="Tahoma"/>
                <w:color w:val="000000"/>
                <w:szCs w:val="18"/>
              </w:rPr>
            </w:pPr>
            <w:r w:rsidRPr="00762CA6">
              <w:rPr>
                <w:rFonts w:cs="Tahoma"/>
                <w:color w:val="000000"/>
                <w:szCs w:val="18"/>
              </w:rPr>
              <w:t>Форум Enterprise Strategy</w:t>
            </w:r>
          </w:p>
        </w:tc>
        <w:tc>
          <w:tcPr>
            <w:tcW w:w="2215" w:type="dxa"/>
            <w:vAlign w:val="center"/>
          </w:tcPr>
          <w:p w14:paraId="61D20B0C" w14:textId="77777777" w:rsidR="009B78AB" w:rsidRPr="00762CA6" w:rsidRDefault="009B78AB" w:rsidP="00EC0C19">
            <w:pPr>
              <w:keepNext/>
              <w:keepLines/>
              <w:jc w:val="center"/>
              <w:rPr>
                <w:rFonts w:cs="Tahoma"/>
                <w:color w:val="000000"/>
                <w:szCs w:val="18"/>
              </w:rPr>
            </w:pPr>
          </w:p>
        </w:tc>
        <w:tc>
          <w:tcPr>
            <w:tcW w:w="2340" w:type="dxa"/>
            <w:vAlign w:val="center"/>
          </w:tcPr>
          <w:p w14:paraId="61D20B0D" w14:textId="77777777" w:rsidR="009B78AB" w:rsidRPr="00762CA6" w:rsidRDefault="009B78AB" w:rsidP="00EC0C19">
            <w:pPr>
              <w:keepNext/>
              <w:keepLines/>
              <w:jc w:val="center"/>
              <w:rPr>
                <w:rFonts w:cs="Tahoma"/>
                <w:color w:val="000000"/>
                <w:szCs w:val="18"/>
              </w:rPr>
            </w:pPr>
            <w:r w:rsidRPr="00762CA6">
              <w:rPr>
                <w:rFonts w:ascii="MS UI Gothic" w:eastAsia="MS UI Gothic" w:hAnsi="MS UI Gothic" w:cs="MS UI Gothic"/>
                <w:color w:val="000000"/>
                <w:szCs w:val="18"/>
              </w:rPr>
              <w:t>✓</w:t>
            </w:r>
          </w:p>
        </w:tc>
        <w:tc>
          <w:tcPr>
            <w:tcW w:w="2250" w:type="dxa"/>
            <w:vAlign w:val="center"/>
          </w:tcPr>
          <w:p w14:paraId="61D20B0E" w14:textId="77777777" w:rsidR="009B78AB" w:rsidRPr="00762CA6" w:rsidRDefault="009B78AB" w:rsidP="00EC0C19">
            <w:pPr>
              <w:keepNext/>
              <w:keepLines/>
              <w:jc w:val="center"/>
              <w:rPr>
                <w:rFonts w:cs="Tahoma"/>
                <w:color w:val="000000"/>
                <w:szCs w:val="18"/>
              </w:rPr>
            </w:pPr>
            <w:r w:rsidRPr="00762CA6">
              <w:rPr>
                <w:rFonts w:ascii="MS UI Gothic" w:eastAsia="MS UI Gothic" w:hAnsi="MS UI Gothic" w:cs="MS UI Gothic"/>
                <w:color w:val="000000"/>
                <w:szCs w:val="18"/>
              </w:rPr>
              <w:t>✓</w:t>
            </w:r>
          </w:p>
        </w:tc>
      </w:tr>
      <w:tr w:rsidR="00FD27BC" w:rsidRPr="00762CA6" w14:paraId="61D20B14" w14:textId="77777777" w:rsidTr="002A6416">
        <w:tc>
          <w:tcPr>
            <w:tcW w:w="2555" w:type="dxa"/>
            <w:vAlign w:val="center"/>
          </w:tcPr>
          <w:p w14:paraId="61D20B10" w14:textId="77777777" w:rsidR="00FD27BC" w:rsidRPr="00762CA6" w:rsidRDefault="00FD27BC" w:rsidP="00EC0C19">
            <w:pPr>
              <w:keepNext/>
              <w:keepLines/>
              <w:rPr>
                <w:rFonts w:cs="Tahoma"/>
                <w:color w:val="000000"/>
                <w:szCs w:val="18"/>
              </w:rPr>
            </w:pPr>
            <w:r w:rsidRPr="00762CA6">
              <w:rPr>
                <w:rFonts w:cs="Tahoma"/>
                <w:color w:val="000000"/>
                <w:szCs w:val="18"/>
              </w:rPr>
              <w:t>Дополнительный объем Enterprise Strategy</w:t>
            </w:r>
          </w:p>
        </w:tc>
        <w:tc>
          <w:tcPr>
            <w:tcW w:w="2215" w:type="dxa"/>
            <w:vAlign w:val="center"/>
          </w:tcPr>
          <w:p w14:paraId="61D20B11" w14:textId="77777777" w:rsidR="00FD27BC" w:rsidRPr="00762CA6" w:rsidRDefault="00FD27BC" w:rsidP="00EC0C19">
            <w:pPr>
              <w:keepNext/>
              <w:keepLines/>
              <w:jc w:val="center"/>
              <w:rPr>
                <w:rFonts w:ascii="MS UI Gothic" w:eastAsia="MS UI Gothic" w:hAnsi="MS UI Gothic" w:cs="MS UI Gothic"/>
                <w:color w:val="000000"/>
                <w:szCs w:val="18"/>
              </w:rPr>
            </w:pPr>
            <w:r w:rsidRPr="00762CA6">
              <w:rPr>
                <w:rFonts w:cs="Tahoma"/>
                <w:color w:val="000000"/>
                <w:szCs w:val="18"/>
              </w:rPr>
              <w:t>200 часов</w:t>
            </w:r>
          </w:p>
        </w:tc>
        <w:tc>
          <w:tcPr>
            <w:tcW w:w="2340" w:type="dxa"/>
            <w:vAlign w:val="center"/>
          </w:tcPr>
          <w:p w14:paraId="61D20B12" w14:textId="77777777" w:rsidR="00FD27BC" w:rsidRPr="00762CA6" w:rsidRDefault="00FD27BC" w:rsidP="00EC0C19">
            <w:pPr>
              <w:keepNext/>
              <w:keepLines/>
              <w:jc w:val="center"/>
              <w:rPr>
                <w:rFonts w:ascii="MS UI Gothic" w:eastAsia="MS UI Gothic" w:hAnsi="MS UI Gothic" w:cs="MS UI Gothic"/>
                <w:color w:val="000000"/>
                <w:szCs w:val="18"/>
              </w:rPr>
            </w:pPr>
            <w:r w:rsidRPr="00762CA6">
              <w:rPr>
                <w:rFonts w:cs="Tahoma"/>
                <w:color w:val="000000"/>
                <w:szCs w:val="18"/>
              </w:rPr>
              <w:t>200 часов</w:t>
            </w:r>
          </w:p>
        </w:tc>
        <w:tc>
          <w:tcPr>
            <w:tcW w:w="2250" w:type="dxa"/>
            <w:vAlign w:val="center"/>
          </w:tcPr>
          <w:p w14:paraId="61D20B13" w14:textId="77777777" w:rsidR="00FD27BC" w:rsidRPr="00762CA6" w:rsidRDefault="00FD27BC" w:rsidP="00EC0C19">
            <w:pPr>
              <w:keepNext/>
              <w:keepLines/>
              <w:jc w:val="center"/>
              <w:rPr>
                <w:rFonts w:ascii="MS UI Gothic" w:eastAsia="MS UI Gothic" w:hAnsi="MS UI Gothic" w:cs="MS UI Gothic"/>
              </w:rPr>
            </w:pPr>
            <w:r w:rsidRPr="00762CA6">
              <w:rPr>
                <w:rFonts w:cs="Tahoma"/>
                <w:color w:val="000000"/>
                <w:szCs w:val="18"/>
              </w:rPr>
              <w:t>200 часов</w:t>
            </w:r>
          </w:p>
        </w:tc>
      </w:tr>
    </w:tbl>
    <w:p w14:paraId="61D20B15" w14:textId="77777777" w:rsidR="009B78AB" w:rsidRPr="00B57ACE" w:rsidRDefault="00415DDA" w:rsidP="00DD7F8E">
      <w:pPr>
        <w:rPr>
          <w:sz w:val="16"/>
          <w:szCs w:val="16"/>
        </w:rPr>
      </w:pPr>
      <w:r w:rsidRPr="00B57ACE">
        <w:rPr>
          <w:rFonts w:cs="Tahoma"/>
          <w:bCs/>
          <w:i/>
          <w:color w:val="000000"/>
          <w:sz w:val="16"/>
          <w:szCs w:val="16"/>
          <w:vertAlign w:val="superscript"/>
        </w:rPr>
        <w:t xml:space="preserve">1 </w:t>
      </w:r>
      <w:r w:rsidRPr="00B57ACE">
        <w:rPr>
          <w:rFonts w:eastAsia="Times New Roman" w:cs="Tahoma"/>
          <w:i/>
          <w:sz w:val="16"/>
          <w:szCs w:val="16"/>
        </w:rPr>
        <w:t>Мероприятие Enterprise Strategy Connect — это до 400 часов работы. Мероприятие Enterprise Strategy Foundation — это до 800 часов работы. Мероприятие Enterprise Strategy Portfolio — это до 1 600 часов работы. Рабочие ресурсы Microsoft подбираются под конкретного клиента и его потребности и включают в себя сочетание из Специалистов по архитектуре предприятия и специалистов из Enterprise Strategy Network.</w:t>
      </w:r>
    </w:p>
    <w:p w14:paraId="61D20B16" w14:textId="77777777" w:rsidR="009B78AB" w:rsidRPr="00762CA6" w:rsidRDefault="009B78AB" w:rsidP="00DD7F8E"/>
    <w:p w14:paraId="61D20B17" w14:textId="77777777" w:rsidR="00DD7F8E" w:rsidRPr="00B57ACE" w:rsidRDefault="009B78AB" w:rsidP="00DD7F8E">
      <w:pPr>
        <w:rPr>
          <w:sz w:val="16"/>
          <w:szCs w:val="16"/>
        </w:rPr>
      </w:pPr>
      <w:r w:rsidRPr="00B57ACE">
        <w:rPr>
          <w:rFonts w:cs="Tahoma"/>
          <w:bCs/>
          <w:i/>
          <w:color w:val="000000"/>
          <w:sz w:val="16"/>
          <w:szCs w:val="16"/>
          <w:vertAlign w:val="superscript"/>
        </w:rPr>
        <w:t>2</w:t>
      </w:r>
      <w:r w:rsidRPr="00B57ACE">
        <w:rPr>
          <w:rFonts w:eastAsia="Times New Roman" w:cs="Tahoma"/>
          <w:i/>
          <w:sz w:val="16"/>
          <w:szCs w:val="16"/>
        </w:rPr>
        <w:t>Фактический объем работ согласуется Microsoft с Клиентом.</w:t>
      </w:r>
    </w:p>
    <w:p w14:paraId="61D20B18" w14:textId="77777777" w:rsidR="00415DDA" w:rsidRPr="00762CA6" w:rsidRDefault="00415DDA" w:rsidP="00DD7F8E"/>
    <w:p w14:paraId="61D20B19" w14:textId="77777777" w:rsidR="00DD7F8E" w:rsidRPr="00762CA6" w:rsidRDefault="00DD7F8E" w:rsidP="00E77F1E">
      <w:pPr>
        <w:spacing w:after="60"/>
      </w:pPr>
      <w:r w:rsidRPr="00762CA6">
        <w:rPr>
          <w:rFonts w:cs="Arial"/>
          <w:b/>
        </w:rPr>
        <w:t xml:space="preserve">Специалист по архитектуре предприятия </w:t>
      </w:r>
    </w:p>
    <w:p w14:paraId="61D20B1A" w14:textId="77777777" w:rsidR="00DD7F8E" w:rsidRPr="00B57ACE" w:rsidRDefault="00DD7F8E" w:rsidP="004220FA">
      <w:pPr>
        <w:numPr>
          <w:ilvl w:val="0"/>
          <w:numId w:val="73"/>
        </w:numPr>
        <w:spacing w:after="60"/>
        <w:ind w:left="1440"/>
        <w:rPr>
          <w:spacing w:val="-3"/>
        </w:rPr>
      </w:pPr>
      <w:r w:rsidRPr="00B57ACE">
        <w:rPr>
          <w:rFonts w:eastAsia="Times New Roman" w:cs="Tahoma"/>
          <w:spacing w:val="-3"/>
          <w:szCs w:val="20"/>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 и задачи, а также описываются процессы, данные и правила отслеживания хода выполнения плана.</w:t>
      </w:r>
      <w:r w:rsidR="00C240D6" w:rsidRPr="00B57ACE">
        <w:rPr>
          <w:rFonts w:eastAsia="Times New Roman" w:cs="Tahoma"/>
          <w:spacing w:val="-3"/>
          <w:szCs w:val="20"/>
        </w:rPr>
        <w:t xml:space="preserve"> </w:t>
      </w:r>
    </w:p>
    <w:p w14:paraId="61D20B1B" w14:textId="77777777" w:rsidR="00DD7F8E" w:rsidRPr="00762CA6" w:rsidRDefault="00DD7F8E" w:rsidP="004220FA">
      <w:pPr>
        <w:numPr>
          <w:ilvl w:val="0"/>
          <w:numId w:val="73"/>
        </w:numPr>
        <w:spacing w:after="60"/>
        <w:ind w:left="1440"/>
      </w:pPr>
      <w:r w:rsidRPr="00762CA6">
        <w:rPr>
          <w:rFonts w:eastAsia="Times New Roman" w:cs="Tahoma"/>
          <w:szCs w:val="20"/>
        </w:rPr>
        <w:t>Также ежемесячно представляет обновления состояния выполнения Клиентом плана.</w:t>
      </w:r>
    </w:p>
    <w:p w14:paraId="61D20B1C" w14:textId="77777777" w:rsidR="00415DDA" w:rsidRPr="00762CA6" w:rsidRDefault="00415DDA" w:rsidP="004220FA">
      <w:pPr>
        <w:numPr>
          <w:ilvl w:val="0"/>
          <w:numId w:val="73"/>
        </w:numPr>
        <w:spacing w:after="60"/>
        <w:ind w:left="1440"/>
      </w:pPr>
      <w:r w:rsidRPr="00762CA6">
        <w:rPr>
          <w:rFonts w:cs="Tahoma"/>
        </w:rPr>
        <w:t>Управляет доступом к Сети Microsoft Enterprise Strategy.</w:t>
      </w:r>
    </w:p>
    <w:p w14:paraId="61D20B1D" w14:textId="77777777" w:rsidR="00E03856" w:rsidRPr="00762CA6" w:rsidRDefault="00E03856"/>
    <w:p w14:paraId="61D20B1E" w14:textId="77777777" w:rsidR="00DD7F8E" w:rsidRPr="00762CA6" w:rsidRDefault="00DD7F8E" w:rsidP="00DD7F8E">
      <w:pPr>
        <w:spacing w:after="60"/>
      </w:pPr>
      <w:r w:rsidRPr="00762CA6">
        <w:rPr>
          <w:rFonts w:cs="Arial"/>
          <w:b/>
        </w:rPr>
        <w:t>Оценка</w:t>
      </w:r>
    </w:p>
    <w:p w14:paraId="61D20B1F" w14:textId="77777777" w:rsidR="00DD7F8E" w:rsidRPr="00762CA6" w:rsidRDefault="00DD7F8E" w:rsidP="004220FA">
      <w:pPr>
        <w:numPr>
          <w:ilvl w:val="0"/>
          <w:numId w:val="74"/>
        </w:numPr>
        <w:spacing w:after="60"/>
        <w:ind w:left="1440"/>
      </w:pPr>
      <w:r w:rsidRPr="00762CA6">
        <w:rPr>
          <w:rFonts w:eastAsia="Times New Roman" w:cs="Tahoma"/>
          <w:szCs w:val="20"/>
        </w:rPr>
        <w:t>Определение возможных изменений в сфере ИТ, соответствующих бизнес-целям Клиента.</w:t>
      </w:r>
    </w:p>
    <w:p w14:paraId="61D20B20" w14:textId="77777777" w:rsidR="00DD7F8E" w:rsidRPr="00762CA6" w:rsidRDefault="005F0406" w:rsidP="004220FA">
      <w:pPr>
        <w:numPr>
          <w:ilvl w:val="0"/>
          <w:numId w:val="74"/>
        </w:numPr>
        <w:spacing w:after="60"/>
        <w:ind w:left="1440"/>
      </w:pPr>
      <w:r w:rsidRPr="00762CA6">
        <w:rPr>
          <w:rFonts w:eastAsia="Times New Roman" w:cs="Tahoma"/>
          <w:szCs w:val="20"/>
        </w:rPr>
        <w:t>Устанавливает бизнес- и архитектурный контекст перед проектированием в связи с затрагиваемыми ИТ-службами и бизнес группами с целью выявления зависимостей, а также определения действий и расходов для дальнейшего планирования.</w:t>
      </w:r>
    </w:p>
    <w:p w14:paraId="61D20B21" w14:textId="77777777" w:rsidR="00DD7F8E" w:rsidRPr="00762CA6" w:rsidRDefault="00DD7F8E" w:rsidP="004220FA">
      <w:pPr>
        <w:numPr>
          <w:ilvl w:val="0"/>
          <w:numId w:val="74"/>
        </w:numPr>
        <w:spacing w:after="60"/>
        <w:ind w:left="1440"/>
      </w:pPr>
      <w:r w:rsidRPr="00762CA6">
        <w:rPr>
          <w:rFonts w:eastAsia="Times New Roman" w:cs="Tahoma"/>
          <w:szCs w:val="20"/>
        </w:rPr>
        <w:t>Отбор, подтверждение и установление очередности инициатив в Плане предоставления архитектуры.</w:t>
      </w:r>
    </w:p>
    <w:p w14:paraId="61D20B22" w14:textId="77777777" w:rsidR="00DD7F8E" w:rsidRPr="00762CA6" w:rsidRDefault="00DD7F8E" w:rsidP="004220FA">
      <w:pPr>
        <w:numPr>
          <w:ilvl w:val="0"/>
          <w:numId w:val="74"/>
        </w:numPr>
        <w:spacing w:after="60"/>
        <w:ind w:left="1440"/>
      </w:pPr>
      <w:r w:rsidRPr="00762CA6">
        <w:rPr>
          <w:rFonts w:eastAsia="Times New Roman" w:cs="Tahoma"/>
          <w:szCs w:val="20"/>
        </w:rPr>
        <w:t>Результатом является Итоговый доклад с оценкой, рекомендующий минимум одну инициативу в качестве Проекта Enterprise Strategy.</w:t>
      </w:r>
    </w:p>
    <w:p w14:paraId="61D20B23" w14:textId="77777777" w:rsidR="00DD7F8E" w:rsidRPr="00762CA6" w:rsidRDefault="00DD7F8E" w:rsidP="00DD7F8E">
      <w:pPr>
        <w:spacing w:after="60"/>
      </w:pPr>
    </w:p>
    <w:p w14:paraId="61D20B24" w14:textId="77777777" w:rsidR="00DD7F8E" w:rsidRPr="00762CA6" w:rsidRDefault="00DD7F8E" w:rsidP="00E77F1E">
      <w:pPr>
        <w:spacing w:after="60"/>
      </w:pPr>
      <w:r w:rsidRPr="00762CA6">
        <w:rPr>
          <w:rFonts w:cs="Arial"/>
          <w:b/>
        </w:rPr>
        <w:t>Проекты Enterprise Strategy</w:t>
      </w:r>
    </w:p>
    <w:p w14:paraId="61D20B25" w14:textId="77777777" w:rsidR="00DD7F8E" w:rsidRPr="00762CA6" w:rsidRDefault="00DD7F8E" w:rsidP="00CA52FE">
      <w:r w:rsidRPr="00762CA6">
        <w:rPr>
          <w:rFonts w:eastAsia="Arial" w:cs="Tahoma"/>
          <w:bCs/>
          <w:color w:val="000000"/>
          <w:szCs w:val="18"/>
        </w:rPr>
        <w:t xml:space="preserve">Специалист </w:t>
      </w:r>
      <w:r w:rsidRPr="00762CA6">
        <w:rPr>
          <w:rFonts w:cs="Tahoma"/>
          <w:bCs/>
          <w:szCs w:val="18"/>
        </w:rPr>
        <w:t xml:space="preserve">по архитектуре предприятия в тесном сотрудничестве с Клиентом </w:t>
      </w:r>
      <w:r w:rsidRPr="00762CA6">
        <w:rPr>
          <w:rFonts w:cs="Tahoma"/>
          <w:bCs/>
          <w:color w:val="000000"/>
          <w:szCs w:val="18"/>
        </w:rPr>
        <w:t xml:space="preserve">разрабатывает план, </w:t>
      </w:r>
      <w:r w:rsidRPr="00762CA6">
        <w:rPr>
          <w:rFonts w:cs="Tahoma"/>
          <w:color w:val="000000"/>
          <w:szCs w:val="18"/>
        </w:rPr>
        <w:t>который</w:t>
      </w:r>
      <w:r w:rsidR="00EC0C19" w:rsidRPr="00762CA6">
        <w:rPr>
          <w:rFonts w:cs="Tahoma"/>
          <w:color w:val="000000"/>
          <w:szCs w:val="18"/>
        </w:rPr>
        <w:t> </w:t>
      </w:r>
      <w:r w:rsidRPr="00762CA6">
        <w:rPr>
          <w:rFonts w:cs="Tahoma"/>
          <w:color w:val="000000"/>
          <w:szCs w:val="18"/>
        </w:rPr>
        <w:t>поможет Клиенту реализовать обозначенные бизнес-цели для выбранной инициативы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14:paraId="61D20B26" w14:textId="77777777" w:rsidR="00CA52FE" w:rsidRPr="00762CA6" w:rsidRDefault="00CA52FE" w:rsidP="00CA52FE"/>
    <w:p w14:paraId="61D20B27" w14:textId="77777777" w:rsidR="00DD7F8E" w:rsidRPr="00762CA6" w:rsidRDefault="00415DDA" w:rsidP="00E77F1E">
      <w:pPr>
        <w:spacing w:after="60"/>
      </w:pPr>
      <w:r w:rsidRPr="00762CA6">
        <w:rPr>
          <w:rFonts w:cs="Tahoma"/>
          <w:b/>
          <w:color w:val="000000"/>
          <w:szCs w:val="18"/>
        </w:rPr>
        <w:t>Проекты Enterprise Strategy включают:</w:t>
      </w:r>
    </w:p>
    <w:p w14:paraId="61D20B28" w14:textId="77777777" w:rsidR="00DD7F8E" w:rsidRPr="00762CA6" w:rsidRDefault="00DD7F8E" w:rsidP="004220FA">
      <w:pPr>
        <w:numPr>
          <w:ilvl w:val="0"/>
          <w:numId w:val="75"/>
        </w:numPr>
        <w:spacing w:after="60"/>
        <w:ind w:left="1440"/>
      </w:pPr>
      <w:r w:rsidRPr="00762CA6">
        <w:rPr>
          <w:rFonts w:eastAsia="Times New Roman" w:cs="Tahoma"/>
          <w:szCs w:val="20"/>
        </w:rPr>
        <w:t xml:space="preserve">Документирование технологий Microsoft и их сопоставление с ключевыми бизнес-целями. </w:t>
      </w:r>
    </w:p>
    <w:p w14:paraId="61D20B29" w14:textId="77777777" w:rsidR="00DD7F8E" w:rsidRPr="00762CA6" w:rsidRDefault="00DD7F8E" w:rsidP="004220FA">
      <w:pPr>
        <w:numPr>
          <w:ilvl w:val="0"/>
          <w:numId w:val="75"/>
        </w:numPr>
        <w:tabs>
          <w:tab w:val="left" w:pos="1080"/>
        </w:tabs>
        <w:spacing w:after="60"/>
        <w:ind w:left="1440"/>
      </w:pPr>
      <w:r w:rsidRPr="00762CA6">
        <w:rPr>
          <w:rFonts w:eastAsia="Times New Roman" w:cs="Tahoma"/>
          <w:szCs w:val="20"/>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14:paraId="61D20B2A" w14:textId="77777777" w:rsidR="00DD7F8E" w:rsidRPr="00762CA6" w:rsidRDefault="00DD7F8E" w:rsidP="004220FA">
      <w:pPr>
        <w:numPr>
          <w:ilvl w:val="0"/>
          <w:numId w:val="75"/>
        </w:numPr>
        <w:tabs>
          <w:tab w:val="left" w:pos="1080"/>
        </w:tabs>
        <w:spacing w:after="60"/>
        <w:ind w:left="1440"/>
      </w:pPr>
      <w:r w:rsidRPr="00762CA6">
        <w:rPr>
          <w:rFonts w:eastAsia="Times New Roman" w:cs="Tahoma"/>
          <w:szCs w:val="20"/>
        </w:rPr>
        <w:t>Создание Документа с определением архитектуры, в котором описывается применение и</w:t>
      </w:r>
      <w:r w:rsidR="00EC0C19" w:rsidRPr="00762CA6">
        <w:rPr>
          <w:rFonts w:eastAsia="Times New Roman" w:cs="Tahoma"/>
          <w:szCs w:val="20"/>
        </w:rPr>
        <w:t> </w:t>
      </w:r>
      <w:r w:rsidRPr="00762CA6">
        <w:rPr>
          <w:rFonts w:eastAsia="Times New Roman" w:cs="Tahoma"/>
          <w:szCs w:val="20"/>
        </w:rPr>
        <w:t>функциональная технологическая архитектура, а также технические требования, обеспечивающие выполнение рекомендаций.</w:t>
      </w:r>
    </w:p>
    <w:p w14:paraId="61D20B2B" w14:textId="77777777" w:rsidR="00DD7F8E" w:rsidRPr="00762CA6" w:rsidRDefault="00DD7F8E" w:rsidP="004220FA">
      <w:pPr>
        <w:numPr>
          <w:ilvl w:val="0"/>
          <w:numId w:val="75"/>
        </w:numPr>
        <w:tabs>
          <w:tab w:val="left" w:pos="1080"/>
        </w:tabs>
        <w:spacing w:after="60"/>
        <w:ind w:left="1440"/>
      </w:pPr>
      <w:r w:rsidRPr="00762CA6">
        <w:rPr>
          <w:rFonts w:eastAsia="Times New Roman" w:cs="Tahoma"/>
          <w:szCs w:val="20"/>
        </w:rPr>
        <w:t>Создание Плана оценки, в котором описываются показатели для оценки хода выполнения в</w:t>
      </w:r>
      <w:r w:rsidR="00EC0C19" w:rsidRPr="00762CA6">
        <w:rPr>
          <w:rFonts w:eastAsia="Times New Roman" w:cs="Tahoma"/>
          <w:szCs w:val="20"/>
        </w:rPr>
        <w:t> </w:t>
      </w:r>
      <w:r w:rsidRPr="00762CA6">
        <w:rPr>
          <w:rFonts w:eastAsia="Times New Roman" w:cs="Tahoma"/>
          <w:szCs w:val="20"/>
        </w:rPr>
        <w:t>соответствии с бизнес-целями, требованиями к отчетности и срокам.</w:t>
      </w:r>
    </w:p>
    <w:p w14:paraId="61D20B2C" w14:textId="77777777" w:rsidR="00DD7F8E" w:rsidRPr="00762CA6" w:rsidRDefault="00DD7F8E" w:rsidP="004220FA">
      <w:pPr>
        <w:numPr>
          <w:ilvl w:val="0"/>
          <w:numId w:val="75"/>
        </w:numPr>
        <w:spacing w:after="60"/>
        <w:ind w:left="1440"/>
      </w:pPr>
      <w:r w:rsidRPr="00762CA6">
        <w:rPr>
          <w:rFonts w:eastAsia="Times New Roman" w:cs="Tahoma"/>
          <w:szCs w:val="20"/>
        </w:rPr>
        <w:t>Адаптация Рекомендаций Microsoft по контролю и управлению, внедрению и оценке к среде Клиента.</w:t>
      </w:r>
    </w:p>
    <w:p w14:paraId="61D20B2D" w14:textId="77777777" w:rsidR="00DD7F8E" w:rsidRPr="00762CA6" w:rsidRDefault="00DD7F8E" w:rsidP="004220FA">
      <w:pPr>
        <w:numPr>
          <w:ilvl w:val="0"/>
          <w:numId w:val="75"/>
        </w:numPr>
        <w:spacing w:after="60"/>
        <w:ind w:left="1440"/>
      </w:pPr>
      <w:r w:rsidRPr="00762CA6">
        <w:rPr>
          <w:rFonts w:eastAsia="Times New Roman" w:cs="Tahoma"/>
          <w:szCs w:val="20"/>
        </w:rPr>
        <w:t>Работа с руководителями Клиента по установлению руководства программой</w:t>
      </w:r>
      <w:r w:rsidRPr="00762CA6">
        <w:rPr>
          <w:rFonts w:eastAsia="Arial" w:cs="Tahoma"/>
          <w:szCs w:val="18"/>
        </w:rPr>
        <w:t>.</w:t>
      </w:r>
    </w:p>
    <w:p w14:paraId="61D20B2E" w14:textId="77777777" w:rsidR="00415DDA" w:rsidRPr="00762CA6" w:rsidDel="00954C6A" w:rsidRDefault="00415DDA" w:rsidP="004220FA">
      <w:pPr>
        <w:numPr>
          <w:ilvl w:val="0"/>
          <w:numId w:val="75"/>
        </w:numPr>
        <w:ind w:left="1440"/>
      </w:pPr>
      <w:r w:rsidRPr="00762CA6">
        <w:rPr>
          <w:rFonts w:eastAsia="Times New Roman" w:cs="Tahoma"/>
          <w:szCs w:val="20"/>
        </w:rPr>
        <w:t>Регулярная проверка продвижения Клиента в соответствии с таблицей бизнес-целей.</w:t>
      </w:r>
    </w:p>
    <w:p w14:paraId="61D20B2F" w14:textId="77777777" w:rsidR="00CA52FE" w:rsidRDefault="00CA52FE" w:rsidP="00E77F1E"/>
    <w:p w14:paraId="61D20B30" w14:textId="77777777" w:rsidR="00B57ACE" w:rsidRPr="00762CA6" w:rsidRDefault="00B57ACE" w:rsidP="00E77F1E"/>
    <w:p w14:paraId="61D20B31" w14:textId="77777777" w:rsidR="00EC0C19" w:rsidRPr="00762CA6" w:rsidRDefault="00EC0C19" w:rsidP="00E77F1E"/>
    <w:p w14:paraId="61D20B32" w14:textId="77777777" w:rsidR="00DD7F8E" w:rsidRPr="00762CA6" w:rsidRDefault="00DD7F8E" w:rsidP="00DD7F8E">
      <w:r w:rsidRPr="00762CA6">
        <w:rPr>
          <w:rFonts w:eastAsia="Arial" w:cs="Arial"/>
          <w:b/>
          <w:sz w:val="24"/>
          <w:szCs w:val="18"/>
        </w:rPr>
        <w:t>Преимущества программы</w:t>
      </w:r>
    </w:p>
    <w:p w14:paraId="61D20B33" w14:textId="77777777" w:rsidR="00DD7F8E" w:rsidRPr="00762CA6" w:rsidRDefault="00DD7F8E" w:rsidP="00DD7F8E">
      <w:pPr>
        <w:rPr>
          <w:sz w:val="16"/>
          <w:szCs w:val="16"/>
        </w:rPr>
      </w:pPr>
    </w:p>
    <w:p w14:paraId="61D20B34" w14:textId="77777777" w:rsidR="00DD7F8E" w:rsidRPr="00762CA6" w:rsidRDefault="00DD7F8E" w:rsidP="00DD7F8E">
      <w:r w:rsidRPr="00762CA6">
        <w:rPr>
          <w:rFonts w:eastAsia="Arial" w:cs="Arial"/>
          <w:szCs w:val="18"/>
        </w:rPr>
        <w:t xml:space="preserve">В рамках программы доступны следующие преимущества. </w:t>
      </w:r>
    </w:p>
    <w:p w14:paraId="61D20B35" w14:textId="77777777" w:rsidR="00DD7F8E" w:rsidRPr="00762CA6" w:rsidRDefault="00DD7F8E" w:rsidP="00DD7F8E">
      <w:pPr>
        <w:spacing w:after="60"/>
        <w:rPr>
          <w:sz w:val="16"/>
          <w:szCs w:val="16"/>
        </w:rPr>
      </w:pPr>
    </w:p>
    <w:p w14:paraId="61D20B36" w14:textId="77777777" w:rsidR="00E77F1E" w:rsidRPr="00762CA6" w:rsidRDefault="00E77F1E" w:rsidP="00E77F1E">
      <w:pPr>
        <w:spacing w:after="60"/>
      </w:pPr>
      <w:r w:rsidRPr="00762CA6">
        <w:rPr>
          <w:b/>
          <w:szCs w:val="18"/>
        </w:rPr>
        <w:t>Сеть Enterprise Strategy</w:t>
      </w:r>
    </w:p>
    <w:p w14:paraId="61D20B37" w14:textId="77777777" w:rsidR="00C151FB" w:rsidRPr="00762CA6" w:rsidRDefault="00C151FB" w:rsidP="00C151FB">
      <w:pPr>
        <w:rPr>
          <w:spacing w:val="-2"/>
        </w:rPr>
      </w:pPr>
      <w:r w:rsidRPr="00762CA6">
        <w:rPr>
          <w:spacing w:val="-2"/>
          <w:szCs w:val="18"/>
        </w:rPr>
        <w:t>Программа Enterprise Strategy включает тесную связь с научно-исследовательскими и конструкторскими командами Microsoft и специалистами в данной области из отделов обслуживания Microsoft. Специалисты по 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 Microsoft и образцы архитектуры. В библиотеку Microsoft Enterprise Strategy входят рекомендации, основанные на передовом опыте, и связанные материалы и инструменты. Библиотека призвана повысить эффективность Проекта Enterprise Strategy для клиента.</w:t>
      </w:r>
    </w:p>
    <w:p w14:paraId="61D20B38" w14:textId="77777777" w:rsidR="001C1727" w:rsidRPr="00762CA6" w:rsidRDefault="001C1727">
      <w:pPr>
        <w:rPr>
          <w:sz w:val="16"/>
          <w:szCs w:val="16"/>
        </w:rPr>
      </w:pPr>
    </w:p>
    <w:p w14:paraId="61D20B39" w14:textId="77777777" w:rsidR="00E77F1E" w:rsidRPr="00762CA6" w:rsidRDefault="00C151FB" w:rsidP="00E77F1E">
      <w:pPr>
        <w:spacing w:after="60"/>
      </w:pPr>
      <w:r w:rsidRPr="00762CA6">
        <w:rPr>
          <w:b/>
          <w:szCs w:val="18"/>
        </w:rPr>
        <w:t>Библиотека Enterprise Strategy</w:t>
      </w:r>
    </w:p>
    <w:p w14:paraId="61D20B3A" w14:textId="77777777" w:rsidR="00C151FB" w:rsidRPr="00762CA6" w:rsidRDefault="00C151FB" w:rsidP="00E77F1E">
      <w:r w:rsidRPr="00762CA6">
        <w:rPr>
          <w:szCs w:val="18"/>
        </w:rPr>
        <w:t xml:space="preserve">Программа Enterprise Strategy включает </w:t>
      </w:r>
      <w:r w:rsidRPr="00762CA6">
        <w:rPr>
          <w:rFonts w:eastAsia="Arial" w:cs="Arial"/>
          <w:szCs w:val="18"/>
        </w:rPr>
        <w:t>богатую коллекцию материалов, в том числе инструменты Industry Insight и Benchmark, а также образы моделей и способов Enterprise Architecture и Technology Architecture. В зависимости от потребностей Клиента Специалист по архитектуре предприятия использует соответствующий набор материалов и инструментов.</w:t>
      </w:r>
    </w:p>
    <w:p w14:paraId="61D20B3B" w14:textId="77777777" w:rsidR="00C151FB" w:rsidRPr="00762CA6" w:rsidRDefault="00C151FB" w:rsidP="00E77F1E">
      <w:pPr>
        <w:rPr>
          <w:sz w:val="16"/>
          <w:szCs w:val="16"/>
        </w:rPr>
      </w:pPr>
    </w:p>
    <w:p w14:paraId="61D20B3C" w14:textId="77777777" w:rsidR="00E77F1E" w:rsidRPr="00762CA6" w:rsidRDefault="00E77F1E" w:rsidP="00E77F1E">
      <w:pPr>
        <w:spacing w:after="60"/>
      </w:pPr>
      <w:r w:rsidRPr="00762CA6">
        <w:rPr>
          <w:b/>
          <w:szCs w:val="18"/>
        </w:rPr>
        <w:t>Семинары по проведению программы.</w:t>
      </w:r>
    </w:p>
    <w:p w14:paraId="61D20B3D" w14:textId="77777777" w:rsidR="00DD7F8E" w:rsidRPr="00762CA6" w:rsidRDefault="00DD7F8E" w:rsidP="00E77F1E">
      <w:r w:rsidRPr="00762CA6">
        <w:rPr>
          <w:rFonts w:eastAsia="Arial" w:cs="Arial"/>
        </w:rPr>
        <w:t>Эти семинары для руководителей длятся один день и обычно проводятся в региональных офисах Microsoft в</w:t>
      </w:r>
      <w:r w:rsidR="00EC0C19" w:rsidRPr="00762CA6">
        <w:rPr>
          <w:rFonts w:eastAsia="Arial" w:cs="Arial"/>
        </w:rPr>
        <w:t> </w:t>
      </w:r>
      <w:r w:rsidRPr="00762CA6">
        <w:rPr>
          <w:rFonts w:eastAsia="Arial" w:cs="Arial"/>
        </w:rPr>
        <w:t>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C240D6" w:rsidRPr="00762CA6">
        <w:rPr>
          <w:rFonts w:eastAsia="Arial" w:cs="Arial"/>
        </w:rPr>
        <w:t xml:space="preserve"> </w:t>
      </w:r>
      <w:r w:rsidRPr="00762CA6">
        <w:rPr>
          <w:rFonts w:eastAsia="Arial" w:cs="Arial"/>
        </w:rPr>
        <w:t>Клиент самостоятельно оплачивает посещение таких семинаров.</w:t>
      </w:r>
    </w:p>
    <w:p w14:paraId="61D20B3E" w14:textId="77777777" w:rsidR="00DD7F8E" w:rsidRPr="00762CA6" w:rsidRDefault="00DD7F8E" w:rsidP="00E77F1E"/>
    <w:p w14:paraId="61D20B3F" w14:textId="77777777" w:rsidR="00E77F1E" w:rsidRPr="00762CA6" w:rsidRDefault="00E77F1E" w:rsidP="00E77F1E">
      <w:pPr>
        <w:spacing w:after="60"/>
      </w:pPr>
      <w:r w:rsidRPr="00762CA6">
        <w:rPr>
          <w:b/>
          <w:szCs w:val="18"/>
        </w:rPr>
        <w:t>Совещания по стратегическим вопросам</w:t>
      </w:r>
    </w:p>
    <w:p w14:paraId="61D20B40" w14:textId="77777777" w:rsidR="00DD7F8E" w:rsidRPr="00762CA6" w:rsidRDefault="00DD7F8E" w:rsidP="00E77F1E">
      <w:pPr>
        <w:spacing w:after="60"/>
      </w:pPr>
      <w:r w:rsidRPr="00762CA6">
        <w:rPr>
          <w:rFonts w:eastAsia="Arial" w:cs="Arial"/>
        </w:rPr>
        <w:t>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Microsoft по стратегическим вопросам.</w:t>
      </w:r>
      <w:r w:rsidR="00C240D6" w:rsidRPr="00762CA6">
        <w:rPr>
          <w:rFonts w:eastAsia="Arial" w:cs="Arial"/>
        </w:rPr>
        <w:t xml:space="preserve"> </w:t>
      </w:r>
      <w:r w:rsidRPr="00762CA6">
        <w:rPr>
          <w:rFonts w:eastAsia="Arial" w:cs="Arial"/>
        </w:rPr>
        <w:t>Клиенты также могут просмотреть Совещания по стратегическим вопросам, записанные ранее.</w:t>
      </w:r>
    </w:p>
    <w:p w14:paraId="61D20B41" w14:textId="77777777" w:rsidR="00DD7F8E" w:rsidRPr="00762CA6" w:rsidRDefault="00DD7F8E" w:rsidP="00E77F1E">
      <w:pPr>
        <w:rPr>
          <w:sz w:val="16"/>
          <w:szCs w:val="16"/>
        </w:rPr>
      </w:pPr>
    </w:p>
    <w:p w14:paraId="61D20B42" w14:textId="77777777" w:rsidR="009B78AB" w:rsidRPr="00762CA6" w:rsidRDefault="009B78AB" w:rsidP="009B78AB">
      <w:pPr>
        <w:spacing w:after="60"/>
      </w:pPr>
      <w:r w:rsidRPr="00762CA6">
        <w:rPr>
          <w:rFonts w:eastAsia="Arial" w:cs="Arial"/>
          <w:b/>
        </w:rPr>
        <w:t>Форум Enterprise Strategy</w:t>
      </w:r>
    </w:p>
    <w:p w14:paraId="61D20B43" w14:textId="77777777" w:rsidR="009B78AB" w:rsidRPr="00762CA6" w:rsidRDefault="009B78AB" w:rsidP="009B78AB">
      <w:pPr>
        <w:spacing w:after="60"/>
      </w:pPr>
      <w:r w:rsidRPr="00762CA6">
        <w:rPr>
          <w:rFonts w:eastAsia="Arial" w:cs="Arial"/>
        </w:rPr>
        <w:t>Конференция только по приглашениям для Главных архитекторов и руководителей, предлагается исключительно клиентам Программы Enterprise Strategy во всем мире. Этот форум дает Главным архитекторам возможность встретиться со своими коллегами и руководителями Microsoft и обсудить некоторые вопросы, с</w:t>
      </w:r>
      <w:r w:rsidR="00EC0C19" w:rsidRPr="00762CA6">
        <w:rPr>
          <w:rFonts w:eastAsia="Arial" w:cs="Arial"/>
        </w:rPr>
        <w:t> </w:t>
      </w:r>
      <w:r w:rsidRPr="00762CA6">
        <w:rPr>
          <w:rFonts w:eastAsia="Arial" w:cs="Arial"/>
        </w:rPr>
        <w:t>которыми сталкиваются крупнейшие клиенты, и способы их решения.</w:t>
      </w:r>
      <w:r w:rsidR="00C240D6" w:rsidRPr="00762CA6">
        <w:rPr>
          <w:rFonts w:eastAsia="Arial" w:cs="Arial"/>
        </w:rPr>
        <w:t xml:space="preserve"> </w:t>
      </w:r>
      <w:r w:rsidRPr="00762CA6">
        <w:rPr>
          <w:rFonts w:eastAsia="Arial" w:cs="Arial"/>
        </w:rPr>
        <w:t>Клиент самостоятельно оплачивает посещение таких форумов.</w:t>
      </w:r>
      <w:r w:rsidRPr="00762CA6">
        <w:rPr>
          <w:rFonts w:ascii="Calibri" w:hAnsi="Calibri"/>
          <w:sz w:val="22"/>
        </w:rPr>
        <w:t xml:space="preserve"> </w:t>
      </w:r>
    </w:p>
    <w:p w14:paraId="61D20B44" w14:textId="77777777" w:rsidR="00C151FB" w:rsidRPr="00762CA6" w:rsidRDefault="00C151FB" w:rsidP="00E77F1E">
      <w:pPr>
        <w:rPr>
          <w:sz w:val="16"/>
          <w:szCs w:val="16"/>
        </w:rPr>
      </w:pPr>
    </w:p>
    <w:p w14:paraId="61D20B45" w14:textId="77777777" w:rsidR="00E77F1E" w:rsidRPr="00762CA6" w:rsidRDefault="00C151FB" w:rsidP="00E77F1E">
      <w:pPr>
        <w:spacing w:after="60"/>
      </w:pPr>
      <w:r w:rsidRPr="00762CA6">
        <w:rPr>
          <w:rFonts w:cs="Tahoma"/>
          <w:b/>
          <w:bCs/>
          <w:color w:val="000000"/>
          <w:szCs w:val="18"/>
        </w:rPr>
        <w:t>Дополнительный объем Enterprise Strategy</w:t>
      </w:r>
    </w:p>
    <w:p w14:paraId="61D20B46" w14:textId="77777777" w:rsidR="00C151FB" w:rsidRPr="00762CA6" w:rsidRDefault="00C151FB" w:rsidP="00E77F1E">
      <w:r w:rsidRPr="00762CA6">
        <w:rPr>
          <w:rFonts w:cs="Tahoma"/>
          <w:color w:val="000000"/>
          <w:szCs w:val="18"/>
        </w:rPr>
        <w:t xml:space="preserve">Клиент может приобрести пакеты по 200 часов консультационных ресурсов Microsoft Enterprise Service, </w:t>
      </w:r>
      <w:r w:rsidR="00EC0C19" w:rsidRPr="00762CA6">
        <w:rPr>
          <w:rFonts w:cs="Tahoma"/>
          <w:color w:val="000000"/>
          <w:szCs w:val="18"/>
        </w:rPr>
        <w:br/>
      </w:r>
      <w:r w:rsidRPr="00762CA6">
        <w:rPr>
          <w:rFonts w:cs="Tahoma"/>
          <w:color w:val="000000"/>
          <w:szCs w:val="18"/>
        </w:rPr>
        <w:t>чтобы ускорить реализацию Проектов Enterprise Strategy или заполнить пробелы между мероприятиями. Дополнительный объем Enterprise Strategy доступен Клиентам, которые приобрели Enterprise Strategy Connect, Enterprise Strategy Foundation или Enterprise Strategy Portfolio через корпоративное лицензирование Microsoft или стандартные контракты на обслуживание.</w:t>
      </w:r>
    </w:p>
    <w:p w14:paraId="61D20B47" w14:textId="77777777" w:rsidR="00DD7F8E" w:rsidRPr="00762CA6" w:rsidRDefault="00DD7F8E" w:rsidP="00E77F1E">
      <w:pPr>
        <w:rPr>
          <w:sz w:val="16"/>
          <w:szCs w:val="16"/>
        </w:rPr>
      </w:pPr>
    </w:p>
    <w:bookmarkEnd w:id="963"/>
    <w:bookmarkEnd w:id="964"/>
    <w:p w14:paraId="61D20B48" w14:textId="77777777" w:rsidR="00DD7F8E" w:rsidRPr="00762CA6" w:rsidRDefault="00DD7F8E" w:rsidP="00DD7F8E">
      <w:r w:rsidRPr="00762CA6">
        <w:rPr>
          <w:b/>
          <w:sz w:val="24"/>
          <w:szCs w:val="18"/>
        </w:rPr>
        <w:t>Услуги, не входящие в предложение</w:t>
      </w:r>
    </w:p>
    <w:p w14:paraId="61D20B49" w14:textId="77777777" w:rsidR="00DD7F8E" w:rsidRPr="00762CA6" w:rsidRDefault="00DD7F8E" w:rsidP="00E77F1E">
      <w:pPr>
        <w:rPr>
          <w:sz w:val="16"/>
          <w:szCs w:val="16"/>
        </w:rPr>
      </w:pPr>
    </w:p>
    <w:p w14:paraId="61D20B4A" w14:textId="77777777" w:rsidR="00DD7F8E" w:rsidRPr="00762CA6" w:rsidRDefault="00DD7F8E" w:rsidP="00DD7F8E">
      <w:r w:rsidRPr="00762CA6">
        <w:rPr>
          <w:szCs w:val="18"/>
        </w:rPr>
        <w:t>Программа Enterprise Strategy состоит исключительно из консультаций и инструкций, касающихся принятия технологий Microsoft Клиентом.</w:t>
      </w:r>
      <w:r w:rsidR="00C240D6" w:rsidRPr="00762CA6">
        <w:rPr>
          <w:szCs w:val="18"/>
        </w:rPr>
        <w:t xml:space="preserve"> </w:t>
      </w:r>
      <w:r w:rsidRPr="00762CA6">
        <w:rPr>
          <w:rFonts w:eastAsia="Arial" w:cs="Arial"/>
          <w:bCs/>
          <w:sz w:val="19"/>
          <w:szCs w:val="19"/>
        </w:rPr>
        <w:t>Клиент самостоятельно решает, следовать ли советам, инструкциям и</w:t>
      </w:r>
      <w:r w:rsidR="00321B10" w:rsidRPr="00762CA6">
        <w:rPr>
          <w:rFonts w:eastAsia="Arial" w:cs="Arial"/>
          <w:bCs/>
          <w:sz w:val="19"/>
          <w:szCs w:val="19"/>
        </w:rPr>
        <w:t> </w:t>
      </w:r>
      <w:r w:rsidRPr="00762CA6">
        <w:rPr>
          <w:rFonts w:eastAsia="Arial" w:cs="Arial"/>
          <w:bCs/>
          <w:sz w:val="19"/>
          <w:szCs w:val="19"/>
        </w:rPr>
        <w:t>рекомендациям Microsoft.</w:t>
      </w:r>
      <w:r w:rsidR="00C240D6" w:rsidRPr="00762CA6">
        <w:rPr>
          <w:rFonts w:eastAsia="Arial" w:cs="Arial"/>
          <w:bCs/>
          <w:sz w:val="19"/>
          <w:szCs w:val="19"/>
        </w:rPr>
        <w:t xml:space="preserve"> </w:t>
      </w:r>
      <w:r w:rsidRPr="00762CA6">
        <w:rPr>
          <w:rFonts w:eastAsia="Arial" w:cs="Arial"/>
          <w:bCs/>
          <w:sz w:val="19"/>
          <w:szCs w:val="19"/>
        </w:rP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C240D6" w:rsidRPr="00762CA6">
        <w:rPr>
          <w:rFonts w:eastAsia="Arial" w:cs="Arial"/>
          <w:bCs/>
          <w:sz w:val="19"/>
          <w:szCs w:val="19"/>
        </w:rPr>
        <w:t xml:space="preserve"> </w:t>
      </w:r>
      <w:r w:rsidRPr="00762CA6">
        <w:rPr>
          <w:szCs w:val="18"/>
        </w:rPr>
        <w:t>Лицензии на продукты не включены.</w:t>
      </w:r>
      <w:r w:rsidR="00C240D6" w:rsidRPr="00762CA6">
        <w:rPr>
          <w:szCs w:val="18"/>
        </w:rPr>
        <w:t xml:space="preserve"> </w:t>
      </w:r>
      <w:r w:rsidRPr="00762CA6">
        <w:rPr>
          <w:szCs w:val="18"/>
        </w:rPr>
        <w:t>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Microsoft, либо технических или архитектурных консультаций, выходящих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61D20B4B" w14:textId="77777777" w:rsidR="00DD7F8E" w:rsidRPr="00762CA6" w:rsidRDefault="00DD7F8E" w:rsidP="00DD7F8E">
      <w:r w:rsidRPr="00762CA6">
        <w:rPr>
          <w:b/>
          <w:sz w:val="24"/>
          <w:szCs w:val="18"/>
        </w:rPr>
        <w:t>Ответственность Клиента</w:t>
      </w:r>
    </w:p>
    <w:p w14:paraId="61D20B4C" w14:textId="77777777" w:rsidR="00DD7F8E" w:rsidRPr="00762CA6" w:rsidRDefault="00DD7F8E" w:rsidP="00DD7F8E"/>
    <w:p w14:paraId="61D20B4D" w14:textId="77777777" w:rsidR="00DD7F8E" w:rsidRPr="00762CA6" w:rsidRDefault="00DD7F8E" w:rsidP="00DD7F8E">
      <w:r w:rsidRPr="00762CA6">
        <w:rPr>
          <w:szCs w:val="18"/>
        </w:rP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61D20B4E" w14:textId="77777777" w:rsidR="00DD7F8E" w:rsidRPr="00762CA6" w:rsidRDefault="00DD7F8E" w:rsidP="00DD7F8E"/>
    <w:p w14:paraId="61D20B4F" w14:textId="77777777" w:rsidR="00DD7F8E" w:rsidRPr="00762CA6" w:rsidRDefault="00DD7F8E" w:rsidP="004220FA">
      <w:pPr>
        <w:numPr>
          <w:ilvl w:val="0"/>
          <w:numId w:val="76"/>
        </w:numPr>
        <w:tabs>
          <w:tab w:val="left" w:pos="1440"/>
        </w:tabs>
        <w:spacing w:after="60"/>
        <w:ind w:left="1440"/>
      </w:pPr>
      <w:r w:rsidRPr="00762CA6">
        <w:rPr>
          <w:color w:val="000000"/>
          <w:szCs w:val="18"/>
        </w:rPr>
        <w:t>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w:t>
      </w:r>
    </w:p>
    <w:p w14:paraId="61D20B50" w14:textId="77777777" w:rsidR="00DD7F8E" w:rsidRPr="00762CA6" w:rsidRDefault="00DD7F8E" w:rsidP="004220FA">
      <w:pPr>
        <w:numPr>
          <w:ilvl w:val="0"/>
          <w:numId w:val="76"/>
        </w:numPr>
        <w:tabs>
          <w:tab w:val="left" w:pos="1440"/>
        </w:tabs>
        <w:spacing w:after="60"/>
        <w:ind w:left="1440"/>
      </w:pPr>
      <w:r w:rsidRPr="00762CA6">
        <w:rPr>
          <w:color w:val="000000"/>
          <w:szCs w:val="18"/>
        </w:rPr>
        <w:t>своевременное предоставление Клиентом точных и полных сведений;</w:t>
      </w:r>
    </w:p>
    <w:p w14:paraId="61D20B51" w14:textId="77777777" w:rsidR="00DD7F8E" w:rsidRPr="00762CA6" w:rsidRDefault="00DD7F8E" w:rsidP="004220FA">
      <w:pPr>
        <w:numPr>
          <w:ilvl w:val="0"/>
          <w:numId w:val="76"/>
        </w:numPr>
        <w:tabs>
          <w:tab w:val="left" w:pos="1440"/>
        </w:tabs>
        <w:spacing w:after="60"/>
        <w:ind w:left="1440"/>
      </w:pPr>
      <w:r w:rsidRPr="00762CA6">
        <w:rPr>
          <w:color w:val="000000"/>
          <w:szCs w:val="18"/>
        </w:rPr>
        <w:t>доступ к сведениям об организации Клиента;</w:t>
      </w:r>
    </w:p>
    <w:p w14:paraId="61D20B52" w14:textId="77777777" w:rsidR="00DD7F8E" w:rsidRPr="00762CA6" w:rsidRDefault="00DD7F8E" w:rsidP="004220FA">
      <w:pPr>
        <w:numPr>
          <w:ilvl w:val="0"/>
          <w:numId w:val="76"/>
        </w:numPr>
        <w:tabs>
          <w:tab w:val="left" w:pos="1440"/>
        </w:tabs>
        <w:spacing w:after="60"/>
        <w:ind w:left="1440"/>
      </w:pPr>
      <w:r w:rsidRPr="00762CA6">
        <w:rPr>
          <w:color w:val="000000"/>
          <w:szCs w:val="18"/>
        </w:rPr>
        <w:t>своевременное и эффективное выполнение Клиентом определенных обязанностей; и</w:t>
      </w:r>
    </w:p>
    <w:p w14:paraId="61D20B53" w14:textId="77777777" w:rsidR="00DD7F8E" w:rsidRPr="00762CA6" w:rsidRDefault="00DD7F8E" w:rsidP="004220FA">
      <w:pPr>
        <w:numPr>
          <w:ilvl w:val="0"/>
          <w:numId w:val="76"/>
        </w:numPr>
        <w:tabs>
          <w:tab w:val="left" w:pos="1440"/>
        </w:tabs>
        <w:spacing w:after="60"/>
        <w:ind w:left="1440"/>
      </w:pPr>
      <w:r w:rsidRPr="00762CA6">
        <w:rPr>
          <w:color w:val="000000"/>
          <w:szCs w:val="18"/>
        </w:rPr>
        <w:t>своевременные решения и утверждения, принимаемых руководством Клиента.</w:t>
      </w:r>
      <w:r w:rsidR="00C240D6" w:rsidRPr="00762CA6">
        <w:rPr>
          <w:color w:val="000000"/>
          <w:szCs w:val="18"/>
        </w:rPr>
        <w:t xml:space="preserve"> </w:t>
      </w:r>
    </w:p>
    <w:p w14:paraId="61D20B54" w14:textId="77777777" w:rsidR="0064651F" w:rsidRPr="00762CA6" w:rsidRDefault="0064651F" w:rsidP="00CA52FE">
      <w:bookmarkStart w:id="965" w:name="_Toc288760404"/>
    </w:p>
    <w:p w14:paraId="61D20B55" w14:textId="77777777" w:rsidR="00DD7F8E" w:rsidRPr="00762CA6" w:rsidRDefault="00DD7F8E" w:rsidP="00CA52FE">
      <w:r w:rsidRPr="00762CA6">
        <w:rPr>
          <w:b/>
          <w:sz w:val="24"/>
          <w:szCs w:val="18"/>
        </w:rPr>
        <w:t>Дополнительные условия оказания услуг</w:t>
      </w:r>
    </w:p>
    <w:p w14:paraId="61D20B56" w14:textId="77777777" w:rsidR="00DD7F8E" w:rsidRPr="00762CA6" w:rsidRDefault="00DD7F8E" w:rsidP="00CA52FE"/>
    <w:p w14:paraId="61D20B57" w14:textId="77777777" w:rsidR="00DD7F8E" w:rsidRPr="00762CA6" w:rsidRDefault="00DB2D1E" w:rsidP="00E77F1E">
      <w:pPr>
        <w:spacing w:after="60"/>
      </w:pPr>
      <w:bookmarkStart w:id="966" w:name="_Toc317591257"/>
      <w:bookmarkStart w:id="967" w:name="_Toc336338248"/>
      <w:bookmarkStart w:id="968" w:name="_Toc357596655"/>
      <w:r w:rsidRPr="00762CA6">
        <w:rPr>
          <w:rStyle w:val="Heading2Char"/>
          <w:rFonts w:ascii="Tahoma" w:hAnsi="Tahoma"/>
          <w:sz w:val="20"/>
          <w:szCs w:val="20"/>
        </w:rPr>
        <w:t>Использование, собственность и лицензионные права</w:t>
      </w:r>
      <w:bookmarkEnd w:id="965"/>
      <w:bookmarkEnd w:id="966"/>
      <w:bookmarkEnd w:id="967"/>
      <w:bookmarkEnd w:id="968"/>
    </w:p>
    <w:p w14:paraId="61D20B58" w14:textId="77777777" w:rsidR="00DB2D1E" w:rsidRPr="00762CA6" w:rsidRDefault="00DB2D1E" w:rsidP="00CA52FE">
      <w:pPr>
        <w:pStyle w:val="normal1"/>
      </w:pPr>
      <w:r w:rsidRPr="00762CA6">
        <w:rPr>
          <w:rFonts w:ascii="Tahoma" w:hAnsi="Tahoma" w:cs="Tahoma"/>
          <w:b/>
          <w:bCs/>
          <w:color w:val="000000"/>
          <w:sz w:val="18"/>
          <w:szCs w:val="18"/>
        </w:rPr>
        <w:t>Исправления.</w:t>
      </w:r>
      <w:r w:rsidR="00C240D6" w:rsidRPr="00762CA6">
        <w:rPr>
          <w:rFonts w:ascii="Tahoma" w:hAnsi="Tahoma" w:cs="Tahoma"/>
          <w:b/>
          <w:bCs/>
          <w:color w:val="000000"/>
          <w:sz w:val="18"/>
          <w:szCs w:val="18"/>
        </w:rPr>
        <w:t xml:space="preserve"> </w:t>
      </w:r>
      <w:r w:rsidRPr="00762CA6">
        <w:rPr>
          <w:rFonts w:ascii="Tahoma" w:hAnsi="Tahoma" w:cs="Tahoma"/>
          <w:bCs/>
          <w:color w:val="000000"/>
          <w:sz w:val="18"/>
          <w:szCs w:val="18"/>
        </w:rPr>
        <w:t>Если в рамках оказания Услуг Microsoft предоставляет Клиенту Исправления, они</w:t>
      </w:r>
      <w:r w:rsidRPr="00762CA6">
        <w:rPr>
          <w:rFonts w:ascii="Tahoma" w:hAnsi="Tahoma" w:cs="Tahoma"/>
          <w:b/>
          <w:bCs/>
          <w:color w:val="000000"/>
          <w:sz w:val="18"/>
          <w:szCs w:val="18"/>
        </w:rPr>
        <w:t xml:space="preserve"> </w:t>
      </w:r>
      <w:r w:rsidRPr="00762CA6">
        <w:rPr>
          <w:rFonts w:ascii="Tahoma" w:hAnsi="Tahoma" w:cs="Tahoma"/>
          <w:color w:val="000000"/>
          <w:sz w:val="18"/>
          <w:szCs w:val="18"/>
        </w:rPr>
        <w:t>лицензируются в соответствии с условиями лицензии, применимой к Продукту, к которому относятся такие Исправления.</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Клиент не имеет права модифицировать, изменять имя файла или объединять какие-либо Исправления с компьютерным кодом, производимым не Microsoft.</w:t>
      </w:r>
    </w:p>
    <w:p w14:paraId="61D20B59" w14:textId="77777777" w:rsidR="003F47CB" w:rsidRPr="00762CA6" w:rsidRDefault="003F47CB" w:rsidP="00CA52FE">
      <w:pPr>
        <w:pStyle w:val="normal1"/>
      </w:pPr>
    </w:p>
    <w:p w14:paraId="61D20B5A" w14:textId="77777777" w:rsidR="00DB2D1E" w:rsidRPr="00762CA6" w:rsidRDefault="00DB2D1E" w:rsidP="00CA52FE">
      <w:pPr>
        <w:pStyle w:val="normal1"/>
        <w:rPr>
          <w:spacing w:val="-2"/>
        </w:rPr>
      </w:pPr>
      <w:r w:rsidRPr="00762CA6">
        <w:rPr>
          <w:rFonts w:ascii="Tahoma" w:hAnsi="Tahoma" w:cs="Tahoma"/>
          <w:b/>
          <w:bCs/>
          <w:color w:val="000000"/>
          <w:spacing w:val="-2"/>
          <w:sz w:val="18"/>
          <w:szCs w:val="18"/>
        </w:rPr>
        <w:t>Предшествующие разработки.</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w:t>
      </w:r>
      <w:r w:rsidR="00321B10" w:rsidRPr="00762CA6">
        <w:rPr>
          <w:rFonts w:ascii="Tahoma" w:hAnsi="Tahoma" w:cs="Tahoma"/>
          <w:color w:val="000000"/>
          <w:spacing w:val="-2"/>
          <w:sz w:val="18"/>
          <w:szCs w:val="18"/>
        </w:rPr>
        <w:t> </w:t>
      </w:r>
      <w:r w:rsidRPr="00762CA6">
        <w:rPr>
          <w:rFonts w:ascii="Tahoma" w:hAnsi="Tahoma" w:cs="Tahoma"/>
          <w:color w:val="000000"/>
          <w:spacing w:val="-2"/>
          <w:sz w:val="18"/>
          <w:szCs w:val="18"/>
        </w:rPr>
        <w:t>независимо от настоящего соглашения («Предшествующие разработки»), останутся исключительной собственностью стороны, которая их предоставляет.</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61D20B5B" w14:textId="77777777" w:rsidR="00DB2D1E" w:rsidRPr="00762CA6" w:rsidRDefault="00DB2D1E" w:rsidP="00CA52FE">
      <w:pPr>
        <w:pStyle w:val="normal1"/>
      </w:pPr>
      <w:r w:rsidRPr="00762CA6">
        <w:rPr>
          <w:rFonts w:ascii="Tahoma" w:hAnsi="Tahoma" w:cs="Tahoma"/>
          <w:color w:val="000000"/>
          <w:sz w:val="18"/>
          <w:szCs w:val="18"/>
        </w:rP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14:paraId="61D20B5C" w14:textId="77777777" w:rsidR="003F47CB" w:rsidRPr="00762CA6" w:rsidRDefault="003F47CB" w:rsidP="00CA52FE">
      <w:pPr>
        <w:pStyle w:val="normal1"/>
      </w:pPr>
    </w:p>
    <w:p w14:paraId="61D20B5D" w14:textId="77777777" w:rsidR="00DB2D1E" w:rsidRPr="00762CA6" w:rsidRDefault="00DB2D1E" w:rsidP="00CA52FE">
      <w:pPr>
        <w:pStyle w:val="normal1"/>
        <w:rPr>
          <w:spacing w:val="-2"/>
        </w:rPr>
      </w:pPr>
      <w:r w:rsidRPr="00762CA6">
        <w:rPr>
          <w:rFonts w:ascii="Tahoma" w:hAnsi="Tahoma" w:cs="Tahoma"/>
          <w:b/>
          <w:bCs/>
          <w:color w:val="000000"/>
          <w:spacing w:val="-2"/>
          <w:sz w:val="18"/>
          <w:szCs w:val="18"/>
        </w:rPr>
        <w:t>Разработки</w:t>
      </w:r>
      <w:r w:rsidRPr="00B17778">
        <w:rPr>
          <w:rFonts w:ascii="Tahoma" w:hAnsi="Tahoma" w:cs="Tahoma"/>
          <w:b/>
          <w:color w:val="000000"/>
          <w:spacing w:val="-2"/>
          <w:sz w:val="18"/>
          <w:szCs w:val="18"/>
        </w:rPr>
        <w:t>.</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 сотрудничестве с</w:t>
      </w:r>
      <w:r w:rsidR="00321B10" w:rsidRPr="00762CA6">
        <w:rPr>
          <w:rFonts w:ascii="Tahoma" w:hAnsi="Tahoma" w:cs="Tahoma"/>
          <w:color w:val="000000"/>
          <w:spacing w:val="-2"/>
          <w:sz w:val="18"/>
          <w:szCs w:val="18"/>
        </w:rPr>
        <w:t> </w:t>
      </w:r>
      <w:r w:rsidRPr="00762CA6">
        <w:rPr>
          <w:rFonts w:ascii="Tahoma" w:hAnsi="Tahoma" w:cs="Tahoma"/>
          <w:color w:val="000000"/>
          <w:spacing w:val="-2"/>
          <w:sz w:val="18"/>
          <w:szCs w:val="18"/>
        </w:rPr>
        <w:t>Клиентом и оставленные Клиенту по завершении срока действия обязательств по предоставлению Услуг («Разработки»).</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Каждая сторона является единоличным владельцем всех модификаций, созданных такой стороной на основе Разработок.</w:t>
      </w:r>
      <w:r w:rsidR="00C240D6" w:rsidRPr="00762CA6">
        <w:rPr>
          <w:rFonts w:ascii="Tahoma" w:hAnsi="Tahoma" w:cs="Tahoma"/>
          <w:color w:val="000000"/>
          <w:spacing w:val="-2"/>
          <w:sz w:val="18"/>
          <w:szCs w:val="18"/>
        </w:rPr>
        <w:t xml:space="preserve"> </w:t>
      </w:r>
      <w:r w:rsidRPr="00762CA6">
        <w:rPr>
          <w:rFonts w:ascii="Tahoma" w:hAnsi="Tahoma" w:cs="Tahoma"/>
          <w:color w:val="000000"/>
          <w:spacing w:val="-2"/>
          <w:sz w:val="18"/>
          <w:szCs w:val="18"/>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61D20B5E" w14:textId="77777777" w:rsidR="003F47CB" w:rsidRPr="00762CA6" w:rsidRDefault="003F47CB" w:rsidP="00CA52FE">
      <w:pPr>
        <w:pStyle w:val="normal1"/>
      </w:pPr>
    </w:p>
    <w:p w14:paraId="61D20B5F" w14:textId="77777777" w:rsidR="00222641" w:rsidRPr="00762CA6" w:rsidRDefault="00222641" w:rsidP="00CA52FE">
      <w:pPr>
        <w:rPr>
          <w:spacing w:val="-2"/>
        </w:rPr>
      </w:pPr>
      <w:r w:rsidRPr="00762CA6">
        <w:rPr>
          <w:rFonts w:eastAsia="Calibri" w:cs="Tahoma"/>
          <w:b/>
          <w:bCs/>
          <w:color w:val="000000"/>
          <w:spacing w:val="-2"/>
          <w:szCs w:val="18"/>
        </w:rPr>
        <w:t>Материалы.</w:t>
      </w:r>
      <w:r w:rsidR="00C240D6" w:rsidRPr="00762CA6">
        <w:rPr>
          <w:rFonts w:eastAsia="Calibri" w:cs="Tahoma"/>
          <w:b/>
          <w:bCs/>
          <w:color w:val="000000"/>
          <w:spacing w:val="-2"/>
          <w:szCs w:val="18"/>
        </w:rPr>
        <w:t xml:space="preserve"> </w:t>
      </w:r>
      <w:r w:rsidRPr="00762CA6">
        <w:rPr>
          <w:rFonts w:eastAsia="Calibri" w:cs="Tahoma"/>
          <w:bCs/>
          <w:color w:val="000000"/>
          <w:spacing w:val="-2"/>
          <w:szCs w:val="18"/>
        </w:rPr>
        <w:t>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Windows Azure («Материалы»), принадлежат Нам за исключением случаев, когда такие Материалы являются Предшествующей разработкой клиента.</w:t>
      </w:r>
      <w:r w:rsidR="00C240D6" w:rsidRPr="00762CA6">
        <w:rPr>
          <w:rFonts w:eastAsia="Calibri" w:cs="Tahoma"/>
          <w:bCs/>
          <w:color w:val="000000"/>
          <w:spacing w:val="-2"/>
          <w:szCs w:val="18"/>
        </w:rPr>
        <w:t xml:space="preserve"> </w:t>
      </w:r>
      <w:r w:rsidRPr="00762CA6">
        <w:rPr>
          <w:rFonts w:eastAsia="Calibri" w:cs="Tahoma"/>
          <w:bCs/>
          <w:color w:val="000000"/>
          <w:spacing w:val="-2"/>
          <w:szCs w:val="18"/>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w:t>
      </w:r>
      <w:r w:rsidR="00321B10" w:rsidRPr="00762CA6">
        <w:rPr>
          <w:rFonts w:eastAsia="Calibri" w:cs="Tahoma"/>
          <w:bCs/>
          <w:color w:val="000000"/>
          <w:spacing w:val="-2"/>
          <w:szCs w:val="18"/>
        </w:rPr>
        <w:t> </w:t>
      </w:r>
      <w:r w:rsidRPr="00762CA6">
        <w:rPr>
          <w:rFonts w:eastAsia="Calibri" w:cs="Tahoma"/>
          <w:bCs/>
          <w:color w:val="000000"/>
          <w:spacing w:val="-2"/>
          <w:szCs w:val="18"/>
        </w:rPr>
        <w:t>внутренней деловой деятельности и без каких-либо обязательств по учету или выплате лицензионных отчислений.</w:t>
      </w:r>
      <w:r w:rsidR="00C240D6" w:rsidRPr="00762CA6">
        <w:rPr>
          <w:rFonts w:eastAsia="Calibri" w:cs="Tahoma"/>
          <w:bCs/>
          <w:color w:val="000000"/>
          <w:spacing w:val="-2"/>
          <w:szCs w:val="18"/>
        </w:rPr>
        <w:t xml:space="preserve"> </w:t>
      </w:r>
      <w:r w:rsidRPr="00762CA6">
        <w:rPr>
          <w:rFonts w:eastAsia="Calibri" w:cs="Tahoma"/>
          <w:bCs/>
          <w:color w:val="000000"/>
          <w:spacing w:val="-2"/>
          <w:szCs w:val="18"/>
        </w:rPr>
        <w:t>Клиенты могут сублицензировать предоставленные здесь права своим Аффилированным лицам.</w:t>
      </w:r>
      <w:r w:rsidR="00C240D6" w:rsidRPr="00762CA6">
        <w:rPr>
          <w:rFonts w:eastAsia="Calibri" w:cs="Tahoma"/>
          <w:bCs/>
          <w:color w:val="000000"/>
          <w:spacing w:val="-2"/>
          <w:szCs w:val="18"/>
        </w:rPr>
        <w:t xml:space="preserve"> </w:t>
      </w:r>
      <w:r w:rsidRPr="00762CA6">
        <w:rPr>
          <w:rFonts w:eastAsia="Calibri" w:cs="Tahoma"/>
          <w:bCs/>
          <w:color w:val="000000"/>
          <w:spacing w:val="-2"/>
          <w:szCs w:val="18"/>
        </w:rPr>
        <w:t>Все права, явно не предоставленные, сохраняются.</w:t>
      </w:r>
    </w:p>
    <w:p w14:paraId="61D20B60" w14:textId="77777777" w:rsidR="003F47CB" w:rsidRPr="00762CA6" w:rsidRDefault="003F47CB" w:rsidP="00CA52FE"/>
    <w:p w14:paraId="61D20B61" w14:textId="77777777" w:rsidR="00B53C3C" w:rsidRPr="00762CA6" w:rsidRDefault="00B53C3C" w:rsidP="00321B10">
      <w:pPr>
        <w:spacing w:line="210" w:lineRule="exact"/>
        <w:rPr>
          <w:spacing w:val="-2"/>
        </w:rPr>
      </w:pPr>
      <w:r w:rsidRPr="00762CA6">
        <w:rPr>
          <w:rFonts w:eastAsia="Calibri" w:cs="Tahoma"/>
          <w:b/>
          <w:bCs/>
          <w:color w:val="000000"/>
          <w:spacing w:val="-2"/>
          <w:szCs w:val="18"/>
        </w:rPr>
        <w:t>Образец кода.</w:t>
      </w:r>
      <w:r w:rsidR="00C240D6" w:rsidRPr="00762CA6">
        <w:rPr>
          <w:rFonts w:eastAsia="Calibri" w:cs="Tahoma"/>
          <w:b/>
          <w:bCs/>
          <w:color w:val="000000"/>
          <w:spacing w:val="-2"/>
          <w:szCs w:val="18"/>
        </w:rPr>
        <w:t xml:space="preserve"> </w:t>
      </w:r>
      <w:r w:rsidRPr="00762CA6">
        <w:rPr>
          <w:rFonts w:eastAsia="Calibri" w:cs="Tahoma"/>
          <w:bCs/>
          <w:color w:val="000000"/>
          <w:spacing w:val="-2"/>
          <w:szCs w:val="18"/>
        </w:rPr>
        <w:t>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w:t>
      </w:r>
      <w:r w:rsidR="00321B10" w:rsidRPr="00762CA6">
        <w:rPr>
          <w:rFonts w:eastAsia="Calibri" w:cs="Tahoma"/>
          <w:bCs/>
          <w:color w:val="000000"/>
          <w:spacing w:val="-2"/>
          <w:szCs w:val="18"/>
        </w:rPr>
        <w:t> </w:t>
      </w:r>
      <w:r w:rsidRPr="00762CA6">
        <w:rPr>
          <w:rFonts w:eastAsia="Calibri" w:cs="Tahoma"/>
          <w:bCs/>
          <w:color w:val="000000"/>
          <w:spacing w:val="-2"/>
          <w:szCs w:val="18"/>
        </w:rPr>
        <w:t xml:space="preserve">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61D20B62" w14:textId="77777777" w:rsidR="003F47CB" w:rsidRPr="00B57ACE" w:rsidRDefault="003F47CB" w:rsidP="00CA52FE">
      <w:pPr>
        <w:rPr>
          <w:sz w:val="14"/>
          <w:szCs w:val="14"/>
        </w:rPr>
      </w:pPr>
    </w:p>
    <w:p w14:paraId="61D20B63" w14:textId="77777777" w:rsidR="00DB2D1E" w:rsidRPr="00762CA6" w:rsidRDefault="00DB2D1E" w:rsidP="00321B10">
      <w:pPr>
        <w:pStyle w:val="normal1"/>
        <w:spacing w:line="210" w:lineRule="exact"/>
      </w:pPr>
      <w:r w:rsidRPr="00762CA6">
        <w:rPr>
          <w:rFonts w:ascii="Tahoma" w:hAnsi="Tahoma" w:cs="Tahoma"/>
          <w:b/>
          <w:bCs/>
          <w:color w:val="000000"/>
          <w:sz w:val="18"/>
          <w:szCs w:val="18"/>
        </w:rPr>
        <w:t>Ограничения для Лицензии на открытый исходный код</w:t>
      </w:r>
      <w:r w:rsidRPr="00B17778">
        <w:rPr>
          <w:rFonts w:ascii="Tahoma" w:hAnsi="Tahoma" w:cs="Tahoma"/>
          <w:b/>
          <w:color w:val="000000"/>
          <w:sz w:val="18"/>
          <w:szCs w:val="18"/>
        </w:rPr>
        <w:t>.</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61D20B64" w14:textId="77777777" w:rsidR="003F47CB" w:rsidRPr="00B57ACE" w:rsidRDefault="003F47CB" w:rsidP="00CA52FE">
      <w:pPr>
        <w:pStyle w:val="normal1"/>
        <w:rPr>
          <w:sz w:val="14"/>
          <w:szCs w:val="14"/>
        </w:rPr>
      </w:pPr>
    </w:p>
    <w:p w14:paraId="61D20B65" w14:textId="77777777" w:rsidR="00DB2D1E" w:rsidRPr="00762CA6" w:rsidRDefault="00DB2D1E" w:rsidP="00321B10">
      <w:pPr>
        <w:pStyle w:val="normal1"/>
        <w:spacing w:line="210" w:lineRule="exact"/>
      </w:pPr>
      <w:r w:rsidRPr="00762CA6">
        <w:rPr>
          <w:rFonts w:ascii="Tahoma" w:hAnsi="Tahoma" w:cs="Tahoma"/>
          <w:b/>
          <w:bCs/>
          <w:color w:val="000000"/>
          <w:sz w:val="18"/>
          <w:szCs w:val="18"/>
        </w:rPr>
        <w:t>Права Аффилированных лиц.</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w:t>
      </w:r>
      <w:r w:rsidR="00321B10" w:rsidRPr="00762CA6">
        <w:rPr>
          <w:rFonts w:ascii="Tahoma" w:hAnsi="Tahoma" w:cs="Tahoma"/>
          <w:color w:val="000000"/>
          <w:sz w:val="18"/>
          <w:szCs w:val="18"/>
        </w:rPr>
        <w:t> </w:t>
      </w:r>
      <w:r w:rsidRPr="00762CA6">
        <w:rPr>
          <w:rFonts w:ascii="Tahoma" w:hAnsi="Tahoma" w:cs="Tahoma"/>
          <w:color w:val="000000"/>
          <w:sz w:val="18"/>
          <w:szCs w:val="18"/>
        </w:rPr>
        <w:t>соответствии с условиями лицензии, содержащимся в настоящем соглашении.</w:t>
      </w:r>
    </w:p>
    <w:p w14:paraId="61D20B66" w14:textId="77777777" w:rsidR="001C1727" w:rsidRPr="00B57ACE" w:rsidRDefault="001C1727">
      <w:pPr>
        <w:rPr>
          <w:sz w:val="14"/>
          <w:szCs w:val="14"/>
        </w:rPr>
      </w:pPr>
    </w:p>
    <w:p w14:paraId="61D20B67" w14:textId="77777777" w:rsidR="00DB2D1E" w:rsidRPr="00762CA6" w:rsidRDefault="00DB2D1E" w:rsidP="00321B10">
      <w:pPr>
        <w:spacing w:line="210" w:lineRule="exact"/>
      </w:pPr>
      <w:r w:rsidRPr="00762CA6">
        <w:rPr>
          <w:rFonts w:cs="Tahoma"/>
          <w:b/>
          <w:bCs/>
          <w:color w:val="000000"/>
          <w:szCs w:val="18"/>
        </w:rPr>
        <w:t>Сохранение прав.</w:t>
      </w:r>
      <w:r w:rsidR="00C240D6" w:rsidRPr="00762CA6">
        <w:rPr>
          <w:rFonts w:cs="Tahoma"/>
          <w:color w:val="000000"/>
          <w:szCs w:val="18"/>
        </w:rPr>
        <w:t xml:space="preserve"> </w:t>
      </w:r>
      <w:r w:rsidRPr="00762CA6">
        <w:rPr>
          <w:rFonts w:cs="Tahoma"/>
          <w:color w:val="000000"/>
          <w:szCs w:val="18"/>
        </w:rPr>
        <w:t>Все прямо не предоставленные права сохраняются.</w:t>
      </w:r>
    </w:p>
    <w:p w14:paraId="61D20B68" w14:textId="77777777" w:rsidR="00DB2D1E" w:rsidRPr="00B57ACE" w:rsidRDefault="00DB2D1E" w:rsidP="00CA52FE">
      <w:pPr>
        <w:rPr>
          <w:sz w:val="14"/>
          <w:szCs w:val="14"/>
        </w:rPr>
      </w:pPr>
    </w:p>
    <w:p w14:paraId="61D20B69" w14:textId="77777777" w:rsidR="00B57ACE" w:rsidRPr="00B57ACE" w:rsidRDefault="00DD7F8E" w:rsidP="00321B10">
      <w:pPr>
        <w:spacing w:line="210" w:lineRule="exact"/>
        <w:rPr>
          <w:sz w:val="14"/>
          <w:szCs w:val="14"/>
        </w:rPr>
      </w:pPr>
      <w:r w:rsidRPr="00762CA6">
        <w:rPr>
          <w:b/>
          <w:szCs w:val="18"/>
        </w:rPr>
        <w:t>Гарантии, заявления об отказе и ограничение ответственности</w:t>
      </w:r>
    </w:p>
    <w:p w14:paraId="61D20B6A" w14:textId="77777777" w:rsidR="00DD7F8E" w:rsidRPr="00762CA6" w:rsidRDefault="00DD7F8E" w:rsidP="00321B10">
      <w:pPr>
        <w:spacing w:line="210" w:lineRule="exact"/>
        <w:ind w:left="360"/>
      </w:pPr>
      <w:r w:rsidRPr="00762CA6">
        <w:rPr>
          <w:rFonts w:cs="Tahoma"/>
          <w:b/>
          <w:color w:val="000000"/>
          <w:szCs w:val="18"/>
        </w:rPr>
        <w:t>Гарантия для Услуг</w:t>
      </w:r>
      <w:r w:rsidRPr="00B57ACE">
        <w:rPr>
          <w:rFonts w:cs="Tahoma"/>
          <w:b/>
          <w:color w:val="000000"/>
          <w:szCs w:val="18"/>
        </w:rPr>
        <w:t>.</w:t>
      </w:r>
      <w:r w:rsidR="00C240D6" w:rsidRPr="00762CA6">
        <w:rPr>
          <w:rFonts w:cs="Tahoma"/>
          <w:color w:val="000000"/>
          <w:szCs w:val="18"/>
        </w:rPr>
        <w:t xml:space="preserve"> </w:t>
      </w:r>
      <w:r w:rsidRPr="00762CA6">
        <w:rPr>
          <w:rFonts w:cs="Tahoma"/>
          <w:color w:val="000000"/>
          <w:szCs w:val="18"/>
        </w:rPr>
        <w:t>Microsoft гарантирует, что оказание всех Услуг будет осуществляться на высоком профессиональном уровне.</w:t>
      </w:r>
    </w:p>
    <w:p w14:paraId="61D20B6B" w14:textId="77777777" w:rsidR="00DD7F8E" w:rsidRPr="00B57ACE" w:rsidRDefault="00DD7F8E" w:rsidP="00CA52FE">
      <w:pPr>
        <w:ind w:left="360"/>
        <w:rPr>
          <w:sz w:val="14"/>
          <w:szCs w:val="14"/>
        </w:rPr>
      </w:pPr>
    </w:p>
    <w:p w14:paraId="61D20B6C" w14:textId="77777777" w:rsidR="00DD7F8E" w:rsidRPr="00762CA6" w:rsidRDefault="00DD7F8E" w:rsidP="00321B10">
      <w:pPr>
        <w:spacing w:line="200" w:lineRule="exact"/>
        <w:ind w:left="360"/>
      </w:pPr>
      <w:r w:rsidRPr="00762CA6">
        <w:rPr>
          <w:b/>
          <w:szCs w:val="18"/>
        </w:rPr>
        <w:t>ОТСУТСТВИЕ ДРУГИХ ГАРАНТИЙ</w:t>
      </w:r>
      <w:r w:rsidRPr="00B17778">
        <w:rPr>
          <w:b/>
          <w:szCs w:val="18"/>
        </w:rPr>
        <w:t>.</w:t>
      </w:r>
      <w:r w:rsidR="00C240D6" w:rsidRPr="00762CA6">
        <w:rPr>
          <w:szCs w:val="18"/>
        </w:rPr>
        <w:t xml:space="preserve"> </w:t>
      </w:r>
      <w:r w:rsidRPr="00762CA6">
        <w:rPr>
          <w:szCs w:val="18"/>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C240D6" w:rsidRPr="00762CA6">
        <w:rPr>
          <w:szCs w:val="18"/>
        </w:rPr>
        <w:t xml:space="preserve"> </w:t>
      </w:r>
      <w:r w:rsidRPr="00762CA6">
        <w:rPr>
          <w:szCs w:val="18"/>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C240D6" w:rsidRPr="00762CA6">
        <w:rPr>
          <w:szCs w:val="18"/>
        </w:rPr>
        <w:t xml:space="preserve"> </w:t>
      </w:r>
      <w:r w:rsidRPr="00762CA6">
        <w:rPr>
          <w:szCs w:val="18"/>
        </w:rPr>
        <w:t>КОНКРЕТНОЙ ЦЕЛИ В ОТНОШЕНИИ ЛЮБЫХ СОВЕТОВ, РЕКОМЕНДАЦИЙ, ИСПРАВЛЕНИЙ, РЕЗУЛЬТАТОВ РАБОТ И СВЯЗАННЫХ МАТЕРИАЛОВ, ПРЕДОСТАВЛЕННЫХ MICROSOFT И ЕЕ</w:t>
      </w:r>
      <w:r w:rsidR="00321B10" w:rsidRPr="00762CA6">
        <w:rPr>
          <w:szCs w:val="18"/>
        </w:rPr>
        <w:t> </w:t>
      </w:r>
      <w:r w:rsidRPr="00762CA6">
        <w:rPr>
          <w:szCs w:val="18"/>
        </w:rPr>
        <w:t>АФФИЛИРОВАННЫМИ ЛИЦАМИ, ПОСТАВЩИКАМИ И ПОДРЯДЧИКАМИ В РАМКАХ ОКАЗАНИЯ УСЛУГ.</w:t>
      </w:r>
      <w:r w:rsidR="00C240D6" w:rsidRPr="00762CA6">
        <w:rPr>
          <w:szCs w:val="18"/>
        </w:rPr>
        <w:t xml:space="preserve"> </w:t>
      </w:r>
    </w:p>
    <w:p w14:paraId="61D20B6D" w14:textId="77777777" w:rsidR="00DD7F8E" w:rsidRPr="00B57ACE" w:rsidRDefault="00DD7F8E" w:rsidP="00CA52FE">
      <w:pPr>
        <w:ind w:left="360"/>
        <w:rPr>
          <w:sz w:val="14"/>
          <w:szCs w:val="14"/>
        </w:rPr>
      </w:pPr>
    </w:p>
    <w:p w14:paraId="61D20B6E" w14:textId="77777777" w:rsidR="00DD7F8E" w:rsidRPr="00762CA6" w:rsidRDefault="00DD7F8E" w:rsidP="00321B10">
      <w:pPr>
        <w:spacing w:line="220" w:lineRule="exact"/>
        <w:ind w:left="360"/>
        <w:rPr>
          <w:spacing w:val="-4"/>
        </w:rPr>
      </w:pPr>
      <w:r w:rsidRPr="00762CA6">
        <w:rPr>
          <w:b/>
          <w:spacing w:val="-4"/>
          <w:szCs w:val="18"/>
        </w:rPr>
        <w:t>Ограничение ответственности</w:t>
      </w:r>
      <w:r w:rsidRPr="00B17778">
        <w:rPr>
          <w:b/>
          <w:spacing w:val="-4"/>
          <w:szCs w:val="18"/>
        </w:rPr>
        <w:t>.</w:t>
      </w:r>
      <w:r w:rsidR="00C240D6" w:rsidRPr="00762CA6">
        <w:rPr>
          <w:spacing w:val="-4"/>
          <w:szCs w:val="18"/>
        </w:rPr>
        <w:t xml:space="preserve"> </w:t>
      </w:r>
      <w:r w:rsidRPr="00762CA6">
        <w:rPr>
          <w:spacing w:val="-4"/>
          <w:szCs w:val="18"/>
        </w:rPr>
        <w:t>В степени, максимально допустимой применимым правом, ответственность Microsoft по прямым убыткам ограничивается суммой, уплаченной Клиентом за Услуги, в</w:t>
      </w:r>
      <w:r w:rsidR="00321B10" w:rsidRPr="00762CA6">
        <w:rPr>
          <w:spacing w:val="-4"/>
          <w:szCs w:val="18"/>
        </w:rPr>
        <w:t> </w:t>
      </w:r>
      <w:r w:rsidRPr="00762CA6">
        <w:rPr>
          <w:spacing w:val="-4"/>
          <w:szCs w:val="18"/>
        </w:rPr>
        <w:t>связи с которыми возникла эта ответственность, в течение 12 месяцев, предшествующих подаче требования.</w:t>
      </w:r>
      <w:r w:rsidR="00C240D6" w:rsidRPr="00762CA6">
        <w:rPr>
          <w:spacing w:val="-4"/>
          <w:szCs w:val="18"/>
        </w:rPr>
        <w:t xml:space="preserve"> </w:t>
      </w:r>
    </w:p>
    <w:p w14:paraId="61D20B6F" w14:textId="77777777" w:rsidR="00DD7F8E" w:rsidRPr="00B57ACE" w:rsidRDefault="00DD7F8E" w:rsidP="00CA52FE">
      <w:pPr>
        <w:ind w:left="360"/>
        <w:rPr>
          <w:sz w:val="14"/>
          <w:szCs w:val="14"/>
        </w:rPr>
      </w:pPr>
    </w:p>
    <w:p w14:paraId="61D20B70" w14:textId="77777777" w:rsidR="00DD7F8E" w:rsidRPr="00762CA6" w:rsidRDefault="00DD7F8E" w:rsidP="00321B10">
      <w:pPr>
        <w:spacing w:line="220" w:lineRule="exact"/>
        <w:ind w:left="360"/>
      </w:pPr>
      <w:r w:rsidRPr="00762CA6">
        <w:rPr>
          <w:b/>
          <w:szCs w:val="18"/>
        </w:rPr>
        <w:t>ОТСУТСТВИЕ ОТВЕТСТВЕННОСТИ ЗА ОПРЕДЕЛЕННЫЕ ВИДЫ УБЫТКОВ И УЩЕРБА</w:t>
      </w:r>
      <w:r w:rsidRPr="00B17778">
        <w:rPr>
          <w:b/>
          <w:szCs w:val="18"/>
        </w:rPr>
        <w:t>.</w:t>
      </w:r>
      <w:r w:rsidR="00C240D6" w:rsidRPr="00762CA6">
        <w:rPr>
          <w:szCs w:val="18"/>
        </w:rPr>
        <w:t xml:space="preserve"> </w:t>
      </w:r>
      <w:r w:rsidRPr="00762CA6">
        <w:rPr>
          <w:szCs w:val="18"/>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C240D6" w:rsidRPr="00762CA6">
        <w:rPr>
          <w:szCs w:val="18"/>
        </w:rPr>
        <w:t xml:space="preserve"> </w:t>
      </w:r>
      <w:r w:rsidRPr="00762CA6">
        <w:rPr>
          <w:szCs w:val="18"/>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61D20B71" w14:textId="77777777" w:rsidR="00DD7F8E" w:rsidRPr="00B57ACE" w:rsidRDefault="00DD7F8E" w:rsidP="00CA52FE">
      <w:pPr>
        <w:ind w:left="360" w:hanging="360"/>
        <w:jc w:val="both"/>
        <w:rPr>
          <w:sz w:val="14"/>
          <w:szCs w:val="14"/>
        </w:rPr>
      </w:pPr>
    </w:p>
    <w:p w14:paraId="61D20B72" w14:textId="77777777" w:rsidR="00DD7F8E" w:rsidRPr="00762CA6" w:rsidRDefault="00DD7F8E" w:rsidP="00321B10">
      <w:pPr>
        <w:spacing w:line="210" w:lineRule="exact"/>
        <w:ind w:left="360"/>
      </w:pPr>
      <w:r w:rsidRPr="00762CA6">
        <w:rPr>
          <w:b/>
          <w:szCs w:val="18"/>
        </w:rPr>
        <w:t>Сфера применения</w:t>
      </w:r>
      <w:r w:rsidRPr="00B57ACE">
        <w:rPr>
          <w:b/>
          <w:szCs w:val="18"/>
        </w:rPr>
        <w:t>.</w:t>
      </w:r>
      <w:r w:rsidR="00C240D6" w:rsidRPr="00762CA6">
        <w:rPr>
          <w:szCs w:val="18"/>
        </w:rPr>
        <w:t xml:space="preserve"> </w:t>
      </w:r>
      <w:r w:rsidRPr="00762CA6">
        <w:rPr>
          <w:szCs w:val="18"/>
        </w:rP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61D20B73" w14:textId="77777777" w:rsidR="008A1637" w:rsidRPr="00762CA6" w:rsidRDefault="008A1637" w:rsidP="00192B60">
      <w:pPr>
        <w:pStyle w:val="Heading1"/>
      </w:pPr>
      <w:bookmarkStart w:id="969" w:name="_Toc336338249"/>
      <w:bookmarkStart w:id="970" w:name="_Toc357596656"/>
      <w:r w:rsidRPr="00762CA6">
        <w:t>РАЗДЕЛ 9. ДОПОЛНИТЕЛЬНЫЕ УСЛОВИЯ</w:t>
      </w:r>
      <w:bookmarkEnd w:id="969"/>
      <w:bookmarkEnd w:id="970"/>
    </w:p>
    <w:p w14:paraId="61D20B74" w14:textId="77777777" w:rsidR="008A1637" w:rsidRPr="00762CA6" w:rsidRDefault="008A1637" w:rsidP="00192B60">
      <w:pPr>
        <w:pStyle w:val="Heading1"/>
      </w:pPr>
      <w:r w:rsidRPr="00762CA6">
        <w:t xml:space="preserve"> </w:t>
      </w:r>
    </w:p>
    <w:p w14:paraId="61D20B75" w14:textId="77777777" w:rsidR="008A1637" w:rsidRPr="00762CA6" w:rsidRDefault="008A1637" w:rsidP="00321B10">
      <w:pPr>
        <w:pStyle w:val="Heading3"/>
        <w:ind w:left="800" w:right="450" w:hanging="800"/>
        <w:rPr>
          <w:spacing w:val="-4"/>
        </w:rPr>
      </w:pPr>
      <w:bookmarkStart w:id="971" w:name="_Toc323159781"/>
      <w:bookmarkStart w:id="972" w:name="_Toc336338250"/>
      <w:bookmarkStart w:id="973" w:name="_Toc357596657"/>
      <w:r w:rsidRPr="00762CA6">
        <w:rPr>
          <w:rFonts w:ascii="Tahoma" w:eastAsia="Times New Roman" w:hAnsi="Tahoma" w:cs="Tahoma"/>
          <w:color w:val="000000"/>
          <w:spacing w:val="-4"/>
          <w:sz w:val="24"/>
          <w:szCs w:val="22"/>
        </w:rPr>
        <w:t>Клиентские лицензии (CAL) и клиентские лицензии на управление (ML)</w:t>
      </w:r>
      <w:bookmarkEnd w:id="971"/>
      <w:bookmarkEnd w:id="972"/>
      <w:bookmarkEnd w:id="973"/>
    </w:p>
    <w:p w14:paraId="61D20B76" w14:textId="77777777" w:rsidR="008A1637" w:rsidRPr="00762CA6" w:rsidRDefault="008A1637" w:rsidP="008A1637">
      <w:pPr>
        <w:pStyle w:val="AppendixFlushBulletedList"/>
        <w:tabs>
          <w:tab w:val="clear" w:pos="360"/>
        </w:tabs>
        <w:ind w:left="720" w:right="720" w:firstLine="0"/>
      </w:pPr>
    </w:p>
    <w:p w14:paraId="61D20B77" w14:textId="77777777" w:rsidR="008A1637" w:rsidRPr="00762CA6" w:rsidRDefault="008A1637" w:rsidP="004220FA">
      <w:pPr>
        <w:pStyle w:val="AppendixFlushBulletedList"/>
        <w:numPr>
          <w:ilvl w:val="0"/>
          <w:numId w:val="77"/>
        </w:numPr>
        <w:ind w:left="1440" w:right="720"/>
      </w:pPr>
      <w:r w:rsidRPr="00762CA6">
        <w:rPr>
          <w:rFonts w:ascii="Tahoma" w:hAnsi="Tahoma" w:cs="Tahoma"/>
          <w:b/>
          <w:bCs/>
          <w:color w:val="000000"/>
          <w:sz w:val="18"/>
          <w:szCs w:val="18"/>
        </w:rPr>
        <w:t>Переход с пользовательских лицензий CAL на лицензии CAL «на устройство» и наоборот</w:t>
      </w:r>
    </w:p>
    <w:p w14:paraId="61D20B78" w14:textId="77777777" w:rsidR="008A1637" w:rsidRPr="00762CA6" w:rsidRDefault="008A1637" w:rsidP="004220FA">
      <w:pPr>
        <w:pStyle w:val="AppendixBodyText"/>
        <w:numPr>
          <w:ilvl w:val="0"/>
          <w:numId w:val="78"/>
        </w:numPr>
        <w:spacing w:afterLines="60" w:after="144"/>
        <w:ind w:left="1800" w:right="720"/>
        <w:rPr>
          <w:spacing w:val="-4"/>
        </w:rPr>
      </w:pPr>
      <w:r w:rsidRPr="00762CA6">
        <w:rPr>
          <w:rFonts w:ascii="Tahoma" w:hAnsi="Tahoma" w:cs="Tahoma"/>
          <w:color w:val="000000"/>
          <w:spacing w:val="-4"/>
          <w:sz w:val="18"/>
          <w:szCs w:val="18"/>
        </w:rPr>
        <w:t>Клиенты, у которых имеется действующее покрытие Software Assurance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Software Assurance.</w:t>
      </w:r>
      <w:r w:rsidR="00C240D6" w:rsidRPr="00762CA6">
        <w:rPr>
          <w:rFonts w:ascii="Tahoma" w:hAnsi="Tahoma" w:cs="Tahoma"/>
          <w:color w:val="000000"/>
          <w:spacing w:val="-4"/>
          <w:sz w:val="18"/>
          <w:szCs w:val="18"/>
        </w:rPr>
        <w:t xml:space="preserve"> </w:t>
      </w:r>
      <w:r w:rsidRPr="00762CA6">
        <w:rPr>
          <w:rFonts w:ascii="Tahoma" w:hAnsi="Tahoma" w:cs="Tahoma"/>
          <w:color w:val="000000"/>
          <w:spacing w:val="-4"/>
          <w:sz w:val="18"/>
          <w:szCs w:val="18"/>
        </w:rPr>
        <w:t>При таком переходе выпуск клиентской лицензии не изменяется (например, выпуск Standard не изменяется на Enterprise). Для получения сведений о</w:t>
      </w:r>
      <w:r w:rsidR="00321B10" w:rsidRPr="00762CA6">
        <w:rPr>
          <w:rFonts w:ascii="Tahoma" w:hAnsi="Tahoma" w:cs="Tahoma"/>
          <w:color w:val="000000"/>
          <w:spacing w:val="-4"/>
          <w:sz w:val="18"/>
          <w:szCs w:val="18"/>
        </w:rPr>
        <w:t> </w:t>
      </w:r>
      <w:r w:rsidRPr="00762CA6">
        <w:rPr>
          <w:rFonts w:ascii="Tahoma" w:hAnsi="Tahoma" w:cs="Tahoma"/>
          <w:color w:val="000000"/>
          <w:spacing w:val="-4"/>
          <w:sz w:val="18"/>
          <w:szCs w:val="18"/>
        </w:rPr>
        <w:t>переходе для конкретных продуктов см. Примечания о продуктах.</w:t>
      </w:r>
    </w:p>
    <w:p w14:paraId="61D20B79" w14:textId="77777777" w:rsidR="008A1637" w:rsidRPr="00762CA6" w:rsidRDefault="008A1637" w:rsidP="004220FA">
      <w:pPr>
        <w:pStyle w:val="AppendixFlushBulletedList"/>
        <w:numPr>
          <w:ilvl w:val="0"/>
          <w:numId w:val="77"/>
        </w:numPr>
        <w:ind w:left="1440"/>
      </w:pPr>
      <w:r w:rsidRPr="00762CA6">
        <w:rPr>
          <w:rFonts w:ascii="Tahoma" w:hAnsi="Tahoma" w:cs="Tahoma"/>
          <w:b/>
          <w:bCs/>
          <w:color w:val="000000"/>
          <w:sz w:val="18"/>
          <w:szCs w:val="18"/>
        </w:rPr>
        <w:t>Переход с клиентских лицензий на управление «на пользователя» к клиентским лицензиям на управление «на операционную среду» и наоборот</w:t>
      </w:r>
    </w:p>
    <w:p w14:paraId="61D20B7A" w14:textId="77777777" w:rsidR="008A1637" w:rsidRPr="00762CA6" w:rsidRDefault="008A1637" w:rsidP="004220FA">
      <w:pPr>
        <w:pStyle w:val="AppendixBodyText"/>
        <w:numPr>
          <w:ilvl w:val="0"/>
          <w:numId w:val="78"/>
        </w:numPr>
        <w:spacing w:afterLines="60" w:after="144"/>
        <w:ind w:left="1800" w:right="720"/>
      </w:pPr>
      <w:r w:rsidRPr="00762CA6">
        <w:rPr>
          <w:rFonts w:ascii="Tahoma" w:hAnsi="Tahoma" w:cs="Tahoma"/>
          <w:color w:val="000000"/>
          <w:sz w:val="18"/>
          <w:szCs w:val="18"/>
        </w:rPr>
        <w:t xml:space="preserve">Клиенты, у которых имеется действующее покрытие Software Assurance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Software Assurance. Для получения дополнительных сведений о конкретных продуктах см. Примечания о продуктах. </w:t>
      </w:r>
    </w:p>
    <w:p w14:paraId="61D20B7B" w14:textId="77777777" w:rsidR="008A1637" w:rsidRPr="00762CA6" w:rsidRDefault="008A1637" w:rsidP="004220FA">
      <w:pPr>
        <w:pStyle w:val="AppendixFlushBulletedList"/>
        <w:numPr>
          <w:ilvl w:val="0"/>
          <w:numId w:val="77"/>
        </w:numPr>
        <w:ind w:left="1440" w:right="720"/>
      </w:pPr>
      <w:r w:rsidRPr="00762CA6">
        <w:rPr>
          <w:rFonts w:ascii="Tahoma" w:hAnsi="Tahoma" w:cs="Tahoma"/>
          <w:b/>
          <w:bCs/>
          <w:color w:val="000000"/>
          <w:sz w:val="18"/>
          <w:szCs w:val="18"/>
        </w:rPr>
        <w:t>При возобновлении действия</w:t>
      </w:r>
    </w:p>
    <w:p w14:paraId="61D20B7C" w14:textId="77777777" w:rsidR="008A1637" w:rsidRPr="00762CA6" w:rsidRDefault="008A1637" w:rsidP="004220FA">
      <w:pPr>
        <w:pStyle w:val="AppendixBodyText"/>
        <w:numPr>
          <w:ilvl w:val="0"/>
          <w:numId w:val="78"/>
        </w:numPr>
        <w:spacing w:afterLines="60" w:after="144"/>
        <w:ind w:left="1800" w:right="720"/>
      </w:pPr>
      <w:r w:rsidRPr="00762CA6">
        <w:rPr>
          <w:rFonts w:ascii="Tahoma" w:hAnsi="Tahoma" w:cs="Tahoma"/>
          <w:color w:val="000000"/>
          <w:sz w:val="18"/>
          <w:szCs w:val="18"/>
        </w:rPr>
        <w:t>При наличии как пользовательских лицензий CAL, так и лицензий CAL «на устройство» клиенты могут возобновить действие покрытия Software Assurance для любого типа лицензий. Права на использование продукта для того типа клиентской лицензии, для которого заказано Software Assurance, определяют особенности распределения и использования данных клиентских лицензий.</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Клиенты, имеющие соглашение о регистрации Enterprise, при заказе Software Assurance для пользовательских лицензий CAL могут приобрести клиентские лицензии, исходя из количества пользователей.</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 xml:space="preserve">Для получения дополнительных сведений см. примечания для конкретных продуктов. </w:t>
      </w:r>
    </w:p>
    <w:p w14:paraId="61D20B7D" w14:textId="77777777" w:rsidR="008A1637" w:rsidRPr="00762CA6" w:rsidRDefault="008A1637" w:rsidP="004220FA">
      <w:pPr>
        <w:pStyle w:val="AppendixFlushBulletedList"/>
        <w:numPr>
          <w:ilvl w:val="0"/>
          <w:numId w:val="77"/>
        </w:numPr>
        <w:ind w:left="1440" w:right="720"/>
      </w:pPr>
      <w:r w:rsidRPr="00762CA6">
        <w:rPr>
          <w:rFonts w:ascii="Tahoma" w:hAnsi="Tahoma" w:cs="Tahoma"/>
          <w:b/>
          <w:bCs/>
          <w:color w:val="000000"/>
          <w:sz w:val="18"/>
          <w:szCs w:val="18"/>
        </w:rPr>
        <w:t>Избыточные клиентские лицензии</w:t>
      </w:r>
    </w:p>
    <w:p w14:paraId="61D20B7E" w14:textId="77777777" w:rsidR="008A1637" w:rsidRPr="00762CA6" w:rsidRDefault="008A1637" w:rsidP="004220FA">
      <w:pPr>
        <w:pStyle w:val="AppendixBodyText"/>
        <w:numPr>
          <w:ilvl w:val="0"/>
          <w:numId w:val="78"/>
        </w:numPr>
        <w:spacing w:afterLines="60" w:after="144"/>
        <w:ind w:left="1800" w:right="720"/>
      </w:pPr>
      <w:r w:rsidRPr="00762CA6">
        <w:rPr>
          <w:rFonts w:ascii="Tahoma" w:hAnsi="Tahoma" w:cs="Tahoma"/>
          <w:color w:val="000000"/>
          <w:sz w:val="18"/>
          <w:szCs w:val="18"/>
        </w:rPr>
        <w:t>Переход с пользовательских лицензий CAL на лицензии CAL «на устройство» и</w:t>
      </w:r>
      <w:r w:rsidR="00321B10" w:rsidRPr="00762CA6">
        <w:rPr>
          <w:rFonts w:ascii="Tahoma" w:hAnsi="Tahoma" w:cs="Tahoma"/>
          <w:color w:val="000000"/>
          <w:sz w:val="18"/>
          <w:szCs w:val="18"/>
        </w:rPr>
        <w:t> </w:t>
      </w:r>
      <w:r w:rsidRPr="00762CA6">
        <w:rPr>
          <w:rFonts w:ascii="Tahoma" w:hAnsi="Tahoma" w:cs="Tahoma"/>
          <w:color w:val="000000"/>
          <w:sz w:val="18"/>
          <w:szCs w:val="18"/>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Software Assurance для избыточных клиентских лицензий. Позднее клиенты не смогут возобновить действие Software Assurance для каких-либо избыточных клиентских лицензий, для которых срок действия покрытия истек </w:t>
      </w:r>
    </w:p>
    <w:p w14:paraId="61D20B7F" w14:textId="77777777" w:rsidR="008A1637" w:rsidRPr="00762CA6" w:rsidRDefault="008A1637" w:rsidP="004220FA">
      <w:pPr>
        <w:pStyle w:val="AppendixFlushBulletedList"/>
        <w:numPr>
          <w:ilvl w:val="0"/>
          <w:numId w:val="77"/>
        </w:numPr>
        <w:ind w:left="1440" w:right="720"/>
      </w:pPr>
      <w:r w:rsidRPr="00762CA6">
        <w:rPr>
          <w:rFonts w:ascii="Tahoma" w:hAnsi="Tahoma" w:cs="Tahoma"/>
          <w:b/>
          <w:bCs/>
          <w:color w:val="000000"/>
          <w:sz w:val="18"/>
          <w:szCs w:val="18"/>
        </w:rPr>
        <w:t>Избыточные лицензии на управление</w:t>
      </w:r>
    </w:p>
    <w:p w14:paraId="61D20B80" w14:textId="77777777" w:rsidR="008A1637" w:rsidRPr="00762CA6" w:rsidRDefault="008A1637" w:rsidP="004220FA">
      <w:pPr>
        <w:pStyle w:val="AppendixBodyText"/>
        <w:numPr>
          <w:ilvl w:val="0"/>
          <w:numId w:val="78"/>
        </w:numPr>
        <w:spacing w:afterLines="60" w:after="144"/>
        <w:ind w:left="1800" w:right="720"/>
      </w:pPr>
      <w:r w:rsidRPr="00762CA6">
        <w:rPr>
          <w:rFonts w:ascii="Tahoma" w:hAnsi="Tahoma" w:cs="Tahoma"/>
          <w:color w:val="000000"/>
          <w:sz w:val="18"/>
          <w:szCs w:val="18"/>
        </w:rPr>
        <w:t xml:space="preserve">Переход с 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Software Assurance для избыточных лицензий на управление. Позднее клиенты не смогут возобновить действие Software Assurance для каких-либо избыточных лицензий на управление, для которых срок действия покрытия истек. </w:t>
      </w:r>
    </w:p>
    <w:p w14:paraId="61D20B81" w14:textId="77777777" w:rsidR="00321B10" w:rsidRPr="00762CA6" w:rsidRDefault="00321B10" w:rsidP="00321B10">
      <w:pPr>
        <w:pStyle w:val="AppendixBodyText"/>
        <w:spacing w:afterLines="60" w:after="144"/>
        <w:ind w:left="1800" w:right="720"/>
        <w:rPr>
          <w:rFonts w:ascii="Tahoma" w:hAnsi="Tahoma" w:cs="Tahoma"/>
          <w:color w:val="000000"/>
          <w:sz w:val="18"/>
          <w:szCs w:val="18"/>
        </w:rPr>
      </w:pPr>
    </w:p>
    <w:p w14:paraId="61D20B82" w14:textId="77777777" w:rsidR="00321B10" w:rsidRPr="00762CA6" w:rsidRDefault="00321B10" w:rsidP="00321B10">
      <w:pPr>
        <w:pStyle w:val="AppendixBodyText"/>
        <w:spacing w:afterLines="60" w:after="144"/>
        <w:ind w:left="1800" w:right="720"/>
      </w:pPr>
    </w:p>
    <w:p w14:paraId="61D20B83" w14:textId="77777777" w:rsidR="008A1637" w:rsidRPr="00762CA6" w:rsidRDefault="008A1637" w:rsidP="004220FA">
      <w:pPr>
        <w:pStyle w:val="AppendixFlushBulletedList"/>
        <w:numPr>
          <w:ilvl w:val="0"/>
          <w:numId w:val="77"/>
        </w:numPr>
        <w:ind w:left="1440" w:right="720"/>
      </w:pPr>
      <w:r w:rsidRPr="00762CA6">
        <w:rPr>
          <w:rFonts w:ascii="Tahoma" w:hAnsi="Tahoma" w:cs="Tahoma"/>
          <w:b/>
          <w:bCs/>
          <w:color w:val="000000"/>
          <w:sz w:val="18"/>
          <w:szCs w:val="18"/>
        </w:rPr>
        <w:t>Подтверждение наличия Лицензий</w:t>
      </w:r>
    </w:p>
    <w:p w14:paraId="61D20B84" w14:textId="77777777" w:rsidR="007022C1" w:rsidRPr="00762CA6" w:rsidRDefault="008A1637" w:rsidP="004220FA">
      <w:pPr>
        <w:pStyle w:val="AppendixBodyText"/>
        <w:numPr>
          <w:ilvl w:val="0"/>
          <w:numId w:val="78"/>
        </w:numPr>
        <w:spacing w:after="0"/>
        <w:ind w:left="1800" w:right="720"/>
        <w:rPr>
          <w:spacing w:val="-2"/>
        </w:rPr>
      </w:pPr>
      <w:r w:rsidRPr="00762CA6">
        <w:rPr>
          <w:rFonts w:ascii="Tahoma" w:hAnsi="Tahoma" w:cs="Tahoma"/>
          <w:color w:val="000000"/>
          <w:spacing w:val="-2"/>
          <w:sz w:val="18"/>
          <w:szCs w:val="18"/>
        </w:rPr>
        <w:t>Право на переход к пользовательским лицензиям CAL и их использование подтверждается данным Списком продуктов, записями о Software Assurance данного клиента и основными клиентскими лицензиями. Право на переход к лицензиям на управление «на пользователя»и их использование подтверждается данным Списком продуктов, записями о Software Assurance данного клиента и основными лицензиями на управление.</w:t>
      </w:r>
    </w:p>
    <w:p w14:paraId="61D20B85" w14:textId="77777777" w:rsidR="007022C1" w:rsidRPr="00762CA6" w:rsidRDefault="007022C1" w:rsidP="00944EE1">
      <w:pPr>
        <w:pStyle w:val="AppendixBodyText"/>
        <w:spacing w:after="0"/>
        <w:ind w:right="720"/>
      </w:pPr>
    </w:p>
    <w:p w14:paraId="61D20B86" w14:textId="77777777" w:rsidR="008A1637" w:rsidRPr="00762CA6" w:rsidRDefault="008A1637" w:rsidP="008A1637">
      <w:pPr>
        <w:pStyle w:val="Heading3"/>
        <w:ind w:right="720"/>
      </w:pPr>
      <w:bookmarkStart w:id="974" w:name="_Toc323159782"/>
      <w:bookmarkStart w:id="975" w:name="_Toc336338251"/>
      <w:bookmarkStart w:id="976" w:name="_Toc357596658"/>
      <w:r w:rsidRPr="00762CA6">
        <w:rPr>
          <w:rFonts w:ascii="Tahoma" w:hAnsi="Tahoma" w:cs="Tahoma"/>
          <w:sz w:val="24"/>
          <w:szCs w:val="22"/>
        </w:rPr>
        <w:t>Ограничения EI Controls</w:t>
      </w:r>
      <w:bookmarkEnd w:id="974"/>
      <w:bookmarkEnd w:id="975"/>
      <w:bookmarkEnd w:id="976"/>
    </w:p>
    <w:p w14:paraId="61D20B87" w14:textId="77777777" w:rsidR="008A1637" w:rsidRPr="00762CA6" w:rsidRDefault="008A1637" w:rsidP="008A1637">
      <w:pPr>
        <w:ind w:right="720"/>
      </w:pPr>
    </w:p>
    <w:p w14:paraId="61D20B88" w14:textId="77777777" w:rsidR="008A1637" w:rsidRPr="00762CA6" w:rsidRDefault="008A1637" w:rsidP="008A1637">
      <w:pPr>
        <w:pStyle w:val="AppendixBodyText"/>
        <w:ind w:right="720"/>
      </w:pPr>
      <w:r w:rsidRPr="00762CA6">
        <w:rPr>
          <w:rFonts w:ascii="Tahoma" w:hAnsi="Tahoma" w:cs="Tahoma"/>
          <w:sz w:val="18"/>
        </w:rPr>
        <w:t xml:space="preserve">Экспорт некоторых продуктов Microsoft из Соединенных Штатов регулируется разделом «EI Controls» Правил экспортного управления США (EAR, 15 CFR 730-744) Бюро экспортного управления (BXA) Министерства торговли США. Для получения дополнительных сведений см. веб-сайт </w:t>
      </w:r>
      <w:hyperlink r:id="rId33" w:history="1">
        <w:r w:rsidRPr="00762CA6">
          <w:rPr>
            <w:rStyle w:val="Hyperlink"/>
            <w:rFonts w:ascii="Tahoma" w:hAnsi="Tahoma" w:cs="Tahoma"/>
            <w:sz w:val="18"/>
          </w:rPr>
          <w:t>www.microsoft.com/products/exporting/basics.htm</w:t>
        </w:r>
      </w:hyperlink>
    </w:p>
    <w:p w14:paraId="61D20B89" w14:textId="77777777" w:rsidR="008A1637" w:rsidRPr="00762CA6" w:rsidRDefault="008A1637" w:rsidP="008A1637"/>
    <w:p w14:paraId="61D20B8A" w14:textId="77777777" w:rsidR="008A1637" w:rsidRPr="00762CA6" w:rsidRDefault="008A1637" w:rsidP="00944EE1">
      <w:pPr>
        <w:pStyle w:val="Heading3"/>
        <w:spacing w:after="60"/>
        <w:ind w:right="720"/>
      </w:pPr>
      <w:bookmarkStart w:id="977" w:name="_Toc323159783"/>
      <w:bookmarkStart w:id="978" w:name="_Toc336338252"/>
      <w:bookmarkStart w:id="979" w:name="_Toc357596659"/>
      <w:r w:rsidRPr="00762CA6">
        <w:rPr>
          <w:rFonts w:ascii="Tahoma" w:hAnsi="Tahoma" w:cs="Tahoma"/>
          <w:bCs/>
        </w:rPr>
        <w:t>1Многоязыковые пакеты (MLP), функциональность Многоязыкового интерфейса пользователя (MUI) и права на новые языковые версии</w:t>
      </w:r>
      <w:bookmarkEnd w:id="977"/>
      <w:bookmarkEnd w:id="978"/>
      <w:bookmarkEnd w:id="979"/>
    </w:p>
    <w:p w14:paraId="61D20B8B" w14:textId="77777777" w:rsidR="008A1637" w:rsidRPr="00762CA6" w:rsidRDefault="008A1637" w:rsidP="008A1637">
      <w:pPr>
        <w:rPr>
          <w:spacing w:val="-2"/>
        </w:rPr>
      </w:pPr>
      <w:r w:rsidRPr="00762CA6">
        <w:rPr>
          <w:spacing w:val="-2"/>
        </w:rPr>
        <w:t>Многоязыковые пакеты (MLP) и Многоязыковые интерфейсы пользователя (MUI) позволяют клиентам запускать несколько языковых версий лицензированных продуктов и осуществлять переход от одной языковой версии к другой.</w:t>
      </w:r>
      <w:r w:rsidR="00C240D6" w:rsidRPr="00762CA6">
        <w:rPr>
          <w:spacing w:val="-2"/>
        </w:rPr>
        <w:t xml:space="preserve"> </w:t>
      </w:r>
      <w:r w:rsidRPr="00762CA6">
        <w:rPr>
          <w:spacing w:val="-2"/>
        </w:rPr>
        <w:t>Право на использование Многоязыковых пакетов (MLP) и Многоязыковых интерфейсов пользователя (MUI) реализуется по-разному в зависимости от продукта, программы и типа лицензии.</w:t>
      </w:r>
      <w:r w:rsidR="00C240D6" w:rsidRPr="00762CA6">
        <w:rPr>
          <w:spacing w:val="-2"/>
        </w:rPr>
        <w:t xml:space="preserve"> </w:t>
      </w:r>
    </w:p>
    <w:p w14:paraId="61D20B8C" w14:textId="77777777" w:rsidR="008A1637" w:rsidRPr="00762CA6" w:rsidRDefault="008A1637" w:rsidP="008A1637">
      <w:pPr>
        <w:pStyle w:val="Heading3"/>
        <w:ind w:right="720"/>
      </w:pPr>
    </w:p>
    <w:p w14:paraId="61D20B8D" w14:textId="77777777" w:rsidR="008A1637" w:rsidRPr="00762CA6" w:rsidRDefault="008A1637" w:rsidP="007022C1">
      <w:pPr>
        <w:numPr>
          <w:ilvl w:val="0"/>
          <w:numId w:val="17"/>
        </w:numPr>
        <w:tabs>
          <w:tab w:val="left" w:pos="1440"/>
        </w:tabs>
        <w:spacing w:after="60"/>
      </w:pPr>
      <w:r w:rsidRPr="00762CA6">
        <w:t>Для большинства серверных продуктов (например, Windows Server), Многоязыковой интерфейс пользователя (MUI) включен в состав базового продукта. Клиенты, приобретающие лицензии на такие продукты, могут использовать Многоязыковой интерфейс пользователя в соответствии с правами на использование этих продуктов.</w:t>
      </w:r>
      <w:r w:rsidR="00C240D6" w:rsidRPr="00762CA6">
        <w:t xml:space="preserve"> </w:t>
      </w:r>
    </w:p>
    <w:p w14:paraId="61D20B8E" w14:textId="77777777" w:rsidR="008A1637" w:rsidRPr="00762CA6" w:rsidRDefault="008A1637" w:rsidP="007022C1">
      <w:pPr>
        <w:numPr>
          <w:ilvl w:val="0"/>
          <w:numId w:val="17"/>
        </w:numPr>
        <w:tabs>
          <w:tab w:val="left" w:pos="1440"/>
        </w:tabs>
        <w:spacing w:after="60"/>
      </w:pPr>
      <w:r w:rsidRPr="00762CA6">
        <w:t>Для продуктов Системы Office (отличными от серверов) и наборами Office, с 1 октября 2008 г. право на использование Многоязыковых пакетов (MLP) предоставляется клиентам с</w:t>
      </w:r>
      <w:r w:rsidR="00536426" w:rsidRPr="00762CA6">
        <w:t> </w:t>
      </w:r>
      <w:r w:rsidRPr="00762CA6">
        <w:t xml:space="preserve">действующим покрытием Software Assurance по соответствующим лицензиям (дополнительные сведения см. в Разделе 6). В рамках некоторых программ (например, Select) Многоязыковые пакеты (MLP) для продуктов и наборов Системы Office по-прежнему предоставляются отдельно без регистрации в программе Software Assurance. </w:t>
      </w:r>
    </w:p>
    <w:p w14:paraId="61D20B8F" w14:textId="77777777" w:rsidR="008A1637" w:rsidRPr="00762CA6" w:rsidRDefault="008A1637" w:rsidP="007022C1">
      <w:pPr>
        <w:numPr>
          <w:ilvl w:val="0"/>
          <w:numId w:val="17"/>
        </w:numPr>
        <w:spacing w:after="60"/>
      </w:pPr>
      <w:r w:rsidRPr="00762CA6">
        <w:t>В случае с Windows 8 Многоязыковой интерфейс пользователя (MUI) включен в состав Windows 8 Профессиональная.</w:t>
      </w:r>
      <w:r w:rsidR="00C240D6" w:rsidRPr="00762CA6">
        <w:t xml:space="preserve"> </w:t>
      </w:r>
    </w:p>
    <w:p w14:paraId="61D20B90" w14:textId="77777777" w:rsidR="008A1637" w:rsidRPr="00762CA6" w:rsidRDefault="008A1637" w:rsidP="008A1637"/>
    <w:p w14:paraId="61D20B91" w14:textId="77777777" w:rsidR="008A1637" w:rsidRPr="00762CA6" w:rsidRDefault="008A1637" w:rsidP="008A1637">
      <w:r w:rsidRPr="00762CA6">
        <w:t>Языковые версии, с которыми клиентам разрешается использовать Многоязыковые интерфейсы пользователя (MUI) и Многоязыковые пакеты (MLP), также могут быть различными в зависимости от программы, продукта и региона.</w:t>
      </w:r>
      <w:r w:rsidR="00C240D6" w:rsidRPr="00762CA6">
        <w:t xml:space="preserve"> </w:t>
      </w:r>
    </w:p>
    <w:p w14:paraId="61D20B92" w14:textId="77777777" w:rsidR="008A1637" w:rsidRPr="00762CA6" w:rsidRDefault="008A1637" w:rsidP="008A1637">
      <w:pPr>
        <w:pStyle w:val="Heading3"/>
        <w:ind w:right="720"/>
      </w:pPr>
    </w:p>
    <w:p w14:paraId="61D20B93" w14:textId="77777777" w:rsidR="008A1637" w:rsidRPr="00762CA6" w:rsidRDefault="008A1637" w:rsidP="00024C3C">
      <w:pPr>
        <w:numPr>
          <w:ilvl w:val="0"/>
          <w:numId w:val="18"/>
        </w:numPr>
        <w:tabs>
          <w:tab w:val="clear" w:pos="1080"/>
          <w:tab w:val="num" w:pos="1440"/>
        </w:tabs>
        <w:ind w:left="1440"/>
      </w:pPr>
      <w:r w:rsidRPr="00762CA6">
        <w:t>С 1 октября 2008 г. клиенты, приобретающие право на использование Многоязыковых интерфейсов пользователя (MUI) и Многоязыковых пакетов (MLP) в рамках Соглашения Enterprise, Соглашения Enterprise Subscription, соглашений Open Value (лицензирование всех</w:t>
      </w:r>
      <w:r w:rsidR="00536426" w:rsidRPr="00762CA6">
        <w:t> </w:t>
      </w:r>
      <w:r w:rsidRPr="00762CA6">
        <w:t>настольных компьютеров компании/организации) или Open Value Subscription, могут использовать данную функциональность с лицензированными продуктами</w:t>
      </w:r>
      <w:r w:rsidRPr="00762CA6">
        <w:rPr>
          <w:b/>
        </w:rPr>
        <w:t xml:space="preserve"> </w:t>
      </w:r>
      <w:r w:rsidRPr="00762CA6">
        <w:rPr>
          <w:b/>
          <w:u w:val="single"/>
        </w:rPr>
        <w:t>всех языковых версий</w:t>
      </w:r>
      <w:r w:rsidRPr="00762CA6">
        <w:rPr>
          <w:b/>
        </w:rPr>
        <w:t xml:space="preserve"> </w:t>
      </w:r>
      <w:r w:rsidRPr="00762CA6">
        <w:t xml:space="preserve">независимо от каких-либо ограничений в отношении использования отдельных языков, указанных в соглашениях. </w:t>
      </w:r>
    </w:p>
    <w:p w14:paraId="61D20B94" w14:textId="77777777" w:rsidR="008A1637" w:rsidRPr="00762CA6" w:rsidRDefault="008A1637" w:rsidP="008A1637">
      <w:pPr>
        <w:pStyle w:val="Heading3"/>
        <w:ind w:right="720"/>
      </w:pPr>
    </w:p>
    <w:p w14:paraId="61D20B95" w14:textId="77777777" w:rsidR="008A1637" w:rsidRPr="00762CA6" w:rsidRDefault="008A1637" w:rsidP="008A1637">
      <w:pPr>
        <w:rPr>
          <w:spacing w:val="-2"/>
        </w:rPr>
      </w:pPr>
      <w:r w:rsidRPr="00762CA6">
        <w:rPr>
          <w:spacing w:val="-2"/>
        </w:rPr>
        <w:t>На клиентов, приобретающих право на использование Многоязыковых интерфейсов пользователя (MUI) и Многоязыковых пакетов (MLP) в рамках соглашений, отличных от Соглашения Enterprise или соглашения Open Value (для всех настольных компьютеров компании/организации) (как вместе с базовым продуктом, так и в рамках Software Assurance), распространяются ограничения (если таковые имеются) в отношении использования отдельных языков, указанные в соглашениях.</w:t>
      </w:r>
      <w:r w:rsidR="00C240D6" w:rsidRPr="00762CA6">
        <w:rPr>
          <w:spacing w:val="-2"/>
        </w:rPr>
        <w:t xml:space="preserve"> </w:t>
      </w:r>
      <w:r w:rsidRPr="00762CA6">
        <w:rPr>
          <w:spacing w:val="-2"/>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(MUI) или Многоязыковых пакетов (MLP) или без нее) может быть ограничено.</w:t>
      </w:r>
      <w:r w:rsidR="00C240D6" w:rsidRPr="00762CA6">
        <w:rPr>
          <w:spacing w:val="-2"/>
        </w:rPr>
        <w:t xml:space="preserve"> </w:t>
      </w:r>
      <w:r w:rsidRPr="00762CA6">
        <w:rPr>
          <w:spacing w:val="-2"/>
        </w:rPr>
        <w:t xml:space="preserve">Для 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Microsoft. </w:t>
      </w:r>
    </w:p>
    <w:p w14:paraId="61D20B96" w14:textId="77777777" w:rsidR="008A1637" w:rsidRPr="00762CA6" w:rsidRDefault="008A1637" w:rsidP="007022C1">
      <w:pPr>
        <w:pStyle w:val="Heading2"/>
        <w:ind w:left="0"/>
      </w:pPr>
      <w:bookmarkStart w:id="980" w:name="_Toc323159784"/>
      <w:bookmarkStart w:id="981" w:name="_Toc336338253"/>
      <w:bookmarkStart w:id="982" w:name="_Toc357596660"/>
      <w:r w:rsidRPr="00762CA6">
        <w:rPr>
          <w:rFonts w:ascii="Tahoma" w:hAnsi="Tahoma" w:cs="Tahoma"/>
        </w:rPr>
        <w:t>Лицензии, не зависимые от платформ</w:t>
      </w:r>
      <w:bookmarkEnd w:id="980"/>
      <w:bookmarkEnd w:id="981"/>
      <w:bookmarkEnd w:id="982"/>
    </w:p>
    <w:p w14:paraId="61D20B97" w14:textId="77777777" w:rsidR="008A1637" w:rsidRPr="00762CA6" w:rsidRDefault="008A1637" w:rsidP="007022C1">
      <w:pPr>
        <w:tabs>
          <w:tab w:val="num" w:pos="0"/>
        </w:tabs>
        <w:ind w:right="720"/>
      </w:pPr>
    </w:p>
    <w:p w14:paraId="61D20B98" w14:textId="77777777" w:rsidR="008A1637" w:rsidRPr="00762CA6" w:rsidRDefault="008A1637" w:rsidP="007022C1">
      <w:pPr>
        <w:pStyle w:val="AppendixBodyText"/>
        <w:spacing w:after="0"/>
        <w:ind w:right="720"/>
      </w:pPr>
      <w:r w:rsidRPr="00762CA6">
        <w:rPr>
          <w:rFonts w:ascii="Tahoma" w:hAnsi="Tahoma" w:cs="Tahoma"/>
          <w:color w:val="000000"/>
          <w:sz w:val="18"/>
          <w:szCs w:val="18"/>
        </w:rPr>
        <w:t>Лицензии на наборы приложений Microsoft Office стандартный, Office профессиональный плюс, Word, Excel, PowerPoint, Outlook, Lync, Office для Mac, Word для Mac, Excel для Mac, PowerPoint для Mac, Lync</w:t>
      </w:r>
      <w:r w:rsidR="00536426" w:rsidRPr="00762CA6">
        <w:rPr>
          <w:rFonts w:ascii="Tahoma" w:hAnsi="Tahoma" w:cs="Tahoma"/>
          <w:color w:val="000000"/>
          <w:sz w:val="18"/>
          <w:szCs w:val="18"/>
        </w:rPr>
        <w:t> </w:t>
      </w:r>
      <w:r w:rsidRPr="00762CA6">
        <w:rPr>
          <w:rFonts w:ascii="Tahoma" w:hAnsi="Tahoma" w:cs="Tahoma"/>
          <w:color w:val="000000"/>
          <w:sz w:val="18"/>
          <w:szCs w:val="18"/>
        </w:rPr>
        <w:t>для Mac и Outlook для Mac являются лицензиями, «не зависимыми от платформ».</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Лицензия, не зависимая от платформы, позволяет использовать продукт на любой платформе (например, PC, Macintosh),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Например, клиент, имеющий лицензию на Office для Mac Standard 2011, может использовать эту лицензию для набора приложений Office стандартный 2010 для Windows.</w:t>
      </w:r>
    </w:p>
    <w:p w14:paraId="61D20B99" w14:textId="77777777" w:rsidR="008A1637" w:rsidRPr="00762CA6" w:rsidRDefault="008A1637" w:rsidP="007022C1">
      <w:pPr>
        <w:pStyle w:val="AppendixBodyText"/>
        <w:spacing w:after="0"/>
      </w:pPr>
    </w:p>
    <w:p w14:paraId="61D20B9A" w14:textId="77777777" w:rsidR="008A1637" w:rsidRPr="00762CA6" w:rsidRDefault="008A1637" w:rsidP="007022C1">
      <w:pPr>
        <w:pStyle w:val="AppendixBodyText"/>
        <w:spacing w:after="0"/>
        <w:ind w:right="720"/>
      </w:pPr>
      <w:r w:rsidRPr="00762CA6">
        <w:rPr>
          <w:rFonts w:ascii="Tahoma" w:hAnsi="Tahoma" w:cs="Tahoma"/>
          <w:color w:val="000000"/>
          <w:sz w:val="18"/>
          <w:szCs w:val="18"/>
        </w:rPr>
        <w:t>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Office для Mac Standard 2011, решит использовать Office стандартный 2010, клиент может использовать только компоненты, включенные в набор приложений Office стандартный 2010. Например, они не имеют права на использование Lync, но имеют право использовать OneNote.</w:t>
      </w:r>
    </w:p>
    <w:p w14:paraId="61D20B9B" w14:textId="77777777" w:rsidR="008A1637" w:rsidRPr="00762CA6" w:rsidRDefault="008A1637" w:rsidP="007022C1">
      <w:pPr>
        <w:pStyle w:val="AppendixBodyText"/>
        <w:spacing w:after="0"/>
        <w:ind w:right="720"/>
      </w:pPr>
      <w:r w:rsidRPr="00762CA6">
        <w:rPr>
          <w:rFonts w:ascii="Tahoma" w:hAnsi="Tahoma" w:cs="Tahoma"/>
          <w:color w:val="000000"/>
          <w:sz w:val="18"/>
        </w:rPr>
        <w:t>Кроме того, действующее покрытие Software Assurance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Software Assurance (с учетом вышеупомянутого ограничения для компонентов). Например, клиент, имеющий действующее покрытие Software Assurance для лицензии на Office для Mac, может использовать вместо Office для Mac последнюю версию соответствующего выпуска Office для Windows, выпущенную в течение срока действия покрытия.</w:t>
      </w:r>
    </w:p>
    <w:p w14:paraId="61D20B9C" w14:textId="77777777" w:rsidR="008A1637" w:rsidRPr="00762CA6" w:rsidRDefault="008A1637" w:rsidP="007022C1">
      <w:pPr>
        <w:tabs>
          <w:tab w:val="left" w:pos="360"/>
        </w:tabs>
        <w:ind w:right="720"/>
      </w:pPr>
    </w:p>
    <w:p w14:paraId="61D20B9D" w14:textId="77777777" w:rsidR="008A1637" w:rsidRPr="00762CA6" w:rsidRDefault="008A1637" w:rsidP="007022C1">
      <w:pPr>
        <w:pStyle w:val="AppendixBodyText"/>
        <w:spacing w:after="0"/>
        <w:ind w:right="720"/>
      </w:pPr>
      <w:r w:rsidRPr="00762CA6">
        <w:rPr>
          <w:rFonts w:ascii="Tahoma" w:hAnsi="Tahoma" w:cs="Tahoma"/>
          <w:sz w:val="18"/>
        </w:rPr>
        <w:t>Лицензия на Microsoft SQL Server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14:paraId="61D20B9E" w14:textId="77777777" w:rsidR="008A1637" w:rsidRPr="00762CA6" w:rsidRDefault="008A1637" w:rsidP="007022C1">
      <w:pPr>
        <w:pStyle w:val="AppendixBodyText"/>
        <w:spacing w:after="0"/>
        <w:ind w:right="720"/>
      </w:pPr>
    </w:p>
    <w:p w14:paraId="61D20B9F" w14:textId="77777777" w:rsidR="008A1637" w:rsidRPr="00762CA6" w:rsidRDefault="008A1637" w:rsidP="007022C1">
      <w:pPr>
        <w:pStyle w:val="AppendixBodyText"/>
        <w:spacing w:after="0"/>
        <w:ind w:right="720"/>
      </w:pPr>
      <w:r w:rsidRPr="00762CA6">
        <w:rPr>
          <w:rFonts w:ascii="Tahoma" w:hAnsi="Tahoma" w:cs="Tahoma"/>
          <w:sz w:val="18"/>
        </w:rPr>
        <w:t>Кроме того, клиент, регистрирующий лицензию, не зависимую от платформы, в Software Assurance, получает право на использование последней версии этого конкретного продукта, доступной в течение срока действия покрытия Software Assurance, независимо от платформы (при условии, что</w:t>
      </w:r>
      <w:r w:rsidR="00536426" w:rsidRPr="00762CA6">
        <w:rPr>
          <w:rFonts w:ascii="Tahoma" w:hAnsi="Tahoma" w:cs="Tahoma"/>
          <w:sz w:val="18"/>
        </w:rPr>
        <w:t> </w:t>
      </w:r>
      <w:r w:rsidRPr="00762CA6">
        <w:rPr>
          <w:rFonts w:ascii="Tahoma" w:hAnsi="Tahoma" w:cs="Tahoma"/>
          <w:sz w:val="18"/>
        </w:rPr>
        <w:t>одновременно установлена или используется только одна версия).</w:t>
      </w:r>
    </w:p>
    <w:p w14:paraId="61D20BA0" w14:textId="77777777" w:rsidR="00973A93" w:rsidRPr="00762CA6" w:rsidRDefault="00973A93">
      <w:bookmarkStart w:id="983" w:name="_Toc336338254"/>
    </w:p>
    <w:p w14:paraId="61D20BA1" w14:textId="77777777" w:rsidR="008A1637" w:rsidRPr="00762CA6" w:rsidRDefault="008A1637" w:rsidP="008A1637">
      <w:pPr>
        <w:pStyle w:val="Heading2"/>
        <w:ind w:left="0"/>
      </w:pPr>
      <w:bookmarkStart w:id="984" w:name="_Toc357596661"/>
      <w:r w:rsidRPr="00762CA6">
        <w:rPr>
          <w:rFonts w:ascii="Tahoma" w:hAnsi="Tahoma" w:cs="Tahoma"/>
        </w:rPr>
        <w:t>Ключи многократной установки</w:t>
      </w:r>
      <w:bookmarkEnd w:id="983"/>
      <w:bookmarkEnd w:id="984"/>
    </w:p>
    <w:p w14:paraId="61D20BA2" w14:textId="77777777" w:rsidR="008A1637" w:rsidRPr="00762CA6" w:rsidRDefault="008A1637" w:rsidP="008A1637">
      <w:pPr>
        <w:spacing w:after="60"/>
        <w:ind w:right="720"/>
      </w:pPr>
    </w:p>
    <w:p w14:paraId="61D20BA3" w14:textId="77777777" w:rsidR="008A1637" w:rsidRPr="00762CA6" w:rsidRDefault="004829AF" w:rsidP="007022C1">
      <w:pPr>
        <w:ind w:right="720"/>
      </w:pPr>
      <w:r w:rsidRPr="00762CA6">
        <w:rPr>
          <w:rFonts w:cs="Tahoma"/>
          <w:color w:val="000000"/>
          <w:szCs w:val="18"/>
        </w:rPr>
        <w:t>Ключи продуктов позволяют организациям использовать программное обеспечение и продукты, на которые они приобрели лицензии.</w:t>
      </w:r>
      <w:r w:rsidR="00C240D6" w:rsidRPr="00762CA6">
        <w:rPr>
          <w:rFonts w:cs="Tahoma"/>
          <w:color w:val="000000"/>
          <w:szCs w:val="18"/>
        </w:rPr>
        <w:t xml:space="preserve"> </w:t>
      </w:r>
      <w:r w:rsidRPr="00762CA6">
        <w:rPr>
          <w:rFonts w:cs="Tahoma"/>
          <w:color w:val="000000"/>
          <w:szCs w:val="18"/>
        </w:rPr>
        <w:t>Все ключи продуктов выдаются клиенту в рамках определенного лицензионного соглашения.</w:t>
      </w:r>
      <w:r w:rsidR="00C240D6" w:rsidRPr="00762CA6">
        <w:rPr>
          <w:rFonts w:cs="Tahoma"/>
          <w:color w:val="000000"/>
          <w:szCs w:val="18"/>
        </w:rPr>
        <w:t xml:space="preserve"> </w:t>
      </w:r>
      <w:r w:rsidRPr="00762CA6">
        <w:rPr>
          <w:rFonts w:cs="Tahoma"/>
          <w:color w:val="000000"/>
          <w:szCs w:val="18"/>
        </w:rPr>
        <w:t xml:space="preserve">Чтобы получить ключи продуктов, посетите веб-сайт </w:t>
      </w:r>
      <w:hyperlink r:id="rId34" w:history="1">
        <w:r w:rsidRPr="00762CA6">
          <w:rPr>
            <w:rStyle w:val="Hyperlink"/>
            <w:szCs w:val="18"/>
          </w:rPr>
          <w:t>Microsoft Volume Licensing Service Center (VLSC)</w:t>
        </w:r>
      </w:hyperlink>
      <w:r w:rsidRPr="00762CA6">
        <w:rPr>
          <w:rFonts w:cs="Tahoma"/>
          <w:color w:val="000000"/>
          <w:szCs w:val="18"/>
        </w:rPr>
        <w:t xml:space="preserve">. Также можно обратиться в </w:t>
      </w:r>
      <w:hyperlink r:id="rId35" w:history="1">
        <w:r w:rsidRPr="00762CA6">
          <w:rPr>
            <w:rStyle w:val="Hyperlink"/>
            <w:color w:val="0070C0"/>
            <w:szCs w:val="18"/>
          </w:rPr>
          <w:t>Центр активации для программ корпоративного лицензирования Microsoft</w:t>
        </w:r>
      </w:hyperlink>
      <w:r w:rsidRPr="00762CA6">
        <w:rPr>
          <w:rFonts w:cs="Tahoma"/>
          <w:color w:val="0070C0"/>
          <w:szCs w:val="18"/>
        </w:rPr>
        <w:t>.</w:t>
      </w:r>
      <w:r w:rsidRPr="00762CA6">
        <w:rPr>
          <w:rFonts w:cs="Tahoma"/>
          <w:color w:val="000000"/>
          <w:szCs w:val="18"/>
        </w:rPr>
        <w:t xml:space="preserve"> </w:t>
      </w:r>
    </w:p>
    <w:p w14:paraId="61D20BA4" w14:textId="77777777" w:rsidR="008A1637" w:rsidRPr="00762CA6" w:rsidRDefault="008A1637" w:rsidP="007022C1">
      <w:pPr>
        <w:ind w:right="720"/>
      </w:pPr>
    </w:p>
    <w:p w14:paraId="61D20BA5" w14:textId="77777777" w:rsidR="008A1637" w:rsidRPr="00762CA6" w:rsidRDefault="008A1637" w:rsidP="007022C1">
      <w:pPr>
        <w:ind w:right="720"/>
      </w:pPr>
      <w:r w:rsidRPr="00762CA6">
        <w:rPr>
          <w:rFonts w:cs="Tahoma"/>
          <w:color w:val="000000"/>
          <w:szCs w:val="18"/>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6" w:history="1">
        <w:r w:rsidRPr="00762CA6">
          <w:rPr>
            <w:rStyle w:val="Hyperlink"/>
            <w:szCs w:val="18"/>
          </w:rPr>
          <w:t>http://www.microsoft.com/licensing/resources/vol/volumelicensekey/default.mspx</w:t>
        </w:r>
      </w:hyperlink>
      <w:r w:rsidRPr="00762CA6">
        <w:rPr>
          <w:rFonts w:cs="Tahoma"/>
          <w:szCs w:val="18"/>
        </w:rPr>
        <w:t>.</w:t>
      </w:r>
      <w:r w:rsidRPr="00762CA6">
        <w:rPr>
          <w:rFonts w:cs="Tahoma"/>
          <w:color w:val="000000"/>
          <w:szCs w:val="18"/>
        </w:rPr>
        <w:t xml:space="preserve"> </w:t>
      </w:r>
    </w:p>
    <w:p w14:paraId="61D20BA6" w14:textId="77777777" w:rsidR="008A1637" w:rsidRPr="00762CA6" w:rsidRDefault="008A1637" w:rsidP="007022C1">
      <w:pPr>
        <w:ind w:right="720"/>
      </w:pPr>
      <w:r w:rsidRPr="00762CA6">
        <w:rPr>
          <w:rFonts w:cs="Tahoma"/>
          <w:color w:val="1F497D"/>
          <w:szCs w:val="18"/>
        </w:rPr>
        <w:br/>
      </w:r>
      <w:r w:rsidRPr="00762CA6">
        <w:rPr>
          <w:rFonts w:cs="Tahoma"/>
          <w:color w:val="000000"/>
          <w:szCs w:val="18"/>
        </w:rPr>
        <w:t>Не для всех продуктов, предлагаемых в рамках Программ корпоративного лицензирования, требуется ключ продукта.</w:t>
      </w:r>
      <w:r w:rsidRPr="00762CA6">
        <w:rPr>
          <w:rFonts w:ascii="Verdana" w:hAnsi="Verdana"/>
          <w:color w:val="333333"/>
          <w:sz w:val="17"/>
          <w:szCs w:val="17"/>
        </w:rPr>
        <w:t xml:space="preserve"> </w:t>
      </w:r>
      <w:r w:rsidRPr="00762CA6">
        <w:rPr>
          <w:rFonts w:cs="Tahoma"/>
          <w:color w:val="000000"/>
          <w:szCs w:val="18"/>
        </w:rPr>
        <w:t>Если продукт не указан в списке, для него не требуется ключ продукта.</w:t>
      </w:r>
    </w:p>
    <w:p w14:paraId="61D20BA7" w14:textId="77777777" w:rsidR="008A1637" w:rsidRPr="00762CA6" w:rsidRDefault="008A1637" w:rsidP="007022C1">
      <w:pPr>
        <w:ind w:right="720"/>
      </w:pPr>
    </w:p>
    <w:p w14:paraId="61D20BA8" w14:textId="77777777" w:rsidR="008A1637" w:rsidRPr="00762CA6" w:rsidRDefault="008A1637" w:rsidP="007022C1">
      <w:pPr>
        <w:ind w:right="720"/>
      </w:pPr>
      <w:r w:rsidRPr="00762CA6">
        <w:rPr>
          <w:rFonts w:cs="Tahoma"/>
          <w:b/>
          <w:bCs/>
          <w:color w:val="000000"/>
          <w:szCs w:val="18"/>
        </w:rPr>
        <w:t>Примечание.</w:t>
      </w:r>
      <w:r w:rsidR="00C240D6" w:rsidRPr="00762CA6">
        <w:rPr>
          <w:rFonts w:cs="Tahoma"/>
          <w:color w:val="000000"/>
          <w:szCs w:val="18"/>
        </w:rPr>
        <w:t xml:space="preserve"> </w:t>
      </w:r>
      <w:r w:rsidRPr="00762CA6">
        <w:rPr>
          <w:rFonts w:cs="Tahoma"/>
          <w:color w:val="000000"/>
          <w:szCs w:val="18"/>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продуктов неавторизованным лицам. </w:t>
      </w:r>
    </w:p>
    <w:p w14:paraId="61D20BA9" w14:textId="77777777" w:rsidR="00023FE7" w:rsidRPr="00762CA6" w:rsidRDefault="008A1637" w:rsidP="00192B60">
      <w:pPr>
        <w:pStyle w:val="Heading1"/>
      </w:pPr>
      <w:r w:rsidRPr="00762CA6">
        <w:br w:type="page"/>
      </w:r>
      <w:bookmarkStart w:id="985" w:name="_Toc336338255"/>
      <w:bookmarkStart w:id="986" w:name="_Toc357596662"/>
      <w:r w:rsidRPr="00762CA6">
        <w:t>Примечания о продуктах</w:t>
      </w:r>
      <w:bookmarkEnd w:id="985"/>
      <w:bookmarkEnd w:id="986"/>
    </w:p>
    <w:p w14:paraId="61D20BAA" w14:textId="77777777" w:rsidR="00023FE7" w:rsidRPr="00762CA6" w:rsidRDefault="00023FE7">
      <w:pPr>
        <w:pStyle w:val="Heading2"/>
        <w:ind w:hanging="540"/>
      </w:pPr>
    </w:p>
    <w:p w14:paraId="61D20BAB" w14:textId="77777777" w:rsidR="00023FE7" w:rsidRPr="00762CA6" w:rsidRDefault="00023FE7">
      <w:pPr>
        <w:pStyle w:val="Heading2"/>
        <w:ind w:left="0"/>
      </w:pPr>
      <w:bookmarkStart w:id="987" w:name="_Toc336338256"/>
      <w:bookmarkStart w:id="988" w:name="_Toc357596663"/>
      <w:r w:rsidRPr="00762CA6">
        <w:rPr>
          <w:rFonts w:ascii="Tahoma" w:hAnsi="Tahoma" w:cs="Tahoma"/>
          <w:sz w:val="28"/>
        </w:rPr>
        <w:t>Категория «Приложения»</w:t>
      </w:r>
      <w:bookmarkEnd w:id="987"/>
      <w:bookmarkEnd w:id="988"/>
    </w:p>
    <w:p w14:paraId="61D20BAC" w14:textId="77777777" w:rsidR="00023FE7" w:rsidRPr="00762CA6" w:rsidRDefault="00023FE7" w:rsidP="00D94745">
      <w:bookmarkStart w:id="989" w:name="_1_Data_Analyzer"/>
      <w:bookmarkStart w:id="990" w:name="Aps_1BingMapsDesktopandContentPack"/>
      <w:bookmarkEnd w:id="989"/>
    </w:p>
    <w:p w14:paraId="61D20BAD" w14:textId="77777777" w:rsidR="004A2FC2" w:rsidRPr="00762CA6" w:rsidRDefault="004A2FC2" w:rsidP="004A2FC2">
      <w:bookmarkStart w:id="991" w:name="Aps_ExpStudioproducts"/>
      <w:bookmarkStart w:id="992" w:name="Aps_ExpStudio2"/>
      <w:bookmarkStart w:id="993" w:name="Aps_1ExpStudio3"/>
      <w:bookmarkEnd w:id="990"/>
    </w:p>
    <w:p w14:paraId="61D20BAE" w14:textId="77777777" w:rsidR="00176313" w:rsidRPr="00762CA6" w:rsidRDefault="00B54C21" w:rsidP="004A2FC2">
      <w:pPr>
        <w:pStyle w:val="Heading3"/>
        <w:ind w:left="180" w:hanging="180"/>
      </w:pPr>
      <w:bookmarkStart w:id="994" w:name="_12_Expression_Encoder"/>
      <w:bookmarkStart w:id="995" w:name="_1_Expression_Encoder"/>
      <w:bookmarkStart w:id="996" w:name="_Toc336338258"/>
      <w:bookmarkStart w:id="997" w:name="_Toc357596664"/>
      <w:bookmarkEnd w:id="994"/>
      <w:bookmarkEnd w:id="995"/>
      <w:r w:rsidRPr="00762CA6">
        <w:rPr>
          <w:rFonts w:ascii="Tahoma" w:hAnsi="Tahoma"/>
          <w:caps/>
          <w:color w:val="F66400"/>
          <w:sz w:val="22"/>
          <w:vertAlign w:val="superscript"/>
        </w:rPr>
        <w:t>1</w:t>
      </w:r>
      <w:r w:rsidRPr="00762CA6">
        <w:rPr>
          <w:rFonts w:ascii="Tahoma" w:hAnsi="Tahoma"/>
          <w:color w:val="F66400"/>
          <w:sz w:val="22"/>
        </w:rPr>
        <w:t xml:space="preserve"> Expression Encoder Pro 4</w:t>
      </w:r>
      <w:bookmarkEnd w:id="991"/>
      <w:bookmarkEnd w:id="996"/>
      <w:bookmarkEnd w:id="997"/>
    </w:p>
    <w:p w14:paraId="61D20BAF" w14:textId="77777777" w:rsidR="00176313" w:rsidRPr="00762CA6" w:rsidRDefault="00176313" w:rsidP="004A2FC2"/>
    <w:p w14:paraId="61D20BB0" w14:textId="77777777" w:rsidR="00176313" w:rsidRPr="00762CA6" w:rsidRDefault="00176313" w:rsidP="00864B8A">
      <w:pPr>
        <w:spacing w:after="60"/>
        <w:ind w:left="720"/>
      </w:pPr>
      <w:r w:rsidRPr="00762CA6">
        <w:rPr>
          <w:rFonts w:cs="Tahoma"/>
          <w:b/>
          <w:szCs w:val="20"/>
        </w:rPr>
        <w:t>Expression Encoder Pro 4</w:t>
      </w:r>
    </w:p>
    <w:p w14:paraId="61D20BB1" w14:textId="77777777" w:rsidR="00176313" w:rsidRPr="00762CA6" w:rsidRDefault="00176313" w:rsidP="004A2FC2">
      <w:pPr>
        <w:ind w:left="720"/>
      </w:pPr>
      <w:r w:rsidRPr="00762CA6">
        <w:rPr>
          <w:rFonts w:cs="Tahoma"/>
          <w:color w:val="000000"/>
          <w:szCs w:val="18"/>
        </w:rPr>
        <w:t>Изменилась фирменная символика семейства продуктов Expression.</w:t>
      </w:r>
      <w:r w:rsidR="00C240D6" w:rsidRPr="00762CA6">
        <w:rPr>
          <w:rFonts w:cs="Tahoma"/>
          <w:color w:val="000000"/>
          <w:szCs w:val="18"/>
        </w:rPr>
        <w:t xml:space="preserve"> </w:t>
      </w:r>
      <w:r w:rsidRPr="00762CA6">
        <w:rPr>
          <w:rFonts w:cs="Tahoma"/>
          <w:color w:val="000000"/>
          <w:szCs w:val="18"/>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C240D6" w:rsidRPr="00762CA6">
        <w:rPr>
          <w:rFonts w:cs="Tahoma"/>
          <w:color w:val="000000"/>
          <w:szCs w:val="18"/>
        </w:rPr>
        <w:t xml:space="preserve"> </w:t>
      </w:r>
      <w:r w:rsidRPr="00762CA6">
        <w:rPr>
          <w:rFonts w:cs="Tahoma"/>
          <w:color w:val="000000"/>
          <w:szCs w:val="18"/>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корпоративного лицензирования клиента и правами на использование продуктов, применимыми к данному программному обеспечению, с учетом данных условий использования продукта.</w:t>
      </w:r>
      <w:r w:rsidR="00C240D6" w:rsidRPr="00762CA6">
        <w:rPr>
          <w:rFonts w:cs="Tahoma"/>
          <w:color w:val="000000"/>
          <w:szCs w:val="18"/>
        </w:rPr>
        <w:t xml:space="preserve"> </w:t>
      </w:r>
      <w:r w:rsidRPr="00762CA6">
        <w:rPr>
          <w:rFonts w:cs="Tahoma"/>
          <w:color w:val="000000"/>
          <w:szCs w:val="18"/>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14:paraId="61D20BB2" w14:textId="77777777" w:rsidR="00973A93" w:rsidRPr="00762CA6" w:rsidRDefault="00973A93"/>
    <w:p w14:paraId="61D20BB3" w14:textId="77777777" w:rsidR="004A2FC2" w:rsidRPr="00762CA6" w:rsidRDefault="004A2FC2" w:rsidP="004A2FC2">
      <w:bookmarkStart w:id="998" w:name="_Toc254806117"/>
      <w:bookmarkStart w:id="999" w:name="Aps_MSDNOPSystems"/>
      <w:bookmarkStart w:id="1000" w:name="Aps_3MSDNOPSystems"/>
      <w:bookmarkStart w:id="1001" w:name="Aps_5OffCommunicator07"/>
      <w:bookmarkEnd w:id="992"/>
      <w:bookmarkEnd w:id="993"/>
    </w:p>
    <w:p w14:paraId="61D20BB4" w14:textId="77777777" w:rsidR="00E316C2" w:rsidRPr="00762CA6" w:rsidRDefault="00B54C21" w:rsidP="00E316C2">
      <w:pPr>
        <w:pStyle w:val="Heading3"/>
      </w:pPr>
      <w:bookmarkStart w:id="1002" w:name="_23_Lync_for"/>
      <w:bookmarkStart w:id="1003" w:name="_Toc336338259"/>
      <w:bookmarkStart w:id="1004" w:name="_Toc357596665"/>
      <w:bookmarkStart w:id="1005" w:name="Aps_3Lync2010"/>
      <w:bookmarkEnd w:id="1002"/>
      <w:r w:rsidRPr="00762CA6">
        <w:rPr>
          <w:rFonts w:ascii="Tahoma" w:hAnsi="Tahoma"/>
          <w:caps/>
          <w:color w:val="F66400"/>
          <w:sz w:val="22"/>
          <w:vertAlign w:val="superscript"/>
        </w:rPr>
        <w:t>2</w:t>
      </w:r>
      <w:r w:rsidRPr="00762CA6">
        <w:rPr>
          <w:rFonts w:ascii="Tahoma" w:hAnsi="Tahoma"/>
          <w:color w:val="F66400"/>
          <w:sz w:val="22"/>
        </w:rPr>
        <w:t xml:space="preserve"> </w:t>
      </w:r>
      <w:bookmarkStart w:id="1006" w:name="Aps_4LyncforMac2011"/>
      <w:r w:rsidRPr="00762CA6">
        <w:rPr>
          <w:rFonts w:ascii="Tahoma" w:hAnsi="Tahoma"/>
          <w:color w:val="F66400"/>
          <w:sz w:val="22"/>
        </w:rPr>
        <w:t xml:space="preserve">Lync </w:t>
      </w:r>
      <w:bookmarkEnd w:id="1003"/>
      <w:r w:rsidRPr="00762CA6">
        <w:rPr>
          <w:rFonts w:ascii="Tahoma" w:hAnsi="Tahoma"/>
          <w:color w:val="F66400"/>
          <w:sz w:val="22"/>
        </w:rPr>
        <w:t>для Mac 2011</w:t>
      </w:r>
      <w:bookmarkEnd w:id="1004"/>
      <w:bookmarkEnd w:id="1006"/>
    </w:p>
    <w:p w14:paraId="61D20BB5" w14:textId="77777777" w:rsidR="00AE5A9F" w:rsidRPr="00762CA6" w:rsidRDefault="00AE5A9F" w:rsidP="00AE5A9F"/>
    <w:bookmarkEnd w:id="1005"/>
    <w:p w14:paraId="61D20BB6" w14:textId="77777777" w:rsidR="004A2FC2" w:rsidRPr="00762CA6" w:rsidRDefault="00E316C2" w:rsidP="00864B8A">
      <w:pPr>
        <w:spacing w:after="60"/>
        <w:ind w:left="720"/>
      </w:pPr>
      <w:r w:rsidRPr="00762CA6">
        <w:rPr>
          <w:rFonts w:cs="Tahoma"/>
          <w:b/>
          <w:szCs w:val="20"/>
        </w:rPr>
        <w:t>Схема миграции с Communicator для Mac 2011 в рамках программы Software Assurance</w:t>
      </w:r>
    </w:p>
    <w:p w14:paraId="61D20BB7" w14:textId="77777777" w:rsidR="00B9674D" w:rsidRPr="00762CA6" w:rsidRDefault="00E316C2" w:rsidP="004A2FC2">
      <w:pPr>
        <w:adjustRightInd w:val="0"/>
        <w:ind w:left="720"/>
        <w:textAlignment w:val="baseline"/>
      </w:pPr>
      <w:r w:rsidRPr="00762CA6">
        <w:rPr>
          <w:rFonts w:cs="Tahoma"/>
        </w:rPr>
        <w:t>Последующей версией Communicator для Mac 2011 является Lync для Mac 2011.</w:t>
      </w:r>
    </w:p>
    <w:p w14:paraId="61D20BB8" w14:textId="77777777" w:rsidR="004A2FC2" w:rsidRPr="00762CA6" w:rsidRDefault="004A2FC2" w:rsidP="004A2FC2">
      <w:pPr>
        <w:adjustRightInd w:val="0"/>
        <w:textAlignment w:val="baseline"/>
      </w:pPr>
    </w:p>
    <w:p w14:paraId="61D20BB9" w14:textId="77777777" w:rsidR="004A2FC2" w:rsidRPr="00762CA6" w:rsidRDefault="004A2FC2" w:rsidP="004A2FC2">
      <w:pPr>
        <w:adjustRightInd w:val="0"/>
        <w:textAlignment w:val="baseline"/>
      </w:pPr>
    </w:p>
    <w:p w14:paraId="61D20BBA" w14:textId="77777777" w:rsidR="00DC2291" w:rsidRPr="00762CA6" w:rsidRDefault="00B54C21" w:rsidP="00DC2291">
      <w:pPr>
        <w:pStyle w:val="Heading3"/>
      </w:pPr>
      <w:bookmarkStart w:id="1007" w:name="_34_MSDN_Operating"/>
      <w:bookmarkStart w:id="1008" w:name="_Toc336338261"/>
      <w:bookmarkStart w:id="1009" w:name="_Toc357596666"/>
      <w:bookmarkEnd w:id="1007"/>
      <w:r w:rsidRPr="00762CA6">
        <w:rPr>
          <w:rFonts w:ascii="Tahoma" w:hAnsi="Tahoma"/>
          <w:caps/>
          <w:color w:val="F66400"/>
          <w:sz w:val="22"/>
          <w:vertAlign w:val="superscript"/>
        </w:rPr>
        <w:t>3</w:t>
      </w:r>
      <w:r w:rsidRPr="00762CA6">
        <w:rPr>
          <w:rFonts w:ascii="Tahoma" w:hAnsi="Tahoma"/>
          <w:color w:val="F66400"/>
          <w:sz w:val="22"/>
        </w:rPr>
        <w:t xml:space="preserve"> MSDN Operating Systems</w:t>
      </w:r>
      <w:bookmarkEnd w:id="998"/>
      <w:bookmarkEnd w:id="1008"/>
      <w:bookmarkEnd w:id="1009"/>
    </w:p>
    <w:bookmarkEnd w:id="999"/>
    <w:bookmarkEnd w:id="1000"/>
    <w:p w14:paraId="61D20BBB" w14:textId="77777777" w:rsidR="00D16EA8" w:rsidRPr="00762CA6" w:rsidRDefault="00D16EA8" w:rsidP="00D16EA8">
      <w:pPr>
        <w:pStyle w:val="FootnoteBulletLevel1"/>
        <w:tabs>
          <w:tab w:val="clear" w:pos="900"/>
        </w:tabs>
        <w:spacing w:before="0" w:after="0"/>
        <w:ind w:left="720" w:firstLine="0"/>
      </w:pPr>
    </w:p>
    <w:p w14:paraId="61D20BBC" w14:textId="77777777" w:rsidR="00D16EA8" w:rsidRPr="00762CA6" w:rsidRDefault="00DC2291" w:rsidP="00864B8A">
      <w:pPr>
        <w:spacing w:after="60"/>
        <w:ind w:left="720"/>
      </w:pPr>
      <w:r w:rsidRPr="00762CA6">
        <w:rPr>
          <w:rFonts w:cs="Tahoma"/>
          <w:b/>
          <w:szCs w:val="20"/>
        </w:rPr>
        <w:t>Право на участие в программе Software Assurance</w:t>
      </w:r>
    </w:p>
    <w:p w14:paraId="61D20BBD" w14:textId="77777777" w:rsidR="008368B4" w:rsidRPr="00762CA6" w:rsidRDefault="00DC2291" w:rsidP="008368B4">
      <w:pPr>
        <w:pStyle w:val="EndnoteText"/>
        <w:tabs>
          <w:tab w:val="num" w:pos="1080"/>
        </w:tabs>
        <w:ind w:left="720"/>
        <w:rPr>
          <w:spacing w:val="-2"/>
        </w:rPr>
      </w:pPr>
      <w:r w:rsidRPr="00762CA6">
        <w:rPr>
          <w:rFonts w:ascii="Tahoma" w:hAnsi="Tahoma" w:cs="Tahoma"/>
          <w:spacing w:val="-2"/>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в виде MSDN Operating Systems Software Assurance.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61D20BBE" w14:textId="77777777" w:rsidR="00DC2291" w:rsidRPr="00762CA6" w:rsidRDefault="00DC2291" w:rsidP="00D16EA8">
      <w:pPr>
        <w:pStyle w:val="EndnoteText"/>
        <w:tabs>
          <w:tab w:val="num" w:pos="1080"/>
        </w:tabs>
        <w:ind w:left="720"/>
      </w:pPr>
    </w:p>
    <w:p w14:paraId="61D20BBF"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Ultimate с подпиской MSDN</w:t>
      </w:r>
    </w:p>
    <w:p w14:paraId="61D20BC0"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Premium с подпиской MSDN</w:t>
      </w:r>
    </w:p>
    <w:p w14:paraId="61D20BC1"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Professional с MSDN</w:t>
      </w:r>
    </w:p>
    <w:p w14:paraId="61D20BC2"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Professional с MSDN Embedded</w:t>
      </w:r>
    </w:p>
    <w:p w14:paraId="61D20BC3"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Test Professional с подпиской MSDN</w:t>
      </w:r>
    </w:p>
    <w:p w14:paraId="61D20BC4"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Professional с MSDN Professional;</w:t>
      </w:r>
    </w:p>
    <w:p w14:paraId="61D20BC5"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Professional с MSDN Premium;</w:t>
      </w:r>
    </w:p>
    <w:p w14:paraId="61D20BC6"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Team System Team Suite с MSDN Premium</w:t>
      </w:r>
    </w:p>
    <w:p w14:paraId="61D20BC7"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Team System Test Edition с MSDN Premium</w:t>
      </w:r>
    </w:p>
    <w:p w14:paraId="61D20BC8"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Team System Development Edition с MSDN Premium</w:t>
      </w:r>
    </w:p>
    <w:p w14:paraId="61D20BC9"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Team System Architecture Edition с MSDN Premium</w:t>
      </w:r>
    </w:p>
    <w:p w14:paraId="61D20BCA"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Visual Studio Team System Database Edition с MSDN Premium</w:t>
      </w:r>
    </w:p>
    <w:p w14:paraId="61D20BCB"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MSDN Operating Systems</w:t>
      </w:r>
    </w:p>
    <w:p w14:paraId="61D20BCC" w14:textId="77777777" w:rsidR="00DC2291" w:rsidRPr="00762CA6" w:rsidRDefault="00DC2291" w:rsidP="00D16EA8">
      <w:pPr>
        <w:pStyle w:val="FootnoteBulletLevel2"/>
        <w:numPr>
          <w:ilvl w:val="0"/>
          <w:numId w:val="4"/>
        </w:numPr>
        <w:spacing w:before="0" w:after="60"/>
        <w:ind w:left="1440"/>
      </w:pPr>
      <w:r w:rsidRPr="00762CA6">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14:paraId="61D20BCD" w14:textId="77777777" w:rsidR="00D16EA8" w:rsidRPr="00762CA6" w:rsidRDefault="00F51051" w:rsidP="00864B8A">
      <w:pPr>
        <w:spacing w:after="60"/>
        <w:ind w:left="720"/>
      </w:pPr>
      <w:r w:rsidRPr="00762CA6">
        <w:rPr>
          <w:rFonts w:cs="Tahoma"/>
          <w:b/>
          <w:szCs w:val="20"/>
        </w:rPr>
        <w:t>Службы подписки</w:t>
      </w:r>
    </w:p>
    <w:p w14:paraId="61D20BCE" w14:textId="77777777" w:rsidR="00B26237" w:rsidRPr="00762CA6" w:rsidRDefault="002333B5" w:rsidP="00D16EA8">
      <w:pPr>
        <w:pStyle w:val="FootnoteBulletLevel2"/>
        <w:tabs>
          <w:tab w:val="clear" w:pos="1260"/>
        </w:tabs>
        <w:spacing w:before="0"/>
        <w:ind w:left="720" w:firstLine="0"/>
      </w:pPr>
      <w:r w:rsidRPr="00762CA6">
        <w:rPr>
          <w:rFonts w:ascii="Tahoma" w:hAnsi="Tahoma" w:cs="Tahoma"/>
          <w:sz w:val="18"/>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14:paraId="61D20BCF" w14:textId="77777777" w:rsidR="00D16EA8" w:rsidRPr="00762CA6" w:rsidRDefault="00D16EA8" w:rsidP="00D16EA8">
      <w:pPr>
        <w:pStyle w:val="FootnoteBulletLevel2"/>
        <w:tabs>
          <w:tab w:val="clear" w:pos="1260"/>
        </w:tabs>
        <w:spacing w:before="0"/>
        <w:ind w:left="0" w:firstLine="0"/>
      </w:pPr>
    </w:p>
    <w:p w14:paraId="61D20BD0" w14:textId="77777777" w:rsidR="00D16EA8" w:rsidRPr="00762CA6" w:rsidRDefault="00D16EA8" w:rsidP="00D16EA8">
      <w:pPr>
        <w:pStyle w:val="FootnoteBulletLevel2"/>
        <w:tabs>
          <w:tab w:val="clear" w:pos="1260"/>
        </w:tabs>
        <w:spacing w:before="0"/>
        <w:ind w:left="0" w:firstLine="0"/>
      </w:pPr>
    </w:p>
    <w:p w14:paraId="61D20BD1" w14:textId="77777777" w:rsidR="000C6DBC" w:rsidRPr="00762CA6" w:rsidRDefault="00B54C21" w:rsidP="00B26237">
      <w:pPr>
        <w:pStyle w:val="Heading2"/>
        <w:ind w:left="0"/>
      </w:pPr>
      <w:bookmarkStart w:id="1010" w:name="_6_Office_365"/>
      <w:bookmarkStart w:id="1011" w:name="_45_Office_365"/>
      <w:bookmarkStart w:id="1012" w:name="_Toc357596667"/>
      <w:bookmarkStart w:id="1013" w:name="_Toc336338262"/>
      <w:bookmarkEnd w:id="1010"/>
      <w:bookmarkEnd w:id="1011"/>
      <w:r w:rsidRPr="00762CA6">
        <w:rPr>
          <w:rFonts w:ascii="Tahoma" w:hAnsi="Tahoma" w:cs="Tahoma"/>
          <w:caps/>
          <w:color w:val="F66400"/>
          <w:sz w:val="22"/>
          <w:szCs w:val="20"/>
          <w:vertAlign w:val="superscript"/>
        </w:rPr>
        <w:t>4</w:t>
      </w:r>
      <w:r w:rsidRPr="00762CA6">
        <w:rPr>
          <w:color w:val="F66400"/>
          <w:sz w:val="22"/>
          <w:szCs w:val="20"/>
        </w:rPr>
        <w:t xml:space="preserve"> </w:t>
      </w:r>
      <w:r w:rsidRPr="00762CA6">
        <w:rPr>
          <w:rFonts w:ascii="Tahoma" w:hAnsi="Tahoma" w:cs="Tahoma"/>
          <w:color w:val="FF6600"/>
          <w:sz w:val="22"/>
          <w:szCs w:val="22"/>
        </w:rPr>
        <w:t>Платформы MSDN</w:t>
      </w:r>
      <w:bookmarkEnd w:id="1012"/>
    </w:p>
    <w:p w14:paraId="61D20BD2" w14:textId="77777777" w:rsidR="000C6DBC" w:rsidRPr="00762CA6" w:rsidRDefault="000C6DBC" w:rsidP="000C6DBC">
      <w:pPr>
        <w:pStyle w:val="FootnoteBulletLevel2"/>
        <w:tabs>
          <w:tab w:val="clear" w:pos="1260"/>
        </w:tabs>
        <w:spacing w:before="0"/>
        <w:ind w:left="0" w:firstLine="0"/>
      </w:pPr>
    </w:p>
    <w:p w14:paraId="61D20BD3" w14:textId="77777777" w:rsidR="000C6DBC" w:rsidRPr="00762CA6" w:rsidRDefault="000C6DBC" w:rsidP="000C6DBC">
      <w:pPr>
        <w:spacing w:after="60"/>
        <w:ind w:left="720"/>
      </w:pPr>
      <w:r w:rsidRPr="00762CA6">
        <w:rPr>
          <w:rFonts w:cs="Tahoma"/>
          <w:b/>
          <w:szCs w:val="18"/>
        </w:rPr>
        <w:t>Visual Studio Team Foundation Server 2012</w:t>
      </w:r>
    </w:p>
    <w:p w14:paraId="61D20BD4" w14:textId="77777777" w:rsidR="000C6DBC" w:rsidRPr="00762CA6" w:rsidRDefault="000C6DBC" w:rsidP="000C6DBC">
      <w:pPr>
        <w:pStyle w:val="EndnoteText"/>
        <w:ind w:left="720"/>
      </w:pPr>
      <w:r w:rsidRPr="00762CA6">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C240D6" w:rsidRPr="00762CA6">
        <w:rPr>
          <w:rFonts w:ascii="Tahoma" w:hAnsi="Tahoma" w:cs="Tahoma"/>
          <w:sz w:val="18"/>
          <w:szCs w:val="18"/>
        </w:rPr>
        <w:t xml:space="preserve"> </w:t>
      </w:r>
      <w:r w:rsidRPr="00762CA6">
        <w:rPr>
          <w:rFonts w:ascii="Tahoma" w:hAnsi="Tahoma" w:cs="Tahoma"/>
          <w:sz w:val="18"/>
          <w:szCs w:val="18"/>
        </w:rPr>
        <w:t>Клиентская лицензия может использоваться только подписчиком.</w:t>
      </w:r>
    </w:p>
    <w:p w14:paraId="61D20BD5" w14:textId="77777777" w:rsidR="000C6DBC" w:rsidRPr="00762CA6" w:rsidRDefault="000C6DBC" w:rsidP="000C6DBC"/>
    <w:p w14:paraId="61D20BD6" w14:textId="77777777" w:rsidR="000C6DBC" w:rsidRPr="00762CA6" w:rsidRDefault="000C6DBC" w:rsidP="000C6DBC">
      <w:pPr>
        <w:spacing w:after="60"/>
        <w:ind w:left="720"/>
      </w:pPr>
      <w:r w:rsidRPr="00762CA6">
        <w:rPr>
          <w:rFonts w:cs="Tahoma"/>
          <w:b/>
          <w:szCs w:val="18"/>
        </w:rPr>
        <w:t>Службы подписки</w:t>
      </w:r>
    </w:p>
    <w:p w14:paraId="61D20BD7" w14:textId="77777777" w:rsidR="000C6DBC" w:rsidRPr="00762CA6" w:rsidRDefault="000C6DBC" w:rsidP="000C6DBC">
      <w:pPr>
        <w:ind w:left="720"/>
      </w:pPr>
      <w:r w:rsidRPr="00762CA6">
        <w:rPr>
          <w:rFonts w:cs="Tahoma"/>
          <w:szCs w:val="18"/>
        </w:rPr>
        <w:t>Службы подписки MSDN, которые могут включать загрузки, ключи продуктов, преимущества Windows</w:t>
      </w:r>
      <w:r w:rsidR="00536426" w:rsidRPr="00762CA6">
        <w:rPr>
          <w:rFonts w:cs="Tahoma"/>
          <w:szCs w:val="18"/>
        </w:rPr>
        <w:t> </w:t>
      </w:r>
      <w:r w:rsidRPr="00762CA6">
        <w:rPr>
          <w:rFonts w:cs="Tahoma"/>
          <w:szCs w:val="18"/>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14:paraId="61D20BD8" w14:textId="77777777" w:rsidR="000C6DBC" w:rsidRPr="00762CA6" w:rsidRDefault="000C6DBC" w:rsidP="000C6DBC">
      <w:pPr>
        <w:spacing w:before="120" w:after="60"/>
        <w:ind w:left="720"/>
      </w:pPr>
      <w:r w:rsidRPr="00762CA6">
        <w:rPr>
          <w:rFonts w:cs="Tahoma"/>
          <w:b/>
          <w:szCs w:val="18"/>
        </w:rPr>
        <w:t>Дополнительные условия лицензии для подписок MSDN</w:t>
      </w:r>
    </w:p>
    <w:p w14:paraId="61D20BD9" w14:textId="77777777" w:rsidR="000C6DBC" w:rsidRPr="00762CA6" w:rsidRDefault="000C6DBC" w:rsidP="000C6DBC">
      <w:pPr>
        <w:pStyle w:val="PURBlueStrong-Indented"/>
        <w:tabs>
          <w:tab w:val="left" w:pos="1080"/>
        </w:tabs>
        <w:ind w:left="72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14:paraId="61D20BDA" w14:textId="77777777" w:rsidR="000C6DBC" w:rsidRPr="00762CA6" w:rsidRDefault="000C6DBC" w:rsidP="004220FA">
      <w:pPr>
        <w:pStyle w:val="PURBody-Indented"/>
        <w:numPr>
          <w:ilvl w:val="0"/>
          <w:numId w:val="129"/>
        </w:numPr>
        <w:spacing w:after="0"/>
        <w:ind w:left="1440"/>
      </w:pPr>
      <w:r w:rsidRPr="00762CA6">
        <w:rPr>
          <w:rFonts w:ascii="Tahoma" w:hAnsi="Tahoma" w:cs="Tahoma"/>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14:paraId="61D20BDB" w14:textId="77777777" w:rsidR="000C6DBC" w:rsidRPr="00762CA6" w:rsidRDefault="000C6DBC" w:rsidP="004220FA">
      <w:pPr>
        <w:pStyle w:val="PURBody-Indented"/>
        <w:numPr>
          <w:ilvl w:val="0"/>
          <w:numId w:val="129"/>
        </w:numPr>
        <w:spacing w:after="0"/>
        <w:ind w:left="1440"/>
      </w:pPr>
      <w:r w:rsidRPr="00762CA6">
        <w:rPr>
          <w:rFonts w:ascii="Tahoma" w:hAnsi="Tahoma" w:cs="Tahoma"/>
          <w:sz w:val="18"/>
          <w:szCs w:val="18"/>
        </w:rPr>
        <w:t>Использование программного обеспечения по-прежнему регулируется условиями соглашения корпоративного лицензирования.</w:t>
      </w:r>
    </w:p>
    <w:p w14:paraId="61D20BDC" w14:textId="77777777" w:rsidR="000C6DBC" w:rsidRPr="00762CA6" w:rsidRDefault="000C6DBC" w:rsidP="004220FA">
      <w:pPr>
        <w:pStyle w:val="PURBullet-Indented"/>
        <w:numPr>
          <w:ilvl w:val="0"/>
          <w:numId w:val="129"/>
        </w:numPr>
        <w:spacing w:after="0"/>
        <w:ind w:left="144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14:paraId="61D20BDD" w14:textId="77777777" w:rsidR="000C6DBC" w:rsidRPr="00762CA6" w:rsidRDefault="000C6DBC" w:rsidP="004220FA">
      <w:pPr>
        <w:pStyle w:val="PURBullet-Indented"/>
        <w:numPr>
          <w:ilvl w:val="0"/>
          <w:numId w:val="129"/>
        </w:numPr>
        <w:spacing w:after="0"/>
        <w:ind w:left="144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14:paraId="61D20BDE" w14:textId="77777777" w:rsidR="000C6DBC" w:rsidRPr="00762CA6" w:rsidRDefault="000C6DBC" w:rsidP="004220FA">
      <w:pPr>
        <w:pStyle w:val="PURBullet-Indented"/>
        <w:numPr>
          <w:ilvl w:val="0"/>
          <w:numId w:val="129"/>
        </w:numPr>
        <w:spacing w:after="0"/>
        <w:ind w:left="144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14:paraId="61D20BDF" w14:textId="77777777" w:rsidR="000C6DBC" w:rsidRPr="00762CA6" w:rsidRDefault="000C6DBC" w:rsidP="000C6DBC">
      <w:pPr>
        <w:spacing w:before="120" w:after="60"/>
        <w:ind w:left="720"/>
      </w:pPr>
      <w:r w:rsidRPr="00762CA6">
        <w:rPr>
          <w:rFonts w:cs="Tahoma"/>
          <w:b/>
          <w:szCs w:val="18"/>
        </w:rPr>
        <w:t>Соответствующие партнеры MSDN Cloud Partner</w:t>
      </w:r>
    </w:p>
    <w:p w14:paraId="61D20BE0" w14:textId="77777777" w:rsidR="000C6DBC" w:rsidRPr="00762CA6" w:rsidRDefault="000C6DBC" w:rsidP="000C6DBC">
      <w:pPr>
        <w:pStyle w:val="PURBody-Indented"/>
        <w:spacing w:after="60"/>
        <w:ind w:left="72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14:paraId="61D20BE1" w14:textId="77777777" w:rsidR="000C6DBC" w:rsidRPr="00762CA6" w:rsidRDefault="000C6DBC" w:rsidP="004220FA">
      <w:pPr>
        <w:pStyle w:val="PURBody-Indented"/>
        <w:numPr>
          <w:ilvl w:val="0"/>
          <w:numId w:val="130"/>
        </w:numPr>
        <w:spacing w:after="0"/>
        <w:ind w:left="1440" w:hanging="360"/>
      </w:pPr>
      <w:r w:rsidRPr="00762CA6">
        <w:rPr>
          <w:rFonts w:ascii="Tahoma" w:hAnsi="Tahoma" w:cs="Tahoma"/>
          <w:sz w:val="18"/>
          <w:szCs w:val="18"/>
        </w:rPr>
        <w:t>Активировать подписку MSDN, связав вашу учетную запись Microsoft с подпиской MSDN.</w:t>
      </w:r>
    </w:p>
    <w:p w14:paraId="61D20BE2" w14:textId="77777777" w:rsidR="000C6DBC" w:rsidRPr="00762CA6" w:rsidRDefault="000C6DBC" w:rsidP="004220FA">
      <w:pPr>
        <w:pStyle w:val="PURBody-Indented"/>
        <w:numPr>
          <w:ilvl w:val="0"/>
          <w:numId w:val="130"/>
        </w:numPr>
        <w:spacing w:after="0"/>
        <w:ind w:left="1440" w:hanging="36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37"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14:paraId="61D20BE3" w14:textId="77777777" w:rsidR="000C6DBC" w:rsidRPr="00762CA6" w:rsidRDefault="000C6DBC" w:rsidP="004220FA">
      <w:pPr>
        <w:pStyle w:val="PURBullet-Indented"/>
        <w:numPr>
          <w:ilvl w:val="0"/>
          <w:numId w:val="130"/>
        </w:numPr>
        <w:spacing w:after="0"/>
        <w:ind w:left="1440" w:hanging="36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14:paraId="61D20BE4" w14:textId="77777777" w:rsidR="00536426" w:rsidRDefault="00536426" w:rsidP="00536426"/>
    <w:p w14:paraId="61D20BE5" w14:textId="77777777" w:rsidR="00763399" w:rsidRDefault="00763399" w:rsidP="00536426"/>
    <w:p w14:paraId="61D20BE6" w14:textId="77777777" w:rsidR="00763399" w:rsidRDefault="00763399" w:rsidP="00536426"/>
    <w:p w14:paraId="61D20BE7" w14:textId="77777777" w:rsidR="00763399" w:rsidRDefault="00763399" w:rsidP="00536426"/>
    <w:p w14:paraId="61D20BE8" w14:textId="77777777" w:rsidR="00763399" w:rsidRDefault="00763399" w:rsidP="00536426"/>
    <w:p w14:paraId="61D20BE9" w14:textId="77777777" w:rsidR="00763399" w:rsidRDefault="00763399" w:rsidP="00536426"/>
    <w:p w14:paraId="61D20BEA" w14:textId="77777777" w:rsidR="00763399" w:rsidRDefault="00763399" w:rsidP="00536426"/>
    <w:p w14:paraId="61D20BEB" w14:textId="77777777" w:rsidR="00763399" w:rsidRDefault="00763399" w:rsidP="00536426"/>
    <w:p w14:paraId="61D20BEC" w14:textId="77777777" w:rsidR="00763399" w:rsidRDefault="00763399" w:rsidP="00536426"/>
    <w:p w14:paraId="61D20BED" w14:textId="77777777" w:rsidR="00763399" w:rsidRPr="00762CA6" w:rsidRDefault="00763399" w:rsidP="00536426"/>
    <w:p w14:paraId="61D20BEE" w14:textId="77777777" w:rsidR="00536426" w:rsidRPr="00762CA6" w:rsidRDefault="00536426" w:rsidP="00536426"/>
    <w:p w14:paraId="61D20BEF" w14:textId="77777777" w:rsidR="00B26237" w:rsidRPr="00762CA6" w:rsidRDefault="00536426" w:rsidP="00B26237">
      <w:pPr>
        <w:pStyle w:val="Heading2"/>
        <w:ind w:left="0"/>
        <w:rPr>
          <w:rFonts w:ascii="Tahoma" w:hAnsi="Tahoma" w:cs="Tahoma"/>
          <w:caps/>
          <w:color w:val="FF6600"/>
          <w:sz w:val="22"/>
          <w:szCs w:val="22"/>
        </w:rPr>
      </w:pPr>
      <w:bookmarkStart w:id="1014" w:name="_5.Office_365_education"/>
      <w:bookmarkStart w:id="1015" w:name="_Toc357596668"/>
      <w:bookmarkEnd w:id="1014"/>
      <w:r w:rsidRPr="00762CA6">
        <w:rPr>
          <w:rFonts w:ascii="Tahoma" w:hAnsi="Tahoma" w:cs="Tahoma"/>
          <w:caps/>
          <w:color w:val="FF6600"/>
          <w:sz w:val="22"/>
          <w:szCs w:val="22"/>
          <w:vertAlign w:val="superscript"/>
        </w:rPr>
        <w:t>5.</w:t>
      </w:r>
      <w:r w:rsidRPr="00762CA6">
        <w:rPr>
          <w:rFonts w:ascii="Tahoma" w:hAnsi="Tahoma" w:cs="Tahoma"/>
          <w:color w:val="FF6600"/>
          <w:sz w:val="22"/>
          <w:szCs w:val="22"/>
        </w:rPr>
        <w:t>Office 365 education a2-a4 (лицензии sl «на пользователя»)</w:t>
      </w:r>
      <w:bookmarkEnd w:id="1013"/>
      <w:bookmarkEnd w:id="1015"/>
    </w:p>
    <w:p w14:paraId="61D20BF0" w14:textId="77777777" w:rsidR="00B26237" w:rsidRPr="00762CA6" w:rsidRDefault="00B26237" w:rsidP="00AE5A9F"/>
    <w:p w14:paraId="61D20BF1" w14:textId="77777777" w:rsidR="00B26237" w:rsidRPr="00762CA6" w:rsidRDefault="00B26237" w:rsidP="00B26237">
      <w:pPr>
        <w:ind w:left="720"/>
      </w:pPr>
      <w:r w:rsidRPr="00762CA6">
        <w:rPr>
          <w:rFonts w:eastAsia="Calibri" w:cs="Tahoma"/>
          <w:color w:val="000000"/>
          <w:szCs w:val="18"/>
        </w:rPr>
        <w:t>Планы Office 365 Education A2–A4 включают в себя версии служб, включенных в планы Office 365 корпоративный E2–E4, предназначенные для учебных заведений.</w:t>
      </w:r>
      <w:r w:rsidR="00C240D6" w:rsidRPr="00762CA6">
        <w:rPr>
          <w:rFonts w:eastAsia="Calibri" w:cs="Tahoma"/>
          <w:color w:val="000000"/>
          <w:szCs w:val="18"/>
        </w:rPr>
        <w:t xml:space="preserve"> </w:t>
      </w:r>
      <w:r w:rsidRPr="00762CA6">
        <w:rPr>
          <w:rFonts w:eastAsia="Calibri" w:cs="Tahoma"/>
          <w:color w:val="000000"/>
          <w:szCs w:val="18"/>
        </w:rPr>
        <w:t>Права на использование для Планов A2–A4 для версии Education и их компонентов идентичны правам для их коммерческих аналогов.</w:t>
      </w:r>
      <w:r w:rsidR="00C240D6" w:rsidRPr="00762CA6">
        <w:rPr>
          <w:rFonts w:eastAsia="Calibri" w:cs="Tahoma"/>
          <w:color w:val="000000"/>
          <w:szCs w:val="18"/>
        </w:rPr>
        <w:t xml:space="preserve"> </w:t>
      </w:r>
      <w:r w:rsidRPr="00762CA6">
        <w:rPr>
          <w:rFonts w:eastAsia="Calibri" w:cs="Tahoma"/>
          <w:color w:val="000000"/>
          <w:szCs w:val="18"/>
        </w:rPr>
        <w:t>Однако пользователям, имеющим подписные лицензии «на пользователя» для Office 365 Education (план A2), не разрешается осуществлять доступ к службам на локальных серверах.</w:t>
      </w:r>
    </w:p>
    <w:p w14:paraId="61D20BF2" w14:textId="77777777" w:rsidR="00B26237" w:rsidRPr="00762CA6" w:rsidRDefault="00B26237" w:rsidP="00B26237">
      <w:pPr>
        <w:ind w:left="720"/>
      </w:pPr>
    </w:p>
    <w:p w14:paraId="61D20BF3" w14:textId="77777777" w:rsidR="00B26237" w:rsidRPr="00762CA6" w:rsidRDefault="00B26237" w:rsidP="00B26237">
      <w:pPr>
        <w:ind w:left="720"/>
      </w:pPr>
      <w:r w:rsidRPr="00762CA6">
        <w:rPr>
          <w:rFonts w:eastAsia="Calibri" w:cs="Tahoma"/>
          <w:color w:val="000000"/>
          <w:szCs w:val="18"/>
        </w:rPr>
        <w:t>Согласно Соглашению School, подписные лицензии на планы Office 365</w:t>
      </w:r>
      <w:r w:rsidR="00C240D6" w:rsidRPr="00762CA6">
        <w:rPr>
          <w:rFonts w:eastAsia="Calibri" w:cs="Tahoma"/>
          <w:color w:val="000000"/>
          <w:szCs w:val="18"/>
        </w:rPr>
        <w:t xml:space="preserve"> </w:t>
      </w:r>
      <w:r w:rsidRPr="00762CA6">
        <w:rPr>
          <w:rFonts w:eastAsia="Calibri" w:cs="Tahoma"/>
          <w:color w:val="000000"/>
          <w:szCs w:val="18"/>
        </w:rPr>
        <w:t>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User SL для доступа к Плану O365 в середине срока, Учреждение должно подать заказ на такие Лицензии.</w:t>
      </w:r>
      <w:r w:rsidR="00C240D6" w:rsidRPr="00762CA6">
        <w:rPr>
          <w:rFonts w:eastAsia="Calibri" w:cs="Tahoma"/>
          <w:color w:val="000000"/>
          <w:szCs w:val="18"/>
        </w:rPr>
        <w:t xml:space="preserve"> </w:t>
      </w:r>
      <w:r w:rsidRPr="00762CA6">
        <w:rPr>
          <w:rFonts w:eastAsia="Calibri" w:cs="Tahoma"/>
          <w:color w:val="000000"/>
          <w:szCs w:val="18"/>
        </w:rPr>
        <w:t>Учреждение может использовать любой план O365 для соответствия минимальным требованиям в рамках программы. При приобретении лицензии O365 Add-On лицензия на соответствующий продукт должна быть приобретена в рамках того же соглашения о регистрации.</w:t>
      </w:r>
      <w:r w:rsidR="00C240D6" w:rsidRPr="00762CA6">
        <w:rPr>
          <w:rFonts w:eastAsia="Calibri" w:cs="Tahoma"/>
          <w:color w:val="000000"/>
          <w:szCs w:val="18"/>
        </w:rPr>
        <w:t xml:space="preserve"> </w:t>
      </w:r>
      <w:r w:rsidRPr="00762CA6">
        <w:rPr>
          <w:color w:val="000000"/>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61D20BF4" w14:textId="77777777" w:rsidR="00B26237" w:rsidRPr="00762CA6" w:rsidRDefault="00B26237" w:rsidP="00B26237">
      <w:pPr>
        <w:ind w:left="720"/>
      </w:pPr>
    </w:p>
    <w:p w14:paraId="61D20BF5" w14:textId="77777777" w:rsidR="00996781" w:rsidRPr="00762CA6" w:rsidRDefault="00996781" w:rsidP="00B26237">
      <w:pPr>
        <w:ind w:left="720"/>
      </w:pPr>
      <w:r w:rsidRPr="00762CA6">
        <w:rPr>
          <w:iCs/>
        </w:rPr>
        <w:t>В качестве ограниченного по времени предложения предлагается следующее: клиенты, лицензирующие Office 365 Education A1, A2, A3 или A4, получат одну бесплатную лицензированную копию Lync 2013 (или Lync для Mac 2011) за каждую подписную лицензию «на пользователя» на Office 365 Education A1, A2, A3 и A4. Это программное обеспечение можно использовать только с Office 365 Education A1, A2, A3, A4 (включая Lync Online);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Office 365 Education A1, A2, A3, A4 и Lync Online (в</w:t>
      </w:r>
      <w:r w:rsidR="00536426" w:rsidRPr="00762CA6">
        <w:rPr>
          <w:iCs/>
        </w:rPr>
        <w:t> </w:t>
      </w:r>
      <w:r w:rsidRPr="00762CA6">
        <w:rPr>
          <w:iCs/>
        </w:rPr>
        <w:t>зависимости от того, какое из событий наступит первым).</w:t>
      </w:r>
    </w:p>
    <w:p w14:paraId="61D20BF6" w14:textId="77777777" w:rsidR="00996781" w:rsidRPr="00762CA6" w:rsidRDefault="00996781" w:rsidP="00B26237">
      <w:pPr>
        <w:ind w:left="720"/>
      </w:pPr>
    </w:p>
    <w:p w14:paraId="61D20BF7" w14:textId="77777777" w:rsidR="00B26237" w:rsidRPr="00762CA6" w:rsidRDefault="0035314F" w:rsidP="00864B8A">
      <w:pPr>
        <w:spacing w:after="60"/>
        <w:ind w:left="720"/>
      </w:pPr>
      <w:r w:rsidRPr="00762CA6">
        <w:rPr>
          <w:rFonts w:cs="Tahoma"/>
          <w:b/>
          <w:szCs w:val="20"/>
        </w:rPr>
        <w:t>Лицензии USL Add-on</w:t>
      </w:r>
    </w:p>
    <w:p w14:paraId="61D20BF8" w14:textId="77777777" w:rsidR="00B26237" w:rsidRPr="00762CA6" w:rsidRDefault="00B26237" w:rsidP="00B26237">
      <w:pPr>
        <w:ind w:left="720"/>
      </w:pPr>
      <w:r w:rsidRPr="00762CA6">
        <w:rPr>
          <w:rFonts w:eastAsia="Calibri" w:cs="Tahoma"/>
          <w:color w:val="000000"/>
          <w:szCs w:val="18"/>
        </w:rPr>
        <w:t>Учреждения с соответствующим покрытием продуктов могут приобрести соответствующую лицензию User SL для Плана O365 Add-on, как описывается в таблице ниже.</w:t>
      </w:r>
      <w:r w:rsidR="00C240D6" w:rsidRPr="00762CA6">
        <w:rPr>
          <w:rFonts w:eastAsia="Calibri" w:cs="Tahoma"/>
          <w:color w:val="000000"/>
          <w:szCs w:val="18"/>
        </w:rPr>
        <w:t xml:space="preserve"> </w:t>
      </w:r>
      <w:r w:rsidRPr="00762CA6">
        <w:rPr>
          <w:rFonts w:eastAsia="Calibri" w:cs="Tahoma"/>
          <w:color w:val="000000"/>
          <w:szCs w:val="18"/>
        </w:rPr>
        <w:t>Учреждения с Соглашением School. Учреждения могут приобрести соответствующую лицензию User SL для Плана O365 Add-on для своих Пользователей в количестве, не превышающем числа их Соответствующих ПК, при условии наличия покрытия для соответствующих продуктов.</w:t>
      </w:r>
      <w:r w:rsidR="00C240D6" w:rsidRPr="00762CA6">
        <w:rPr>
          <w:rFonts w:eastAsia="Calibri" w:cs="Tahoma"/>
          <w:color w:val="000000"/>
          <w:szCs w:val="18"/>
        </w:rPr>
        <w:t xml:space="preserve"> </w:t>
      </w:r>
    </w:p>
    <w:p w14:paraId="61D20BF9" w14:textId="77777777" w:rsidR="00B26237" w:rsidRPr="00762CA6" w:rsidRDefault="00B26237" w:rsidP="00B26237"/>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762CA6" w14:paraId="61D20BFC" w14:textId="77777777" w:rsidTr="00B42A20">
        <w:tc>
          <w:tcPr>
            <w:tcW w:w="4320" w:type="dxa"/>
            <w:shd w:val="clear" w:color="auto" w:fill="FABF8F"/>
          </w:tcPr>
          <w:p w14:paraId="61D20BFA" w14:textId="77777777" w:rsidR="00B26237" w:rsidRPr="00762CA6" w:rsidRDefault="00B26237" w:rsidP="00B42A20">
            <w:pPr>
              <w:rPr>
                <w:rFonts w:eastAsia="Calibri" w:cs="Tahoma"/>
                <w:b/>
                <w:color w:val="000000"/>
                <w:szCs w:val="18"/>
              </w:rPr>
            </w:pPr>
            <w:r w:rsidRPr="00762CA6">
              <w:rPr>
                <w:rFonts w:eastAsia="Calibri" w:cs="Tahoma"/>
                <w:b/>
                <w:color w:val="000000"/>
                <w:szCs w:val="18"/>
              </w:rPr>
              <w:t>Соответствующая лицензия</w:t>
            </w:r>
          </w:p>
        </w:tc>
        <w:tc>
          <w:tcPr>
            <w:tcW w:w="4320" w:type="dxa"/>
            <w:shd w:val="clear" w:color="auto" w:fill="FABF8F"/>
          </w:tcPr>
          <w:p w14:paraId="61D20BFB" w14:textId="77777777" w:rsidR="00B26237" w:rsidRPr="00762CA6" w:rsidRDefault="00B26237" w:rsidP="00B42A20">
            <w:pPr>
              <w:rPr>
                <w:rFonts w:eastAsia="Calibri" w:cs="Tahoma"/>
                <w:b/>
                <w:color w:val="000000"/>
                <w:szCs w:val="18"/>
              </w:rPr>
            </w:pPr>
            <w:r w:rsidRPr="00762CA6">
              <w:rPr>
                <w:rFonts w:eastAsia="Calibri" w:cs="Tahoma"/>
                <w:b/>
                <w:color w:val="000000"/>
                <w:szCs w:val="18"/>
              </w:rPr>
              <w:t>Лицензия USL Add-On</w:t>
            </w:r>
          </w:p>
        </w:tc>
      </w:tr>
      <w:tr w:rsidR="00B26237" w:rsidRPr="00762CA6" w14:paraId="61D20BFF" w14:textId="77777777" w:rsidTr="00B42A20">
        <w:tc>
          <w:tcPr>
            <w:tcW w:w="4320" w:type="dxa"/>
            <w:shd w:val="clear" w:color="auto" w:fill="auto"/>
          </w:tcPr>
          <w:p w14:paraId="61D20BFD" w14:textId="77777777" w:rsidR="00B26237" w:rsidRPr="00762CA6" w:rsidRDefault="00B26237" w:rsidP="00B42A20">
            <w:pPr>
              <w:rPr>
                <w:rFonts w:eastAsia="Calibri" w:cs="Tahoma"/>
                <w:color w:val="000000"/>
                <w:szCs w:val="18"/>
              </w:rPr>
            </w:pPr>
            <w:r w:rsidRPr="00762CA6">
              <w:rPr>
                <w:rFonts w:eastAsia="Calibri" w:cs="Tahoma"/>
                <w:color w:val="000000"/>
                <w:szCs w:val="18"/>
              </w:rPr>
              <w:t>Core CAL Suite</w:t>
            </w:r>
            <w:r w:rsidRPr="00762CA6">
              <w:rPr>
                <w:rFonts w:eastAsia="Calibri" w:cs="Tahoma"/>
                <w:color w:val="000000"/>
                <w:szCs w:val="18"/>
                <w:vertAlign w:val="superscript"/>
              </w:rPr>
              <w:t>1</w:t>
            </w:r>
            <w:r w:rsidRPr="00762CA6">
              <w:rPr>
                <w:rFonts w:eastAsia="Calibri" w:cs="Tahoma"/>
                <w:color w:val="000000"/>
                <w:szCs w:val="18"/>
              </w:rPr>
              <w:t xml:space="preserve"> или ECAL Suite</w:t>
            </w:r>
            <w:r w:rsidRPr="00762CA6">
              <w:rPr>
                <w:rFonts w:eastAsia="Calibri" w:cs="Tahoma"/>
                <w:color w:val="000000"/>
                <w:szCs w:val="18"/>
                <w:vertAlign w:val="superscript"/>
              </w:rPr>
              <w:t>1</w:t>
            </w:r>
          </w:p>
        </w:tc>
        <w:tc>
          <w:tcPr>
            <w:tcW w:w="4320" w:type="dxa"/>
            <w:shd w:val="clear" w:color="auto" w:fill="auto"/>
          </w:tcPr>
          <w:p w14:paraId="61D20BFE" w14:textId="77777777" w:rsidR="00B26237" w:rsidRPr="00762CA6" w:rsidRDefault="00B26237" w:rsidP="009B3FA2">
            <w:pPr>
              <w:rPr>
                <w:rFonts w:eastAsia="Calibri" w:cs="Tahoma"/>
                <w:color w:val="000000"/>
                <w:szCs w:val="18"/>
              </w:rPr>
            </w:pPr>
            <w:r w:rsidRPr="00762CA6">
              <w:rPr>
                <w:rFonts w:eastAsia="Calibri" w:cs="Tahoma"/>
                <w:color w:val="000000"/>
                <w:szCs w:val="18"/>
              </w:rPr>
              <w:t>Office 365 Education (план A3) Add-on USL для Core CAL или ECAL</w:t>
            </w:r>
          </w:p>
        </w:tc>
      </w:tr>
      <w:tr w:rsidR="00B26237" w:rsidRPr="00762CA6" w14:paraId="61D20C02" w14:textId="77777777" w:rsidTr="00B42A20">
        <w:tc>
          <w:tcPr>
            <w:tcW w:w="4320" w:type="dxa"/>
            <w:shd w:val="clear" w:color="auto" w:fill="auto"/>
          </w:tcPr>
          <w:p w14:paraId="61D20C00" w14:textId="77777777" w:rsidR="00B26237" w:rsidRPr="00762CA6" w:rsidRDefault="00B26237" w:rsidP="00B42A20">
            <w:pPr>
              <w:rPr>
                <w:rFonts w:eastAsia="Calibri" w:cs="Tahoma"/>
                <w:color w:val="000000"/>
                <w:szCs w:val="18"/>
              </w:rPr>
            </w:pPr>
            <w:r w:rsidRPr="00762CA6">
              <w:rPr>
                <w:rFonts w:eastAsia="Calibri" w:cs="Tahoma"/>
                <w:color w:val="000000"/>
                <w:szCs w:val="18"/>
              </w:rPr>
              <w:t>Office профессиональный плюс</w:t>
            </w:r>
            <w:r w:rsidRPr="00762CA6">
              <w:rPr>
                <w:rFonts w:eastAsia="Calibri" w:cs="Tahoma"/>
                <w:color w:val="000000"/>
                <w:szCs w:val="18"/>
                <w:vertAlign w:val="superscript"/>
              </w:rPr>
              <w:t>1</w:t>
            </w:r>
          </w:p>
        </w:tc>
        <w:tc>
          <w:tcPr>
            <w:tcW w:w="4320" w:type="dxa"/>
            <w:shd w:val="clear" w:color="auto" w:fill="auto"/>
          </w:tcPr>
          <w:p w14:paraId="61D20C01" w14:textId="77777777" w:rsidR="00B26237" w:rsidRPr="00762CA6" w:rsidRDefault="00B26237" w:rsidP="009B3FA2">
            <w:pPr>
              <w:rPr>
                <w:rFonts w:eastAsia="Calibri" w:cs="Tahoma"/>
                <w:color w:val="000000"/>
                <w:szCs w:val="18"/>
              </w:rPr>
            </w:pPr>
            <w:r w:rsidRPr="00762CA6">
              <w:rPr>
                <w:rFonts w:eastAsia="Calibri" w:cs="Tahoma"/>
                <w:color w:val="000000"/>
                <w:szCs w:val="18"/>
              </w:rPr>
              <w:t>Office 365 Education (план A3) Add-on USL для Office профессиональный плюс</w:t>
            </w:r>
          </w:p>
        </w:tc>
      </w:tr>
      <w:tr w:rsidR="00B26237" w:rsidRPr="00762CA6" w14:paraId="61D20C05" w14:textId="77777777" w:rsidTr="00B42A20">
        <w:tc>
          <w:tcPr>
            <w:tcW w:w="4320" w:type="dxa"/>
            <w:shd w:val="clear" w:color="auto" w:fill="auto"/>
          </w:tcPr>
          <w:p w14:paraId="61D20C03" w14:textId="77777777" w:rsidR="00B26237" w:rsidRPr="00762CA6" w:rsidRDefault="00B26237" w:rsidP="00B42A20">
            <w:pPr>
              <w:rPr>
                <w:rFonts w:eastAsia="Calibri" w:cs="Tahoma"/>
                <w:color w:val="000000"/>
                <w:szCs w:val="18"/>
              </w:rPr>
            </w:pPr>
            <w:r w:rsidRPr="00762CA6">
              <w:rPr>
                <w:rFonts w:eastAsia="Calibri" w:cs="Tahoma"/>
                <w:color w:val="000000"/>
                <w:szCs w:val="18"/>
              </w:rPr>
              <w:t>Core CAL Suite</w:t>
            </w:r>
            <w:r w:rsidRPr="00762CA6">
              <w:rPr>
                <w:rFonts w:eastAsia="Calibri" w:cs="Tahoma"/>
                <w:color w:val="000000"/>
                <w:szCs w:val="18"/>
                <w:vertAlign w:val="superscript"/>
              </w:rPr>
              <w:t>1</w:t>
            </w:r>
            <w:r w:rsidRPr="00762CA6">
              <w:rPr>
                <w:rFonts w:eastAsia="Calibri" w:cs="Tahoma"/>
                <w:color w:val="000000"/>
                <w:szCs w:val="18"/>
              </w:rPr>
              <w:t xml:space="preserve"> или ECAL Suite</w:t>
            </w:r>
            <w:r w:rsidRPr="00762CA6">
              <w:rPr>
                <w:rFonts w:eastAsia="Calibri" w:cs="Tahoma"/>
                <w:color w:val="000000"/>
                <w:szCs w:val="18"/>
                <w:vertAlign w:val="superscript"/>
              </w:rPr>
              <w:t>1</w:t>
            </w:r>
            <w:r w:rsidRPr="00762CA6">
              <w:rPr>
                <w:rFonts w:eastAsia="Calibri" w:cs="Tahoma"/>
                <w:color w:val="000000"/>
                <w:szCs w:val="18"/>
              </w:rPr>
              <w:t xml:space="preserve"> + Office профессиональный плюс</w:t>
            </w:r>
            <w:r w:rsidRPr="00762CA6">
              <w:rPr>
                <w:rFonts w:eastAsia="Calibri" w:cs="Tahoma"/>
                <w:color w:val="000000"/>
                <w:szCs w:val="18"/>
                <w:vertAlign w:val="superscript"/>
              </w:rPr>
              <w:t>1</w:t>
            </w:r>
          </w:p>
        </w:tc>
        <w:tc>
          <w:tcPr>
            <w:tcW w:w="4320" w:type="dxa"/>
            <w:shd w:val="clear" w:color="auto" w:fill="auto"/>
          </w:tcPr>
          <w:p w14:paraId="61D20C04" w14:textId="77777777" w:rsidR="00B26237" w:rsidRPr="00762CA6" w:rsidRDefault="00B26237" w:rsidP="009B3FA2">
            <w:pPr>
              <w:rPr>
                <w:rFonts w:eastAsia="Calibri" w:cs="Tahoma"/>
                <w:color w:val="000000"/>
                <w:szCs w:val="18"/>
              </w:rPr>
            </w:pPr>
            <w:r w:rsidRPr="00762CA6">
              <w:rPr>
                <w:rFonts w:eastAsia="Calibri" w:cs="Tahoma"/>
                <w:color w:val="000000"/>
                <w:szCs w:val="18"/>
              </w:rPr>
              <w:t>Office 365 Education (план A3) Add-on USL для Core CAL или ECAL + Office профессиональный плюс</w:t>
            </w:r>
          </w:p>
        </w:tc>
      </w:tr>
      <w:tr w:rsidR="00B26237" w:rsidRPr="00762CA6" w14:paraId="61D20C08" w14:textId="77777777" w:rsidTr="00B42A20">
        <w:tc>
          <w:tcPr>
            <w:tcW w:w="4320" w:type="dxa"/>
            <w:shd w:val="clear" w:color="auto" w:fill="auto"/>
          </w:tcPr>
          <w:p w14:paraId="61D20C06" w14:textId="77777777" w:rsidR="00B26237" w:rsidRPr="00762CA6" w:rsidRDefault="00B26237" w:rsidP="00B42A20">
            <w:pPr>
              <w:rPr>
                <w:rFonts w:eastAsia="Calibri" w:cs="Tahoma"/>
                <w:color w:val="000000"/>
                <w:szCs w:val="18"/>
              </w:rPr>
            </w:pPr>
            <w:r w:rsidRPr="00762CA6">
              <w:rPr>
                <w:rFonts w:eastAsia="Calibri" w:cs="Tahoma"/>
                <w:color w:val="000000"/>
                <w:szCs w:val="18"/>
              </w:rPr>
              <w:t>Core CAL Suite</w:t>
            </w:r>
            <w:r w:rsidRPr="00762CA6">
              <w:rPr>
                <w:rFonts w:eastAsia="Calibri" w:cs="Tahoma"/>
                <w:color w:val="000000"/>
                <w:szCs w:val="18"/>
                <w:vertAlign w:val="superscript"/>
              </w:rPr>
              <w:t>1</w:t>
            </w:r>
            <w:r w:rsidRPr="00762CA6">
              <w:rPr>
                <w:rFonts w:eastAsia="Calibri" w:cs="Tahoma"/>
                <w:color w:val="000000"/>
                <w:szCs w:val="18"/>
              </w:rPr>
              <w:t xml:space="preserve"> или ECAL Suite</w:t>
            </w:r>
            <w:r w:rsidRPr="00762CA6">
              <w:rPr>
                <w:rFonts w:eastAsia="Calibri" w:cs="Tahoma"/>
                <w:color w:val="000000"/>
                <w:szCs w:val="18"/>
                <w:vertAlign w:val="superscript"/>
              </w:rPr>
              <w:t>1</w:t>
            </w:r>
          </w:p>
        </w:tc>
        <w:tc>
          <w:tcPr>
            <w:tcW w:w="4320" w:type="dxa"/>
            <w:shd w:val="clear" w:color="auto" w:fill="auto"/>
          </w:tcPr>
          <w:p w14:paraId="61D20C07" w14:textId="77777777" w:rsidR="00B26237" w:rsidRPr="00762CA6" w:rsidRDefault="00B26237" w:rsidP="009B3FA2">
            <w:pPr>
              <w:rPr>
                <w:rFonts w:eastAsia="Calibri" w:cs="Tahoma"/>
                <w:color w:val="000000"/>
                <w:szCs w:val="18"/>
              </w:rPr>
            </w:pPr>
            <w:r w:rsidRPr="00762CA6">
              <w:rPr>
                <w:rFonts w:eastAsia="Calibri" w:cs="Tahoma"/>
                <w:color w:val="000000"/>
                <w:szCs w:val="18"/>
              </w:rPr>
              <w:t>Office 365 Education (план A4) Add-on USL для Core CAL или ECAL</w:t>
            </w:r>
          </w:p>
        </w:tc>
      </w:tr>
      <w:tr w:rsidR="00B26237" w:rsidRPr="00762CA6" w14:paraId="61D20C0B" w14:textId="77777777" w:rsidTr="00B42A20">
        <w:tc>
          <w:tcPr>
            <w:tcW w:w="4320" w:type="dxa"/>
            <w:shd w:val="clear" w:color="auto" w:fill="auto"/>
          </w:tcPr>
          <w:p w14:paraId="61D20C09" w14:textId="77777777" w:rsidR="00B26237" w:rsidRPr="00762CA6" w:rsidRDefault="00B26237" w:rsidP="00B42A20">
            <w:pPr>
              <w:rPr>
                <w:rFonts w:eastAsia="Calibri" w:cs="Tahoma"/>
                <w:color w:val="000000"/>
                <w:szCs w:val="18"/>
              </w:rPr>
            </w:pPr>
            <w:r w:rsidRPr="00762CA6">
              <w:rPr>
                <w:rFonts w:eastAsia="Calibri" w:cs="Tahoma"/>
                <w:color w:val="000000"/>
                <w:szCs w:val="18"/>
              </w:rPr>
              <w:t>Office профессиональный плюс</w:t>
            </w:r>
            <w:r w:rsidRPr="00762CA6">
              <w:rPr>
                <w:rFonts w:eastAsia="Calibri" w:cs="Tahoma"/>
                <w:color w:val="000000"/>
                <w:szCs w:val="18"/>
                <w:vertAlign w:val="superscript"/>
              </w:rPr>
              <w:t>1</w:t>
            </w:r>
          </w:p>
        </w:tc>
        <w:tc>
          <w:tcPr>
            <w:tcW w:w="4320" w:type="dxa"/>
            <w:shd w:val="clear" w:color="auto" w:fill="auto"/>
          </w:tcPr>
          <w:p w14:paraId="61D20C0A" w14:textId="77777777" w:rsidR="00B26237" w:rsidRPr="00762CA6" w:rsidRDefault="00B26237" w:rsidP="009B3FA2">
            <w:pPr>
              <w:rPr>
                <w:rFonts w:eastAsia="Calibri" w:cs="Tahoma"/>
                <w:color w:val="000000"/>
                <w:szCs w:val="18"/>
              </w:rPr>
            </w:pPr>
            <w:r w:rsidRPr="00762CA6">
              <w:rPr>
                <w:rFonts w:eastAsia="Calibri" w:cs="Tahoma"/>
                <w:color w:val="000000"/>
                <w:szCs w:val="18"/>
              </w:rPr>
              <w:t>Office 365 Education (план A4) Add-on USL для Office профессиональный плюс</w:t>
            </w:r>
          </w:p>
        </w:tc>
      </w:tr>
      <w:tr w:rsidR="00B26237" w:rsidRPr="00762CA6" w14:paraId="61D20C0E" w14:textId="77777777" w:rsidTr="00B42A20">
        <w:tc>
          <w:tcPr>
            <w:tcW w:w="4320" w:type="dxa"/>
            <w:shd w:val="clear" w:color="auto" w:fill="auto"/>
          </w:tcPr>
          <w:p w14:paraId="61D20C0C" w14:textId="77777777" w:rsidR="00B26237" w:rsidRPr="00762CA6" w:rsidRDefault="00B26237" w:rsidP="00B42A20">
            <w:pPr>
              <w:rPr>
                <w:rFonts w:eastAsia="Calibri" w:cs="Tahoma"/>
                <w:color w:val="000000"/>
                <w:szCs w:val="18"/>
              </w:rPr>
            </w:pPr>
            <w:r w:rsidRPr="00762CA6">
              <w:rPr>
                <w:rFonts w:eastAsia="Calibri" w:cs="Tahoma"/>
                <w:color w:val="000000"/>
                <w:szCs w:val="18"/>
              </w:rPr>
              <w:t>Core CAL Suite или ECAL Suite</w:t>
            </w:r>
            <w:r w:rsidRPr="00762CA6">
              <w:rPr>
                <w:rFonts w:eastAsia="Calibri" w:cs="Tahoma"/>
                <w:color w:val="000000"/>
                <w:szCs w:val="18"/>
                <w:vertAlign w:val="superscript"/>
              </w:rPr>
              <w:t>1</w:t>
            </w:r>
            <w:r w:rsidRPr="00762CA6">
              <w:rPr>
                <w:rFonts w:eastAsia="Calibri" w:cs="Tahoma"/>
                <w:color w:val="000000"/>
                <w:szCs w:val="18"/>
              </w:rPr>
              <w:t xml:space="preserve"> + Office профессиональный плюс</w:t>
            </w:r>
            <w:r w:rsidRPr="00762CA6">
              <w:rPr>
                <w:rFonts w:eastAsia="Calibri" w:cs="Tahoma"/>
                <w:color w:val="000000"/>
                <w:szCs w:val="18"/>
                <w:vertAlign w:val="superscript"/>
              </w:rPr>
              <w:t>1</w:t>
            </w:r>
          </w:p>
        </w:tc>
        <w:tc>
          <w:tcPr>
            <w:tcW w:w="4320" w:type="dxa"/>
            <w:shd w:val="clear" w:color="auto" w:fill="auto"/>
          </w:tcPr>
          <w:p w14:paraId="61D20C0D" w14:textId="77777777" w:rsidR="00B26237" w:rsidRPr="00762CA6" w:rsidRDefault="00B26237" w:rsidP="009B3FA2">
            <w:pPr>
              <w:rPr>
                <w:rFonts w:eastAsia="Calibri" w:cs="Tahoma"/>
                <w:color w:val="000000"/>
                <w:szCs w:val="18"/>
              </w:rPr>
            </w:pPr>
            <w:r w:rsidRPr="00762CA6">
              <w:rPr>
                <w:rFonts w:eastAsia="Calibri" w:cs="Tahoma"/>
                <w:color w:val="000000"/>
                <w:szCs w:val="18"/>
              </w:rPr>
              <w:t>Office 365 Education (план A4) Add-on USL для Core CAL или ECAL + Office профессиональный плюс</w:t>
            </w:r>
          </w:p>
        </w:tc>
      </w:tr>
    </w:tbl>
    <w:p w14:paraId="61D20C0F" w14:textId="77777777" w:rsidR="00B26237" w:rsidRPr="00762CA6" w:rsidRDefault="00B26237" w:rsidP="00B26237">
      <w:pPr>
        <w:ind w:left="900"/>
      </w:pPr>
      <w:r w:rsidRPr="00762CA6">
        <w:rPr>
          <w:rFonts w:eastAsia="Calibri" w:cs="Tahoma"/>
          <w:i/>
          <w:color w:val="000000"/>
          <w:sz w:val="16"/>
          <w:szCs w:val="18"/>
          <w:vertAlign w:val="superscript"/>
        </w:rPr>
        <w:t>1</w:t>
      </w:r>
      <w:r w:rsidRPr="00762CA6">
        <w:rPr>
          <w:rFonts w:eastAsia="Calibri" w:cs="Tahoma"/>
          <w:i/>
          <w:color w:val="000000"/>
          <w:sz w:val="16"/>
          <w:szCs w:val="18"/>
        </w:rPr>
        <w:t>С действующим покрытием Software Assurance</w:t>
      </w:r>
    </w:p>
    <w:p w14:paraId="61D20C10" w14:textId="77777777" w:rsidR="00B26237" w:rsidRPr="00762CA6" w:rsidRDefault="00B26237" w:rsidP="00B26237">
      <w:pPr>
        <w:ind w:left="720"/>
      </w:pPr>
    </w:p>
    <w:p w14:paraId="61D20C11" w14:textId="77777777" w:rsidR="00536426" w:rsidRPr="00762CA6" w:rsidRDefault="00536426" w:rsidP="00B26237">
      <w:pPr>
        <w:ind w:left="720"/>
      </w:pPr>
    </w:p>
    <w:p w14:paraId="61D20C12" w14:textId="77777777" w:rsidR="00536426" w:rsidRPr="00762CA6" w:rsidRDefault="00536426" w:rsidP="00B26237">
      <w:pPr>
        <w:ind w:left="720"/>
      </w:pPr>
    </w:p>
    <w:p w14:paraId="61D20C13" w14:textId="77777777" w:rsidR="00536426" w:rsidRPr="00762CA6" w:rsidRDefault="00536426" w:rsidP="00B26237">
      <w:pPr>
        <w:ind w:left="720"/>
      </w:pPr>
    </w:p>
    <w:p w14:paraId="61D20C14" w14:textId="77777777" w:rsidR="00536426" w:rsidRPr="00762CA6" w:rsidRDefault="00536426" w:rsidP="00B26237">
      <w:pPr>
        <w:ind w:left="720"/>
      </w:pPr>
    </w:p>
    <w:p w14:paraId="61D20C15" w14:textId="77777777" w:rsidR="00536426" w:rsidRPr="00762CA6" w:rsidRDefault="00536426" w:rsidP="00B26237">
      <w:pPr>
        <w:ind w:left="720"/>
      </w:pPr>
    </w:p>
    <w:p w14:paraId="61D20C16" w14:textId="77777777" w:rsidR="00536426" w:rsidRPr="00762CA6" w:rsidRDefault="00536426" w:rsidP="00B26237">
      <w:pPr>
        <w:ind w:left="720"/>
      </w:pPr>
    </w:p>
    <w:p w14:paraId="61D20C17" w14:textId="77777777" w:rsidR="00B26237" w:rsidRPr="00762CA6" w:rsidRDefault="00B26237" w:rsidP="00B26237">
      <w:pPr>
        <w:ind w:left="720"/>
      </w:pPr>
      <w:r w:rsidRPr="00762CA6">
        <w:rPr>
          <w:rFonts w:eastAsia="Calibri" w:cs="Tahoma"/>
          <w:iCs/>
          <w:color w:val="000000"/>
          <w:szCs w:val="18"/>
        </w:rPr>
        <w:t>Учреждения, имеющие Подписные лицензии «на пользователя» для Office 365 Education (план A3) или Office 365 Education (план A4), которые назначены всем преподавателям и прочим сотрудникам, имеют право устанавливать программное обеспечение Office профессиональный плюс 2010 в лабораториях и библиотеках Организации Учреждения с открытым доступом.</w:t>
      </w:r>
      <w:r w:rsidR="00C240D6" w:rsidRPr="00762CA6">
        <w:rPr>
          <w:rFonts w:eastAsia="Calibri" w:cs="Tahoma"/>
          <w:iCs/>
          <w:color w:val="000000"/>
          <w:szCs w:val="18"/>
        </w:rPr>
        <w:t xml:space="preserve"> </w:t>
      </w:r>
      <w:r w:rsidRPr="00762CA6">
        <w:rPr>
          <w:rFonts w:eastAsia="Calibri" w:cs="Tahoma"/>
          <w:iCs/>
          <w:color w:val="000000"/>
          <w:szCs w:val="18"/>
        </w:rPr>
        <w:t>В ином случае использование программного обеспечения регулируется условиями лицензии для Office профессиональный плюс 2010.</w:t>
      </w:r>
    </w:p>
    <w:p w14:paraId="61D20C18" w14:textId="77777777" w:rsidR="00B26237" w:rsidRPr="00762CA6" w:rsidRDefault="00B26237" w:rsidP="00B26237">
      <w:pPr>
        <w:ind w:left="720"/>
      </w:pPr>
    </w:p>
    <w:p w14:paraId="61D20C19" w14:textId="77777777" w:rsidR="00B26237" w:rsidRPr="00762CA6" w:rsidRDefault="00B26237" w:rsidP="00810479">
      <w:pPr>
        <w:pStyle w:val="FootnoteBulletLevel2"/>
        <w:tabs>
          <w:tab w:val="clear" w:pos="1260"/>
        </w:tabs>
        <w:spacing w:before="0"/>
        <w:ind w:left="720" w:firstLine="0"/>
      </w:pPr>
      <w:r w:rsidRPr="00762CA6">
        <w:rPr>
          <w:rFonts w:ascii="Tahoma" w:eastAsia="Calibri" w:hAnsi="Tahoma" w:cs="Tahoma"/>
          <w:color w:val="000000"/>
          <w:sz w:val="18"/>
          <w:szCs w:val="18"/>
        </w:rPr>
        <w:t>Чтобы получить полный доступ к возможностям Lync Online (план 1A) и (план 2A), необходимо отдельно приобрести и установить Microsoft Lync 2013 (или Lync для Mac 2011). В качестве ограниченного по времени предложения клиенты, имеющие лицензию Lync Online, получают одну</w:t>
      </w:r>
      <w:r w:rsidR="00536426" w:rsidRPr="00762CA6">
        <w:rPr>
          <w:rFonts w:ascii="Tahoma" w:eastAsia="Calibri" w:hAnsi="Tahoma" w:cs="Tahoma"/>
          <w:color w:val="000000"/>
          <w:sz w:val="18"/>
          <w:szCs w:val="18"/>
        </w:rPr>
        <w:t> </w:t>
      </w:r>
      <w:r w:rsidRPr="00762CA6">
        <w:rPr>
          <w:rFonts w:ascii="Tahoma" w:eastAsia="Calibri" w:hAnsi="Tahoma" w:cs="Tahoma"/>
          <w:color w:val="000000"/>
          <w:sz w:val="18"/>
          <w:szCs w:val="18"/>
        </w:rPr>
        <w:t>лицензированную копию Lync для Mac 2011 бесплатно с каждой подписной лицензией на Lync</w:t>
      </w:r>
      <w:r w:rsidR="00536426" w:rsidRPr="00762CA6">
        <w:rPr>
          <w:rFonts w:ascii="Tahoma" w:eastAsia="Calibri" w:hAnsi="Tahoma" w:cs="Tahoma"/>
          <w:color w:val="000000"/>
          <w:sz w:val="18"/>
          <w:szCs w:val="18"/>
        </w:rPr>
        <w:t> </w:t>
      </w:r>
      <w:r w:rsidRPr="00762CA6">
        <w:rPr>
          <w:rFonts w:ascii="Tahoma" w:eastAsia="Calibri" w:hAnsi="Tahoma" w:cs="Tahoma"/>
          <w:color w:val="000000"/>
          <w:sz w:val="18"/>
          <w:szCs w:val="18"/>
        </w:rPr>
        <w:t>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C240D6" w:rsidRPr="00762CA6">
        <w:rPr>
          <w:rFonts w:ascii="Tahoma" w:eastAsia="Calibri" w:hAnsi="Tahoma" w:cs="Tahoma"/>
          <w:color w:val="000000"/>
          <w:sz w:val="18"/>
          <w:szCs w:val="18"/>
        </w:rPr>
        <w:t xml:space="preserve"> </w:t>
      </w:r>
      <w:r w:rsidRPr="00762CA6">
        <w:rPr>
          <w:rFonts w:ascii="Tahoma" w:eastAsia="Calibri" w:hAnsi="Tahoma" w:cs="Tahoma"/>
          <w:color w:val="000000"/>
          <w:sz w:val="18"/>
          <w:szCs w:val="18"/>
        </w:rPr>
        <w:t>Клиенты могут использовать бесплатный клиент Lync Basic 2013 для работы с пользователями, у которых установлена Windows.</w:t>
      </w:r>
    </w:p>
    <w:p w14:paraId="61D20C1A" w14:textId="77777777" w:rsidR="00B26237" w:rsidRPr="00762CA6" w:rsidRDefault="00B26237" w:rsidP="00E03856">
      <w:pPr>
        <w:pStyle w:val="FootnoteBulletLevel2"/>
        <w:tabs>
          <w:tab w:val="clear" w:pos="1260"/>
        </w:tabs>
        <w:spacing w:before="0"/>
        <w:ind w:left="0" w:firstLine="0"/>
      </w:pPr>
    </w:p>
    <w:p w14:paraId="61D20C1B" w14:textId="77777777" w:rsidR="00B26237" w:rsidRPr="00762CA6" w:rsidRDefault="00B26237" w:rsidP="00D16EA8">
      <w:pPr>
        <w:pStyle w:val="FootnoteBulletLevel2"/>
        <w:tabs>
          <w:tab w:val="clear" w:pos="1260"/>
        </w:tabs>
        <w:spacing w:before="0"/>
        <w:ind w:left="0" w:firstLine="0"/>
      </w:pPr>
    </w:p>
    <w:p w14:paraId="61D20C1C" w14:textId="77777777" w:rsidR="00996781" w:rsidRPr="00762CA6" w:rsidRDefault="00A13C98" w:rsidP="00B26237">
      <w:pPr>
        <w:pStyle w:val="Heading2"/>
        <w:ind w:left="0"/>
      </w:pPr>
      <w:bookmarkStart w:id="1016" w:name="_7_Office_365"/>
      <w:bookmarkStart w:id="1017" w:name="_65_Office_365"/>
      <w:bookmarkStart w:id="1018" w:name="_5_Office_365"/>
      <w:bookmarkStart w:id="1019" w:name="_Toc357596669"/>
      <w:bookmarkStart w:id="1020" w:name="_Toc336338263"/>
      <w:bookmarkEnd w:id="1016"/>
      <w:bookmarkEnd w:id="1017"/>
      <w:bookmarkEnd w:id="1018"/>
      <w:r w:rsidRPr="00762CA6">
        <w:rPr>
          <w:rFonts w:ascii="Tahoma" w:hAnsi="Tahoma" w:cs="Tahoma"/>
          <w:caps/>
          <w:color w:val="FF6600"/>
          <w:sz w:val="22"/>
          <w:szCs w:val="22"/>
          <w:vertAlign w:val="superscript"/>
        </w:rPr>
        <w:t>6</w:t>
      </w:r>
      <w:r w:rsidRPr="00762CA6">
        <w:rPr>
          <w:rFonts w:ascii="Tahoma" w:hAnsi="Tahoma" w:cs="Tahoma"/>
          <w:color w:val="FF6600"/>
        </w:rPr>
        <w:t xml:space="preserve"> </w:t>
      </w:r>
      <w:r w:rsidRPr="00762CA6">
        <w:rPr>
          <w:rFonts w:ascii="Tahoma" w:hAnsi="Tahoma" w:cs="Tahoma"/>
          <w:color w:val="FF6600"/>
          <w:sz w:val="22"/>
          <w:szCs w:val="22"/>
        </w:rPr>
        <w:t>Office 365 для среднего бизнеса</w:t>
      </w:r>
      <w:bookmarkEnd w:id="1019"/>
    </w:p>
    <w:p w14:paraId="61D20C1D" w14:textId="77777777" w:rsidR="00996781" w:rsidRPr="00762CA6" w:rsidRDefault="00996781" w:rsidP="00996781">
      <w:pPr>
        <w:ind w:left="720"/>
      </w:pPr>
    </w:p>
    <w:p w14:paraId="61D20C1E" w14:textId="77777777" w:rsidR="00996781" w:rsidRPr="00762CA6" w:rsidRDefault="00996781" w:rsidP="00996781">
      <w:pPr>
        <w:ind w:left="720"/>
      </w:pPr>
      <w:r w:rsidRPr="00762CA6">
        <w:rPr>
          <w:color w:val="000000"/>
        </w:rPr>
        <w:t>Предложение Office 365 для среднего бизнеса рассчитано на клиентов, штат организаций которых составляет 10–250 лицензий.</w:t>
      </w:r>
      <w:r w:rsidR="00C240D6" w:rsidRPr="00762CA6">
        <w:rPr>
          <w:color w:val="000000"/>
        </w:rPr>
        <w:t xml:space="preserve"> </w:t>
      </w:r>
      <w:r w:rsidRPr="00762CA6">
        <w:rPr>
          <w:color w:val="000000"/>
        </w:rPr>
        <w:t>Оно продается только в рамках программ Open License, Open Value и Open Value Subscription.</w:t>
      </w:r>
      <w:r w:rsidR="00C240D6" w:rsidRPr="00762CA6">
        <w:rPr>
          <w:color w:val="000000"/>
        </w:rPr>
        <w:t xml:space="preserve"> </w:t>
      </w:r>
      <w:r w:rsidRPr="00762CA6">
        <w:rPr>
          <w:color w:val="000000"/>
        </w:rPr>
        <w:t xml:space="preserve">При приобретении Office 365 для среднего бизнеса выдается ключ продукта, позволяющий активировать службу. </w:t>
      </w:r>
    </w:p>
    <w:p w14:paraId="61D20C1F" w14:textId="77777777" w:rsidR="00996781" w:rsidRPr="00762CA6" w:rsidRDefault="00996781" w:rsidP="00996781">
      <w:pPr>
        <w:ind w:left="720"/>
      </w:pPr>
    </w:p>
    <w:p w14:paraId="61D20C20" w14:textId="77777777" w:rsidR="00996781" w:rsidRPr="00762CA6" w:rsidRDefault="00996781" w:rsidP="00996781">
      <w:pPr>
        <w:ind w:left="720"/>
      </w:pPr>
      <w:r w:rsidRPr="00762CA6">
        <w:rPr>
          <w:color w:val="000000"/>
        </w:rPr>
        <w:t>Office 365 для среднего бизнеса реализуется посредством одного авансового платежа (за год).</w:t>
      </w:r>
      <w:r w:rsidR="00C240D6" w:rsidRPr="00762CA6">
        <w:rPr>
          <w:color w:val="000000"/>
        </w:rPr>
        <w:t xml:space="preserve"> </w:t>
      </w:r>
      <w:r w:rsidRPr="00762CA6">
        <w:rPr>
          <w:color w:val="000000"/>
        </w:rPr>
        <w:t>Даты начала и окончания срока действия подписки на службу не зависят от срока действия контракта корпоративного лицензирования.</w:t>
      </w:r>
      <w:r w:rsidR="00C240D6" w:rsidRPr="00762CA6">
        <w:rPr>
          <w:color w:val="000000"/>
        </w:rPr>
        <w:t xml:space="preserve"> </w:t>
      </w:r>
      <w:r w:rsidRPr="00762CA6">
        <w:rPr>
          <w:color w:val="000000"/>
        </w:rPr>
        <w:t>Началом срока действия подписки является дата активации ключа продукта, а не заказа.</w:t>
      </w:r>
      <w:r w:rsidR="00C240D6" w:rsidRPr="00762CA6">
        <w:rPr>
          <w:color w:val="000000"/>
        </w:rPr>
        <w:t xml:space="preserve"> </w:t>
      </w:r>
      <w:r w:rsidRPr="00762CA6">
        <w:rPr>
          <w:color w:val="000000"/>
        </w:rPr>
        <w:t xml:space="preserve">После активации ключа продукта Office 365 Microsoft отказывается принимать запросы на возврат от партнеров. </w:t>
      </w:r>
    </w:p>
    <w:p w14:paraId="61D20C21" w14:textId="77777777" w:rsidR="00996781" w:rsidRPr="00762CA6" w:rsidRDefault="00996781" w:rsidP="00996781">
      <w:pPr>
        <w:ind w:left="720"/>
      </w:pPr>
    </w:p>
    <w:p w14:paraId="61D20C22" w14:textId="77777777" w:rsidR="00996781" w:rsidRPr="00762CA6" w:rsidRDefault="00996781" w:rsidP="00996781">
      <w:pPr>
        <w:ind w:left="720"/>
      </w:pPr>
      <w:r w:rsidRPr="00762CA6">
        <w:rPr>
          <w:color w:val="000000"/>
        </w:rPr>
        <w:t>Конечные клиенты с действующим Соглашением Open Value/Open Value Subscription Agreement, взявшие на себя обязательства по Office профессиональный плюс и (или) Client Access License Suite на</w:t>
      </w:r>
      <w:r w:rsidR="00536426" w:rsidRPr="00762CA6">
        <w:rPr>
          <w:color w:val="000000"/>
        </w:rPr>
        <w:t> </w:t>
      </w:r>
      <w:r w:rsidRPr="00762CA6">
        <w:rPr>
          <w:color w:val="000000"/>
        </w:rPr>
        <w:t>уровне организации, имеют право на сниженную цену на Office 365 для среднего бизнеса.</w:t>
      </w:r>
      <w:r w:rsidR="00C240D6" w:rsidRPr="00762CA6">
        <w:rPr>
          <w:color w:val="000000"/>
        </w:rPr>
        <w:t xml:space="preserve"> </w:t>
      </w:r>
      <w:r w:rsidRPr="00762CA6">
        <w:rPr>
          <w:color w:val="000000"/>
        </w:rPr>
        <w:t xml:space="preserve">Это предложение называется Office 365 Open Value Offer; дополнительную информацию клиент может получить у торгового посредника. </w:t>
      </w:r>
    </w:p>
    <w:p w14:paraId="61D20C23" w14:textId="77777777" w:rsidR="00996781" w:rsidRPr="00762CA6" w:rsidRDefault="00996781" w:rsidP="00996781">
      <w:pPr>
        <w:ind w:left="720"/>
      </w:pPr>
    </w:p>
    <w:p w14:paraId="61D20C24" w14:textId="77777777" w:rsidR="00996781" w:rsidRPr="00762CA6" w:rsidRDefault="00996781" w:rsidP="00996781">
      <w:pPr>
        <w:ind w:left="720"/>
      </w:pPr>
      <w:r w:rsidRPr="00762CA6">
        <w:rPr>
          <w:color w:val="000000"/>
        </w:rPr>
        <w:t>В случае возникновения противоречия между условиями лицензирования для Office 365 для среднего бизнеса и данным примечанием преимущественную силу имеют действующие Права на использование продуктов.</w:t>
      </w:r>
    </w:p>
    <w:p w14:paraId="61D20C25" w14:textId="77777777" w:rsidR="00996781" w:rsidRPr="00762CA6" w:rsidRDefault="00996781" w:rsidP="00B26237">
      <w:pPr>
        <w:pStyle w:val="Heading2"/>
        <w:ind w:left="0"/>
      </w:pPr>
    </w:p>
    <w:p w14:paraId="61D20C26" w14:textId="77777777" w:rsidR="00996781" w:rsidRPr="00762CA6" w:rsidRDefault="00996781" w:rsidP="00B26237">
      <w:pPr>
        <w:pStyle w:val="Heading2"/>
        <w:ind w:left="0"/>
      </w:pPr>
    </w:p>
    <w:p w14:paraId="61D20C27" w14:textId="77777777" w:rsidR="00B26237" w:rsidRPr="00762CA6" w:rsidRDefault="00A13C98" w:rsidP="00B26237">
      <w:pPr>
        <w:pStyle w:val="Heading2"/>
        <w:ind w:left="0"/>
      </w:pPr>
      <w:bookmarkStart w:id="1021" w:name="_7_Office_365_1"/>
      <w:bookmarkStart w:id="1022" w:name="_Toc357596670"/>
      <w:bookmarkEnd w:id="1021"/>
      <w:r w:rsidRPr="00762CA6">
        <w:rPr>
          <w:rFonts w:ascii="Tahoma" w:hAnsi="Tahoma" w:cs="Tahoma"/>
          <w:caps/>
          <w:color w:val="FF6600"/>
          <w:sz w:val="22"/>
          <w:szCs w:val="22"/>
          <w:vertAlign w:val="superscript"/>
        </w:rPr>
        <w:t xml:space="preserve">7 </w:t>
      </w:r>
      <w:r w:rsidRPr="00762CA6">
        <w:rPr>
          <w:rFonts w:ascii="Tahoma" w:hAnsi="Tahoma" w:cs="Tahoma"/>
          <w:color w:val="FF6600"/>
          <w:sz w:val="22"/>
          <w:szCs w:val="22"/>
        </w:rPr>
        <w:t>Office 365 корпоративный E2–E4</w:t>
      </w:r>
      <w:bookmarkEnd w:id="1020"/>
      <w:bookmarkEnd w:id="1022"/>
    </w:p>
    <w:p w14:paraId="61D20C28" w14:textId="77777777" w:rsidR="00B26237" w:rsidRPr="00762CA6" w:rsidRDefault="00B26237" w:rsidP="00AE5A9F"/>
    <w:p w14:paraId="61D20C29" w14:textId="77777777" w:rsidR="00B26237" w:rsidRPr="00762CA6" w:rsidRDefault="00B26237" w:rsidP="00B26237">
      <w:pPr>
        <w:ind w:left="720"/>
      </w:pPr>
      <w:r w:rsidRPr="00762CA6">
        <w:rPr>
          <w:color w:val="000000"/>
        </w:rPr>
        <w:t>Продукты Office 365 Plan E2-E4 разрешают доступ к следующим веб-службам:</w:t>
      </w:r>
    </w:p>
    <w:p w14:paraId="61D20C2A" w14:textId="77777777" w:rsidR="00B26237" w:rsidRPr="00762CA6"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762CA6" w14:paraId="61D20C2E" w14:textId="77777777" w:rsidTr="007E466C">
        <w:tc>
          <w:tcPr>
            <w:tcW w:w="2760" w:type="dxa"/>
            <w:shd w:val="clear" w:color="auto" w:fill="FABF8F"/>
          </w:tcPr>
          <w:p w14:paraId="61D20C2B" w14:textId="77777777" w:rsidR="00B26237" w:rsidRPr="00762CA6" w:rsidRDefault="00B26237" w:rsidP="009B3FA2">
            <w:pPr>
              <w:jc w:val="center"/>
              <w:rPr>
                <w:rFonts w:eastAsia="Calibri"/>
                <w:b/>
                <w:color w:val="000000"/>
                <w:sz w:val="20"/>
              </w:rPr>
            </w:pPr>
            <w:r w:rsidRPr="00762CA6">
              <w:rPr>
                <w:rFonts w:eastAsia="Calibri"/>
                <w:b/>
                <w:color w:val="000000"/>
                <w:sz w:val="20"/>
              </w:rPr>
              <w:t>Office 365 корпоративный E2</w:t>
            </w:r>
          </w:p>
        </w:tc>
        <w:tc>
          <w:tcPr>
            <w:tcW w:w="2765" w:type="dxa"/>
            <w:shd w:val="clear" w:color="auto" w:fill="FABF8F"/>
          </w:tcPr>
          <w:p w14:paraId="61D20C2C" w14:textId="77777777" w:rsidR="00B26237" w:rsidRPr="00762CA6" w:rsidRDefault="00B26237" w:rsidP="009B3FA2">
            <w:pPr>
              <w:jc w:val="center"/>
              <w:rPr>
                <w:rFonts w:eastAsia="Calibri"/>
                <w:b/>
                <w:color w:val="000000"/>
                <w:sz w:val="20"/>
              </w:rPr>
            </w:pPr>
            <w:r w:rsidRPr="00762CA6">
              <w:rPr>
                <w:rFonts w:eastAsia="Calibri"/>
                <w:b/>
                <w:color w:val="000000"/>
                <w:sz w:val="20"/>
              </w:rPr>
              <w:t>Office 365 корпоративный E3</w:t>
            </w:r>
          </w:p>
        </w:tc>
        <w:tc>
          <w:tcPr>
            <w:tcW w:w="2765" w:type="dxa"/>
            <w:shd w:val="clear" w:color="auto" w:fill="FABF8F"/>
          </w:tcPr>
          <w:p w14:paraId="61D20C2D" w14:textId="77777777" w:rsidR="00B26237" w:rsidRPr="00762CA6" w:rsidRDefault="00B26237" w:rsidP="009B3FA2">
            <w:pPr>
              <w:jc w:val="center"/>
              <w:rPr>
                <w:rFonts w:eastAsia="Calibri"/>
                <w:b/>
                <w:color w:val="000000"/>
                <w:sz w:val="20"/>
              </w:rPr>
            </w:pPr>
            <w:r w:rsidRPr="00762CA6">
              <w:rPr>
                <w:rFonts w:eastAsia="Calibri"/>
                <w:b/>
                <w:color w:val="000000"/>
                <w:sz w:val="20"/>
              </w:rPr>
              <w:t>Office 365 корпоративный E4</w:t>
            </w:r>
          </w:p>
        </w:tc>
      </w:tr>
      <w:tr w:rsidR="00B26237" w:rsidRPr="00762CA6" w14:paraId="61D20C32" w14:textId="77777777" w:rsidTr="007E466C">
        <w:tc>
          <w:tcPr>
            <w:tcW w:w="2760" w:type="dxa"/>
            <w:shd w:val="clear" w:color="auto" w:fill="auto"/>
          </w:tcPr>
          <w:p w14:paraId="61D20C2F" w14:textId="77777777" w:rsidR="00B26237" w:rsidRPr="00762CA6" w:rsidRDefault="00B26237" w:rsidP="00B42A20">
            <w:pPr>
              <w:ind w:left="180" w:right="186"/>
              <w:rPr>
                <w:rFonts w:eastAsia="Calibri"/>
                <w:color w:val="000000"/>
              </w:rPr>
            </w:pPr>
            <w:r w:rsidRPr="00762CA6">
              <w:rPr>
                <w:rFonts w:eastAsia="Calibri"/>
                <w:color w:val="000000"/>
              </w:rPr>
              <w:t>Exchange Online (план 1)</w:t>
            </w:r>
          </w:p>
        </w:tc>
        <w:tc>
          <w:tcPr>
            <w:tcW w:w="2765" w:type="dxa"/>
            <w:shd w:val="clear" w:color="auto" w:fill="auto"/>
          </w:tcPr>
          <w:p w14:paraId="61D20C30" w14:textId="77777777" w:rsidR="00B26237" w:rsidRPr="00762CA6" w:rsidRDefault="00B26237" w:rsidP="00B42A20">
            <w:pPr>
              <w:ind w:left="138" w:right="138"/>
              <w:rPr>
                <w:rFonts w:eastAsia="Calibri"/>
                <w:color w:val="000000"/>
              </w:rPr>
            </w:pPr>
            <w:r w:rsidRPr="00762CA6">
              <w:rPr>
                <w:rFonts w:eastAsia="Calibri"/>
                <w:color w:val="000000"/>
              </w:rPr>
              <w:t>Exchange Online (план 2)</w:t>
            </w:r>
          </w:p>
        </w:tc>
        <w:tc>
          <w:tcPr>
            <w:tcW w:w="2765" w:type="dxa"/>
            <w:shd w:val="clear" w:color="auto" w:fill="auto"/>
          </w:tcPr>
          <w:p w14:paraId="61D20C31" w14:textId="77777777" w:rsidR="00B26237" w:rsidRPr="00762CA6" w:rsidRDefault="00B26237" w:rsidP="00B42A20">
            <w:pPr>
              <w:ind w:left="186" w:right="180"/>
              <w:rPr>
                <w:rFonts w:eastAsia="Calibri"/>
                <w:color w:val="000000"/>
              </w:rPr>
            </w:pPr>
            <w:r w:rsidRPr="00762CA6">
              <w:rPr>
                <w:rFonts w:eastAsia="Calibri"/>
                <w:color w:val="000000"/>
              </w:rPr>
              <w:t>Exchange Online (план 2)</w:t>
            </w:r>
          </w:p>
        </w:tc>
      </w:tr>
      <w:tr w:rsidR="00B26237" w:rsidRPr="00762CA6" w14:paraId="61D20C36" w14:textId="77777777" w:rsidTr="007E466C">
        <w:tc>
          <w:tcPr>
            <w:tcW w:w="2760" w:type="dxa"/>
            <w:shd w:val="clear" w:color="auto" w:fill="auto"/>
          </w:tcPr>
          <w:p w14:paraId="61D20C33" w14:textId="77777777" w:rsidR="00B26237" w:rsidRPr="00762CA6" w:rsidRDefault="00B26237" w:rsidP="00B42A20">
            <w:pPr>
              <w:ind w:left="180" w:right="186"/>
              <w:rPr>
                <w:rFonts w:eastAsia="Calibri"/>
                <w:color w:val="000000"/>
              </w:rPr>
            </w:pPr>
            <w:r w:rsidRPr="00762CA6">
              <w:rPr>
                <w:rFonts w:eastAsia="Calibri"/>
                <w:color w:val="000000"/>
              </w:rPr>
              <w:t>SharePoint Online (план 1)</w:t>
            </w:r>
          </w:p>
        </w:tc>
        <w:tc>
          <w:tcPr>
            <w:tcW w:w="2765" w:type="dxa"/>
            <w:shd w:val="clear" w:color="auto" w:fill="auto"/>
          </w:tcPr>
          <w:p w14:paraId="61D20C34" w14:textId="77777777" w:rsidR="00B26237" w:rsidRPr="00762CA6" w:rsidRDefault="00B26237" w:rsidP="00B42A20">
            <w:pPr>
              <w:ind w:left="138" w:right="138"/>
              <w:rPr>
                <w:rFonts w:eastAsia="Calibri"/>
                <w:color w:val="000000"/>
              </w:rPr>
            </w:pPr>
            <w:r w:rsidRPr="00762CA6">
              <w:rPr>
                <w:rFonts w:eastAsia="Calibri"/>
                <w:color w:val="000000"/>
              </w:rPr>
              <w:t>SharePoint Online (план 2)</w:t>
            </w:r>
          </w:p>
        </w:tc>
        <w:tc>
          <w:tcPr>
            <w:tcW w:w="2765" w:type="dxa"/>
            <w:shd w:val="clear" w:color="auto" w:fill="auto"/>
          </w:tcPr>
          <w:p w14:paraId="61D20C35" w14:textId="77777777" w:rsidR="00B26237" w:rsidRPr="00762CA6" w:rsidRDefault="00B26237" w:rsidP="00B42A20">
            <w:pPr>
              <w:ind w:left="186" w:right="180"/>
              <w:rPr>
                <w:rFonts w:eastAsia="Calibri"/>
                <w:color w:val="000000"/>
              </w:rPr>
            </w:pPr>
            <w:r w:rsidRPr="00762CA6">
              <w:rPr>
                <w:rFonts w:eastAsia="Calibri"/>
                <w:color w:val="000000"/>
              </w:rPr>
              <w:t>SharePoint Online (план 2)</w:t>
            </w:r>
          </w:p>
        </w:tc>
      </w:tr>
      <w:tr w:rsidR="00B26237" w:rsidRPr="00762CA6" w14:paraId="61D20C3A" w14:textId="77777777" w:rsidTr="007E466C">
        <w:tc>
          <w:tcPr>
            <w:tcW w:w="2760" w:type="dxa"/>
            <w:shd w:val="clear" w:color="auto" w:fill="auto"/>
          </w:tcPr>
          <w:p w14:paraId="61D20C37" w14:textId="77777777" w:rsidR="00B26237" w:rsidRPr="00762CA6" w:rsidRDefault="00B26237" w:rsidP="00B42A20">
            <w:pPr>
              <w:ind w:left="180" w:right="186"/>
              <w:rPr>
                <w:rFonts w:eastAsia="Calibri"/>
                <w:color w:val="000000"/>
              </w:rPr>
            </w:pPr>
            <w:r w:rsidRPr="00762CA6">
              <w:rPr>
                <w:rFonts w:eastAsia="Calibri"/>
                <w:color w:val="000000"/>
              </w:rPr>
              <w:t>Lync Online (план 2)</w:t>
            </w:r>
          </w:p>
        </w:tc>
        <w:tc>
          <w:tcPr>
            <w:tcW w:w="2765" w:type="dxa"/>
            <w:shd w:val="clear" w:color="auto" w:fill="auto"/>
          </w:tcPr>
          <w:p w14:paraId="61D20C38" w14:textId="77777777" w:rsidR="00B26237" w:rsidRPr="00762CA6" w:rsidRDefault="00B26237" w:rsidP="00B42A20">
            <w:pPr>
              <w:ind w:left="138" w:right="138"/>
              <w:rPr>
                <w:rFonts w:eastAsia="Calibri"/>
                <w:color w:val="000000"/>
              </w:rPr>
            </w:pPr>
            <w:r w:rsidRPr="00762CA6">
              <w:rPr>
                <w:rFonts w:eastAsia="Calibri"/>
                <w:color w:val="000000"/>
              </w:rPr>
              <w:t>Lync Online (план 2)</w:t>
            </w:r>
          </w:p>
        </w:tc>
        <w:tc>
          <w:tcPr>
            <w:tcW w:w="2765" w:type="dxa"/>
            <w:shd w:val="clear" w:color="auto" w:fill="auto"/>
          </w:tcPr>
          <w:p w14:paraId="61D20C39" w14:textId="77777777" w:rsidR="00B26237" w:rsidRPr="00762CA6" w:rsidRDefault="00B26237" w:rsidP="00B42A20">
            <w:pPr>
              <w:ind w:left="186" w:right="180"/>
              <w:rPr>
                <w:rFonts w:eastAsia="Calibri"/>
                <w:color w:val="000000"/>
              </w:rPr>
            </w:pPr>
            <w:r w:rsidRPr="00762CA6">
              <w:rPr>
                <w:rFonts w:eastAsia="Calibri"/>
                <w:color w:val="000000"/>
              </w:rPr>
              <w:t>Lync Online (план 2)</w:t>
            </w:r>
          </w:p>
        </w:tc>
      </w:tr>
      <w:tr w:rsidR="00B26237" w:rsidRPr="00762CA6" w14:paraId="61D20C3E" w14:textId="77777777" w:rsidTr="007E466C">
        <w:tc>
          <w:tcPr>
            <w:tcW w:w="2760" w:type="dxa"/>
            <w:shd w:val="clear" w:color="auto" w:fill="auto"/>
          </w:tcPr>
          <w:p w14:paraId="61D20C3B" w14:textId="77777777" w:rsidR="00B26237" w:rsidRPr="00762CA6" w:rsidRDefault="00B26237" w:rsidP="00B42A20">
            <w:pPr>
              <w:ind w:left="180" w:right="186"/>
              <w:rPr>
                <w:rFonts w:eastAsia="Calibri"/>
                <w:color w:val="000000"/>
              </w:rPr>
            </w:pPr>
            <w:r w:rsidRPr="00762CA6">
              <w:rPr>
                <w:rFonts w:eastAsia="Calibri"/>
                <w:color w:val="000000"/>
              </w:rPr>
              <w:t>Приложения Office Web Apps (размещенные в Microsoft)</w:t>
            </w:r>
          </w:p>
        </w:tc>
        <w:tc>
          <w:tcPr>
            <w:tcW w:w="2765" w:type="dxa"/>
            <w:shd w:val="clear" w:color="auto" w:fill="auto"/>
          </w:tcPr>
          <w:p w14:paraId="61D20C3C" w14:textId="77777777" w:rsidR="00B26237" w:rsidRPr="00762CA6" w:rsidRDefault="00B26237" w:rsidP="00B42A20">
            <w:pPr>
              <w:ind w:left="138" w:right="138"/>
              <w:rPr>
                <w:rFonts w:eastAsia="Calibri"/>
                <w:color w:val="000000"/>
              </w:rPr>
            </w:pPr>
            <w:r w:rsidRPr="00762CA6">
              <w:rPr>
                <w:rFonts w:eastAsia="Calibri"/>
                <w:color w:val="000000"/>
              </w:rPr>
              <w:t>Приложения Office Web Apps (размещенные в Microsoft)</w:t>
            </w:r>
          </w:p>
        </w:tc>
        <w:tc>
          <w:tcPr>
            <w:tcW w:w="2765" w:type="dxa"/>
            <w:shd w:val="clear" w:color="auto" w:fill="auto"/>
          </w:tcPr>
          <w:p w14:paraId="61D20C3D" w14:textId="77777777" w:rsidR="00B26237" w:rsidRPr="00762CA6" w:rsidRDefault="00B26237" w:rsidP="00536426">
            <w:pPr>
              <w:ind w:left="186" w:right="180"/>
              <w:rPr>
                <w:rFonts w:eastAsia="Calibri"/>
                <w:color w:val="000000"/>
              </w:rPr>
            </w:pPr>
            <w:r w:rsidRPr="00762CA6">
              <w:rPr>
                <w:rFonts w:eastAsia="Calibri"/>
                <w:color w:val="000000"/>
              </w:rPr>
              <w:t>Приложения Office Web Apps (размещенные в</w:t>
            </w:r>
            <w:r w:rsidR="00536426" w:rsidRPr="00762CA6">
              <w:rPr>
                <w:rFonts w:eastAsia="Calibri"/>
                <w:color w:val="000000"/>
              </w:rPr>
              <w:t> </w:t>
            </w:r>
            <w:r w:rsidRPr="00762CA6">
              <w:rPr>
                <w:rFonts w:eastAsia="Calibri"/>
                <w:color w:val="000000"/>
              </w:rPr>
              <w:t>Microsoft)</w:t>
            </w:r>
          </w:p>
        </w:tc>
      </w:tr>
      <w:tr w:rsidR="00B26237" w:rsidRPr="00762CA6" w14:paraId="61D20C42" w14:textId="77777777" w:rsidTr="007E466C">
        <w:tc>
          <w:tcPr>
            <w:tcW w:w="2760" w:type="dxa"/>
            <w:shd w:val="clear" w:color="auto" w:fill="auto"/>
          </w:tcPr>
          <w:p w14:paraId="61D20C3F" w14:textId="77777777" w:rsidR="00B26237" w:rsidRPr="00762CA6" w:rsidRDefault="00B26237" w:rsidP="00B42A20">
            <w:pPr>
              <w:ind w:left="180" w:right="186"/>
              <w:rPr>
                <w:rFonts w:eastAsia="Calibri"/>
                <w:color w:val="000000"/>
              </w:rPr>
            </w:pPr>
          </w:p>
        </w:tc>
        <w:tc>
          <w:tcPr>
            <w:tcW w:w="2765" w:type="dxa"/>
            <w:shd w:val="clear" w:color="auto" w:fill="auto"/>
          </w:tcPr>
          <w:p w14:paraId="61D20C40" w14:textId="77777777" w:rsidR="00B26237" w:rsidRPr="00762CA6" w:rsidRDefault="008368B4" w:rsidP="00B42A20">
            <w:pPr>
              <w:ind w:left="138" w:right="138"/>
              <w:rPr>
                <w:rFonts w:eastAsia="Calibri"/>
                <w:color w:val="000000"/>
              </w:rPr>
            </w:pPr>
            <w:r w:rsidRPr="00762CA6">
              <w:rPr>
                <w:rFonts w:eastAsia="Calibri"/>
                <w:color w:val="000000"/>
              </w:rPr>
              <w:t>Office 365 профессиональный плюс</w:t>
            </w:r>
          </w:p>
        </w:tc>
        <w:tc>
          <w:tcPr>
            <w:tcW w:w="2765" w:type="dxa"/>
            <w:shd w:val="clear" w:color="auto" w:fill="auto"/>
          </w:tcPr>
          <w:p w14:paraId="61D20C41" w14:textId="77777777" w:rsidR="00B26237" w:rsidRPr="00762CA6" w:rsidRDefault="008368B4" w:rsidP="008368B4">
            <w:pPr>
              <w:ind w:left="186" w:right="180"/>
              <w:rPr>
                <w:rFonts w:eastAsia="Calibri"/>
                <w:color w:val="000000"/>
              </w:rPr>
            </w:pPr>
            <w:r w:rsidRPr="00762CA6">
              <w:rPr>
                <w:rFonts w:eastAsia="Calibri"/>
                <w:color w:val="000000"/>
              </w:rPr>
              <w:t>Office 365 профессиональный плюс</w:t>
            </w:r>
          </w:p>
        </w:tc>
      </w:tr>
    </w:tbl>
    <w:p w14:paraId="61D20C43" w14:textId="77777777" w:rsidR="00B26237" w:rsidRPr="00762CA6" w:rsidRDefault="00B26237" w:rsidP="00D16EA8">
      <w:pPr>
        <w:ind w:left="720"/>
      </w:pPr>
      <w:r w:rsidRPr="00762CA6">
        <w:rPr>
          <w:rFonts w:cs="Tahoma"/>
          <w:color w:val="000000"/>
          <w:szCs w:val="18"/>
        </w:rPr>
        <w:t>Этот список может быть изменен.</w:t>
      </w:r>
      <w:r w:rsidR="00C240D6" w:rsidRPr="00762CA6">
        <w:rPr>
          <w:rFonts w:cs="Tahoma"/>
          <w:color w:val="000000"/>
          <w:szCs w:val="18"/>
        </w:rPr>
        <w:t xml:space="preserve"> </w:t>
      </w:r>
      <w:r w:rsidRPr="00762CA6">
        <w:rPr>
          <w:rFonts w:cs="Tahoma"/>
          <w:color w:val="000000"/>
          <w:szCs w:val="18"/>
        </w:rPr>
        <w:t>В случае противоречия между условиями лицензирования для продуктов Office 365 корпоративный E2-E4 и данным примечанием преимущественную силу имеют действующие Права на использование продуктов.</w:t>
      </w:r>
      <w:r w:rsidR="00C240D6" w:rsidRPr="00762CA6">
        <w:rPr>
          <w:rFonts w:cs="Tahoma"/>
          <w:color w:val="000000"/>
          <w:szCs w:val="18"/>
        </w:rPr>
        <w:t xml:space="preserve"> </w:t>
      </w:r>
      <w:r w:rsidRPr="00762CA6">
        <w:rPr>
          <w:rFonts w:cs="Tahoma"/>
          <w:color w:val="000000"/>
          <w:szCs w:val="18"/>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C240D6" w:rsidRPr="00762CA6">
        <w:rPr>
          <w:rFonts w:cs="Tahoma"/>
          <w:color w:val="000000"/>
          <w:szCs w:val="18"/>
        </w:rPr>
        <w:t xml:space="preserve"> </w:t>
      </w:r>
    </w:p>
    <w:p w14:paraId="61D20C44" w14:textId="77777777" w:rsidR="00B26237" w:rsidRPr="00762CA6" w:rsidRDefault="00B26237" w:rsidP="00D16EA8">
      <w:pPr>
        <w:ind w:left="720"/>
      </w:pPr>
    </w:p>
    <w:p w14:paraId="61D20C45" w14:textId="77777777" w:rsidR="00DC2291" w:rsidRPr="00762CA6" w:rsidRDefault="00B26237" w:rsidP="00D16EA8">
      <w:pPr>
        <w:pStyle w:val="FootnoteBulletLevel1"/>
        <w:tabs>
          <w:tab w:val="clear" w:pos="900"/>
        </w:tabs>
        <w:spacing w:before="0" w:after="0"/>
        <w:ind w:left="720" w:firstLine="0"/>
      </w:pPr>
      <w:r w:rsidRPr="00762CA6">
        <w:rPr>
          <w:rFonts w:ascii="Tahoma" w:hAnsi="Tahoma" w:cs="Tahoma"/>
          <w:color w:val="000000"/>
          <w:sz w:val="18"/>
          <w:szCs w:val="18"/>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 Online (планы 1 и 2). В качестве ограниченного по времени предложения клиенты, имеющие лицензию на Lync Online, получают одну лицензионную копию Lync 2010 (или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для работы с пользователями, у которых установлена Windows.</w:t>
      </w:r>
    </w:p>
    <w:p w14:paraId="61D20C46" w14:textId="77777777" w:rsidR="00B26237" w:rsidRPr="00762CA6" w:rsidRDefault="00B26237" w:rsidP="00D16EA8">
      <w:pPr>
        <w:pStyle w:val="FootnoteBulletLevel1"/>
        <w:tabs>
          <w:tab w:val="clear" w:pos="900"/>
          <w:tab w:val="num" w:pos="1080"/>
        </w:tabs>
        <w:spacing w:before="0" w:after="0"/>
        <w:ind w:left="0" w:firstLine="0"/>
      </w:pPr>
    </w:p>
    <w:p w14:paraId="61D20C47" w14:textId="77777777" w:rsidR="00D16EA8" w:rsidRPr="00762CA6" w:rsidRDefault="00D16EA8" w:rsidP="00D16EA8">
      <w:pPr>
        <w:pStyle w:val="FootnoteBulletLevel1"/>
        <w:tabs>
          <w:tab w:val="clear" w:pos="900"/>
          <w:tab w:val="num" w:pos="1080"/>
        </w:tabs>
        <w:spacing w:before="0" w:after="0"/>
        <w:ind w:left="0" w:firstLine="0"/>
      </w:pPr>
    </w:p>
    <w:p w14:paraId="61D20C48" w14:textId="77777777" w:rsidR="00704723" w:rsidRPr="00762CA6" w:rsidRDefault="00A13C98" w:rsidP="000429EF">
      <w:pPr>
        <w:pStyle w:val="Heading3"/>
      </w:pPr>
      <w:bookmarkStart w:id="1023" w:name="_76_Office_for"/>
      <w:bookmarkStart w:id="1024" w:name="_8_Office_для"/>
      <w:bookmarkStart w:id="1025" w:name="_Toc336338264"/>
      <w:bookmarkStart w:id="1026" w:name="_Toc357596671"/>
      <w:bookmarkStart w:id="1027" w:name="Srv_4OfficeMacStandard2011"/>
      <w:bookmarkEnd w:id="1001"/>
      <w:bookmarkEnd w:id="1023"/>
      <w:bookmarkEnd w:id="1024"/>
      <w:r w:rsidRPr="00762CA6">
        <w:rPr>
          <w:rFonts w:ascii="Tahoma" w:hAnsi="Tahoma"/>
          <w:caps/>
          <w:color w:val="F66400"/>
          <w:sz w:val="22"/>
          <w:vertAlign w:val="superscript"/>
        </w:rPr>
        <w:t xml:space="preserve">8 </w:t>
      </w:r>
      <w:r w:rsidRPr="00762CA6">
        <w:rPr>
          <w:rFonts w:ascii="Tahoma" w:hAnsi="Tahoma"/>
          <w:color w:val="F66400"/>
          <w:sz w:val="22"/>
        </w:rPr>
        <w:t>Office для Mac стандартный 2011</w:t>
      </w:r>
      <w:bookmarkEnd w:id="1025"/>
      <w:bookmarkEnd w:id="1026"/>
      <w:r w:rsidRPr="00762CA6">
        <w:rPr>
          <w:rFonts w:ascii="Tahoma" w:hAnsi="Tahoma"/>
          <w:color w:val="F66400"/>
          <w:sz w:val="22"/>
        </w:rPr>
        <w:t xml:space="preserve"> </w:t>
      </w:r>
      <w:bookmarkEnd w:id="1027"/>
    </w:p>
    <w:p w14:paraId="61D20C49" w14:textId="77777777" w:rsidR="00FD5FBA" w:rsidRPr="00762CA6" w:rsidRDefault="00FD5FBA" w:rsidP="00AE5A9F"/>
    <w:p w14:paraId="61D20C4A" w14:textId="77777777" w:rsidR="00FD5FBA" w:rsidRPr="00762CA6" w:rsidRDefault="00FD5FBA" w:rsidP="004220FA">
      <w:pPr>
        <w:pStyle w:val="EndnoteText"/>
        <w:numPr>
          <w:ilvl w:val="0"/>
          <w:numId w:val="112"/>
        </w:numPr>
        <w:ind w:left="990"/>
      </w:pPr>
      <w:r w:rsidRPr="00762CA6">
        <w:rPr>
          <w:rFonts w:ascii="Tahoma" w:hAnsi="Tahoma" w:cs="Tahoma"/>
          <w:sz w:val="18"/>
          <w:szCs w:val="20"/>
        </w:rPr>
        <w:t xml:space="preserve">Лицензии Work at Home (WAH) доступны для Клиентов, которые участвуют в программах Select </w:t>
      </w:r>
      <w:r w:rsidRPr="00762CA6">
        <w:rPr>
          <w:rFonts w:ascii="Tahoma" w:hAnsi="Tahoma" w:cs="Tahoma"/>
          <w:sz w:val="18"/>
          <w:szCs w:val="18"/>
        </w:rPr>
        <w:t>и</w:t>
      </w:r>
      <w:r w:rsidR="00536426" w:rsidRPr="00762CA6">
        <w:rPr>
          <w:rFonts w:ascii="Tahoma" w:hAnsi="Tahoma" w:cs="Tahoma"/>
          <w:sz w:val="18"/>
          <w:szCs w:val="18"/>
        </w:rPr>
        <w:t> </w:t>
      </w:r>
      <w:r w:rsidRPr="00762CA6">
        <w:rPr>
          <w:rFonts w:ascii="Tahoma" w:hAnsi="Tahoma" w:cs="Tahoma"/>
          <w:sz w:val="18"/>
          <w:szCs w:val="18"/>
        </w:rPr>
        <w:t>Select Plus</w:t>
      </w:r>
      <w:r w:rsidRPr="00B57ACE">
        <w:rPr>
          <w:rFonts w:ascii="Tahoma" w:hAnsi="Tahoma" w:cs="Tahoma"/>
        </w:rPr>
        <w:t>.</w:t>
      </w:r>
    </w:p>
    <w:p w14:paraId="61D20C4B" w14:textId="77777777" w:rsidR="00CA6122" w:rsidRPr="00762CA6" w:rsidRDefault="00CA6122" w:rsidP="00CA6122">
      <w:pPr>
        <w:adjustRightInd w:val="0"/>
        <w:ind w:left="720"/>
        <w:textAlignment w:val="baseline"/>
      </w:pPr>
    </w:p>
    <w:p w14:paraId="61D20C4C" w14:textId="77777777" w:rsidR="00864B8A" w:rsidRPr="00762CA6" w:rsidRDefault="00704723" w:rsidP="00864B8A">
      <w:pPr>
        <w:spacing w:after="60"/>
        <w:ind w:left="720"/>
      </w:pPr>
      <w:r w:rsidRPr="00762CA6">
        <w:rPr>
          <w:rFonts w:cs="Tahoma"/>
          <w:b/>
          <w:szCs w:val="20"/>
        </w:rPr>
        <w:t>Office для Mac стандартный 2011</w:t>
      </w:r>
    </w:p>
    <w:p w14:paraId="61D20C4D" w14:textId="77777777" w:rsidR="00704723" w:rsidRPr="00762CA6" w:rsidRDefault="00704723" w:rsidP="00864B8A">
      <w:pPr>
        <w:spacing w:after="60"/>
        <w:ind w:left="720"/>
      </w:pPr>
      <w:r w:rsidRPr="00762CA6">
        <w:rPr>
          <w:rFonts w:cs="Tahoma"/>
          <w:szCs w:val="20"/>
        </w:rPr>
        <w:t xml:space="preserve">Лицензия на Office для Mac стандартный 2011 включает в себя следующие компоненты: Lync для Mac 2011, Excel для Mac 2011, Outlook для Mac 2011, </w:t>
      </w:r>
      <w:r w:rsidRPr="00762CA6">
        <w:rPr>
          <w:rFonts w:cs="Tahoma"/>
        </w:rPr>
        <w:t>Office для дома и учебы RT 2013 Commercial Use,</w:t>
      </w:r>
      <w:r w:rsidRPr="00762CA6">
        <w:rPr>
          <w:rFonts w:cs="Tahoma"/>
          <w:szCs w:val="20"/>
        </w:rPr>
        <w:t xml:space="preserve"> Office Web Apps 2010, PowerPoint для Mac 2011 и Word для Mac 2011.</w:t>
      </w:r>
    </w:p>
    <w:p w14:paraId="61D20C4E" w14:textId="77777777" w:rsidR="00CA6122" w:rsidRPr="00762CA6" w:rsidRDefault="00CA6122" w:rsidP="00CA6122">
      <w:pPr>
        <w:adjustRightInd w:val="0"/>
        <w:ind w:left="720"/>
        <w:textAlignment w:val="baseline"/>
      </w:pPr>
    </w:p>
    <w:p w14:paraId="61D20C4F" w14:textId="77777777" w:rsidR="00864B8A" w:rsidRPr="00762CA6" w:rsidRDefault="00704723" w:rsidP="00864B8A">
      <w:pPr>
        <w:spacing w:after="60"/>
        <w:ind w:left="720"/>
      </w:pPr>
      <w:r w:rsidRPr="00762CA6">
        <w:rPr>
          <w:rFonts w:cs="Tahoma"/>
          <w:b/>
          <w:szCs w:val="20"/>
        </w:rPr>
        <w:t>Неделимость набора Microsoft Office для Mac профессиональный плюс 2011</w:t>
      </w:r>
    </w:p>
    <w:p w14:paraId="61D20C50" w14:textId="77777777" w:rsidR="00704723" w:rsidRPr="00762CA6" w:rsidRDefault="00704723" w:rsidP="00864B8A">
      <w:pPr>
        <w:spacing w:after="60"/>
        <w:ind w:left="720"/>
      </w:pPr>
      <w:r w:rsidRPr="00762CA6">
        <w:rPr>
          <w:rFonts w:cs="Tahoma"/>
          <w:szCs w:val="20"/>
        </w:rPr>
        <w:t>Набор Office для Mac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61D20C51" w14:textId="77777777" w:rsidR="00CA6122" w:rsidRPr="00762CA6" w:rsidRDefault="00CA6122" w:rsidP="00CA6122">
      <w:pPr>
        <w:adjustRightInd w:val="0"/>
        <w:ind w:left="720"/>
        <w:textAlignment w:val="baseline"/>
      </w:pPr>
    </w:p>
    <w:p w14:paraId="61D20C52" w14:textId="77777777" w:rsidR="00704723" w:rsidRPr="00762CA6" w:rsidRDefault="0035314F" w:rsidP="00864B8A">
      <w:pPr>
        <w:spacing w:after="60"/>
        <w:ind w:left="720"/>
      </w:pPr>
      <w:r w:rsidRPr="00762CA6">
        <w:rPr>
          <w:rFonts w:cs="Tahoma"/>
          <w:b/>
          <w:szCs w:val="20"/>
        </w:rPr>
        <w:t>Права на Использование Lync для Mac 2011</w:t>
      </w:r>
    </w:p>
    <w:p w14:paraId="61D20C53" w14:textId="77777777" w:rsidR="00CA6122" w:rsidRPr="00762CA6" w:rsidRDefault="00F14B59" w:rsidP="00737831">
      <w:pPr>
        <w:adjustRightInd w:val="0"/>
        <w:ind w:left="720"/>
        <w:textAlignment w:val="baseline"/>
      </w:pPr>
      <w:r w:rsidRPr="00762CA6">
        <w:rPr>
          <w:rFonts w:cs="Tahoma"/>
          <w:szCs w:val="20"/>
        </w:rPr>
        <w:t>Клиенты, приобретающие пакет Office для Mac стандартный 2011 после 1 октября 2011 г. включительно, получат пакет Office, включающий Lync для Mac 2011 вместо Communicator для Mac 2011. Клиенты с действующим покрытием Software Assurance для Office для Mac стандартный 2011 на 1 октября 2011 г. или позднее могут использовать Communicator для Mac 2011 или обновить версию до Lync для Mac 2011.</w:t>
      </w:r>
    </w:p>
    <w:p w14:paraId="61D20C54" w14:textId="77777777" w:rsidR="007631EF" w:rsidRPr="00762CA6" w:rsidRDefault="007631EF"/>
    <w:p w14:paraId="61D20C55" w14:textId="77777777" w:rsidR="00697E59" w:rsidRPr="00762CA6" w:rsidRDefault="00697E59">
      <w:bookmarkStart w:id="1028" w:name="_Toc336338265"/>
    </w:p>
    <w:p w14:paraId="61D20C56" w14:textId="77777777" w:rsidR="00023FE7" w:rsidRPr="00762CA6" w:rsidRDefault="00A13C98">
      <w:pPr>
        <w:pStyle w:val="Heading3"/>
      </w:pPr>
      <w:bookmarkStart w:id="1029" w:name="_5_Office_Multi-Language"/>
      <w:bookmarkStart w:id="1030" w:name="_7_Office_Multi-Language"/>
      <w:bookmarkStart w:id="1031" w:name="_87_Office_Multi-Language"/>
      <w:bookmarkStart w:id="1032" w:name="_9_Пакет_многоязычного"/>
      <w:bookmarkStart w:id="1033" w:name="Aps_8OffMultiLangPack07"/>
      <w:bookmarkStart w:id="1034" w:name="Aps_6OfficeMultiLangPack2010"/>
      <w:bookmarkStart w:id="1035" w:name="Aps_5OfficeMultiLangPack2010"/>
      <w:bookmarkStart w:id="1036" w:name="_Toc357596672"/>
      <w:bookmarkEnd w:id="1029"/>
      <w:bookmarkEnd w:id="1030"/>
      <w:bookmarkEnd w:id="1031"/>
      <w:bookmarkEnd w:id="1032"/>
      <w:r w:rsidRPr="00762CA6">
        <w:rPr>
          <w:rFonts w:ascii="Tahoma" w:hAnsi="Tahoma"/>
          <w:caps/>
          <w:color w:val="F66400"/>
          <w:sz w:val="22"/>
          <w:vertAlign w:val="superscript"/>
        </w:rPr>
        <w:t>9</w:t>
      </w:r>
      <w:r w:rsidRPr="00762CA6">
        <w:rPr>
          <w:rFonts w:ascii="Tahoma" w:hAnsi="Tahoma"/>
          <w:color w:val="F66400"/>
          <w:sz w:val="22"/>
        </w:rPr>
        <w:t xml:space="preserve"> Пакет многоязычного интерфейса для Office </w:t>
      </w:r>
      <w:bookmarkEnd w:id="1028"/>
      <w:bookmarkEnd w:id="1033"/>
      <w:bookmarkEnd w:id="1034"/>
      <w:bookmarkEnd w:id="1035"/>
      <w:r w:rsidRPr="00762CA6">
        <w:rPr>
          <w:rFonts w:ascii="Tahoma" w:hAnsi="Tahoma"/>
          <w:color w:val="F66400"/>
          <w:sz w:val="22"/>
        </w:rPr>
        <w:t>2013</w:t>
      </w:r>
      <w:bookmarkEnd w:id="1036"/>
    </w:p>
    <w:p w14:paraId="61D20C57" w14:textId="77777777" w:rsidR="00023FE7" w:rsidRPr="00762CA6" w:rsidRDefault="00023FE7" w:rsidP="00AE5A9F"/>
    <w:p w14:paraId="61D20C58" w14:textId="77777777" w:rsidR="00223A77" w:rsidRPr="00762CA6" w:rsidRDefault="0035314F" w:rsidP="00864B8A">
      <w:pPr>
        <w:spacing w:after="60"/>
        <w:ind w:left="720"/>
      </w:pPr>
      <w:r w:rsidRPr="00762CA6">
        <w:rPr>
          <w:rFonts w:cs="Tahoma"/>
          <w:b/>
          <w:szCs w:val="20"/>
        </w:rPr>
        <w:t>Право на переход к использованию более ранней версии пакета многоязычного интерфейса для Office 2013</w:t>
      </w:r>
    </w:p>
    <w:p w14:paraId="61D20C59" w14:textId="77777777" w:rsidR="00223A77" w:rsidRPr="00762CA6" w:rsidRDefault="00223A77" w:rsidP="00CA6122">
      <w:pPr>
        <w:ind w:left="720"/>
      </w:pPr>
      <w:r w:rsidRPr="00762CA6">
        <w:rPr>
          <w:rFonts w:cs="Tahoma"/>
          <w:szCs w:val="18"/>
        </w:rPr>
        <w:t>Клиенты корпоративного лицензирования, имеющие лицензию на пакет многоязыкового интерфейса для Office 2013 и лицензию на одну из указанных ниже операционных систем, имеют право на использование более ранней версии лицензированного продукта на английском языке или с</w:t>
      </w:r>
      <w:r w:rsidR="00536426" w:rsidRPr="00762CA6">
        <w:rPr>
          <w:rFonts w:cs="Tahoma"/>
          <w:szCs w:val="18"/>
        </w:rPr>
        <w:t> </w:t>
      </w:r>
      <w:r w:rsidRPr="00762CA6">
        <w:rPr>
          <w:rFonts w:cs="Tahoma"/>
          <w:szCs w:val="18"/>
        </w:rPr>
        <w:t>многоязыковым интерфейсом:</w:t>
      </w:r>
    </w:p>
    <w:p w14:paraId="61D20C5A" w14:textId="77777777" w:rsidR="00C2130B" w:rsidRPr="00762CA6" w:rsidRDefault="00C2130B" w:rsidP="00CA6122">
      <w:pPr>
        <w:ind w:left="900"/>
      </w:pPr>
    </w:p>
    <w:p w14:paraId="61D20C5B" w14:textId="77777777" w:rsidR="00223A77" w:rsidRPr="00762CA6" w:rsidRDefault="00223A77" w:rsidP="00CA6122">
      <w:pPr>
        <w:numPr>
          <w:ilvl w:val="0"/>
          <w:numId w:val="9"/>
        </w:numPr>
        <w:spacing w:after="60"/>
        <w:ind w:left="1440"/>
      </w:pPr>
      <w:r w:rsidRPr="00762CA6">
        <w:rPr>
          <w:rFonts w:cs="Tahoma"/>
          <w:szCs w:val="18"/>
        </w:rPr>
        <w:t>Office стандартный 2013</w:t>
      </w:r>
    </w:p>
    <w:p w14:paraId="61D20C5C" w14:textId="77777777" w:rsidR="00223A77" w:rsidRPr="00762CA6" w:rsidRDefault="00223A77" w:rsidP="00CA6122">
      <w:pPr>
        <w:numPr>
          <w:ilvl w:val="0"/>
          <w:numId w:val="9"/>
        </w:numPr>
        <w:spacing w:after="60"/>
        <w:ind w:left="1440"/>
      </w:pPr>
      <w:r w:rsidRPr="00762CA6">
        <w:rPr>
          <w:rFonts w:cs="Tahoma"/>
          <w:szCs w:val="18"/>
        </w:rPr>
        <w:t>Office профессиональный плюс 2013</w:t>
      </w:r>
    </w:p>
    <w:p w14:paraId="61D20C5D" w14:textId="77777777" w:rsidR="00223A77" w:rsidRPr="00762CA6" w:rsidRDefault="00223A77" w:rsidP="00CA6122">
      <w:pPr>
        <w:numPr>
          <w:ilvl w:val="0"/>
          <w:numId w:val="9"/>
        </w:numPr>
        <w:spacing w:after="60"/>
        <w:ind w:left="1440"/>
      </w:pPr>
      <w:r w:rsidRPr="00762CA6">
        <w:rPr>
          <w:rFonts w:cs="Tahoma"/>
          <w:szCs w:val="18"/>
        </w:rPr>
        <w:t>Project стандартный 2013</w:t>
      </w:r>
    </w:p>
    <w:p w14:paraId="61D20C5E" w14:textId="77777777" w:rsidR="00223A77" w:rsidRPr="00762CA6" w:rsidRDefault="00223A77" w:rsidP="00CA6122">
      <w:pPr>
        <w:numPr>
          <w:ilvl w:val="0"/>
          <w:numId w:val="9"/>
        </w:numPr>
        <w:spacing w:after="60"/>
        <w:ind w:left="1440"/>
      </w:pPr>
      <w:r w:rsidRPr="00762CA6">
        <w:rPr>
          <w:rFonts w:cs="Tahoma"/>
          <w:szCs w:val="18"/>
        </w:rPr>
        <w:t>Project профессиональный 2013</w:t>
      </w:r>
    </w:p>
    <w:p w14:paraId="61D20C5F" w14:textId="77777777" w:rsidR="00536426" w:rsidRPr="00762CA6" w:rsidRDefault="00536426" w:rsidP="00536426">
      <w:pPr>
        <w:spacing w:after="60"/>
        <w:ind w:left="1440"/>
      </w:pPr>
    </w:p>
    <w:p w14:paraId="61D20C60" w14:textId="77777777" w:rsidR="00223A77" w:rsidRPr="00762CA6" w:rsidRDefault="00223A77" w:rsidP="00CA6122">
      <w:pPr>
        <w:numPr>
          <w:ilvl w:val="0"/>
          <w:numId w:val="9"/>
        </w:numPr>
        <w:spacing w:after="60"/>
        <w:ind w:left="1440"/>
      </w:pPr>
      <w:r w:rsidRPr="00762CA6">
        <w:rPr>
          <w:rFonts w:cs="Tahoma"/>
          <w:szCs w:val="18"/>
        </w:rPr>
        <w:t>Visio стандартный 2013</w:t>
      </w:r>
    </w:p>
    <w:p w14:paraId="61D20C61" w14:textId="77777777" w:rsidR="00223A77" w:rsidRPr="00762CA6" w:rsidRDefault="00223A77" w:rsidP="00CA6122">
      <w:pPr>
        <w:numPr>
          <w:ilvl w:val="0"/>
          <w:numId w:val="9"/>
        </w:numPr>
        <w:spacing w:after="60"/>
        <w:ind w:left="1440"/>
      </w:pPr>
      <w:r w:rsidRPr="00762CA6">
        <w:rPr>
          <w:rFonts w:cs="Tahoma"/>
          <w:szCs w:val="18"/>
        </w:rPr>
        <w:t>Visio профессиональный 2013</w:t>
      </w:r>
    </w:p>
    <w:p w14:paraId="61D20C62" w14:textId="77777777" w:rsidR="00223A77" w:rsidRPr="00762CA6" w:rsidRDefault="00223A77" w:rsidP="00CA6122">
      <w:pPr>
        <w:ind w:left="1260"/>
      </w:pPr>
    </w:p>
    <w:p w14:paraId="61D20C63" w14:textId="77777777" w:rsidR="00223A77" w:rsidRPr="00762CA6" w:rsidRDefault="00223A77" w:rsidP="00CA6122">
      <w:pPr>
        <w:ind w:left="720"/>
      </w:pPr>
      <w:r w:rsidRPr="00762CA6">
        <w:rPr>
          <w:rFonts w:cs="Tahoma"/>
          <w:szCs w:val="18"/>
        </w:rPr>
        <w:t>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Office 2013 или указанных выше продуктов версии 2013.</w:t>
      </w:r>
    </w:p>
    <w:p w14:paraId="61D20C64" w14:textId="77777777" w:rsidR="00CA6122" w:rsidRPr="00762CA6" w:rsidRDefault="00CA6122">
      <w:pPr>
        <w:pStyle w:val="Heading3"/>
      </w:pPr>
      <w:bookmarkStart w:id="1037" w:name="_Toc336338266"/>
      <w:bookmarkStart w:id="1038" w:name="Aps_9OffProPlus07forWin"/>
      <w:bookmarkStart w:id="1039" w:name="Aps_7OfficeProPlus2010"/>
      <w:bookmarkStart w:id="1040" w:name="Aps_6OfficeProPlus2010"/>
    </w:p>
    <w:p w14:paraId="61D20C65" w14:textId="77777777" w:rsidR="00CA6122" w:rsidRPr="00762CA6" w:rsidRDefault="00CA6122">
      <w:pPr>
        <w:pStyle w:val="Heading3"/>
      </w:pPr>
    </w:p>
    <w:p w14:paraId="61D20C66" w14:textId="77777777" w:rsidR="00023FE7" w:rsidRPr="00762CA6" w:rsidRDefault="00A13C98">
      <w:pPr>
        <w:pStyle w:val="Heading3"/>
      </w:pPr>
      <w:bookmarkStart w:id="1041" w:name="_98_Office_Professional"/>
      <w:bookmarkStart w:id="1042" w:name="_10_Office_профессиональный"/>
      <w:bookmarkStart w:id="1043" w:name="_Toc357596673"/>
      <w:bookmarkEnd w:id="1041"/>
      <w:bookmarkEnd w:id="1042"/>
      <w:r w:rsidRPr="00762CA6">
        <w:rPr>
          <w:rFonts w:ascii="Tahoma" w:hAnsi="Tahoma"/>
          <w:caps/>
          <w:color w:val="F66400"/>
          <w:sz w:val="22"/>
          <w:vertAlign w:val="superscript"/>
        </w:rPr>
        <w:t>10</w:t>
      </w:r>
      <w:r w:rsidRPr="00762CA6">
        <w:rPr>
          <w:rFonts w:ascii="Tahoma" w:hAnsi="Tahoma"/>
          <w:color w:val="F66400"/>
          <w:sz w:val="22"/>
        </w:rPr>
        <w:t xml:space="preserve"> Office профессиональный плюс </w:t>
      </w:r>
      <w:bookmarkEnd w:id="1037"/>
      <w:r w:rsidRPr="00762CA6">
        <w:rPr>
          <w:rFonts w:ascii="Tahoma" w:hAnsi="Tahoma"/>
          <w:color w:val="F66400"/>
          <w:sz w:val="22"/>
        </w:rPr>
        <w:t>2013</w:t>
      </w:r>
      <w:bookmarkEnd w:id="1043"/>
    </w:p>
    <w:bookmarkEnd w:id="1038"/>
    <w:bookmarkEnd w:id="1039"/>
    <w:bookmarkEnd w:id="1040"/>
    <w:p w14:paraId="61D20C67" w14:textId="77777777" w:rsidR="00023FE7" w:rsidRPr="00762CA6" w:rsidRDefault="00023FE7" w:rsidP="00AE5A9F"/>
    <w:p w14:paraId="61D20C68" w14:textId="77777777" w:rsidR="00223A77" w:rsidRPr="00762CA6" w:rsidRDefault="00223A77" w:rsidP="004220FA">
      <w:pPr>
        <w:pStyle w:val="EndnoteText"/>
        <w:numPr>
          <w:ilvl w:val="0"/>
          <w:numId w:val="112"/>
        </w:numPr>
        <w:ind w:left="1080"/>
      </w:pPr>
      <w:r w:rsidRPr="00762CA6">
        <w:rPr>
          <w:rFonts w:ascii="Tahoma" w:hAnsi="Tahoma" w:cs="Tahoma"/>
          <w:sz w:val="18"/>
          <w:szCs w:val="20"/>
        </w:rPr>
        <w:t xml:space="preserve">Лицензии Work at Home (WAH) доступны для Клиентов, которые участвуют в программах Select </w:t>
      </w:r>
      <w:r w:rsidRPr="00762CA6">
        <w:rPr>
          <w:rFonts w:ascii="Tahoma" w:hAnsi="Tahoma" w:cs="Tahoma"/>
          <w:sz w:val="18"/>
          <w:szCs w:val="18"/>
        </w:rPr>
        <w:t>и Select Plus</w:t>
      </w:r>
      <w:r w:rsidRPr="00762CA6">
        <w:t>.</w:t>
      </w:r>
    </w:p>
    <w:p w14:paraId="61D20C69" w14:textId="77777777" w:rsidR="00223A77" w:rsidRPr="00762CA6" w:rsidRDefault="00223A77" w:rsidP="004220FA">
      <w:pPr>
        <w:pStyle w:val="EndnoteText"/>
        <w:numPr>
          <w:ilvl w:val="0"/>
          <w:numId w:val="112"/>
        </w:numPr>
        <w:ind w:left="1080"/>
      </w:pPr>
      <w:r w:rsidRPr="00762CA6">
        <w:rPr>
          <w:rFonts w:ascii="Tahoma" w:hAnsi="Tahoma" w:cs="Tahoma"/>
          <w:sz w:val="18"/>
          <w:szCs w:val="20"/>
        </w:rPr>
        <w:t>Лицензии Work at Home (WAH) доступны для Клиентов по соглашению Enterprise.</w:t>
      </w:r>
    </w:p>
    <w:p w14:paraId="61D20C6A" w14:textId="77777777" w:rsidR="00223A77" w:rsidRPr="00762CA6" w:rsidRDefault="00223A77" w:rsidP="00D16C5F">
      <w:pPr>
        <w:pStyle w:val="FootnoteBulletLevel1"/>
        <w:tabs>
          <w:tab w:val="clear" w:pos="900"/>
        </w:tabs>
        <w:spacing w:before="0" w:after="0"/>
        <w:ind w:left="720" w:firstLine="0"/>
      </w:pPr>
    </w:p>
    <w:p w14:paraId="61D20C6B" w14:textId="77777777" w:rsidR="00864B8A" w:rsidRPr="00762CA6" w:rsidRDefault="00223A77" w:rsidP="00864B8A">
      <w:pPr>
        <w:spacing w:after="60"/>
        <w:ind w:left="720"/>
      </w:pPr>
      <w:r w:rsidRPr="00762CA6">
        <w:rPr>
          <w:rFonts w:cs="Tahoma"/>
          <w:b/>
        </w:rPr>
        <w:t>Office профессиональный плюс 2013</w:t>
      </w:r>
    </w:p>
    <w:p w14:paraId="61D20C6C" w14:textId="77777777" w:rsidR="00223A77" w:rsidRPr="00B57ACE" w:rsidRDefault="00223A77" w:rsidP="00864B8A">
      <w:pPr>
        <w:spacing w:after="60"/>
        <w:ind w:left="720"/>
        <w:rPr>
          <w:rFonts w:cs="Tahoma"/>
        </w:rPr>
      </w:pPr>
      <w:r w:rsidRPr="00762CA6">
        <w:rPr>
          <w:rFonts w:cs="Tahoma"/>
        </w:rPr>
        <w:t>Лицензия на Office профессиональный плюс 2013 включает в себя следующие компоненты: Access 2013, Lync 2013, Excel 2013,</w:t>
      </w:r>
      <w:r w:rsidRPr="00B57ACE">
        <w:rPr>
          <w:rFonts w:cs="Tahoma"/>
        </w:rPr>
        <w:t xml:space="preserve"> </w:t>
      </w:r>
      <w:r w:rsidRPr="00762CA6">
        <w:rPr>
          <w:rFonts w:cs="Tahoma"/>
        </w:rPr>
        <w:t>InfoPath 2013, OneNote 2013, Outlook 2013, Office для дома и учебы RT 2013 Commercial Use, Office Web Apps, PowerPoint 2013, Publisher 2013 и Word 2013.</w:t>
      </w:r>
    </w:p>
    <w:p w14:paraId="61D20C6D" w14:textId="77777777" w:rsidR="00973A93" w:rsidRPr="00762CA6" w:rsidRDefault="00973A93"/>
    <w:p w14:paraId="61D20C6E" w14:textId="77777777" w:rsidR="00223A77" w:rsidRPr="00762CA6" w:rsidRDefault="00223A77" w:rsidP="00864B8A">
      <w:pPr>
        <w:spacing w:after="60"/>
        <w:ind w:left="720"/>
      </w:pPr>
      <w:r w:rsidRPr="00762CA6">
        <w:rPr>
          <w:rFonts w:cs="Tahoma"/>
          <w:b/>
        </w:rPr>
        <w:t>Неделимость набора Office профессиональный плюс 2013</w:t>
      </w:r>
    </w:p>
    <w:p w14:paraId="61D20C6F" w14:textId="77777777" w:rsidR="00223A77" w:rsidRPr="00762CA6" w:rsidRDefault="00223A77" w:rsidP="00D16C5F">
      <w:pPr>
        <w:pStyle w:val="FootnoteBulletLevel1"/>
        <w:tabs>
          <w:tab w:val="clear" w:pos="900"/>
        </w:tabs>
        <w:spacing w:before="0" w:after="0"/>
        <w:ind w:left="720" w:firstLine="0"/>
      </w:pPr>
      <w:r w:rsidRPr="00762CA6">
        <w:rPr>
          <w:rFonts w:ascii="Tahoma" w:hAnsi="Tahoma" w:cs="Tahoma"/>
          <w:sz w:val="18"/>
        </w:rPr>
        <w:t>Набор Microsoft Office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61D20C70" w14:textId="77777777" w:rsidR="00952A87" w:rsidRPr="00762CA6" w:rsidRDefault="00952A87" w:rsidP="00D16C5F">
      <w:pPr>
        <w:ind w:left="720"/>
      </w:pPr>
    </w:p>
    <w:p w14:paraId="61D20C71" w14:textId="77777777" w:rsidR="00952A87" w:rsidRPr="00762CA6" w:rsidRDefault="00952A87" w:rsidP="00864B8A">
      <w:pPr>
        <w:spacing w:after="60"/>
        <w:ind w:left="720"/>
      </w:pPr>
      <w:r w:rsidRPr="00762CA6">
        <w:rPr>
          <w:rFonts w:cs="Tahoma"/>
          <w:b/>
        </w:rPr>
        <w:t>Соглашение Campus and School</w:t>
      </w:r>
    </w:p>
    <w:p w14:paraId="61D20C72" w14:textId="77777777" w:rsidR="00001A9A" w:rsidRPr="00B57ACE" w:rsidRDefault="00952A87" w:rsidP="00D16C5F">
      <w:pPr>
        <w:ind w:left="720"/>
        <w:rPr>
          <w:rFonts w:cs="Tahoma"/>
        </w:rPr>
      </w:pPr>
      <w:r w:rsidRPr="00B57ACE">
        <w:rPr>
          <w:rFonts w:cs="Tahoma"/>
        </w:rPr>
        <w:t>Учреждения, имеющие Подписные лицензии «на пользователя» для пакета Office профессиональный плюс, назначенные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Организации Учреждения с открытым доступом.</w:t>
      </w:r>
      <w:r w:rsidR="00C240D6" w:rsidRPr="00B57ACE">
        <w:rPr>
          <w:rFonts w:cs="Tahoma"/>
        </w:rPr>
        <w:t xml:space="preserve"> </w:t>
      </w:r>
      <w:r w:rsidRPr="00B57ACE">
        <w:rPr>
          <w:rFonts w:cs="Tahoma"/>
        </w:rPr>
        <w:t>В ином случае использование программного обеспечения регулируется условиями лицензии для Office Pro Plus 2013.</w:t>
      </w:r>
    </w:p>
    <w:p w14:paraId="61D20C73" w14:textId="77777777" w:rsidR="00952A87" w:rsidRPr="00762CA6" w:rsidRDefault="00952A87" w:rsidP="00D16C5F"/>
    <w:p w14:paraId="61D20C74" w14:textId="77777777" w:rsidR="00133069" w:rsidRPr="00762CA6" w:rsidRDefault="00133069" w:rsidP="00133069"/>
    <w:p w14:paraId="61D20C75" w14:textId="77777777" w:rsidR="00223A77" w:rsidRPr="00762CA6" w:rsidRDefault="004668D9" w:rsidP="00223A77">
      <w:pPr>
        <w:pStyle w:val="Heading3"/>
      </w:pPr>
      <w:bookmarkStart w:id="1044" w:name="_109_Office_Standard"/>
      <w:bookmarkStart w:id="1045" w:name="_11_Office_стандартный"/>
      <w:bookmarkStart w:id="1046" w:name="Aps_OfficeStandard2010"/>
      <w:bookmarkStart w:id="1047" w:name="_Toc254806115"/>
      <w:bookmarkStart w:id="1048" w:name="_Toc328146032"/>
      <w:bookmarkStart w:id="1049" w:name="_Toc357596674"/>
      <w:bookmarkStart w:id="1050" w:name="Aps_7OfficeStandard2010"/>
      <w:bookmarkStart w:id="1051" w:name="_Toc336338268"/>
      <w:bookmarkEnd w:id="1044"/>
      <w:bookmarkEnd w:id="1045"/>
      <w:r w:rsidRPr="00762CA6">
        <w:rPr>
          <w:rFonts w:ascii="Tahoma" w:hAnsi="Tahoma"/>
          <w:caps/>
          <w:color w:val="F66400"/>
          <w:sz w:val="22"/>
          <w:vertAlign w:val="superscript"/>
        </w:rPr>
        <w:t>11</w:t>
      </w:r>
      <w:r w:rsidRPr="00762CA6">
        <w:rPr>
          <w:rFonts w:ascii="Tahoma" w:hAnsi="Tahoma"/>
          <w:color w:val="F66400"/>
          <w:sz w:val="22"/>
        </w:rPr>
        <w:t xml:space="preserve"> Office стандартный </w:t>
      </w:r>
      <w:bookmarkEnd w:id="1046"/>
      <w:bookmarkEnd w:id="1047"/>
      <w:bookmarkEnd w:id="1048"/>
      <w:r w:rsidRPr="00762CA6">
        <w:rPr>
          <w:rFonts w:ascii="Tahoma" w:hAnsi="Tahoma"/>
          <w:color w:val="F66400"/>
          <w:sz w:val="22"/>
        </w:rPr>
        <w:t>2013</w:t>
      </w:r>
      <w:bookmarkEnd w:id="1049"/>
    </w:p>
    <w:bookmarkEnd w:id="1050"/>
    <w:p w14:paraId="61D20C76" w14:textId="77777777" w:rsidR="00223A77" w:rsidRPr="00762CA6" w:rsidRDefault="00223A77" w:rsidP="00AE5A9F"/>
    <w:p w14:paraId="61D20C77" w14:textId="77777777" w:rsidR="00223A77" w:rsidRPr="00B57ACE" w:rsidRDefault="00223A77" w:rsidP="004220FA">
      <w:pPr>
        <w:pStyle w:val="EndnoteText"/>
        <w:numPr>
          <w:ilvl w:val="3"/>
          <w:numId w:val="79"/>
        </w:numPr>
        <w:ind w:left="990"/>
        <w:rPr>
          <w:sz w:val="18"/>
          <w:szCs w:val="18"/>
        </w:rPr>
      </w:pPr>
      <w:r w:rsidRPr="00B57ACE">
        <w:rPr>
          <w:rFonts w:ascii="Tahoma" w:hAnsi="Tahoma" w:cs="Tahoma"/>
          <w:sz w:val="18"/>
          <w:szCs w:val="18"/>
        </w:rPr>
        <w:t>Лицензии Work at Home (WAH) доступны для Клиентов, которые участвуют в программах Select и Select Plus.</w:t>
      </w:r>
    </w:p>
    <w:p w14:paraId="61D20C78" w14:textId="77777777" w:rsidR="00223A77" w:rsidRPr="00B57ACE" w:rsidRDefault="00223A77" w:rsidP="004220FA">
      <w:pPr>
        <w:pStyle w:val="EndnoteText"/>
        <w:numPr>
          <w:ilvl w:val="3"/>
          <w:numId w:val="79"/>
        </w:numPr>
        <w:ind w:left="990"/>
        <w:rPr>
          <w:sz w:val="18"/>
          <w:szCs w:val="18"/>
        </w:rPr>
      </w:pPr>
      <w:r w:rsidRPr="00B57ACE">
        <w:rPr>
          <w:rFonts w:ascii="Tahoma" w:hAnsi="Tahoma" w:cs="Tahoma"/>
          <w:sz w:val="18"/>
          <w:szCs w:val="18"/>
        </w:rPr>
        <w:t>Лицензии Work at Home (WAH) доступны для Клиентов по соглашению Enterprise.</w:t>
      </w:r>
    </w:p>
    <w:p w14:paraId="61D20C79" w14:textId="77777777" w:rsidR="00223A77" w:rsidRPr="00762CA6" w:rsidRDefault="00223A77" w:rsidP="00DF0E39">
      <w:pPr>
        <w:pStyle w:val="FootnoteBulletLevel1"/>
        <w:tabs>
          <w:tab w:val="clear" w:pos="900"/>
        </w:tabs>
        <w:spacing w:before="0" w:after="0"/>
        <w:ind w:left="720" w:firstLine="0"/>
      </w:pPr>
    </w:p>
    <w:p w14:paraId="61D20C7A" w14:textId="77777777" w:rsidR="00864B8A" w:rsidRPr="00762CA6" w:rsidRDefault="00223A77" w:rsidP="00864B8A">
      <w:pPr>
        <w:spacing w:after="60"/>
        <w:ind w:left="720"/>
      </w:pPr>
      <w:r w:rsidRPr="00762CA6">
        <w:rPr>
          <w:rFonts w:cs="Tahoma"/>
          <w:b/>
        </w:rPr>
        <w:t>Office стандартный 2013</w:t>
      </w:r>
    </w:p>
    <w:p w14:paraId="61D20C7B" w14:textId="77777777" w:rsidR="00223A77" w:rsidRPr="00762CA6" w:rsidRDefault="00223A77" w:rsidP="00DF0E39">
      <w:pPr>
        <w:pStyle w:val="FootnoteBulletLevel1"/>
        <w:tabs>
          <w:tab w:val="clear" w:pos="900"/>
        </w:tabs>
        <w:spacing w:before="0" w:after="0"/>
        <w:ind w:left="720" w:firstLine="0"/>
      </w:pPr>
      <w:r w:rsidRPr="00762CA6">
        <w:rPr>
          <w:rFonts w:ascii="Tahoma" w:hAnsi="Tahoma" w:cs="Tahoma"/>
          <w:sz w:val="18"/>
        </w:rPr>
        <w:t>Лицензия на Office стандартный 2013 включает в себя следующие компоненты: Excel 2013, OneNote 2013, Outlook 2013,</w:t>
      </w:r>
      <w:r w:rsidRPr="00762CA6">
        <w:rPr>
          <w:rFonts w:cs="Tahoma"/>
        </w:rPr>
        <w:t xml:space="preserve"> Office для дома и учебы RT 2013 Commercial Use,</w:t>
      </w:r>
      <w:r w:rsidRPr="00762CA6">
        <w:rPr>
          <w:rFonts w:ascii="Tahoma" w:hAnsi="Tahoma" w:cs="Tahoma"/>
          <w:sz w:val="18"/>
        </w:rPr>
        <w:t xml:space="preserve"> Office Web Apps, PowerPoint 2013, Publisher 2013 и Word 2013.</w:t>
      </w:r>
    </w:p>
    <w:p w14:paraId="61D20C7C" w14:textId="77777777" w:rsidR="00DF0E39" w:rsidRPr="00762CA6" w:rsidRDefault="00DF0E39" w:rsidP="00DF0E39">
      <w:pPr>
        <w:pStyle w:val="FootnoteBulletLevel1"/>
        <w:tabs>
          <w:tab w:val="clear" w:pos="900"/>
        </w:tabs>
        <w:spacing w:before="0" w:after="0"/>
        <w:ind w:left="720" w:firstLine="0"/>
      </w:pPr>
    </w:p>
    <w:p w14:paraId="61D20C7D" w14:textId="77777777" w:rsidR="00864B8A" w:rsidRPr="00762CA6" w:rsidRDefault="00223A77" w:rsidP="00864B8A">
      <w:pPr>
        <w:spacing w:after="60"/>
        <w:ind w:left="720"/>
      </w:pPr>
      <w:r w:rsidRPr="00762CA6">
        <w:rPr>
          <w:rFonts w:cs="Tahoma"/>
          <w:b/>
        </w:rPr>
        <w:t>Неделимость набора Microsoft Office стандартный 2013</w:t>
      </w:r>
    </w:p>
    <w:p w14:paraId="61D20C7E" w14:textId="77777777" w:rsidR="00223A77" w:rsidRPr="00762CA6" w:rsidRDefault="00223A77" w:rsidP="002F39A5">
      <w:pPr>
        <w:spacing w:after="60"/>
        <w:ind w:left="720"/>
      </w:pPr>
      <w:r w:rsidRPr="00762CA6">
        <w:rPr>
          <w:rFonts w:cs="Tahoma"/>
        </w:rPr>
        <w:t>Набор Office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61D20C7F" w14:textId="77777777" w:rsidR="002F39A5" w:rsidRPr="00762CA6" w:rsidRDefault="002F39A5" w:rsidP="002F39A5"/>
    <w:p w14:paraId="61D20C80" w14:textId="77777777" w:rsidR="002F39A5" w:rsidRPr="00762CA6" w:rsidRDefault="002F39A5" w:rsidP="002F39A5"/>
    <w:p w14:paraId="61D20C81" w14:textId="77777777" w:rsidR="002E577D" w:rsidRPr="00762CA6" w:rsidRDefault="002E577D" w:rsidP="002F39A5"/>
    <w:p w14:paraId="61D20C82" w14:textId="77777777" w:rsidR="002E577D" w:rsidRPr="00762CA6" w:rsidRDefault="002E577D" w:rsidP="002F39A5"/>
    <w:p w14:paraId="61D20C83" w14:textId="77777777" w:rsidR="002E577D" w:rsidRPr="00762CA6" w:rsidRDefault="002E577D" w:rsidP="002F39A5"/>
    <w:p w14:paraId="61D20C84" w14:textId="77777777" w:rsidR="002E577D" w:rsidRPr="00762CA6" w:rsidRDefault="002E577D" w:rsidP="002F39A5"/>
    <w:p w14:paraId="61D20C85" w14:textId="77777777" w:rsidR="002E577D" w:rsidRPr="00762CA6" w:rsidRDefault="002E577D" w:rsidP="002F39A5"/>
    <w:p w14:paraId="61D20C86" w14:textId="77777777" w:rsidR="002E577D" w:rsidRPr="00762CA6" w:rsidRDefault="002E577D" w:rsidP="002F39A5"/>
    <w:p w14:paraId="61D20C87" w14:textId="77777777" w:rsidR="00B2182D" w:rsidRPr="00762CA6" w:rsidRDefault="004668D9" w:rsidP="00461CA9">
      <w:pPr>
        <w:pStyle w:val="Heading3"/>
      </w:pPr>
      <w:bookmarkStart w:id="1052" w:name="_110_Office_365"/>
      <w:bookmarkStart w:id="1053" w:name="_12_Office_365"/>
      <w:bookmarkStart w:id="1054" w:name="_Toc357596675"/>
      <w:bookmarkStart w:id="1055" w:name="Aps_9OfficeProPlusSubUserSL"/>
      <w:bookmarkEnd w:id="1052"/>
      <w:bookmarkEnd w:id="1053"/>
      <w:r w:rsidRPr="00762CA6">
        <w:rPr>
          <w:rFonts w:ascii="Tahoma" w:hAnsi="Tahoma" w:cs="Tahoma"/>
          <w:caps/>
          <w:color w:val="F26200"/>
          <w:sz w:val="22"/>
          <w:vertAlign w:val="superscript"/>
        </w:rPr>
        <w:t>12</w:t>
      </w:r>
      <w:r w:rsidRPr="00762CA6">
        <w:rPr>
          <w:rFonts w:ascii="Tahoma" w:hAnsi="Tahoma" w:cs="Tahoma"/>
          <w:color w:val="F26200"/>
          <w:sz w:val="22"/>
        </w:rPr>
        <w:t xml:space="preserve"> Office 365 профессиональный плюс (лицензия SL «на пользователя»)</w:t>
      </w:r>
      <w:bookmarkEnd w:id="1051"/>
      <w:bookmarkEnd w:id="1054"/>
    </w:p>
    <w:bookmarkEnd w:id="1055"/>
    <w:p w14:paraId="61D20C88" w14:textId="77777777" w:rsidR="00B2182D" w:rsidRPr="00762CA6" w:rsidRDefault="00B2182D" w:rsidP="00AE5A9F"/>
    <w:p w14:paraId="61D20C89" w14:textId="77777777" w:rsidR="003418C5" w:rsidRPr="00762CA6" w:rsidRDefault="003418C5" w:rsidP="003418C5">
      <w:pPr>
        <w:spacing w:after="60"/>
        <w:ind w:left="720"/>
      </w:pPr>
      <w:r w:rsidRPr="00762CA6">
        <w:rPr>
          <w:b/>
          <w:bCs/>
        </w:rPr>
        <w:t>Требования для приобретения</w:t>
      </w:r>
    </w:p>
    <w:p w14:paraId="61D20C8A" w14:textId="77777777" w:rsidR="003418C5" w:rsidRPr="00762CA6" w:rsidRDefault="003418C5" w:rsidP="003418C5">
      <w:pPr>
        <w:ind w:left="720"/>
      </w:pPr>
      <w:r w:rsidRPr="00762CA6">
        <w:t xml:space="preserve">Приобрести лицензию на Office 365 профессиональный плюс с переходом на Software Assurance можно только в том случае, если имеется основная лицензия Software Assurance для Office профессиональный плюс по действующему Соглашению Enterprise. </w:t>
      </w:r>
    </w:p>
    <w:p w14:paraId="61D20C8B" w14:textId="77777777" w:rsidR="003418C5" w:rsidRPr="00762CA6" w:rsidRDefault="003418C5" w:rsidP="00864B8A">
      <w:pPr>
        <w:spacing w:after="60"/>
        <w:ind w:left="720"/>
      </w:pPr>
    </w:p>
    <w:p w14:paraId="61D20C8C" w14:textId="77777777" w:rsidR="005C647E" w:rsidRPr="00762CA6" w:rsidRDefault="005C647E" w:rsidP="00864B8A">
      <w:pPr>
        <w:spacing w:after="60"/>
        <w:ind w:left="720"/>
      </w:pPr>
      <w:r w:rsidRPr="00762CA6">
        <w:rPr>
          <w:rFonts w:cs="Tahoma"/>
          <w:b/>
        </w:rPr>
        <w:t>Campus и School</w:t>
      </w:r>
    </w:p>
    <w:p w14:paraId="61D20C8D" w14:textId="77777777" w:rsidR="005C647E" w:rsidRPr="00762CA6" w:rsidRDefault="005C647E" w:rsidP="00810479">
      <w:pPr>
        <w:ind w:left="720"/>
      </w:pPr>
      <w:r w:rsidRPr="00762CA6">
        <w:rPr>
          <w:color w:val="000000"/>
        </w:rPr>
        <w:t>Если Учреждение оформляет Подписку на Office профессиональный плюс, оно должно приобрести лицензию для каждого своего Соответствующего пользователя. Если Учреждение выбирает Вариант для учащихся в рамках подписки Office профессиональный плюс, оно должно приобрести лицензию для каждого Учащегося.</w:t>
      </w:r>
    </w:p>
    <w:p w14:paraId="61D20C8E" w14:textId="77777777" w:rsidR="005C647E" w:rsidRPr="00762CA6" w:rsidRDefault="005C647E" w:rsidP="00810479">
      <w:pPr>
        <w:ind w:left="720"/>
      </w:pPr>
    </w:p>
    <w:p w14:paraId="61D20C8F" w14:textId="77777777" w:rsidR="008368B4" w:rsidRPr="00762CA6" w:rsidRDefault="008368B4" w:rsidP="008368B4">
      <w:pPr>
        <w:ind w:left="720"/>
      </w:pPr>
      <w:r w:rsidRPr="00762CA6">
        <w:rPr>
          <w:rFonts w:cs="Tahoma"/>
          <w:b/>
          <w:bCs/>
          <w:szCs w:val="18"/>
        </w:rPr>
        <w:t>Использование Office профессиональный плюс 2010 или Office для Mac стандартный 2011</w:t>
      </w:r>
    </w:p>
    <w:p w14:paraId="61D20C90" w14:textId="77777777" w:rsidR="008368B4" w:rsidRPr="00762CA6" w:rsidRDefault="008368B4" w:rsidP="008368B4">
      <w:pPr>
        <w:ind w:left="720"/>
      </w:pPr>
      <w:r w:rsidRPr="00762CA6">
        <w:rPr>
          <w:rFonts w:cs="Tahoma"/>
          <w:bCs/>
          <w:szCs w:val="18"/>
        </w:rPr>
        <w:t>С выходом обновленной службы для Office 365 профессиональный плюс вы лишаетесь права на получение носителей, разрешающего использование Office профессиональный плюс Plus 2010 или Office для Mac стандартный 2011 вместо ПО Office 365 профессиональный плюс в рамках активных подписок. На обновление устройств, которое необходимо для использования Office 365 профессиональный плюс, предоставляется один год — до 28 февраля 2014 г.</w:t>
      </w:r>
    </w:p>
    <w:p w14:paraId="61D20C91" w14:textId="77777777" w:rsidR="00934C9A" w:rsidRPr="00762CA6" w:rsidRDefault="00934C9A" w:rsidP="008368B4">
      <w:pPr>
        <w:ind w:left="720"/>
      </w:pPr>
      <w:r w:rsidRPr="00762CA6">
        <w:rPr>
          <w:rFonts w:cs="Tahoma"/>
          <w:bCs/>
          <w:szCs w:val="18"/>
        </w:rPr>
        <w:t>* См. в списке продуктов за февраль 2013 г. полный условия прав на получение носителей по подписке на Office Professional Plus</w:t>
      </w:r>
    </w:p>
    <w:p w14:paraId="61D20C92" w14:textId="77777777" w:rsidR="008368B4" w:rsidRPr="00762CA6" w:rsidRDefault="008368B4" w:rsidP="008368B4">
      <w:pPr>
        <w:ind w:left="720"/>
      </w:pPr>
    </w:p>
    <w:p w14:paraId="61D20C93" w14:textId="77777777" w:rsidR="008368B4" w:rsidRPr="00762CA6" w:rsidRDefault="008368B4" w:rsidP="008368B4">
      <w:pPr>
        <w:spacing w:after="60"/>
        <w:ind w:left="720"/>
      </w:pPr>
      <w:r w:rsidRPr="00762CA6">
        <w:rPr>
          <w:rFonts w:cs="Tahoma"/>
          <w:b/>
        </w:rPr>
        <w:t>Право на получение носителей со службами удаленных рабочих столов (RDS)</w:t>
      </w:r>
    </w:p>
    <w:p w14:paraId="61D20C94" w14:textId="77777777" w:rsidR="008368B4" w:rsidRPr="00762CA6" w:rsidRDefault="008368B4" w:rsidP="008368B4">
      <w:pPr>
        <w:ind w:left="720"/>
      </w:pPr>
      <w:r w:rsidRPr="00762CA6">
        <w:rPr>
          <w:rFonts w:cs="Tahoma"/>
          <w:szCs w:val="18"/>
        </w:rPr>
        <w:t>Если пользователь, которому была назначена лицензия Office 365 профессиональный плюс, установил ПО на сетевом сервере с действующей ролью RDS, вместо установки копии ПО, предоставляемого совместно с Office 365 профессиональный плюс, на одно из пяти разрешенных устройств в соответствии с Правами на использование продуктов Office 365 профессиональный плюс, данный пользователь может: 1) установить одну копию ПО Office профессиональный плюс 2013 на сетевом сервере и 2) получить доступ к ПО Office профессиональный плюс 2013 с любого устройства.</w:t>
      </w:r>
      <w:r w:rsidR="00C240D6" w:rsidRPr="00762CA6">
        <w:rPr>
          <w:rFonts w:cs="Tahoma"/>
          <w:szCs w:val="18"/>
        </w:rPr>
        <w:t xml:space="preserve"> </w:t>
      </w:r>
      <w:r w:rsidRPr="00762CA6">
        <w:rPr>
          <w:rFonts w:cs="Tahoma"/>
          <w:szCs w:val="18"/>
        </w:rPr>
        <w:t xml:space="preserve">После прекращения действия подписки на Office 365 профессиональный плюс вам следует удалить ПО Office профессиональный плюс 2013, находящееся на сервере. </w:t>
      </w:r>
    </w:p>
    <w:p w14:paraId="61D20C95" w14:textId="77777777" w:rsidR="00B2182D" w:rsidRPr="00762CA6" w:rsidRDefault="00B2182D" w:rsidP="00810479">
      <w:pPr>
        <w:ind w:left="720"/>
      </w:pPr>
    </w:p>
    <w:p w14:paraId="61D20C96" w14:textId="77777777" w:rsidR="00ED6F81" w:rsidRPr="00762CA6" w:rsidRDefault="00ED6F81" w:rsidP="00864B8A">
      <w:pPr>
        <w:spacing w:after="60"/>
        <w:ind w:left="720"/>
      </w:pPr>
      <w:r w:rsidRPr="00762CA6">
        <w:rPr>
          <w:rFonts w:cs="Tahoma"/>
          <w:b/>
        </w:rPr>
        <w:t>Право на получение носителей с правами Windows To Go</w:t>
      </w:r>
    </w:p>
    <w:p w14:paraId="61D20C97" w14:textId="77777777" w:rsidR="008368B4" w:rsidRPr="00762CA6" w:rsidRDefault="008368B4" w:rsidP="008368B4">
      <w:pPr>
        <w:ind w:left="720"/>
      </w:pPr>
      <w:r w:rsidRPr="00762CA6">
        <w:rPr>
          <w:rFonts w:cs="Tahoma"/>
          <w:szCs w:val="18"/>
        </w:rPr>
        <w:t>В рамках введения в права Windows To Go, если пользователь, которому вы назначили лицензию на Office 365 профессиональный плюс, использует право на использование программного обеспечения в</w:t>
      </w:r>
      <w:r w:rsidR="002E577D" w:rsidRPr="00762CA6">
        <w:rPr>
          <w:rFonts w:cs="Tahoma"/>
          <w:szCs w:val="18"/>
        </w:rPr>
        <w:t> </w:t>
      </w:r>
      <w:r w:rsidRPr="00762CA6">
        <w:rPr>
          <w:rFonts w:cs="Tahoma"/>
          <w:szCs w:val="18"/>
        </w:rPr>
        <w:t xml:space="preserve">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Правам на использование Office 365 профессиональный плюс, этот пользователь вправе: 1) установить одну копию программного обеспечения Office профессиональный плюс </w:t>
      </w:r>
      <w:r w:rsidRPr="00762CA6">
        <w:rPr>
          <w:rFonts w:cs="Tahoma"/>
          <w:color w:val="000000" w:themeColor="text1"/>
          <w:szCs w:val="18"/>
        </w:rPr>
        <w:t xml:space="preserve">2013 на USB-накопитель, используемый для прав Windows to Go, и 2) использовать программное обеспечение Offiсe профессиональный плюс 2013 </w:t>
      </w:r>
      <w:r w:rsidRPr="00762CA6">
        <w:rPr>
          <w:rFonts w:cs="Tahoma"/>
          <w:szCs w:val="18"/>
        </w:rPr>
        <w:t xml:space="preserve">на этом накопителе на любом лицензированном устройстве. После прекращения действия подписки на Office 365 профессиональный плюс вам следует удалить ПО Office профессиональный плюс 2013, находящееся на USB-накопителе. </w:t>
      </w:r>
    </w:p>
    <w:p w14:paraId="61D20C98" w14:textId="77777777" w:rsidR="00ED6F81" w:rsidRPr="00762CA6" w:rsidRDefault="00ED6F81" w:rsidP="00810479">
      <w:pPr>
        <w:ind w:left="720"/>
      </w:pPr>
    </w:p>
    <w:p w14:paraId="61D20C99" w14:textId="77777777" w:rsidR="00B2182D" w:rsidRPr="00762CA6" w:rsidRDefault="00B2182D" w:rsidP="00864B8A">
      <w:pPr>
        <w:spacing w:after="60"/>
        <w:ind w:left="720"/>
      </w:pPr>
      <w:r w:rsidRPr="00762CA6">
        <w:rPr>
          <w:rFonts w:cs="Tahoma"/>
          <w:b/>
        </w:rPr>
        <w:t>Права на переход к более ранней версии</w:t>
      </w:r>
    </w:p>
    <w:p w14:paraId="61D20C9A" w14:textId="77777777" w:rsidR="008368B4" w:rsidRPr="00762CA6" w:rsidRDefault="008368B4" w:rsidP="008368B4">
      <w:pPr>
        <w:ind w:left="720"/>
        <w:rPr>
          <w:spacing w:val="-2"/>
        </w:rPr>
      </w:pPr>
      <w:r w:rsidRPr="00762CA6">
        <w:rPr>
          <w:rFonts w:cs="Tahoma"/>
          <w:bCs/>
          <w:spacing w:val="-2"/>
          <w:szCs w:val="18"/>
        </w:rPr>
        <w:t xml:space="preserve">Для службы Office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38" w:history="1">
        <w:r w:rsidRPr="00762CA6">
          <w:rPr>
            <w:rStyle w:val="Hyperlink"/>
            <w:rFonts w:cs="Tahoma"/>
            <w:bCs/>
            <w:spacing w:val="-2"/>
            <w:szCs w:val="18"/>
          </w:rPr>
          <w:t>www.microsoftvolumelicensing.com/userights/PUR.aspx</w:t>
        </w:r>
      </w:hyperlink>
    </w:p>
    <w:p w14:paraId="61D20C9B" w14:textId="77777777" w:rsidR="00AE5A9F" w:rsidRPr="00762CA6" w:rsidRDefault="00AE5A9F" w:rsidP="00AE5A9F">
      <w:bookmarkStart w:id="1056" w:name="Srv_9OutlookMac2011"/>
    </w:p>
    <w:p w14:paraId="61D20C9C" w14:textId="77777777" w:rsidR="00AE5A9F" w:rsidRPr="00762CA6" w:rsidRDefault="00AE5A9F" w:rsidP="00AE5A9F"/>
    <w:p w14:paraId="61D20C9D" w14:textId="77777777" w:rsidR="002E577D" w:rsidRPr="00762CA6" w:rsidRDefault="002E577D" w:rsidP="00AE5A9F"/>
    <w:p w14:paraId="61D20C9E" w14:textId="77777777" w:rsidR="002E577D" w:rsidRPr="00762CA6" w:rsidRDefault="002E577D" w:rsidP="00AE5A9F"/>
    <w:p w14:paraId="61D20C9F" w14:textId="77777777" w:rsidR="002E577D" w:rsidRPr="00762CA6" w:rsidRDefault="002E577D" w:rsidP="00AE5A9F"/>
    <w:p w14:paraId="61D20CA0" w14:textId="77777777" w:rsidR="002E577D" w:rsidRPr="00762CA6" w:rsidRDefault="002E577D" w:rsidP="00AE5A9F"/>
    <w:p w14:paraId="61D20CA1" w14:textId="77777777" w:rsidR="002E577D" w:rsidRPr="00762CA6" w:rsidRDefault="002E577D" w:rsidP="00AE5A9F"/>
    <w:p w14:paraId="61D20CA2" w14:textId="77777777" w:rsidR="002E577D" w:rsidRPr="00762CA6" w:rsidRDefault="002E577D" w:rsidP="00AE5A9F"/>
    <w:p w14:paraId="61D20CA3" w14:textId="77777777" w:rsidR="002E577D" w:rsidRPr="00762CA6" w:rsidRDefault="002E577D" w:rsidP="00AE5A9F"/>
    <w:p w14:paraId="61D20CA4" w14:textId="77777777" w:rsidR="00704723" w:rsidRPr="00762CA6" w:rsidRDefault="004668D9" w:rsidP="00704723">
      <w:pPr>
        <w:pStyle w:val="Heading3"/>
      </w:pPr>
      <w:bookmarkStart w:id="1057" w:name="_121_Outlook_for"/>
      <w:bookmarkStart w:id="1058" w:name="_13_Outlook_для"/>
      <w:bookmarkStart w:id="1059" w:name="_Toc336338270"/>
      <w:bookmarkStart w:id="1060" w:name="_Toc357596676"/>
      <w:bookmarkEnd w:id="1057"/>
      <w:bookmarkEnd w:id="1058"/>
      <w:r w:rsidRPr="00762CA6">
        <w:rPr>
          <w:rFonts w:ascii="Tahoma" w:hAnsi="Tahoma"/>
          <w:caps/>
          <w:color w:val="F66400"/>
          <w:sz w:val="22"/>
          <w:vertAlign w:val="superscript"/>
        </w:rPr>
        <w:t>13</w:t>
      </w:r>
      <w:r w:rsidRPr="00762CA6">
        <w:rPr>
          <w:rFonts w:ascii="Tahoma" w:hAnsi="Tahoma"/>
          <w:color w:val="F66400"/>
          <w:sz w:val="22"/>
        </w:rPr>
        <w:t xml:space="preserve"> Outlook для Mac 2011</w:t>
      </w:r>
      <w:bookmarkEnd w:id="1059"/>
      <w:bookmarkEnd w:id="1060"/>
      <w:r w:rsidRPr="00762CA6">
        <w:rPr>
          <w:rFonts w:ascii="Tahoma" w:hAnsi="Tahoma"/>
          <w:color w:val="F66400"/>
          <w:sz w:val="22"/>
        </w:rPr>
        <w:t xml:space="preserve"> </w:t>
      </w:r>
    </w:p>
    <w:bookmarkEnd w:id="1056"/>
    <w:p w14:paraId="61D20CA5" w14:textId="77777777" w:rsidR="00704723" w:rsidRPr="00762CA6" w:rsidRDefault="00704723" w:rsidP="00AE5A9F"/>
    <w:p w14:paraId="61D20CA6" w14:textId="77777777" w:rsidR="00704723" w:rsidRPr="00762CA6" w:rsidRDefault="00704723" w:rsidP="00864B8A">
      <w:pPr>
        <w:spacing w:after="60"/>
        <w:ind w:left="720"/>
      </w:pPr>
      <w:r w:rsidRPr="00762CA6">
        <w:rPr>
          <w:rFonts w:cs="Tahoma"/>
          <w:b/>
        </w:rPr>
        <w:t>Схема миграции с Entourage для Mac 2008 в рамках программы Software Assurance</w:t>
      </w:r>
    </w:p>
    <w:p w14:paraId="61D20CA7" w14:textId="77777777" w:rsidR="00223A77" w:rsidRPr="00762CA6" w:rsidRDefault="00704723" w:rsidP="00AE5A9F">
      <w:pPr>
        <w:adjustRightInd w:val="0"/>
        <w:ind w:left="720"/>
        <w:textAlignment w:val="baseline"/>
      </w:pPr>
      <w:r w:rsidRPr="00762CA6">
        <w:rPr>
          <w:rFonts w:cs="Tahoma"/>
          <w:szCs w:val="20"/>
        </w:rPr>
        <w:t>Последующей версией Entourage для Mac</w:t>
      </w:r>
      <w:bookmarkStart w:id="1061" w:name="Srv_8Project2010Pro"/>
      <w:r w:rsidRPr="00762CA6">
        <w:rPr>
          <w:rFonts w:cs="Tahoma"/>
          <w:szCs w:val="20"/>
        </w:rPr>
        <w:t xml:space="preserve"> 2008 является Outlook для Mac 2011.</w:t>
      </w:r>
    </w:p>
    <w:p w14:paraId="61D20CA8" w14:textId="77777777" w:rsidR="00AE5A9F" w:rsidRPr="00762CA6" w:rsidRDefault="00AE5A9F" w:rsidP="00AE5A9F">
      <w:pPr>
        <w:adjustRightInd w:val="0"/>
        <w:textAlignment w:val="baseline"/>
      </w:pPr>
    </w:p>
    <w:p w14:paraId="61D20CA9" w14:textId="77777777" w:rsidR="00223A77" w:rsidRPr="00762CA6" w:rsidRDefault="004668D9" w:rsidP="00223A77">
      <w:pPr>
        <w:pStyle w:val="Heading3"/>
      </w:pPr>
      <w:bookmarkStart w:id="1062" w:name="_132_Project_2013"/>
      <w:bookmarkStart w:id="1063" w:name="_14_Project_профессиональный"/>
      <w:bookmarkStart w:id="1064" w:name="_Toc336338271"/>
      <w:bookmarkStart w:id="1065" w:name="_Toc357596677"/>
      <w:bookmarkStart w:id="1066" w:name="_Toc254806116"/>
      <w:bookmarkStart w:id="1067" w:name="Srv_Project2010Pro"/>
      <w:bookmarkStart w:id="1068" w:name="Aps_8Project2010Pro"/>
      <w:bookmarkEnd w:id="1062"/>
      <w:bookmarkEnd w:id="1063"/>
      <w:r w:rsidRPr="00762CA6">
        <w:rPr>
          <w:rFonts w:ascii="Tahoma" w:hAnsi="Tahoma"/>
          <w:caps/>
          <w:color w:val="F66400"/>
          <w:sz w:val="22"/>
          <w:vertAlign w:val="superscript"/>
        </w:rPr>
        <w:t>14</w:t>
      </w:r>
      <w:r w:rsidRPr="00762CA6">
        <w:rPr>
          <w:rFonts w:ascii="Tahoma" w:hAnsi="Tahoma"/>
          <w:color w:val="F66400"/>
          <w:sz w:val="22"/>
        </w:rPr>
        <w:t xml:space="preserve"> Project профессиональный 2013</w:t>
      </w:r>
      <w:bookmarkEnd w:id="1064"/>
      <w:bookmarkEnd w:id="1065"/>
      <w:r w:rsidRPr="00762CA6">
        <w:rPr>
          <w:rFonts w:ascii="Tahoma" w:hAnsi="Tahoma"/>
          <w:color w:val="F66400"/>
          <w:sz w:val="22"/>
        </w:rPr>
        <w:t xml:space="preserve"> </w:t>
      </w:r>
      <w:bookmarkEnd w:id="1066"/>
    </w:p>
    <w:bookmarkEnd w:id="1061"/>
    <w:bookmarkEnd w:id="1067"/>
    <w:bookmarkEnd w:id="1068"/>
    <w:p w14:paraId="61D20CAA" w14:textId="77777777" w:rsidR="00223A77" w:rsidRPr="00762CA6" w:rsidRDefault="00223A77" w:rsidP="00AE5A9F">
      <w:pPr>
        <w:ind w:left="720"/>
      </w:pPr>
    </w:p>
    <w:p w14:paraId="61D20CAB" w14:textId="77777777" w:rsidR="00223A77" w:rsidRPr="00762CA6" w:rsidRDefault="00223A77" w:rsidP="00864B8A">
      <w:pPr>
        <w:spacing w:after="60"/>
        <w:ind w:left="720"/>
      </w:pPr>
      <w:r w:rsidRPr="00762CA6">
        <w:rPr>
          <w:rFonts w:cs="Tahoma"/>
          <w:b/>
        </w:rPr>
        <w:t>Бесплатная клиентская лицензия на Project Server</w:t>
      </w:r>
    </w:p>
    <w:p w14:paraId="61D20CAC" w14:textId="77777777" w:rsidR="00223A77" w:rsidRPr="00762CA6" w:rsidRDefault="00223A77" w:rsidP="00AE5A9F">
      <w:pPr>
        <w:pStyle w:val="EndnoteText"/>
        <w:ind w:left="720"/>
        <w:rPr>
          <w:spacing w:val="-2"/>
        </w:rPr>
      </w:pPr>
      <w:r w:rsidRPr="00762CA6">
        <w:rPr>
          <w:rStyle w:val="EndnoteTextChar"/>
          <w:rFonts w:ascii="Tahoma" w:hAnsi="Tahoma" w:cs="Tahoma"/>
          <w:spacing w:val="-2"/>
          <w:sz w:val="18"/>
        </w:rPr>
        <w:t>Считается, что клиенты, которые приобрели лицензию на Project профессиональный 2013, имеют одну лицензию Project Server 2013 Device CAL.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профессиональный.</w:t>
      </w:r>
    </w:p>
    <w:p w14:paraId="61D20CAD" w14:textId="77777777" w:rsidR="00223A77" w:rsidRPr="00762CA6" w:rsidRDefault="00223A77" w:rsidP="00AE5A9F">
      <w:pPr>
        <w:pStyle w:val="EndnoteText"/>
        <w:ind w:left="720"/>
      </w:pPr>
    </w:p>
    <w:p w14:paraId="61D20CAE" w14:textId="77777777" w:rsidR="00223A77" w:rsidRPr="00762CA6" w:rsidRDefault="00223A77" w:rsidP="00AE5A9F">
      <w:pPr>
        <w:pStyle w:val="EndnoteText"/>
        <w:ind w:left="720"/>
      </w:pPr>
      <w:r w:rsidRPr="00762CA6">
        <w:rPr>
          <w:rStyle w:val="EndnoteTextChar"/>
          <w:rFonts w:ascii="Tahoma" w:hAnsi="Tahoma" w:cs="Tahoma"/>
          <w:sz w:val="18"/>
        </w:rP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14:paraId="61D20CAF" w14:textId="77777777" w:rsidR="00223A77" w:rsidRPr="00762CA6" w:rsidRDefault="00223A77" w:rsidP="00AE5A9F">
      <w:pPr>
        <w:pStyle w:val="EndnoteText"/>
        <w:ind w:left="720"/>
      </w:pPr>
    </w:p>
    <w:p w14:paraId="61D20CB0" w14:textId="77777777" w:rsidR="00223A77" w:rsidRPr="00762CA6" w:rsidRDefault="00223A77" w:rsidP="00AE5A9F">
      <w:pPr>
        <w:pStyle w:val="EndnoteText"/>
        <w:ind w:left="720"/>
      </w:pPr>
      <w:r w:rsidRPr="00762CA6">
        <w:rPr>
          <w:rStyle w:val="EndnoteTextChar"/>
          <w:rFonts w:ascii="Tahoma" w:hAnsi="Tahoma" w:cs="Tahoma"/>
          <w:sz w:val="18"/>
        </w:rPr>
        <w:t>Сведения о дополнительных правах, применимых к данным клиентским лицензиями, см. в условиях использования продукта Project Server.</w:t>
      </w:r>
    </w:p>
    <w:p w14:paraId="61D20CB1" w14:textId="77777777" w:rsidR="00AE5A9F" w:rsidRPr="00762CA6" w:rsidRDefault="00AE5A9F" w:rsidP="00AE5A9F"/>
    <w:p w14:paraId="61D20CB2" w14:textId="77777777" w:rsidR="00AE5A9F" w:rsidRPr="00762CA6" w:rsidRDefault="00AE5A9F" w:rsidP="00AE5A9F"/>
    <w:p w14:paraId="61D20CB3" w14:textId="77777777" w:rsidR="002202DB" w:rsidRPr="00762CA6" w:rsidRDefault="004668D9" w:rsidP="002202DB">
      <w:pPr>
        <w:pStyle w:val="Heading3"/>
      </w:pPr>
      <w:bookmarkStart w:id="1069" w:name="_143_Project_Pro"/>
      <w:bookmarkStart w:id="1070" w:name="_15_Project_профессиональный"/>
      <w:bookmarkStart w:id="1071" w:name="_Toc357596678"/>
      <w:bookmarkEnd w:id="1069"/>
      <w:bookmarkEnd w:id="1070"/>
      <w:r w:rsidRPr="00762CA6">
        <w:rPr>
          <w:rFonts w:ascii="Tahoma" w:hAnsi="Tahoma"/>
          <w:caps/>
          <w:color w:val="F66400"/>
          <w:sz w:val="22"/>
          <w:vertAlign w:val="superscript"/>
        </w:rPr>
        <w:t xml:space="preserve">15 </w:t>
      </w:r>
      <w:r w:rsidRPr="00762CA6">
        <w:rPr>
          <w:rFonts w:ascii="Tahoma" w:hAnsi="Tahoma"/>
          <w:color w:val="F66400"/>
          <w:sz w:val="22"/>
        </w:rPr>
        <w:t>Project профессиональный для Office 365</w:t>
      </w:r>
      <w:bookmarkEnd w:id="1071"/>
      <w:r w:rsidRPr="00762CA6">
        <w:rPr>
          <w:rFonts w:ascii="Tahoma" w:hAnsi="Tahoma"/>
          <w:color w:val="F66400"/>
          <w:sz w:val="22"/>
        </w:rPr>
        <w:t xml:space="preserve"> </w:t>
      </w:r>
    </w:p>
    <w:p w14:paraId="61D20CB4" w14:textId="77777777" w:rsidR="00A32FE7" w:rsidRPr="00762CA6" w:rsidRDefault="00A32FE7" w:rsidP="00A32FE7"/>
    <w:p w14:paraId="61D20CB5" w14:textId="77777777" w:rsidR="002202DB" w:rsidRPr="00762CA6" w:rsidRDefault="002202DB" w:rsidP="002202DB">
      <w:pPr>
        <w:spacing w:after="60"/>
        <w:ind w:left="720"/>
      </w:pPr>
      <w:r w:rsidRPr="00762CA6">
        <w:rPr>
          <w:rFonts w:cs="Tahoma"/>
          <w:b/>
        </w:rPr>
        <w:t>Право на получение носителей со службами удаленных рабочих столов (RDS)</w:t>
      </w:r>
    </w:p>
    <w:p w14:paraId="61D20CB6" w14:textId="77777777" w:rsidR="002202DB" w:rsidRPr="00762CA6" w:rsidRDefault="002202DB" w:rsidP="002202DB">
      <w:pPr>
        <w:ind w:left="720"/>
        <w:rPr>
          <w:spacing w:val="-2"/>
        </w:rPr>
      </w:pPr>
      <w:r w:rsidRPr="00762CA6">
        <w:rPr>
          <w:rFonts w:cs="Tahoma"/>
          <w:spacing w:val="-2"/>
          <w:szCs w:val="18"/>
        </w:rPr>
        <w:t>Если пользователь, которому была назначена лицензия Project профессиональный для Office 365, использует ПО на сетевом сервере с действующей ролью RDS, вместо установки копии ПО, предоставляемого совместно с Project профессиональный для Office 365, на одно из пяти разрешенных устройств в соответствии с Правами на использование продуктов Project профессиональный для Office 365, данный пользователь может: 1) установить одну копию программного обеспечения Project профессиональный 2013 на сетевом сервере и 2) получить доступ к программному обеспечению Project 2013 с любого устройства.</w:t>
      </w:r>
      <w:r w:rsidR="00C240D6" w:rsidRPr="00762CA6">
        <w:rPr>
          <w:rFonts w:cs="Tahoma"/>
          <w:spacing w:val="-2"/>
          <w:szCs w:val="18"/>
        </w:rPr>
        <w:t xml:space="preserve"> </w:t>
      </w:r>
      <w:r w:rsidRPr="00762CA6">
        <w:rPr>
          <w:rFonts w:cs="Tahoma"/>
          <w:spacing w:val="-2"/>
          <w:szCs w:val="18"/>
        </w:rPr>
        <w:t xml:space="preserve">После прекращения действия подписки на Project профессиональный для Office 365 вам следует удалить программное обеспечение Project профессиональный 2013, находящееся на сервере. </w:t>
      </w:r>
    </w:p>
    <w:p w14:paraId="61D20CB7" w14:textId="77777777" w:rsidR="002202DB" w:rsidRPr="00762CA6" w:rsidRDefault="002202DB" w:rsidP="002202DB">
      <w:pPr>
        <w:ind w:left="720"/>
      </w:pPr>
    </w:p>
    <w:p w14:paraId="61D20CB8" w14:textId="77777777" w:rsidR="002202DB" w:rsidRPr="00762CA6" w:rsidRDefault="002202DB" w:rsidP="002202DB">
      <w:pPr>
        <w:spacing w:after="60"/>
        <w:ind w:left="720"/>
      </w:pPr>
      <w:r w:rsidRPr="00762CA6">
        <w:rPr>
          <w:rFonts w:cs="Tahoma"/>
          <w:b/>
        </w:rPr>
        <w:t>Права на переход к более ранней версии</w:t>
      </w:r>
    </w:p>
    <w:p w14:paraId="61D20CB9" w14:textId="77777777" w:rsidR="002202DB" w:rsidRPr="00762CA6" w:rsidRDefault="002202DB" w:rsidP="002202DB">
      <w:pPr>
        <w:ind w:left="720"/>
      </w:pPr>
      <w:r w:rsidRPr="00762CA6">
        <w:rPr>
          <w:rFonts w:cs="Tahoma"/>
          <w:bCs/>
          <w:szCs w:val="18"/>
        </w:rPr>
        <w:t xml:space="preserve">Для службы Project профессиональный для Office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39" w:history="1">
        <w:r w:rsidRPr="00762CA6">
          <w:rPr>
            <w:rStyle w:val="Hyperlink"/>
            <w:rFonts w:cs="Tahoma"/>
            <w:bCs/>
            <w:szCs w:val="18"/>
          </w:rPr>
          <w:t>http://www.microsoftvolumelicensing.com/userights/PUR.aspx</w:t>
        </w:r>
      </w:hyperlink>
    </w:p>
    <w:p w14:paraId="61D20CBA" w14:textId="77777777" w:rsidR="002202DB" w:rsidRPr="00762CA6" w:rsidRDefault="002202DB" w:rsidP="00AE5A9F"/>
    <w:p w14:paraId="61D20CBB" w14:textId="77777777" w:rsidR="00223A77" w:rsidRPr="00762CA6" w:rsidRDefault="004668D9" w:rsidP="002541AE">
      <w:pPr>
        <w:pStyle w:val="Heading3"/>
      </w:pPr>
      <w:bookmarkStart w:id="1072" w:name="_145_Rental_Rights"/>
      <w:bookmarkStart w:id="1073" w:name="_16_Права_на"/>
      <w:bookmarkStart w:id="1074" w:name="_Toc336338272"/>
      <w:bookmarkStart w:id="1075" w:name="_Toc357596679"/>
      <w:bookmarkStart w:id="1076" w:name="Aps_9RentalRightsOffice"/>
      <w:bookmarkStart w:id="1077" w:name="Srv_RentalRightsOffice"/>
      <w:bookmarkStart w:id="1078" w:name="Srv_9RentalRightsOffice"/>
      <w:bookmarkEnd w:id="1072"/>
      <w:bookmarkEnd w:id="1073"/>
      <w:r w:rsidRPr="00762CA6">
        <w:rPr>
          <w:rFonts w:ascii="Tahoma" w:hAnsi="Tahoma" w:cs="Tahoma"/>
          <w:caps/>
          <w:color w:val="E65D08"/>
          <w:sz w:val="22"/>
          <w:szCs w:val="22"/>
          <w:vertAlign w:val="superscript"/>
        </w:rPr>
        <w:t>16</w:t>
      </w:r>
      <w:r w:rsidRPr="00762CA6">
        <w:rPr>
          <w:rFonts w:ascii="Tahoma" w:hAnsi="Tahoma" w:cs="Tahoma"/>
          <w:color w:val="E65D08"/>
          <w:sz w:val="22"/>
          <w:szCs w:val="22"/>
        </w:rPr>
        <w:t xml:space="preserve"> Права на аренду Office</w:t>
      </w:r>
      <w:bookmarkEnd w:id="1074"/>
      <w:bookmarkEnd w:id="1075"/>
    </w:p>
    <w:bookmarkEnd w:id="1076"/>
    <w:p w14:paraId="61D20CBC" w14:textId="77777777" w:rsidR="002541AE" w:rsidRPr="00762CA6" w:rsidRDefault="002541AE" w:rsidP="002541AE"/>
    <w:bookmarkEnd w:id="1077"/>
    <w:bookmarkEnd w:id="1078"/>
    <w:p w14:paraId="61D20CBD" w14:textId="77777777" w:rsidR="000B0A08" w:rsidRPr="00762CA6" w:rsidRDefault="000B0A08" w:rsidP="005E3B5E">
      <w:pPr>
        <w:pStyle w:val="FootnoteBulletLevel1"/>
        <w:tabs>
          <w:tab w:val="clear" w:pos="900"/>
        </w:tabs>
        <w:spacing w:before="0" w:after="0"/>
        <w:ind w:left="720" w:firstLine="0"/>
      </w:pPr>
      <w:r w:rsidRPr="00762CA6">
        <w:rPr>
          <w:rFonts w:ascii="Tahoma" w:hAnsi="Tahoma" w:cs="Tahoma"/>
          <w:color w:val="000000"/>
          <w:sz w:val="18"/>
          <w:szCs w:val="18"/>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14:paraId="61D20CBE" w14:textId="77777777" w:rsidR="00980240" w:rsidRPr="00762CA6" w:rsidRDefault="00980240" w:rsidP="005E3B5E">
      <w:pPr>
        <w:ind w:left="720"/>
      </w:pPr>
    </w:p>
    <w:p w14:paraId="61D20CBF" w14:textId="77777777" w:rsidR="00980240" w:rsidRPr="00762CA6" w:rsidRDefault="000B0A08" w:rsidP="00864B8A">
      <w:pPr>
        <w:spacing w:after="60"/>
        <w:ind w:left="720"/>
      </w:pPr>
      <w:r w:rsidRPr="00762CA6">
        <w:rPr>
          <w:rFonts w:cs="Tahoma"/>
          <w:b/>
        </w:rPr>
        <w:t>Правила для соответствующего приложения</w:t>
      </w:r>
    </w:p>
    <w:p w14:paraId="61D20CC0" w14:textId="77777777" w:rsidR="000B0A08" w:rsidRPr="00762CA6" w:rsidRDefault="000B0A08" w:rsidP="005E3B5E">
      <w:pPr>
        <w:ind w:left="720"/>
      </w:pPr>
      <w:r w:rsidRPr="00762CA6">
        <w:rPr>
          <w:rFonts w:cs="Tahoma"/>
          <w:color w:val="000000"/>
          <w:szCs w:val="18"/>
        </w:rPr>
        <w:t>(Чтобы базовая ОС удовлетворяла требованиям к обновлению по программе обновления POSReady, должны выполняться все приведенные ниже условия.)</w:t>
      </w:r>
    </w:p>
    <w:p w14:paraId="61D20CC1" w14:textId="77777777" w:rsidR="005E3B5E" w:rsidRPr="00762CA6" w:rsidRDefault="005E3B5E" w:rsidP="005E3B5E">
      <w:pPr>
        <w:ind w:left="900"/>
      </w:pPr>
    </w:p>
    <w:p w14:paraId="61D20CC2" w14:textId="77777777" w:rsidR="000B0A08" w:rsidRPr="00762CA6" w:rsidRDefault="000B0A08" w:rsidP="005E3B5E">
      <w:pPr>
        <w:numPr>
          <w:ilvl w:val="0"/>
          <w:numId w:val="20"/>
        </w:numPr>
        <w:spacing w:after="60"/>
        <w:ind w:left="1440"/>
      </w:pPr>
      <w:r w:rsidRPr="00762CA6">
        <w:rPr>
          <w:rFonts w:cs="Tahoma"/>
          <w:color w:val="000000"/>
          <w:szCs w:val="18"/>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14:paraId="61D20CC3" w14:textId="77777777" w:rsidR="000B0A08" w:rsidRPr="00762CA6" w:rsidRDefault="000B0A08" w:rsidP="005E3B5E">
      <w:pPr>
        <w:numPr>
          <w:ilvl w:val="0"/>
          <w:numId w:val="20"/>
        </w:numPr>
        <w:tabs>
          <w:tab w:val="left" w:pos="1440"/>
        </w:tabs>
        <w:spacing w:after="60"/>
        <w:ind w:left="1440"/>
      </w:pPr>
      <w:r w:rsidRPr="00762CA6">
        <w:rPr>
          <w:rFonts w:cs="Tahoma"/>
          <w:color w:val="000000"/>
          <w:szCs w:val="18"/>
        </w:rPr>
        <w:t>На этом устройстве должно быть установлено соответствующее приложение.</w:t>
      </w:r>
    </w:p>
    <w:p w14:paraId="61D20CC4" w14:textId="77777777" w:rsidR="000B0A08" w:rsidRPr="00762CA6" w:rsidRDefault="000B0A08" w:rsidP="005E3B5E">
      <w:pPr>
        <w:pStyle w:val="EndnoteText"/>
        <w:ind w:left="720"/>
      </w:pPr>
      <w:r w:rsidRPr="00762CA6">
        <w:rPr>
          <w:rFonts w:ascii="Tahoma" w:hAnsi="Tahoma" w:cs="Tahoma"/>
          <w:color w:val="000000"/>
          <w:sz w:val="18"/>
          <w:szCs w:val="18"/>
        </w:rPr>
        <w:t>Ниже приводится список соответствующих приложений по типам Программ.</w:t>
      </w:r>
    </w:p>
    <w:p w14:paraId="61D20CC5" w14:textId="77777777" w:rsidR="000B0A08" w:rsidRPr="00B57ACE" w:rsidRDefault="000B0A08" w:rsidP="000B0A08">
      <w:pPr>
        <w:rPr>
          <w:sz w:val="16"/>
          <w:szCs w:val="16"/>
        </w:rPr>
      </w:pPr>
    </w:p>
    <w:tbl>
      <w:tblPr>
        <w:tblW w:w="8695" w:type="dxa"/>
        <w:tblInd w:w="675" w:type="dxa"/>
        <w:tblLayout w:type="fixed"/>
        <w:tblCellMar>
          <w:left w:w="0" w:type="dxa"/>
          <w:right w:w="0" w:type="dxa"/>
        </w:tblCellMar>
        <w:tblLook w:val="04A0" w:firstRow="1" w:lastRow="0" w:firstColumn="1" w:lastColumn="0" w:noHBand="0" w:noVBand="1"/>
      </w:tblPr>
      <w:tblGrid>
        <w:gridCol w:w="2975"/>
        <w:gridCol w:w="1580"/>
        <w:gridCol w:w="1890"/>
        <w:gridCol w:w="1080"/>
        <w:gridCol w:w="1170"/>
      </w:tblGrid>
      <w:tr w:rsidR="00C4660F" w:rsidRPr="00762CA6" w14:paraId="61D20CCC" w14:textId="77777777" w:rsidTr="00B57ACE">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61D20CC6" w14:textId="77777777" w:rsidR="00C4660F" w:rsidRPr="00762CA6" w:rsidRDefault="00C4660F" w:rsidP="00C4660F">
            <w:pPr>
              <w:jc w:val="center"/>
              <w:rPr>
                <w:rFonts w:eastAsia="MS PGothic" w:cs="Tahoma"/>
                <w:b/>
                <w:bCs/>
                <w:color w:val="000000"/>
                <w:szCs w:val="18"/>
              </w:rPr>
            </w:pPr>
            <w:r w:rsidRPr="00762CA6">
              <w:rPr>
                <w:rFonts w:cs="Tahoma"/>
                <w:b/>
                <w:bCs/>
                <w:color w:val="000000"/>
                <w:szCs w:val="18"/>
              </w:rPr>
              <w:t>Соответствующие приложения для приобретения Прав на аренду для Office стандартный</w:t>
            </w:r>
          </w:p>
        </w:tc>
        <w:tc>
          <w:tcPr>
            <w:tcW w:w="158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D20CC7" w14:textId="77777777" w:rsidR="00C4660F" w:rsidRPr="00762CA6" w:rsidRDefault="00C4660F" w:rsidP="00AD69BD">
            <w:pPr>
              <w:jc w:val="center"/>
              <w:rPr>
                <w:rFonts w:cs="Tahoma"/>
                <w:b/>
                <w:bCs/>
                <w:color w:val="000000"/>
                <w:szCs w:val="18"/>
              </w:rPr>
            </w:pPr>
            <w:r w:rsidRPr="00762CA6">
              <w:rPr>
                <w:rFonts w:cs="Tahoma"/>
                <w:b/>
                <w:bCs/>
                <w:color w:val="000000"/>
                <w:szCs w:val="18"/>
              </w:rPr>
              <w:t>Изготовитель оборудования</w:t>
            </w:r>
          </w:p>
        </w:tc>
        <w:tc>
          <w:tcPr>
            <w:tcW w:w="1890"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61D20CC8" w14:textId="77777777" w:rsidR="00C4660F" w:rsidRPr="00762CA6" w:rsidRDefault="00C4660F" w:rsidP="00AD69BD">
            <w:pPr>
              <w:jc w:val="center"/>
            </w:pPr>
            <w:r w:rsidRPr="00762CA6">
              <w:rPr>
                <w:rFonts w:cs="Tahoma"/>
                <w:b/>
                <w:bCs/>
                <w:color w:val="000000"/>
                <w:szCs w:val="18"/>
              </w:rPr>
              <w:t>Версия, предустановленная на ПК</w:t>
            </w:r>
          </w:p>
          <w:p w14:paraId="61D20CC9" w14:textId="77777777" w:rsidR="00C4660F" w:rsidRPr="00762CA6" w:rsidRDefault="00C4660F" w:rsidP="00AD69BD">
            <w:pPr>
              <w:jc w:val="center"/>
              <w:rPr>
                <w:rFonts w:cs="Tahoma"/>
                <w:b/>
                <w:bCs/>
                <w:color w:val="000000"/>
                <w:szCs w:val="18"/>
              </w:rPr>
            </w:pPr>
            <w:r w:rsidRPr="00762CA6">
              <w:rPr>
                <w:rFonts w:cs="Tahoma"/>
                <w:b/>
                <w:bCs/>
                <w:color w:val="000000"/>
                <w:szCs w:val="18"/>
              </w:rPr>
              <w:t>(только в Японии)</w:t>
            </w:r>
          </w:p>
        </w:tc>
        <w:tc>
          <w:tcPr>
            <w:tcW w:w="108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D20CCA" w14:textId="77777777" w:rsidR="00C4660F" w:rsidRPr="00762CA6" w:rsidRDefault="00C4660F" w:rsidP="00AD69BD">
            <w:pPr>
              <w:jc w:val="center"/>
              <w:rPr>
                <w:rFonts w:cs="Tahoma"/>
                <w:b/>
                <w:bCs/>
                <w:color w:val="000000"/>
                <w:szCs w:val="18"/>
              </w:rPr>
            </w:pPr>
            <w:r w:rsidRPr="00762CA6">
              <w:rPr>
                <w:rFonts w:cs="Tahoma"/>
                <w:b/>
                <w:bCs/>
                <w:color w:val="000000"/>
                <w:szCs w:val="18"/>
              </w:rPr>
              <w:t>Select/</w:t>
            </w:r>
            <w:r w:rsidR="00B57ACE">
              <w:rPr>
                <w:rFonts w:cs="Tahoma"/>
                <w:b/>
                <w:bCs/>
                <w:color w:val="000000"/>
                <w:szCs w:val="18"/>
              </w:rPr>
              <w:br/>
            </w:r>
            <w:r w:rsidRPr="00762CA6">
              <w:rPr>
                <w:rFonts w:cs="Tahoma"/>
                <w:b/>
                <w:bCs/>
                <w:color w:val="000000"/>
                <w:szCs w:val="18"/>
              </w:rPr>
              <w:t>Select Plus</w:t>
            </w:r>
          </w:p>
        </w:tc>
        <w:tc>
          <w:tcPr>
            <w:tcW w:w="117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D20CCB" w14:textId="77777777" w:rsidR="00C4660F" w:rsidRPr="00762CA6" w:rsidRDefault="00C4660F" w:rsidP="00AD69BD">
            <w:pPr>
              <w:jc w:val="center"/>
              <w:rPr>
                <w:rFonts w:cs="Tahoma"/>
                <w:b/>
                <w:bCs/>
                <w:color w:val="000000"/>
                <w:szCs w:val="18"/>
              </w:rPr>
            </w:pPr>
            <w:r w:rsidRPr="00762CA6">
              <w:rPr>
                <w:rFonts w:cs="Tahoma"/>
                <w:b/>
                <w:bCs/>
                <w:color w:val="000000"/>
                <w:szCs w:val="18"/>
              </w:rPr>
              <w:t>Лицензия Open</w:t>
            </w:r>
          </w:p>
        </w:tc>
      </w:tr>
      <w:tr w:rsidR="000B0A08" w:rsidRPr="00762CA6" w14:paraId="61D20CD2" w14:textId="77777777" w:rsidTr="00B57ACE">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D20CCD" w14:textId="77777777" w:rsidR="000B0A08" w:rsidRPr="00762CA6" w:rsidRDefault="000B0A08" w:rsidP="00257298">
            <w:pPr>
              <w:rPr>
                <w:rFonts w:cs="Tahoma"/>
                <w:b/>
                <w:bCs/>
                <w:color w:val="000000"/>
                <w:szCs w:val="18"/>
              </w:rPr>
            </w:pPr>
            <w:r w:rsidRPr="00762CA6">
              <w:rPr>
                <w:rFonts w:cs="Tahoma"/>
                <w:b/>
                <w:bCs/>
                <w:color w:val="000000"/>
                <w:szCs w:val="18"/>
              </w:rPr>
              <w:t xml:space="preserve">Office стандартный 2013 </w:t>
            </w:r>
          </w:p>
        </w:tc>
        <w:tc>
          <w:tcPr>
            <w:tcW w:w="158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1D20CCE" w14:textId="77777777" w:rsidR="000B0A08" w:rsidRPr="00762CA6" w:rsidRDefault="000B0A08" w:rsidP="00AD69BD">
            <w:pPr>
              <w:jc w:val="center"/>
              <w:rPr>
                <w:rFonts w:eastAsia="MS PGothic" w:cs="Tahoma"/>
                <w:color w:val="000000"/>
                <w:sz w:val="21"/>
                <w:szCs w:val="21"/>
              </w:rPr>
            </w:pPr>
          </w:p>
        </w:tc>
        <w:tc>
          <w:tcPr>
            <w:tcW w:w="1890" w:type="dxa"/>
            <w:tcBorders>
              <w:top w:val="single" w:sz="4" w:space="0" w:color="auto"/>
              <w:left w:val="nil"/>
              <w:bottom w:val="single" w:sz="8" w:space="0" w:color="auto"/>
              <w:right w:val="single" w:sz="8" w:space="0" w:color="auto"/>
            </w:tcBorders>
          </w:tcPr>
          <w:p w14:paraId="61D20CCF" w14:textId="77777777" w:rsidR="000B0A08" w:rsidRPr="00762CA6" w:rsidRDefault="000B0A08" w:rsidP="00AD69BD">
            <w:pPr>
              <w:jc w:val="center"/>
              <w:rPr>
                <w:rFonts w:ascii="Arial" w:eastAsia="MS PGothic" w:hAnsi="Arial" w:cs="Arial"/>
                <w:color w:val="000000"/>
                <w:sz w:val="21"/>
                <w:szCs w:val="21"/>
              </w:rPr>
            </w:pPr>
          </w:p>
        </w:tc>
        <w:tc>
          <w:tcPr>
            <w:tcW w:w="108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1D20CD0" w14:textId="77777777" w:rsidR="000B0A08" w:rsidRPr="00762CA6" w:rsidRDefault="000B0A08" w:rsidP="00AD69BD">
            <w:pPr>
              <w:jc w:val="center"/>
              <w:rPr>
                <w:rFonts w:eastAsia="MS PGothic" w:cs="Tahoma"/>
                <w:color w:val="000000"/>
                <w:sz w:val="21"/>
                <w:szCs w:val="21"/>
              </w:rPr>
            </w:pPr>
            <w:r w:rsidRPr="00762CA6">
              <w:rPr>
                <w:color w:val="000000"/>
              </w:rPr>
              <w:t>x</w:t>
            </w:r>
          </w:p>
        </w:tc>
        <w:tc>
          <w:tcPr>
            <w:tcW w:w="117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1D20CD1" w14:textId="77777777" w:rsidR="000B0A08" w:rsidRPr="00762CA6" w:rsidRDefault="000B0A08" w:rsidP="00AD69BD">
            <w:pPr>
              <w:jc w:val="center"/>
              <w:rPr>
                <w:rFonts w:eastAsia="MS PGothic" w:cs="Tahoma"/>
                <w:color w:val="000000"/>
                <w:sz w:val="21"/>
                <w:szCs w:val="21"/>
              </w:rPr>
            </w:pPr>
            <w:r w:rsidRPr="00762CA6">
              <w:rPr>
                <w:color w:val="000000"/>
              </w:rPr>
              <w:t>x</w:t>
            </w:r>
          </w:p>
        </w:tc>
      </w:tr>
      <w:tr w:rsidR="000B0A08" w:rsidRPr="00762CA6" w14:paraId="61D20CD8" w14:textId="77777777" w:rsidTr="00B57ACE">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D20CD3" w14:textId="77777777" w:rsidR="000B0A08" w:rsidRPr="00762CA6" w:rsidRDefault="000B0A08" w:rsidP="00257298">
            <w:pPr>
              <w:rPr>
                <w:rFonts w:cs="Tahoma"/>
                <w:b/>
                <w:bCs/>
                <w:color w:val="000000"/>
                <w:szCs w:val="18"/>
              </w:rPr>
            </w:pPr>
            <w:r w:rsidRPr="00762CA6">
              <w:rPr>
                <w:rFonts w:cs="Tahoma"/>
                <w:b/>
                <w:bCs/>
                <w:color w:val="000000"/>
                <w:szCs w:val="18"/>
              </w:rPr>
              <w:t>Office стандартный 2010</w:t>
            </w:r>
          </w:p>
        </w:tc>
        <w:tc>
          <w:tcPr>
            <w:tcW w:w="15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D20CD4" w14:textId="77777777" w:rsidR="000B0A08" w:rsidRPr="00762CA6" w:rsidRDefault="000B0A08" w:rsidP="00AD69BD">
            <w:pPr>
              <w:jc w:val="center"/>
              <w:rPr>
                <w:rFonts w:eastAsia="MS PGothic" w:cs="Tahoma"/>
                <w:color w:val="000000"/>
                <w:sz w:val="21"/>
                <w:szCs w:val="21"/>
              </w:rPr>
            </w:pPr>
            <w:r w:rsidRPr="00762CA6">
              <w:rPr>
                <w:color w:val="000000"/>
              </w:rPr>
              <w:t>x</w:t>
            </w:r>
          </w:p>
        </w:tc>
        <w:tc>
          <w:tcPr>
            <w:tcW w:w="1890" w:type="dxa"/>
            <w:tcBorders>
              <w:top w:val="nil"/>
              <w:left w:val="nil"/>
              <w:bottom w:val="single" w:sz="8" w:space="0" w:color="auto"/>
              <w:right w:val="single" w:sz="8" w:space="0" w:color="auto"/>
            </w:tcBorders>
          </w:tcPr>
          <w:p w14:paraId="61D20CD5" w14:textId="77777777" w:rsidR="000B0A08" w:rsidRPr="00762CA6" w:rsidRDefault="000B0A08" w:rsidP="00AD69BD">
            <w:pPr>
              <w:jc w:val="center"/>
              <w:rPr>
                <w:rFonts w:ascii="Arial" w:eastAsia="MS PGothic" w:hAnsi="Arial" w:cs="Arial"/>
                <w:color w:val="000000"/>
                <w:sz w:val="21"/>
                <w:szCs w:val="21"/>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D6" w14:textId="77777777" w:rsidR="000B0A08" w:rsidRPr="00762CA6" w:rsidRDefault="000B0A08" w:rsidP="00AD69BD">
            <w:pPr>
              <w:jc w:val="center"/>
              <w:rPr>
                <w:rFonts w:eastAsia="MS PGothic" w:cs="Tahoma"/>
                <w:color w:val="000000"/>
                <w:sz w:val="21"/>
                <w:szCs w:val="21"/>
              </w:rPr>
            </w:pPr>
            <w:r w:rsidRPr="00762CA6">
              <w:rPr>
                <w:color w:val="000000"/>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D7" w14:textId="77777777" w:rsidR="000B0A08" w:rsidRPr="00762CA6" w:rsidRDefault="000B0A08" w:rsidP="00AD69BD">
            <w:pPr>
              <w:jc w:val="center"/>
              <w:rPr>
                <w:rFonts w:eastAsia="MS PGothic" w:cs="Tahoma"/>
                <w:color w:val="000000"/>
                <w:sz w:val="21"/>
                <w:szCs w:val="21"/>
              </w:rPr>
            </w:pPr>
            <w:r w:rsidRPr="00762CA6">
              <w:rPr>
                <w:color w:val="000000"/>
              </w:rPr>
              <w:t>x</w:t>
            </w:r>
          </w:p>
        </w:tc>
      </w:tr>
    </w:tbl>
    <w:p w14:paraId="61D20CD9" w14:textId="77777777" w:rsidR="001C1727" w:rsidRPr="00B57ACE" w:rsidRDefault="001C1727">
      <w:pPr>
        <w:rPr>
          <w:sz w:val="16"/>
          <w:szCs w:val="16"/>
        </w:rPr>
      </w:pPr>
    </w:p>
    <w:tbl>
      <w:tblPr>
        <w:tblW w:w="8690" w:type="dxa"/>
        <w:tblInd w:w="680" w:type="dxa"/>
        <w:tblLayout w:type="fixed"/>
        <w:tblCellMar>
          <w:left w:w="0" w:type="dxa"/>
          <w:right w:w="0" w:type="dxa"/>
        </w:tblCellMar>
        <w:tblLook w:val="04A0" w:firstRow="1" w:lastRow="0" w:firstColumn="1" w:lastColumn="0" w:noHBand="0" w:noVBand="1"/>
      </w:tblPr>
      <w:tblGrid>
        <w:gridCol w:w="2910"/>
        <w:gridCol w:w="1640"/>
        <w:gridCol w:w="1890"/>
        <w:gridCol w:w="1080"/>
        <w:gridCol w:w="1170"/>
      </w:tblGrid>
      <w:tr w:rsidR="00C4660F" w:rsidRPr="00762CA6" w14:paraId="61D20CE0" w14:textId="77777777" w:rsidTr="00B57ACE">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61D20CDA" w14:textId="77777777" w:rsidR="00C4660F" w:rsidRPr="00762CA6" w:rsidRDefault="00C4660F" w:rsidP="00B57ACE">
            <w:pPr>
              <w:ind w:left="5" w:firstLine="13"/>
              <w:jc w:val="center"/>
              <w:rPr>
                <w:rFonts w:eastAsia="MS PGothic" w:cs="Tahoma"/>
                <w:b/>
                <w:bCs/>
                <w:szCs w:val="18"/>
              </w:rPr>
            </w:pPr>
            <w:r w:rsidRPr="00762CA6">
              <w:rPr>
                <w:rFonts w:cs="Tahoma"/>
                <w:b/>
                <w:bCs/>
                <w:szCs w:val="18"/>
              </w:rPr>
              <w:t>Соответствующие приложения для приобретения Прав на аренду</w:t>
            </w:r>
            <w:r w:rsidR="00B57ACE">
              <w:rPr>
                <w:rFonts w:cs="Tahoma"/>
                <w:b/>
                <w:bCs/>
                <w:szCs w:val="18"/>
              </w:rPr>
              <w:t> </w:t>
            </w:r>
            <w:r w:rsidRPr="00762CA6">
              <w:rPr>
                <w:rFonts w:cs="Tahoma"/>
                <w:b/>
                <w:bCs/>
                <w:szCs w:val="18"/>
              </w:rPr>
              <w:t>для Office профессиональный плюс</w:t>
            </w:r>
          </w:p>
        </w:tc>
        <w:tc>
          <w:tcPr>
            <w:tcW w:w="164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1D20CDB" w14:textId="77777777" w:rsidR="00C4660F" w:rsidRPr="00762CA6" w:rsidRDefault="00C4660F" w:rsidP="00AD69BD">
            <w:pPr>
              <w:jc w:val="center"/>
              <w:rPr>
                <w:rFonts w:cs="Tahoma"/>
                <w:b/>
                <w:bCs/>
                <w:szCs w:val="18"/>
              </w:rPr>
            </w:pPr>
            <w:r w:rsidRPr="00762CA6">
              <w:rPr>
                <w:rFonts w:cs="Tahoma"/>
                <w:b/>
                <w:bCs/>
                <w:szCs w:val="18"/>
              </w:rPr>
              <w:t>Изготовитель оборудования</w:t>
            </w:r>
          </w:p>
        </w:tc>
        <w:tc>
          <w:tcPr>
            <w:tcW w:w="1890"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1D20CDC" w14:textId="77777777" w:rsidR="00C4660F" w:rsidRPr="00762CA6" w:rsidRDefault="00C4660F" w:rsidP="00AD69BD">
            <w:pPr>
              <w:jc w:val="center"/>
            </w:pPr>
            <w:r w:rsidRPr="00762CA6">
              <w:rPr>
                <w:rFonts w:cs="Tahoma"/>
                <w:b/>
                <w:bCs/>
                <w:szCs w:val="18"/>
              </w:rPr>
              <w:t>Версия, предустановленная на ПК</w:t>
            </w:r>
          </w:p>
          <w:p w14:paraId="61D20CDD" w14:textId="77777777" w:rsidR="00C4660F" w:rsidRPr="00762CA6" w:rsidRDefault="00C4660F" w:rsidP="00AD69BD">
            <w:pPr>
              <w:jc w:val="center"/>
              <w:rPr>
                <w:rFonts w:cs="Tahoma"/>
                <w:b/>
                <w:bCs/>
                <w:szCs w:val="16"/>
                <w:lang w:eastAsia="ja-JP"/>
              </w:rPr>
            </w:pPr>
            <w:r w:rsidRPr="00762CA6">
              <w:rPr>
                <w:rFonts w:cs="Tahoma"/>
                <w:b/>
                <w:bCs/>
                <w:szCs w:val="18"/>
              </w:rPr>
              <w:t>(только в Японии)</w:t>
            </w:r>
          </w:p>
        </w:tc>
        <w:tc>
          <w:tcPr>
            <w:tcW w:w="108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D20CDE" w14:textId="77777777" w:rsidR="00C4660F" w:rsidRPr="00762CA6" w:rsidRDefault="00C4660F" w:rsidP="00AD69BD">
            <w:pPr>
              <w:jc w:val="center"/>
              <w:rPr>
                <w:rFonts w:cs="Tahoma"/>
                <w:b/>
                <w:bCs/>
                <w:szCs w:val="18"/>
              </w:rPr>
            </w:pPr>
            <w:r w:rsidRPr="00762CA6">
              <w:rPr>
                <w:rFonts w:cs="Tahoma"/>
                <w:b/>
                <w:bCs/>
                <w:szCs w:val="18"/>
              </w:rPr>
              <w:t>Select/Select Plus</w:t>
            </w:r>
          </w:p>
        </w:tc>
        <w:tc>
          <w:tcPr>
            <w:tcW w:w="117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D20CDF" w14:textId="77777777" w:rsidR="00C4660F" w:rsidRPr="00762CA6" w:rsidRDefault="00C4660F" w:rsidP="00AD69BD">
            <w:pPr>
              <w:jc w:val="center"/>
              <w:rPr>
                <w:rFonts w:cs="Tahoma"/>
                <w:b/>
                <w:bCs/>
                <w:szCs w:val="18"/>
              </w:rPr>
            </w:pPr>
            <w:r w:rsidRPr="00762CA6">
              <w:rPr>
                <w:rFonts w:cs="Tahoma"/>
                <w:b/>
                <w:bCs/>
                <w:szCs w:val="18"/>
              </w:rPr>
              <w:t>Лицензия Open</w:t>
            </w:r>
          </w:p>
        </w:tc>
      </w:tr>
      <w:tr w:rsidR="000B0A08" w:rsidRPr="00762CA6" w14:paraId="61D20CE6" w14:textId="77777777" w:rsidTr="00B57ACE">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1D20CE1" w14:textId="77777777" w:rsidR="000B0A08" w:rsidRPr="00762CA6" w:rsidRDefault="000B0A08" w:rsidP="00257298">
            <w:pPr>
              <w:rPr>
                <w:rFonts w:cs="Tahoma"/>
                <w:b/>
                <w:bCs/>
                <w:szCs w:val="18"/>
                <w:lang w:eastAsia="ja-JP"/>
              </w:rPr>
            </w:pPr>
            <w:r w:rsidRPr="00762CA6">
              <w:rPr>
                <w:rFonts w:cs="Tahoma"/>
                <w:b/>
                <w:bCs/>
                <w:szCs w:val="18"/>
              </w:rPr>
              <w:t>Office профессиональный плюс 2013</w:t>
            </w:r>
          </w:p>
        </w:tc>
        <w:tc>
          <w:tcPr>
            <w:tcW w:w="16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E2" w14:textId="77777777" w:rsidR="000B0A08" w:rsidRPr="00762CA6" w:rsidRDefault="00747CC4" w:rsidP="00AD69BD">
            <w:pPr>
              <w:jc w:val="center"/>
              <w:rPr>
                <w:rFonts w:eastAsia="MS PGothic" w:cs="Tahoma"/>
                <w:szCs w:val="18"/>
              </w:rPr>
            </w:pPr>
            <w:r w:rsidRPr="00762CA6">
              <w:rPr>
                <w:rFonts w:cs="Tahoma"/>
                <w:szCs w:val="18"/>
              </w:rPr>
              <w:t xml:space="preserve"> </w:t>
            </w:r>
          </w:p>
        </w:tc>
        <w:tc>
          <w:tcPr>
            <w:tcW w:w="1890" w:type="dxa"/>
            <w:tcBorders>
              <w:top w:val="nil"/>
              <w:left w:val="nil"/>
              <w:bottom w:val="single" w:sz="8" w:space="0" w:color="auto"/>
              <w:right w:val="single" w:sz="8" w:space="0" w:color="auto"/>
            </w:tcBorders>
          </w:tcPr>
          <w:p w14:paraId="61D20CE3" w14:textId="77777777" w:rsidR="000B0A08" w:rsidRPr="00762CA6" w:rsidRDefault="000B0A08" w:rsidP="00AD69BD">
            <w:pPr>
              <w:jc w:val="center"/>
              <w:rPr>
                <w:rFonts w:eastAsia="MS PGothic"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E4" w14:textId="77777777" w:rsidR="000B0A08" w:rsidRPr="00762CA6" w:rsidRDefault="000B0A08" w:rsidP="00AD69BD">
            <w:pPr>
              <w:jc w:val="center"/>
              <w:rPr>
                <w:rFonts w:eastAsia="MS PGothic" w:cs="Tahoma"/>
                <w:szCs w:val="18"/>
              </w:rPr>
            </w:pPr>
            <w:r w:rsidRPr="00762CA6">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E5" w14:textId="77777777" w:rsidR="000B0A08" w:rsidRPr="00762CA6" w:rsidRDefault="000B0A08" w:rsidP="00AD69BD">
            <w:pPr>
              <w:jc w:val="center"/>
              <w:rPr>
                <w:rFonts w:eastAsia="MS PGothic" w:cs="Tahoma"/>
                <w:szCs w:val="18"/>
              </w:rPr>
            </w:pPr>
            <w:r w:rsidRPr="00762CA6">
              <w:rPr>
                <w:rFonts w:cs="Tahoma"/>
                <w:szCs w:val="18"/>
              </w:rPr>
              <w:t>x</w:t>
            </w:r>
          </w:p>
        </w:tc>
      </w:tr>
      <w:tr w:rsidR="000B0A08" w:rsidRPr="00762CA6" w14:paraId="61D20CEC" w14:textId="77777777" w:rsidTr="00B57AC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D20CE7" w14:textId="77777777" w:rsidR="000B0A08" w:rsidRPr="00762CA6" w:rsidRDefault="000B0A08" w:rsidP="00257298">
            <w:pPr>
              <w:rPr>
                <w:rFonts w:cs="Tahoma"/>
                <w:b/>
                <w:bCs/>
                <w:szCs w:val="18"/>
                <w:lang w:eastAsia="ja-JP"/>
              </w:rPr>
            </w:pPr>
            <w:r w:rsidRPr="00762CA6">
              <w:rPr>
                <w:rFonts w:cs="Tahoma"/>
                <w:b/>
                <w:bCs/>
                <w:szCs w:val="18"/>
              </w:rPr>
              <w:t>Office профессиональный плюс 2010</w:t>
            </w:r>
          </w:p>
        </w:tc>
        <w:tc>
          <w:tcPr>
            <w:tcW w:w="16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D20CE8" w14:textId="77777777" w:rsidR="000B0A08" w:rsidRPr="00762CA6" w:rsidRDefault="00747CC4" w:rsidP="00AD69BD">
            <w:pPr>
              <w:jc w:val="center"/>
              <w:rPr>
                <w:rFonts w:eastAsia="MS PGothic" w:cs="Tahoma"/>
                <w:szCs w:val="18"/>
              </w:rPr>
            </w:pPr>
            <w:r w:rsidRPr="00762CA6">
              <w:rPr>
                <w:rFonts w:cs="Tahoma"/>
                <w:szCs w:val="18"/>
              </w:rPr>
              <w:t xml:space="preserve"> </w:t>
            </w:r>
          </w:p>
        </w:tc>
        <w:tc>
          <w:tcPr>
            <w:tcW w:w="1890" w:type="dxa"/>
            <w:tcBorders>
              <w:top w:val="nil"/>
              <w:left w:val="nil"/>
              <w:bottom w:val="single" w:sz="8" w:space="0" w:color="auto"/>
              <w:right w:val="single" w:sz="8" w:space="0" w:color="auto"/>
            </w:tcBorders>
          </w:tcPr>
          <w:p w14:paraId="61D20CE9" w14:textId="77777777" w:rsidR="000B0A08" w:rsidRPr="00762CA6" w:rsidRDefault="000B0A08" w:rsidP="00AD69BD">
            <w:pPr>
              <w:jc w:val="center"/>
              <w:rPr>
                <w:rFonts w:eastAsia="MS PGothic"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EA" w14:textId="77777777" w:rsidR="000B0A08" w:rsidRPr="00762CA6" w:rsidRDefault="000B0A08" w:rsidP="00AD69BD">
            <w:pPr>
              <w:jc w:val="center"/>
              <w:rPr>
                <w:rFonts w:eastAsia="MS PGothic" w:cs="Tahoma"/>
                <w:szCs w:val="18"/>
              </w:rPr>
            </w:pPr>
            <w:r w:rsidRPr="00762CA6">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EB" w14:textId="77777777" w:rsidR="000B0A08" w:rsidRPr="00762CA6" w:rsidRDefault="000B0A08" w:rsidP="00AD69BD">
            <w:pPr>
              <w:jc w:val="center"/>
              <w:rPr>
                <w:rFonts w:eastAsia="MS PGothic" w:cs="Tahoma"/>
                <w:szCs w:val="18"/>
              </w:rPr>
            </w:pPr>
            <w:r w:rsidRPr="00762CA6">
              <w:rPr>
                <w:rFonts w:cs="Tahoma"/>
                <w:szCs w:val="18"/>
              </w:rPr>
              <w:t>x</w:t>
            </w:r>
          </w:p>
        </w:tc>
      </w:tr>
      <w:tr w:rsidR="000B0A08" w:rsidRPr="00762CA6" w14:paraId="61D20CF2" w14:textId="77777777" w:rsidTr="00B57AC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D20CED" w14:textId="77777777" w:rsidR="000B0A08" w:rsidRPr="00762CA6" w:rsidRDefault="000B0A08" w:rsidP="00257298">
            <w:pPr>
              <w:rPr>
                <w:rFonts w:cs="Tahoma"/>
                <w:b/>
                <w:bCs/>
                <w:szCs w:val="18"/>
              </w:rPr>
            </w:pPr>
            <w:r w:rsidRPr="00762CA6">
              <w:rPr>
                <w:rFonts w:cs="Tahoma"/>
                <w:b/>
                <w:bCs/>
                <w:szCs w:val="18"/>
              </w:rPr>
              <w:t>Office Personal 2013</w:t>
            </w:r>
          </w:p>
        </w:tc>
        <w:tc>
          <w:tcPr>
            <w:tcW w:w="16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D20CEE" w14:textId="77777777" w:rsidR="000B0A08" w:rsidRPr="00762CA6" w:rsidRDefault="000B0A08" w:rsidP="00AD69BD">
            <w:pPr>
              <w:rPr>
                <w:rFonts w:eastAsia="Times New Roman" w:cs="Tahoma"/>
                <w:szCs w:val="18"/>
              </w:rPr>
            </w:pPr>
          </w:p>
        </w:tc>
        <w:tc>
          <w:tcPr>
            <w:tcW w:w="1890" w:type="dxa"/>
            <w:tcBorders>
              <w:top w:val="nil"/>
              <w:left w:val="nil"/>
              <w:bottom w:val="single" w:sz="8" w:space="0" w:color="auto"/>
              <w:right w:val="single" w:sz="8" w:space="0" w:color="auto"/>
            </w:tcBorders>
            <w:vAlign w:val="bottom"/>
            <w:hideMark/>
          </w:tcPr>
          <w:p w14:paraId="61D20CEF" w14:textId="77777777" w:rsidR="000B0A08" w:rsidRPr="00762CA6" w:rsidRDefault="000B0A08" w:rsidP="00AD69BD">
            <w:pPr>
              <w:jc w:val="center"/>
              <w:rPr>
                <w:rFonts w:eastAsia="MS PGothic" w:cs="Tahoma"/>
                <w:color w:val="000000"/>
                <w:szCs w:val="18"/>
              </w:rPr>
            </w:pPr>
            <w:r w:rsidRPr="00762CA6">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F0" w14:textId="77777777" w:rsidR="000B0A08" w:rsidRPr="00762CA6" w:rsidRDefault="000B0A08" w:rsidP="00AD69BD">
            <w:pP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F1" w14:textId="77777777" w:rsidR="000B0A08" w:rsidRPr="00762CA6" w:rsidRDefault="000B0A08" w:rsidP="00AD69BD">
            <w:pPr>
              <w:rPr>
                <w:rFonts w:eastAsia="Times New Roman" w:cs="Tahoma"/>
                <w:szCs w:val="18"/>
              </w:rPr>
            </w:pPr>
          </w:p>
        </w:tc>
      </w:tr>
      <w:tr w:rsidR="000B0A08" w:rsidRPr="00762CA6" w14:paraId="61D20CF8" w14:textId="77777777" w:rsidTr="00B57AC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D20CF3" w14:textId="77777777" w:rsidR="000B0A08" w:rsidRPr="00762CA6" w:rsidRDefault="000B0A08" w:rsidP="00A36D78">
            <w:pPr>
              <w:rPr>
                <w:rFonts w:cs="Tahoma"/>
                <w:b/>
                <w:bCs/>
                <w:szCs w:val="18"/>
              </w:rPr>
            </w:pPr>
            <w:r w:rsidRPr="00762CA6">
              <w:rPr>
                <w:rFonts w:cs="Tahoma"/>
                <w:b/>
                <w:bCs/>
                <w:szCs w:val="18"/>
              </w:rPr>
              <w:t>Office для дома и бизнеса</w:t>
            </w:r>
            <w:r w:rsidR="00A36D78" w:rsidRPr="00762CA6">
              <w:rPr>
                <w:rFonts w:cs="Tahoma"/>
                <w:b/>
                <w:bCs/>
                <w:szCs w:val="18"/>
              </w:rPr>
              <w:t> </w:t>
            </w:r>
            <w:r w:rsidRPr="00762CA6">
              <w:rPr>
                <w:rFonts w:cs="Tahoma"/>
                <w:b/>
                <w:bCs/>
                <w:szCs w:val="18"/>
              </w:rPr>
              <w:t>2013</w:t>
            </w:r>
          </w:p>
        </w:tc>
        <w:tc>
          <w:tcPr>
            <w:tcW w:w="16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D20CF4" w14:textId="77777777" w:rsidR="000B0A08" w:rsidRPr="00762CA6" w:rsidRDefault="000B0A08" w:rsidP="00AD69BD">
            <w:pPr>
              <w:rPr>
                <w:rFonts w:eastAsia="Times New Roman" w:cs="Tahoma"/>
                <w:szCs w:val="18"/>
              </w:rPr>
            </w:pPr>
          </w:p>
        </w:tc>
        <w:tc>
          <w:tcPr>
            <w:tcW w:w="1890" w:type="dxa"/>
            <w:tcBorders>
              <w:top w:val="nil"/>
              <w:left w:val="nil"/>
              <w:bottom w:val="single" w:sz="8" w:space="0" w:color="auto"/>
              <w:right w:val="single" w:sz="8" w:space="0" w:color="auto"/>
            </w:tcBorders>
            <w:vAlign w:val="bottom"/>
            <w:hideMark/>
          </w:tcPr>
          <w:p w14:paraId="61D20CF5" w14:textId="77777777" w:rsidR="000B0A08" w:rsidRPr="00762CA6" w:rsidRDefault="000B0A08" w:rsidP="00AD69BD">
            <w:pPr>
              <w:jc w:val="center"/>
              <w:rPr>
                <w:rFonts w:eastAsia="MS PGothic" w:cs="Tahoma"/>
                <w:color w:val="000000"/>
                <w:szCs w:val="18"/>
              </w:rPr>
            </w:pPr>
            <w:r w:rsidRPr="00762CA6">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F6" w14:textId="77777777" w:rsidR="000B0A08" w:rsidRPr="00762CA6" w:rsidRDefault="000B0A08" w:rsidP="00AD69BD">
            <w:pP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F7" w14:textId="77777777" w:rsidR="000B0A08" w:rsidRPr="00762CA6" w:rsidRDefault="000B0A08" w:rsidP="00AD69BD">
            <w:pPr>
              <w:rPr>
                <w:rFonts w:eastAsia="Times New Roman" w:cs="Tahoma"/>
                <w:szCs w:val="18"/>
              </w:rPr>
            </w:pPr>
          </w:p>
        </w:tc>
      </w:tr>
      <w:tr w:rsidR="000B0A08" w:rsidRPr="00762CA6" w14:paraId="61D20CFE" w14:textId="77777777" w:rsidTr="00B57AC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D20CF9" w14:textId="77777777" w:rsidR="000B0A08" w:rsidRPr="00762CA6" w:rsidRDefault="000B0A08" w:rsidP="00B57ACE">
            <w:pPr>
              <w:rPr>
                <w:rFonts w:cs="Tahoma"/>
                <w:b/>
                <w:bCs/>
                <w:szCs w:val="18"/>
              </w:rPr>
            </w:pPr>
            <w:r w:rsidRPr="00762CA6">
              <w:rPr>
                <w:rFonts w:cs="Tahoma"/>
                <w:b/>
                <w:bCs/>
                <w:szCs w:val="18"/>
              </w:rPr>
              <w:t>Office профессиональный</w:t>
            </w:r>
            <w:r w:rsidR="00B57ACE">
              <w:rPr>
                <w:rFonts w:cs="Tahoma"/>
                <w:b/>
                <w:bCs/>
                <w:szCs w:val="18"/>
              </w:rPr>
              <w:t xml:space="preserve"> </w:t>
            </w:r>
            <w:r w:rsidRPr="00762CA6">
              <w:rPr>
                <w:rFonts w:cs="Tahoma"/>
                <w:b/>
                <w:bCs/>
                <w:szCs w:val="18"/>
              </w:rPr>
              <w:t>2013</w:t>
            </w:r>
          </w:p>
        </w:tc>
        <w:tc>
          <w:tcPr>
            <w:tcW w:w="16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D20CFA" w14:textId="77777777" w:rsidR="000B0A08" w:rsidRPr="00762CA6" w:rsidRDefault="000B0A08" w:rsidP="00AD69BD">
            <w:pPr>
              <w:rPr>
                <w:rFonts w:eastAsia="Times New Roman" w:cs="Tahoma"/>
                <w:color w:val="000000" w:themeColor="text1"/>
                <w:szCs w:val="18"/>
              </w:rPr>
            </w:pPr>
          </w:p>
        </w:tc>
        <w:tc>
          <w:tcPr>
            <w:tcW w:w="1890" w:type="dxa"/>
            <w:tcBorders>
              <w:top w:val="nil"/>
              <w:left w:val="nil"/>
              <w:bottom w:val="single" w:sz="8" w:space="0" w:color="auto"/>
              <w:right w:val="single" w:sz="8" w:space="0" w:color="auto"/>
            </w:tcBorders>
            <w:vAlign w:val="bottom"/>
            <w:hideMark/>
          </w:tcPr>
          <w:p w14:paraId="61D20CFB" w14:textId="77777777" w:rsidR="000B0A08" w:rsidRPr="00762CA6" w:rsidRDefault="000B0A08" w:rsidP="00AD69BD">
            <w:pPr>
              <w:jc w:val="center"/>
              <w:rPr>
                <w:rFonts w:eastAsia="MS PGothic" w:cs="Tahoma"/>
                <w:color w:val="000000" w:themeColor="text1"/>
                <w:szCs w:val="18"/>
              </w:rPr>
            </w:pPr>
            <w:r w:rsidRPr="00762CA6">
              <w:rPr>
                <w:rFonts w:cs="Tahoma"/>
                <w:color w:val="000000" w:themeColor="text1"/>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FC" w14:textId="77777777" w:rsidR="000B0A08" w:rsidRPr="00762CA6" w:rsidRDefault="000B0A08" w:rsidP="00AD69BD">
            <w:pPr>
              <w:rPr>
                <w:rFonts w:eastAsia="Times New Roman" w:cs="Tahoma"/>
                <w:color w:val="000000" w:themeColor="text1"/>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CFD" w14:textId="77777777" w:rsidR="000B0A08" w:rsidRPr="00762CA6" w:rsidRDefault="000B0A08" w:rsidP="00AD69BD">
            <w:pPr>
              <w:rPr>
                <w:rFonts w:eastAsia="Times New Roman" w:cs="Tahoma"/>
                <w:color w:val="000000" w:themeColor="text1"/>
                <w:szCs w:val="18"/>
              </w:rPr>
            </w:pPr>
          </w:p>
        </w:tc>
      </w:tr>
    </w:tbl>
    <w:p w14:paraId="61D20CFF" w14:textId="77777777" w:rsidR="000B0A08" w:rsidRPr="00B57ACE" w:rsidRDefault="000B0A08" w:rsidP="00980240">
      <w:pPr>
        <w:rPr>
          <w:sz w:val="16"/>
          <w:szCs w:val="16"/>
        </w:rPr>
      </w:pPr>
    </w:p>
    <w:p w14:paraId="61D20D00" w14:textId="77777777" w:rsidR="000B0A08" w:rsidRPr="00762CA6" w:rsidRDefault="000B0A08" w:rsidP="005C382A">
      <w:pPr>
        <w:ind w:left="720"/>
      </w:pPr>
      <w:r w:rsidRPr="00762CA6">
        <w:rPr>
          <w:rFonts w:cs="Tahoma"/>
          <w:color w:val="000000"/>
          <w:szCs w:val="18"/>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14:paraId="61D20D01" w14:textId="77777777" w:rsidR="00223A77" w:rsidRPr="00B57ACE" w:rsidRDefault="00223A77" w:rsidP="005C382A">
      <w:pPr>
        <w:ind w:left="720"/>
        <w:rPr>
          <w:sz w:val="16"/>
          <w:szCs w:val="16"/>
        </w:rPr>
      </w:pPr>
    </w:p>
    <w:p w14:paraId="61D20D02" w14:textId="77777777" w:rsidR="00223A77" w:rsidRPr="00762CA6" w:rsidRDefault="00223A77" w:rsidP="00864B8A">
      <w:pPr>
        <w:spacing w:after="60"/>
        <w:ind w:left="720"/>
      </w:pPr>
      <w:r w:rsidRPr="00762CA6">
        <w:rPr>
          <w:rFonts w:cs="Tahoma"/>
          <w:b/>
        </w:rPr>
        <w:t>Исключение для Software Assurance</w:t>
      </w:r>
    </w:p>
    <w:p w14:paraId="61D20D03" w14:textId="77777777" w:rsidR="009504CA" w:rsidRPr="00762CA6" w:rsidRDefault="00223A77" w:rsidP="005C382A">
      <w:pPr>
        <w:ind w:left="720"/>
      </w:pPr>
      <w:r w:rsidRPr="00762CA6">
        <w:rPr>
          <w:rFonts w:cs="Tahoma"/>
          <w:color w:val="000000"/>
          <w:szCs w:val="18"/>
        </w:rPr>
        <w:t>Клиенты, приобретающие лицензии на аренду, не имеют права на приобретение Software по лицензиям на аренду или основным соответствующим лицензиям на программное обеспечение.</w:t>
      </w:r>
    </w:p>
    <w:p w14:paraId="61D20D04" w14:textId="77777777" w:rsidR="00980240" w:rsidRPr="00B57ACE" w:rsidRDefault="00980240" w:rsidP="00980240">
      <w:pPr>
        <w:rPr>
          <w:sz w:val="16"/>
          <w:szCs w:val="16"/>
        </w:rPr>
      </w:pPr>
    </w:p>
    <w:p w14:paraId="61D20D05" w14:textId="77777777" w:rsidR="00980240" w:rsidRPr="00B57ACE" w:rsidRDefault="00980240" w:rsidP="00980240">
      <w:pPr>
        <w:rPr>
          <w:sz w:val="16"/>
          <w:szCs w:val="16"/>
        </w:rPr>
      </w:pPr>
    </w:p>
    <w:p w14:paraId="61D20D06" w14:textId="77777777" w:rsidR="005F584F" w:rsidRPr="00762CA6" w:rsidRDefault="004668D9" w:rsidP="005F584F">
      <w:pPr>
        <w:pStyle w:val="Heading3"/>
      </w:pPr>
      <w:bookmarkStart w:id="1079" w:name="_15_Visio_Professional"/>
      <w:bookmarkStart w:id="1080" w:name="_17_Vexcel_Desktop"/>
      <w:bookmarkStart w:id="1081" w:name="_Toc357596680"/>
      <w:bookmarkEnd w:id="1079"/>
      <w:bookmarkEnd w:id="1080"/>
      <w:r w:rsidRPr="00762CA6">
        <w:rPr>
          <w:rFonts w:ascii="Tahoma" w:hAnsi="Tahoma" w:cs="Tahoma"/>
          <w:caps/>
          <w:color w:val="EE6000"/>
          <w:sz w:val="22"/>
          <w:szCs w:val="18"/>
          <w:vertAlign w:val="superscript"/>
        </w:rPr>
        <w:t xml:space="preserve">17 </w:t>
      </w:r>
      <w:r w:rsidRPr="00762CA6">
        <w:rPr>
          <w:rFonts w:ascii="Tahoma" w:hAnsi="Tahoma"/>
          <w:color w:val="F66400"/>
          <w:sz w:val="22"/>
        </w:rPr>
        <w:t>Vexcel Desktop с улучшенным пакетом содержимого</w:t>
      </w:r>
      <w:bookmarkEnd w:id="1081"/>
    </w:p>
    <w:p w14:paraId="61D20D07" w14:textId="77777777" w:rsidR="005F584F" w:rsidRPr="00B57ACE" w:rsidRDefault="005F584F" w:rsidP="005F584F">
      <w:pPr>
        <w:rPr>
          <w:sz w:val="16"/>
          <w:szCs w:val="16"/>
        </w:rPr>
      </w:pPr>
    </w:p>
    <w:p w14:paraId="61D20D08" w14:textId="77777777" w:rsidR="005F584F" w:rsidRPr="00762CA6" w:rsidRDefault="005F584F" w:rsidP="007F574F">
      <w:pPr>
        <w:spacing w:after="60"/>
        <w:ind w:left="720"/>
      </w:pPr>
      <w:r w:rsidRPr="00762CA6">
        <w:rPr>
          <w:b/>
        </w:rPr>
        <w:t>Необходимые службы построения</w:t>
      </w:r>
    </w:p>
    <w:p w14:paraId="61D20D09" w14:textId="77777777" w:rsidR="005F584F" w:rsidRPr="00762CA6" w:rsidRDefault="005F584F" w:rsidP="007F574F">
      <w:pPr>
        <w:ind w:left="720"/>
      </w:pPr>
      <w:r w:rsidRPr="00762CA6">
        <w:rPr>
          <w:szCs w:val="18"/>
        </w:rPr>
        <w:t>Vexcel Desktop с улучшенным пакетом содержимого требует наличия системных служб построения от Vexcel, дочернего подразделения Microsoft, предоставляющего геопространственные данные.</w:t>
      </w:r>
      <w:r w:rsidR="00C240D6" w:rsidRPr="00762CA6">
        <w:rPr>
          <w:szCs w:val="18"/>
        </w:rPr>
        <w:t xml:space="preserve"> </w:t>
      </w:r>
      <w:r w:rsidRPr="00762CA6">
        <w:rPr>
          <w:szCs w:val="18"/>
        </w:rPr>
        <w:t>Также доступны, но не необходимы, дополнительные службы обучения, поддержки и обслуживания.</w:t>
      </w:r>
      <w:r w:rsidR="00C240D6" w:rsidRPr="00762CA6">
        <w:rPr>
          <w:szCs w:val="18"/>
        </w:rPr>
        <w:t xml:space="preserve"> </w:t>
      </w:r>
      <w:r w:rsidRPr="00762CA6">
        <w:rPr>
          <w:szCs w:val="18"/>
        </w:rPr>
        <w:t xml:space="preserve">Дополнительные сведения см. по адресу </w:t>
      </w:r>
      <w:hyperlink r:id="rId40" w:history="1">
        <w:r w:rsidRPr="00762CA6">
          <w:rPr>
            <w:rStyle w:val="Hyperlink"/>
            <w:rFonts w:cs="Tahoma"/>
            <w:szCs w:val="18"/>
          </w:rPr>
          <w:t>http://www.vexcel.com/geospatial/bingmapsserver/index.asp</w:t>
        </w:r>
      </w:hyperlink>
    </w:p>
    <w:p w14:paraId="61D20D0A" w14:textId="77777777" w:rsidR="00A36D78" w:rsidRPr="00B57ACE" w:rsidRDefault="00A36D78" w:rsidP="007E466C">
      <w:pPr>
        <w:rPr>
          <w:sz w:val="16"/>
          <w:szCs w:val="16"/>
        </w:rPr>
      </w:pPr>
    </w:p>
    <w:p w14:paraId="61D20D0B" w14:textId="77777777" w:rsidR="00A36D78" w:rsidRPr="00B57ACE" w:rsidRDefault="00A36D78" w:rsidP="007E466C">
      <w:pPr>
        <w:rPr>
          <w:sz w:val="16"/>
          <w:szCs w:val="16"/>
        </w:rPr>
      </w:pPr>
    </w:p>
    <w:p w14:paraId="61D20D0C" w14:textId="77777777" w:rsidR="00257298" w:rsidRPr="00762CA6" w:rsidRDefault="004668D9" w:rsidP="005C382A">
      <w:pPr>
        <w:pStyle w:val="Heading3"/>
      </w:pPr>
      <w:bookmarkStart w:id="1082" w:name="_18_Visio_профессиональный"/>
      <w:bookmarkStart w:id="1083" w:name="_Toc357596681"/>
      <w:bookmarkEnd w:id="1082"/>
      <w:r w:rsidRPr="00762CA6">
        <w:rPr>
          <w:rFonts w:ascii="Tahoma" w:hAnsi="Tahoma"/>
          <w:caps/>
          <w:color w:val="F66400"/>
          <w:sz w:val="22"/>
          <w:vertAlign w:val="superscript"/>
        </w:rPr>
        <w:t>18</w:t>
      </w:r>
      <w:r w:rsidRPr="00762CA6">
        <w:rPr>
          <w:rFonts w:ascii="Tahoma" w:hAnsi="Tahoma"/>
          <w:color w:val="F66400"/>
          <w:sz w:val="22"/>
        </w:rPr>
        <w:t xml:space="preserve"> Visio профессиональный 2013</w:t>
      </w:r>
      <w:bookmarkEnd w:id="1083"/>
    </w:p>
    <w:p w14:paraId="61D20D0D" w14:textId="77777777" w:rsidR="005C382A" w:rsidRPr="00B57ACE" w:rsidRDefault="005C382A" w:rsidP="005C382A">
      <w:pPr>
        <w:rPr>
          <w:sz w:val="16"/>
          <w:szCs w:val="16"/>
        </w:rPr>
      </w:pPr>
    </w:p>
    <w:p w14:paraId="61D20D0E" w14:textId="77777777" w:rsidR="00257298" w:rsidRPr="00762CA6" w:rsidRDefault="00257298" w:rsidP="00864B8A">
      <w:pPr>
        <w:spacing w:after="60"/>
        <w:ind w:left="720"/>
      </w:pPr>
      <w:r w:rsidRPr="00762CA6">
        <w:rPr>
          <w:rFonts w:cs="Tahoma"/>
          <w:b/>
        </w:rPr>
        <w:t xml:space="preserve">Схема миграции с </w:t>
      </w:r>
      <w:bookmarkStart w:id="1084" w:name="Srv_11VisioPremium2010"/>
      <w:bookmarkStart w:id="1085" w:name="Aps_11VisioPremium2010"/>
      <w:bookmarkStart w:id="1086" w:name="_Toc336338274"/>
      <w:bookmarkStart w:id="1087" w:name="Srv_VisioPremium2010"/>
      <w:r w:rsidRPr="00762CA6">
        <w:rPr>
          <w:rFonts w:cs="Tahoma"/>
          <w:b/>
        </w:rPr>
        <w:t>Visio премиум 2010</w:t>
      </w:r>
      <w:bookmarkEnd w:id="1084"/>
      <w:bookmarkEnd w:id="1085"/>
      <w:bookmarkEnd w:id="1086"/>
      <w:r w:rsidRPr="00762CA6">
        <w:t xml:space="preserve"> в рамках программы Software Assurance</w:t>
      </w:r>
    </w:p>
    <w:bookmarkEnd w:id="1087"/>
    <w:p w14:paraId="61D20D0F" w14:textId="77777777" w:rsidR="00257298" w:rsidRPr="00762CA6" w:rsidRDefault="00257298" w:rsidP="005C382A">
      <w:pPr>
        <w:pStyle w:val="FootnoteBulletLevel1"/>
        <w:spacing w:before="0" w:after="0"/>
        <w:ind w:left="720" w:firstLine="0"/>
      </w:pPr>
      <w:r w:rsidRPr="00762CA6">
        <w:rPr>
          <w:rFonts w:ascii="Tahoma" w:hAnsi="Tahoma" w:cs="Tahoma"/>
          <w:sz w:val="18"/>
        </w:rPr>
        <w:t>Клиенты с действующим покрытием Software Assurance для Visio премиум 2010 на дату доступности Visio профессиональный 2013 для загрузки имеют право на использование Visio профессиональный 2013 вместо Visio премиум 2010. Право на использование Visio профессиональный 2013 в рамках этого предложения заканчивается после окончания права на использование Visio премиум 2010 по соответствующим лицензиям.</w:t>
      </w:r>
      <w:r w:rsidR="00C240D6" w:rsidRPr="00762CA6">
        <w:rPr>
          <w:rFonts w:ascii="Tahoma" w:hAnsi="Tahoma" w:cs="Tahoma"/>
          <w:sz w:val="18"/>
        </w:rPr>
        <w:t xml:space="preserve"> </w:t>
      </w:r>
      <w:r w:rsidRPr="00762CA6">
        <w:rPr>
          <w:rFonts w:ascii="Tahoma" w:hAnsi="Tahoma" w:cs="Tahoma"/>
          <w:sz w:val="18"/>
        </w:rPr>
        <w:t>Использование Visio профессиональный 2013 регулируется правами на</w:t>
      </w:r>
      <w:r w:rsidR="00A36D78" w:rsidRPr="00762CA6">
        <w:rPr>
          <w:rFonts w:ascii="Tahoma" w:hAnsi="Tahoma" w:cs="Tahoma"/>
          <w:sz w:val="18"/>
        </w:rPr>
        <w:t> </w:t>
      </w:r>
      <w:r w:rsidRPr="00762CA6">
        <w:rPr>
          <w:rFonts w:ascii="Tahoma" w:hAnsi="Tahoma" w:cs="Tahoma"/>
          <w:sz w:val="18"/>
        </w:rPr>
        <w:t>использование Visio профессиональный 2013 и условиями соглашения корпоративного лицензирования клиента.</w:t>
      </w:r>
      <w:r w:rsidR="00C240D6" w:rsidRPr="00762CA6">
        <w:rPr>
          <w:rFonts w:ascii="Tahoma" w:hAnsi="Tahoma" w:cs="Tahoma"/>
          <w:sz w:val="18"/>
        </w:rPr>
        <w:t xml:space="preserve"> </w:t>
      </w:r>
      <w:r w:rsidRPr="00762CA6">
        <w:rPr>
          <w:rFonts w:ascii="Tahoma" w:hAnsi="Tahoma" w:cs="Tahoma"/>
          <w:sz w:val="18"/>
        </w:rPr>
        <w:t>Право на использование Visio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C240D6" w:rsidRPr="00762CA6">
        <w:rPr>
          <w:rFonts w:ascii="Tahoma" w:hAnsi="Tahoma" w:cs="Tahoma"/>
          <w:sz w:val="18"/>
        </w:rPr>
        <w:t xml:space="preserve"> </w:t>
      </w:r>
      <w:r w:rsidRPr="00762CA6">
        <w:rPr>
          <w:rFonts w:ascii="Tahoma" w:hAnsi="Tahoma" w:cs="Tahoma"/>
          <w:sz w:val="18"/>
        </w:rPr>
        <w:t>После окончания срока действия покрытия Software Assurance для Visio премиум 2010 клиент может приобрести Software Assurance для Visio профессиональный 2013, не приобретая при этом новую лицензию.</w:t>
      </w:r>
    </w:p>
    <w:p w14:paraId="61D20D10" w14:textId="77777777" w:rsidR="00DF3CEE" w:rsidRPr="00762CA6" w:rsidRDefault="00DF3CEE" w:rsidP="00864B8A">
      <w:pPr>
        <w:spacing w:after="60"/>
        <w:ind w:left="720"/>
      </w:pPr>
      <w:r w:rsidRPr="00762CA6">
        <w:rPr>
          <w:rFonts w:cs="Tahoma"/>
          <w:b/>
        </w:rPr>
        <w:t>Право на переход к использованию более ранней версии для Visio профессиональный</w:t>
      </w:r>
      <w:r w:rsidR="00A36D78" w:rsidRPr="00762CA6">
        <w:rPr>
          <w:rFonts w:cs="Tahoma"/>
          <w:b/>
        </w:rPr>
        <w:t> </w:t>
      </w:r>
      <w:r w:rsidRPr="00762CA6">
        <w:rPr>
          <w:rFonts w:cs="Tahoma"/>
          <w:b/>
        </w:rPr>
        <w:t>2013</w:t>
      </w:r>
    </w:p>
    <w:p w14:paraId="61D20D11" w14:textId="77777777" w:rsidR="00DF3CEE" w:rsidRPr="00762CA6" w:rsidRDefault="00DF3CEE" w:rsidP="005C382A">
      <w:pPr>
        <w:pStyle w:val="FootnoteBulletLevel1"/>
        <w:spacing w:before="0" w:after="0"/>
        <w:ind w:left="720" w:firstLine="0"/>
      </w:pPr>
      <w:r w:rsidRPr="00762CA6">
        <w:rPr>
          <w:rFonts w:ascii="Tahoma" w:hAnsi="Tahoma" w:cs="Tahoma"/>
          <w:sz w:val="18"/>
        </w:rPr>
        <w:t>Клиенты с Software Assurance, развернувшие только Visio премиум 2010 (т. е. не использующие другие выпуски Visio в своей организации), которым нужны дополнительные лицензии на Visio премиум 2010, могут приобрести лицензии на Visio профессиональный 2013 и перейти на использование Visio премиум 2010. В иных случаях переход с Visio профессиональный 2013 на использование Visio премиум 2010 не разрешен.</w:t>
      </w:r>
    </w:p>
    <w:p w14:paraId="61D20D12" w14:textId="77777777" w:rsidR="005C382A" w:rsidRPr="00762CA6" w:rsidRDefault="005C382A" w:rsidP="005C382A"/>
    <w:p w14:paraId="61D20D13" w14:textId="77777777" w:rsidR="00676723" w:rsidRPr="00762CA6" w:rsidRDefault="00676723" w:rsidP="005C382A"/>
    <w:p w14:paraId="61D20D14" w14:textId="77777777" w:rsidR="00BE4D27" w:rsidRPr="00762CA6" w:rsidRDefault="00A13C98" w:rsidP="00BE4D27">
      <w:pPr>
        <w:pStyle w:val="Heading3"/>
      </w:pPr>
      <w:bookmarkStart w:id="1088" w:name="_19_Visio_профессиональный"/>
      <w:bookmarkStart w:id="1089" w:name="_Toc357596682"/>
      <w:bookmarkEnd w:id="1088"/>
      <w:r w:rsidRPr="00762CA6">
        <w:rPr>
          <w:rFonts w:ascii="Tahoma" w:hAnsi="Tahoma"/>
          <w:caps/>
          <w:color w:val="F66400"/>
          <w:sz w:val="22"/>
          <w:vertAlign w:val="superscript"/>
        </w:rPr>
        <w:t>19</w:t>
      </w:r>
      <w:r w:rsidRPr="00762CA6">
        <w:rPr>
          <w:rFonts w:ascii="Tahoma" w:hAnsi="Tahoma"/>
          <w:color w:val="F66400"/>
          <w:sz w:val="22"/>
        </w:rPr>
        <w:t xml:space="preserve"> Visio профессиональный для Office 365</w:t>
      </w:r>
      <w:bookmarkEnd w:id="1089"/>
      <w:r w:rsidRPr="00762CA6">
        <w:rPr>
          <w:rFonts w:ascii="Tahoma" w:hAnsi="Tahoma"/>
          <w:color w:val="F66400"/>
          <w:sz w:val="22"/>
        </w:rPr>
        <w:t xml:space="preserve"> </w:t>
      </w:r>
    </w:p>
    <w:p w14:paraId="61D20D15" w14:textId="77777777" w:rsidR="00BE4D27" w:rsidRPr="00762CA6" w:rsidRDefault="00BE4D27" w:rsidP="00BE4D27">
      <w:pPr>
        <w:spacing w:after="60"/>
        <w:ind w:left="720"/>
      </w:pPr>
      <w:r w:rsidRPr="00762CA6">
        <w:rPr>
          <w:rFonts w:cs="Tahoma"/>
          <w:b/>
        </w:rPr>
        <w:t>Право на получение носителей со службами удаленных рабочих столов (RDS)</w:t>
      </w:r>
    </w:p>
    <w:p w14:paraId="61D20D16" w14:textId="77777777" w:rsidR="00BE4D27" w:rsidRPr="00762CA6" w:rsidRDefault="00BE4D27" w:rsidP="00BE4D27">
      <w:pPr>
        <w:ind w:left="720"/>
      </w:pPr>
      <w:r w:rsidRPr="00762CA6">
        <w:rPr>
          <w:rFonts w:cs="Tahoma"/>
          <w:szCs w:val="18"/>
        </w:rPr>
        <w:t>Если пользователь, которому была назначена лицензия Visio профессиональный для Office 365, использует программное обеспечение на сетевом сервере с действующей ролью RDS, вместо установки копии программного обеспечения, предоставляемого совместно с Visio профессиональный для Office 365, на одно из пяти разрешенных устройств в соответствии с Правами на использование продуктов Visio профессиональный для Office 365, данный пользователь может: 1) установить одну копию программного обеспечения Visio профессиональный 2013 на сетевом сервере и 2) получить доступ к программному обеспечению Visio профессиональный 2013 с любого устройства.</w:t>
      </w:r>
      <w:r w:rsidR="00C240D6" w:rsidRPr="00762CA6">
        <w:rPr>
          <w:rFonts w:cs="Tahoma"/>
          <w:szCs w:val="18"/>
        </w:rPr>
        <w:t xml:space="preserve"> </w:t>
      </w:r>
      <w:r w:rsidRPr="00762CA6">
        <w:rPr>
          <w:rFonts w:cs="Tahoma"/>
          <w:szCs w:val="18"/>
        </w:rPr>
        <w:t xml:space="preserve">После прекращения действия подписки на Visio профессиональный для Office 365 вам следует удалить программное обеспечение Visio профессиональный 2013, находящееся на сервере. </w:t>
      </w:r>
    </w:p>
    <w:p w14:paraId="61D20D17" w14:textId="77777777" w:rsidR="00BE4D27" w:rsidRPr="00762CA6" w:rsidRDefault="00BE4D27" w:rsidP="00BE4D27">
      <w:pPr>
        <w:ind w:left="720"/>
      </w:pPr>
    </w:p>
    <w:p w14:paraId="61D20D18" w14:textId="77777777" w:rsidR="00BE4D27" w:rsidRPr="00762CA6" w:rsidRDefault="00BE4D27" w:rsidP="00BE4D27">
      <w:pPr>
        <w:spacing w:after="60"/>
        <w:ind w:left="720"/>
      </w:pPr>
      <w:r w:rsidRPr="00762CA6">
        <w:rPr>
          <w:rFonts w:cs="Tahoma"/>
          <w:b/>
        </w:rPr>
        <w:t>Права на переход к более ранней версии</w:t>
      </w:r>
    </w:p>
    <w:p w14:paraId="61D20D19" w14:textId="77777777" w:rsidR="00BE4D27" w:rsidRPr="00762CA6" w:rsidRDefault="00BE4D27" w:rsidP="00BE4D27">
      <w:pPr>
        <w:ind w:left="720"/>
      </w:pPr>
      <w:r w:rsidRPr="00762CA6">
        <w:rPr>
          <w:rFonts w:cs="Tahoma"/>
          <w:bCs/>
          <w:szCs w:val="18"/>
        </w:rPr>
        <w:t xml:space="preserve">Для службы Visio профессиональный для Office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41" w:history="1">
        <w:r w:rsidRPr="00762CA6">
          <w:rPr>
            <w:rStyle w:val="Hyperlink"/>
            <w:rFonts w:cs="Tahoma"/>
            <w:bCs/>
            <w:szCs w:val="18"/>
          </w:rPr>
          <w:t>http://www.microsoftvolumelicensing.com/userights/PUR.aspx</w:t>
        </w:r>
      </w:hyperlink>
    </w:p>
    <w:p w14:paraId="61D20D1A" w14:textId="77777777" w:rsidR="00BE4D27" w:rsidRPr="00762CA6" w:rsidRDefault="00BE4D27" w:rsidP="005C382A"/>
    <w:p w14:paraId="61D20D1B" w14:textId="77777777" w:rsidR="005C382A" w:rsidRPr="00762CA6" w:rsidRDefault="005C382A" w:rsidP="005C382A"/>
    <w:p w14:paraId="61D20D1C" w14:textId="77777777" w:rsidR="00223A77" w:rsidRPr="00762CA6" w:rsidRDefault="00A13C98" w:rsidP="00223A77">
      <w:pPr>
        <w:pStyle w:val="Heading3"/>
      </w:pPr>
      <w:bookmarkStart w:id="1090" w:name="_20_Visual_Studio"/>
      <w:bookmarkStart w:id="1091" w:name="_Toc336338275"/>
      <w:bookmarkStart w:id="1092" w:name="_Toc357596683"/>
      <w:bookmarkStart w:id="1093" w:name="Aps_12VS2010Professional"/>
      <w:bookmarkStart w:id="1094" w:name="_Toc252341836"/>
      <w:bookmarkEnd w:id="1090"/>
      <w:r w:rsidRPr="00762CA6">
        <w:rPr>
          <w:rFonts w:ascii="Tahoma" w:hAnsi="Tahoma"/>
          <w:caps/>
          <w:color w:val="F66400"/>
          <w:sz w:val="22"/>
          <w:vertAlign w:val="superscript"/>
        </w:rPr>
        <w:t>20</w:t>
      </w:r>
      <w:r w:rsidRPr="00762CA6">
        <w:rPr>
          <w:rFonts w:ascii="Tahoma" w:hAnsi="Tahoma"/>
          <w:color w:val="F66400"/>
          <w:sz w:val="22"/>
        </w:rPr>
        <w:t xml:space="preserve"> Visual Studio Professional 2012</w:t>
      </w:r>
      <w:bookmarkEnd w:id="1091"/>
      <w:bookmarkEnd w:id="1092"/>
    </w:p>
    <w:bookmarkEnd w:id="1093"/>
    <w:p w14:paraId="61D20D1D" w14:textId="77777777" w:rsidR="009275A3" w:rsidRPr="00762CA6" w:rsidRDefault="009275A3" w:rsidP="009275A3">
      <w:pPr>
        <w:pStyle w:val="FootnoteBulletLevel1"/>
        <w:tabs>
          <w:tab w:val="clear" w:pos="900"/>
        </w:tabs>
        <w:spacing w:before="0" w:after="0"/>
        <w:ind w:left="0" w:firstLine="0"/>
      </w:pPr>
    </w:p>
    <w:p w14:paraId="61D20D1E" w14:textId="77777777" w:rsidR="006D58DB" w:rsidRPr="00762CA6" w:rsidRDefault="006D58DB" w:rsidP="00864B8A">
      <w:pPr>
        <w:spacing w:after="60"/>
        <w:ind w:left="720"/>
      </w:pPr>
      <w:r w:rsidRPr="00762CA6">
        <w:rPr>
          <w:rFonts w:cs="Tahoma"/>
          <w:b/>
        </w:rPr>
        <w:t>Схема миграции для Visual Studio LightSwitch 2011 в рамках программы Software Assurance</w:t>
      </w:r>
    </w:p>
    <w:p w14:paraId="61D20D1F" w14:textId="77777777" w:rsidR="006D58DB" w:rsidRPr="00762CA6" w:rsidRDefault="006D58DB" w:rsidP="009275A3">
      <w:pPr>
        <w:pStyle w:val="FootnoteBulletLevel1"/>
        <w:tabs>
          <w:tab w:val="clear" w:pos="900"/>
        </w:tabs>
        <w:spacing w:before="0" w:after="0"/>
        <w:ind w:left="720" w:firstLine="0"/>
      </w:pPr>
      <w:r w:rsidRPr="00762CA6">
        <w:rPr>
          <w:rFonts w:ascii="Tahoma" w:hAnsi="Tahoma" w:cs="Tahoma"/>
          <w:sz w:val="18"/>
        </w:rPr>
        <w:t>Клиенты с действующим покрытием Software Assurance для Visual Studio LightSwitch 2011 на дату доступности Visual Studio Professional 2012 для загрузки имеют право на использование Visual Studio Professional 2012. Срок действия права на использование Visual Studio Professional 2012в рамках данного предложения заканчивается после окончания срока действия права на использование Visual Studio LightSwitch 2011 в рамках соответствующих лицензий.</w:t>
      </w:r>
      <w:r w:rsidR="00C240D6" w:rsidRPr="00762CA6">
        <w:rPr>
          <w:rFonts w:ascii="Tahoma" w:hAnsi="Tahoma" w:cs="Tahoma"/>
          <w:sz w:val="18"/>
        </w:rPr>
        <w:t xml:space="preserve"> </w:t>
      </w:r>
      <w:r w:rsidRPr="00762CA6">
        <w:rPr>
          <w:rFonts w:ascii="Tahoma" w:hAnsi="Tahoma" w:cs="Tahoma"/>
          <w:sz w:val="18"/>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C240D6" w:rsidRPr="00762CA6">
        <w:rPr>
          <w:rFonts w:ascii="Tahoma" w:hAnsi="Tahoma" w:cs="Tahoma"/>
          <w:sz w:val="18"/>
        </w:rPr>
        <w:t xml:space="preserve"> </w:t>
      </w:r>
      <w:r w:rsidRPr="00762CA6">
        <w:rPr>
          <w:rFonts w:ascii="Tahoma" w:hAnsi="Tahoma" w:cs="Tahoma"/>
          <w:sz w:val="18"/>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C240D6" w:rsidRPr="00762CA6">
        <w:rPr>
          <w:rFonts w:ascii="Tahoma" w:hAnsi="Tahoma" w:cs="Tahoma"/>
          <w:sz w:val="18"/>
        </w:rPr>
        <w:t xml:space="preserve"> </w:t>
      </w:r>
    </w:p>
    <w:p w14:paraId="61D20D20" w14:textId="77777777" w:rsidR="00223A77" w:rsidRPr="00762CA6" w:rsidRDefault="00223A77" w:rsidP="009275A3"/>
    <w:p w14:paraId="61D20D21" w14:textId="77777777" w:rsidR="00691648" w:rsidRPr="00762CA6" w:rsidRDefault="00691648" w:rsidP="00691648">
      <w:pPr>
        <w:spacing w:after="60"/>
        <w:ind w:left="720"/>
      </w:pPr>
      <w:r w:rsidRPr="00762CA6">
        <w:rPr>
          <w:b/>
          <w:bCs/>
        </w:rPr>
        <w:t>Схема перехода для Expression Studio 4 в рамках программы Software Assurance</w:t>
      </w:r>
    </w:p>
    <w:p w14:paraId="61D20D22" w14:textId="77777777" w:rsidR="00691648" w:rsidRPr="00762CA6" w:rsidRDefault="00691648" w:rsidP="00691648">
      <w:pPr>
        <w:ind w:left="720"/>
        <w:rPr>
          <w:spacing w:val="-2"/>
        </w:rPr>
      </w:pPr>
      <w:r w:rsidRPr="00762CA6">
        <w:rPr>
          <w:spacing w:val="-2"/>
        </w:rPr>
        <w:t>Клиенты с действующим покрытием Software Assurance для Expression Studio 4 на 1 марта 2013 г. имеют право на использование Visual Studio Professional 2012. Срок действия права на использование Visual Studio Professional 2012 в рамках данного предложения заканчивается после окончания срока действия права на использование Expression Studio 4 в рамках соответствующих лицензий.</w:t>
      </w:r>
      <w:r w:rsidR="00C240D6" w:rsidRPr="00762CA6">
        <w:rPr>
          <w:spacing w:val="-2"/>
        </w:rPr>
        <w:t xml:space="preserve"> </w:t>
      </w:r>
      <w:r w:rsidRPr="00762CA6">
        <w:rPr>
          <w:spacing w:val="-2"/>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C240D6" w:rsidRPr="00762CA6">
        <w:rPr>
          <w:spacing w:val="-2"/>
        </w:rPr>
        <w:t xml:space="preserve"> </w:t>
      </w:r>
      <w:r w:rsidRPr="00762CA6">
        <w:rPr>
          <w:spacing w:val="-2"/>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C240D6" w:rsidRPr="00762CA6">
        <w:rPr>
          <w:spacing w:val="-2"/>
        </w:rPr>
        <w:t xml:space="preserve"> </w:t>
      </w:r>
    </w:p>
    <w:p w14:paraId="61D20D23" w14:textId="77777777" w:rsidR="009275A3" w:rsidRDefault="009275A3" w:rsidP="009275A3"/>
    <w:p w14:paraId="61D20D24" w14:textId="77777777" w:rsidR="00B57ACE" w:rsidRDefault="00B57ACE" w:rsidP="009275A3"/>
    <w:p w14:paraId="61D20D25" w14:textId="77777777" w:rsidR="00B57ACE" w:rsidRDefault="00B57ACE" w:rsidP="009275A3"/>
    <w:p w14:paraId="61D20D26" w14:textId="77777777" w:rsidR="00B57ACE" w:rsidRDefault="00B57ACE" w:rsidP="009275A3"/>
    <w:p w14:paraId="61D20D27" w14:textId="77777777" w:rsidR="00B57ACE" w:rsidRPr="00762CA6" w:rsidRDefault="00B57ACE" w:rsidP="009275A3"/>
    <w:p w14:paraId="61D20D28" w14:textId="77777777" w:rsidR="00F73587" w:rsidRPr="00762CA6" w:rsidRDefault="00F73587" w:rsidP="009275A3"/>
    <w:p w14:paraId="61D20D29" w14:textId="77777777" w:rsidR="00223A77" w:rsidRPr="00762CA6" w:rsidRDefault="00A13C98" w:rsidP="00223A77">
      <w:pPr>
        <w:pStyle w:val="Heading3"/>
      </w:pPr>
      <w:bookmarkStart w:id="1095" w:name="_21_Visual_Studio"/>
      <w:bookmarkStart w:id="1096" w:name="_Toc336338276"/>
      <w:bookmarkStart w:id="1097" w:name="_Toc357596684"/>
      <w:bookmarkStart w:id="1098" w:name="Aps_13VS2010ProfessionalMSDN"/>
      <w:bookmarkEnd w:id="1095"/>
      <w:r w:rsidRPr="00762CA6">
        <w:rPr>
          <w:rFonts w:ascii="Tahoma" w:hAnsi="Tahoma"/>
          <w:caps/>
          <w:color w:val="F66400"/>
          <w:sz w:val="22"/>
          <w:vertAlign w:val="superscript"/>
        </w:rPr>
        <w:t>21</w:t>
      </w:r>
      <w:r w:rsidRPr="00762CA6">
        <w:rPr>
          <w:rFonts w:ascii="Tahoma" w:hAnsi="Tahoma"/>
          <w:color w:val="F66400"/>
          <w:sz w:val="22"/>
        </w:rPr>
        <w:t xml:space="preserve"> Visual Studio Professional 2012 с MSDN</w:t>
      </w:r>
      <w:bookmarkEnd w:id="1096"/>
      <w:bookmarkEnd w:id="1097"/>
      <w:r w:rsidRPr="00762CA6">
        <w:rPr>
          <w:rFonts w:ascii="Tahoma" w:hAnsi="Tahoma"/>
          <w:color w:val="F66400"/>
          <w:sz w:val="22"/>
        </w:rPr>
        <w:t xml:space="preserve"> </w:t>
      </w:r>
      <w:bookmarkEnd w:id="1094"/>
    </w:p>
    <w:p w14:paraId="61D20D2A" w14:textId="77777777" w:rsidR="00F6352F" w:rsidRPr="00762CA6" w:rsidRDefault="00F6352F" w:rsidP="005B0791">
      <w:pPr>
        <w:ind w:left="720"/>
      </w:pPr>
    </w:p>
    <w:bookmarkEnd w:id="1098"/>
    <w:p w14:paraId="61D20D2B" w14:textId="77777777" w:rsidR="001026FD" w:rsidRPr="00762CA6" w:rsidRDefault="001026FD" w:rsidP="00864B8A">
      <w:pPr>
        <w:spacing w:after="60"/>
        <w:ind w:left="720"/>
      </w:pPr>
      <w:r w:rsidRPr="00762CA6">
        <w:rPr>
          <w:rFonts w:cs="Tahoma"/>
          <w:b/>
        </w:rPr>
        <w:t>Visual Studio Team Foundation Server 2012</w:t>
      </w:r>
    </w:p>
    <w:p w14:paraId="61D20D2C" w14:textId="77777777" w:rsidR="001026FD" w:rsidRPr="00762CA6" w:rsidRDefault="001026FD" w:rsidP="005B0791">
      <w:pPr>
        <w:pStyle w:val="EndnoteText"/>
        <w:tabs>
          <w:tab w:val="num" w:pos="1350"/>
        </w:tabs>
        <w:ind w:left="720"/>
      </w:pPr>
      <w:r w:rsidRPr="00762CA6">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C240D6" w:rsidRPr="00762CA6">
        <w:rPr>
          <w:rFonts w:ascii="Tahoma" w:hAnsi="Tahoma" w:cs="Tahoma"/>
          <w:sz w:val="18"/>
        </w:rPr>
        <w:t xml:space="preserve"> </w:t>
      </w:r>
      <w:r w:rsidRPr="00762CA6">
        <w:rPr>
          <w:rFonts w:ascii="Tahoma" w:hAnsi="Tahoma" w:cs="Tahoma"/>
          <w:sz w:val="18"/>
        </w:rPr>
        <w:t>Клиентская лицензия может использоваться только подписчиком.</w:t>
      </w:r>
    </w:p>
    <w:p w14:paraId="61D20D2D" w14:textId="77777777" w:rsidR="001026FD" w:rsidRPr="00762CA6" w:rsidRDefault="001026FD" w:rsidP="005B0791">
      <w:pPr>
        <w:pStyle w:val="EndnoteText"/>
        <w:tabs>
          <w:tab w:val="num" w:pos="1350"/>
        </w:tabs>
        <w:ind w:left="720"/>
      </w:pPr>
    </w:p>
    <w:p w14:paraId="61D20D2E" w14:textId="77777777" w:rsidR="001026FD" w:rsidRPr="00762CA6" w:rsidRDefault="001026FD" w:rsidP="00864B8A">
      <w:pPr>
        <w:spacing w:after="60"/>
        <w:ind w:left="720"/>
      </w:pPr>
      <w:r w:rsidRPr="00762CA6">
        <w:rPr>
          <w:rFonts w:cs="Tahoma"/>
          <w:b/>
        </w:rPr>
        <w:t>SQL Server Parallel Data Warehouse Developer</w:t>
      </w:r>
    </w:p>
    <w:p w14:paraId="61D20D2F" w14:textId="77777777" w:rsidR="001026FD" w:rsidRPr="00762CA6" w:rsidRDefault="001026FD" w:rsidP="005B0791">
      <w:pPr>
        <w:pStyle w:val="EndnoteText"/>
        <w:tabs>
          <w:tab w:val="num" w:pos="1350"/>
        </w:tabs>
        <w:ind w:left="720"/>
      </w:pPr>
      <w:r w:rsidRPr="00762CA6">
        <w:rPr>
          <w:rFonts w:ascii="Tahoma" w:hAnsi="Tahoma" w:cs="Tahoma"/>
          <w:sz w:val="18"/>
        </w:rPr>
        <w:t>Подписчик имеет право на получение одной лицензии SQL Server 2008 R2 Parallel Data Warehouse Developer.</w:t>
      </w:r>
    </w:p>
    <w:p w14:paraId="61D20D30" w14:textId="77777777" w:rsidR="005B0791" w:rsidRPr="00762CA6" w:rsidRDefault="005B0791" w:rsidP="005B0791">
      <w:pPr>
        <w:pStyle w:val="FootnoteBulletLevel1"/>
        <w:tabs>
          <w:tab w:val="clear" w:pos="900"/>
          <w:tab w:val="num" w:pos="1350"/>
        </w:tabs>
        <w:spacing w:before="0" w:after="0"/>
        <w:ind w:left="720" w:firstLine="0"/>
      </w:pPr>
    </w:p>
    <w:p w14:paraId="61D20D31" w14:textId="77777777" w:rsidR="00223A77" w:rsidRPr="00762CA6" w:rsidRDefault="00223A77" w:rsidP="00864B8A">
      <w:pPr>
        <w:spacing w:after="60"/>
        <w:ind w:left="720"/>
      </w:pPr>
      <w:r w:rsidRPr="00762CA6">
        <w:rPr>
          <w:rFonts w:cs="Tahoma"/>
          <w:b/>
        </w:rPr>
        <w:t>Схема миграции с Visual Studio 2010 Professional с MSDN Embedded в рамках программы Software Assurance</w:t>
      </w:r>
    </w:p>
    <w:p w14:paraId="61D20D32" w14:textId="77777777" w:rsidR="00223A77" w:rsidRPr="00762CA6" w:rsidRDefault="00223A77" w:rsidP="005B0791">
      <w:pPr>
        <w:pStyle w:val="FootnoteBulletLevel1"/>
        <w:tabs>
          <w:tab w:val="clear" w:pos="900"/>
          <w:tab w:val="num" w:pos="1350"/>
        </w:tabs>
        <w:spacing w:before="0" w:after="0"/>
        <w:ind w:left="720" w:firstLine="0"/>
      </w:pPr>
      <w:r w:rsidRPr="00762CA6">
        <w:rPr>
          <w:rFonts w:ascii="Tahoma" w:hAnsi="Tahoma" w:cs="Tahoma"/>
          <w:sz w:val="18"/>
        </w:rPr>
        <w:t xml:space="preserve">Последующей версией Visual Studio 2010 Professional с MSDN Embedded является Visual Studio Professional 2012 с MSDN. </w:t>
      </w:r>
    </w:p>
    <w:p w14:paraId="61D20D33" w14:textId="77777777" w:rsidR="005B0791" w:rsidRPr="00762CA6" w:rsidRDefault="005B0791" w:rsidP="005B0791">
      <w:pPr>
        <w:pStyle w:val="FootnoteBulletLevel1"/>
        <w:tabs>
          <w:tab w:val="clear" w:pos="900"/>
          <w:tab w:val="num" w:pos="1350"/>
        </w:tabs>
        <w:spacing w:before="0" w:after="0"/>
        <w:ind w:left="720" w:firstLine="0"/>
      </w:pPr>
    </w:p>
    <w:p w14:paraId="61D20D34" w14:textId="77777777" w:rsidR="00223A77" w:rsidRPr="00762CA6" w:rsidRDefault="00223A77" w:rsidP="00864B8A">
      <w:pPr>
        <w:spacing w:after="60"/>
        <w:ind w:left="720"/>
      </w:pPr>
      <w:r w:rsidRPr="00762CA6">
        <w:rPr>
          <w:rFonts w:cs="Tahoma"/>
          <w:b/>
        </w:rPr>
        <w:t>Право на участие в программе Software Assurance</w:t>
      </w:r>
    </w:p>
    <w:p w14:paraId="61D20D35" w14:textId="77777777" w:rsidR="00BE4D27" w:rsidRPr="00762CA6" w:rsidRDefault="00223A77" w:rsidP="000C6DBC">
      <w:pPr>
        <w:pStyle w:val="EndnoteText"/>
        <w:tabs>
          <w:tab w:val="left" w:pos="1170"/>
        </w:tabs>
        <w:ind w:left="720"/>
        <w:rPr>
          <w:spacing w:val="-4"/>
        </w:rPr>
      </w:pPr>
      <w:r w:rsidRPr="00762CA6">
        <w:rPr>
          <w:rFonts w:ascii="Tahoma" w:hAnsi="Tahoma" w:cs="Tahoma"/>
          <w:spacing w:val="-4"/>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Professional 2012 с MSDN.</w:t>
      </w:r>
      <w:r w:rsidRPr="00762CA6">
        <w:rPr>
          <w:rFonts w:cs="Tahoma"/>
          <w:spacing w:val="-4"/>
        </w:rPr>
        <w:t xml:space="preserve"> </w:t>
      </w:r>
      <w:r w:rsidRPr="00762CA6">
        <w:rPr>
          <w:rFonts w:ascii="Tahoma" w:hAnsi="Tahoma" w:cs="Tahoma"/>
          <w:spacing w:val="-4"/>
          <w:sz w:val="18"/>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61D20D36" w14:textId="77777777" w:rsidR="00223A77" w:rsidRPr="00762CA6" w:rsidRDefault="00223A77" w:rsidP="00223A77">
      <w:pPr>
        <w:pStyle w:val="EndnoteText"/>
      </w:pPr>
    </w:p>
    <w:p w14:paraId="61D20D37"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Ultimate с подпиской MSDN</w:t>
      </w:r>
    </w:p>
    <w:p w14:paraId="61D20D38"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Premium с подпиской MSDN</w:t>
      </w:r>
    </w:p>
    <w:p w14:paraId="61D20D39"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Professional с MSDN</w:t>
      </w:r>
    </w:p>
    <w:p w14:paraId="61D20D3A"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Professional с MSDN Embedded</w:t>
      </w:r>
    </w:p>
    <w:p w14:paraId="61D20D3B"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Professional с MSDN Professional;</w:t>
      </w:r>
    </w:p>
    <w:p w14:paraId="61D20D3C"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Professional с MSDN Premium;</w:t>
      </w:r>
    </w:p>
    <w:p w14:paraId="61D20D3D"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Team System Team Suite с MSDN Premium</w:t>
      </w:r>
    </w:p>
    <w:p w14:paraId="61D20D3E"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Team System Test Edition с MSDN Premium</w:t>
      </w:r>
    </w:p>
    <w:p w14:paraId="61D20D3F"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Team System Development Edition с MSDN Premium</w:t>
      </w:r>
    </w:p>
    <w:p w14:paraId="61D20D40"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Team System Architecture Edition с MSDN Premium</w:t>
      </w:r>
    </w:p>
    <w:p w14:paraId="61D20D41"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Visual Studio Team System Database Edition с MSDN Premium</w:t>
      </w:r>
    </w:p>
    <w:p w14:paraId="61D20D42"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14:paraId="61D20D43" w14:textId="77777777" w:rsidR="00223A77" w:rsidRPr="00762CA6" w:rsidRDefault="00223A77" w:rsidP="005B0791">
      <w:pPr>
        <w:pStyle w:val="FootnoteBulletLevel2"/>
        <w:numPr>
          <w:ilvl w:val="0"/>
          <w:numId w:val="4"/>
        </w:numPr>
        <w:spacing w:before="0" w:after="60"/>
        <w:ind w:left="1440"/>
      </w:pPr>
      <w:r w:rsidRPr="00762CA6">
        <w:rPr>
          <w:rFonts w:ascii="Tahoma" w:hAnsi="Tahoma" w:cs="Tahoma"/>
          <w:sz w:val="18"/>
        </w:rPr>
        <w:t>подписка MSDN Essentials (приобретенная вместе с розничной лицензией на Visual Studio 2010 Professional).</w:t>
      </w:r>
    </w:p>
    <w:p w14:paraId="61D20D44" w14:textId="77777777" w:rsidR="00223A77" w:rsidRPr="00762CA6" w:rsidRDefault="00223A77" w:rsidP="005B0791">
      <w:pPr>
        <w:pStyle w:val="FootnoteBulletLevel1"/>
        <w:spacing w:before="0" w:after="0"/>
        <w:ind w:left="0" w:firstLine="0"/>
      </w:pPr>
    </w:p>
    <w:p w14:paraId="61D20D45" w14:textId="77777777" w:rsidR="00223A77" w:rsidRPr="00762CA6" w:rsidRDefault="00223A77" w:rsidP="005B0791">
      <w:pPr>
        <w:pStyle w:val="FootnoteBulletLevel1"/>
        <w:tabs>
          <w:tab w:val="clear" w:pos="900"/>
        </w:tabs>
        <w:spacing w:before="0" w:after="0"/>
        <w:ind w:left="720" w:firstLine="0"/>
      </w:pPr>
      <w:r w:rsidRPr="00762CA6">
        <w:rPr>
          <w:rFonts w:ascii="Tahoma" w:hAnsi="Tahoma" w:cs="Tahoma"/>
          <w:sz w:val="18"/>
        </w:rPr>
        <w:t xml:space="preserve">Клиенты по соглашениям Enterprise, Select или Open Value с действующим покрытием Software Assurance для Visual Studio 2012 Professional с MSDN также могут перейти вверх на Visual Studio 2012 Premium с MSDN или Visual Studio 2012 Ultimate с MSDN, приобретая соответствующие </w:t>
      </w:r>
      <w:hyperlink w:anchor="Step_Up" w:history="1">
        <w:r w:rsidRPr="00762CA6">
          <w:rPr>
            <w:rFonts w:ascii="Tahoma" w:hAnsi="Tahoma" w:cs="Tahoma"/>
            <w:sz w:val="18"/>
          </w:rPr>
          <w:t>номера SKU на переход вверх</w:t>
        </w:r>
      </w:hyperlink>
      <w:r w:rsidRPr="00762CA6">
        <w:rPr>
          <w:rFonts w:ascii="Tahoma" w:hAnsi="Tahoma" w:cs="Tahoma"/>
          <w:sz w:val="18"/>
        </w:rPr>
        <w:t>.</w:t>
      </w:r>
    </w:p>
    <w:p w14:paraId="61D20D46" w14:textId="77777777" w:rsidR="0055611F" w:rsidRPr="00762CA6" w:rsidRDefault="009B2474" w:rsidP="00864B8A">
      <w:pPr>
        <w:spacing w:after="60"/>
        <w:ind w:left="720"/>
      </w:pPr>
      <w:r w:rsidRPr="00762CA6">
        <w:rPr>
          <w:rFonts w:cs="Tahoma"/>
          <w:b/>
        </w:rPr>
        <w:t>Службы подписки</w:t>
      </w:r>
    </w:p>
    <w:p w14:paraId="61D20D47" w14:textId="77777777" w:rsidR="0055611F" w:rsidRPr="00762CA6" w:rsidRDefault="0055611F" w:rsidP="005B0791">
      <w:pPr>
        <w:pStyle w:val="FootnoteBulletLevel2"/>
        <w:tabs>
          <w:tab w:val="clear" w:pos="1260"/>
        </w:tabs>
        <w:spacing w:before="0"/>
        <w:ind w:left="720" w:firstLine="0"/>
      </w:pPr>
      <w:r w:rsidRPr="00762CA6">
        <w:rPr>
          <w:rFonts w:ascii="Tahoma" w:hAnsi="Tahoma" w:cs="Tahoma"/>
          <w:sz w:val="18"/>
        </w:rPr>
        <w:t>Службы подписки MSDN, которые могут включать загрузки, ключи продуктов, преимущества Windows</w:t>
      </w:r>
      <w:r w:rsidR="00A36D78" w:rsidRPr="00762CA6">
        <w:rPr>
          <w:rFonts w:ascii="Tahoma" w:hAnsi="Tahoma" w:cs="Tahoma"/>
          <w:sz w:val="18"/>
        </w:rPr>
        <w:t> </w:t>
      </w:r>
      <w:r w:rsidRPr="00762CA6">
        <w:rPr>
          <w:rFonts w:ascii="Tahoma" w:hAnsi="Tahoma" w:cs="Tahoma"/>
          <w:sz w:val="18"/>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14:paraId="61D20D48" w14:textId="77777777" w:rsidR="0055611F" w:rsidRPr="00762CA6" w:rsidRDefault="0055611F" w:rsidP="005B0791">
      <w:pPr>
        <w:pStyle w:val="FootnoteBulletLevel1"/>
        <w:tabs>
          <w:tab w:val="clear" w:pos="900"/>
        </w:tabs>
        <w:spacing w:before="0" w:after="0"/>
        <w:ind w:left="720" w:firstLine="0"/>
      </w:pPr>
    </w:p>
    <w:p w14:paraId="61D20D49" w14:textId="77777777" w:rsidR="0055611F" w:rsidRPr="00762CA6" w:rsidRDefault="009B2474" w:rsidP="00864B8A">
      <w:pPr>
        <w:spacing w:after="60"/>
        <w:ind w:left="720"/>
      </w:pPr>
      <w:r w:rsidRPr="00762CA6">
        <w:rPr>
          <w:rFonts w:cs="Tahoma"/>
          <w:b/>
        </w:rPr>
        <w:t>Службы Windows Azure Platform Services</w:t>
      </w:r>
    </w:p>
    <w:p w14:paraId="61D20D4A" w14:textId="77777777" w:rsidR="0055611F" w:rsidRPr="00762CA6" w:rsidRDefault="0055611F" w:rsidP="005B0791">
      <w:pPr>
        <w:pStyle w:val="FootnoteBulletLevel2"/>
        <w:tabs>
          <w:tab w:val="clear" w:pos="1260"/>
        </w:tabs>
        <w:spacing w:before="0"/>
        <w:ind w:left="720" w:firstLine="0"/>
      </w:pPr>
      <w:r w:rsidRPr="00762CA6">
        <w:rPr>
          <w:rFonts w:ascii="Tahoma" w:hAnsi="Tahoma" w:cs="Tahoma"/>
          <w:sz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14:paraId="61D20D4B" w14:textId="77777777" w:rsidR="00F40C90" w:rsidRPr="00762CA6" w:rsidRDefault="00F40C90" w:rsidP="005B0791">
      <w:pPr>
        <w:pStyle w:val="FootnoteBulletLevel2"/>
        <w:tabs>
          <w:tab w:val="clear" w:pos="1260"/>
        </w:tabs>
        <w:spacing w:before="0"/>
        <w:ind w:left="720" w:firstLine="0"/>
      </w:pPr>
    </w:p>
    <w:p w14:paraId="61D20D4C" w14:textId="77777777" w:rsidR="00F40C90" w:rsidRPr="00762CA6" w:rsidRDefault="00F40C90" w:rsidP="00F40C90">
      <w:pPr>
        <w:spacing w:after="60"/>
        <w:ind w:left="720"/>
      </w:pPr>
      <w:r w:rsidRPr="00762CA6">
        <w:rPr>
          <w:rFonts w:cs="Tahoma"/>
          <w:b/>
        </w:rPr>
        <w:t>Дополнительные условия лицензии для подписок MSDN</w:t>
      </w:r>
    </w:p>
    <w:p w14:paraId="61D20D4D" w14:textId="77777777" w:rsidR="00F40C90" w:rsidRPr="00762CA6" w:rsidRDefault="00F40C90" w:rsidP="00F40C90">
      <w:pPr>
        <w:pStyle w:val="PURBlueStrong-Indented"/>
        <w:ind w:left="99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14:paraId="61D20D4E" w14:textId="77777777" w:rsidR="00F40C90" w:rsidRPr="00762CA6" w:rsidRDefault="00F40C90" w:rsidP="004220FA">
      <w:pPr>
        <w:pStyle w:val="PURBody-Indented"/>
        <w:numPr>
          <w:ilvl w:val="0"/>
          <w:numId w:val="132"/>
        </w:numPr>
        <w:spacing w:after="0"/>
        <w:ind w:left="1440" w:hanging="270"/>
        <w:rPr>
          <w:spacing w:val="-2"/>
        </w:rPr>
      </w:pPr>
      <w:r w:rsidRPr="00762CA6">
        <w:rPr>
          <w:rFonts w:ascii="Tahoma" w:hAnsi="Tahoma" w:cs="Tahoma"/>
          <w:spacing w:val="-2"/>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14:paraId="61D20D4F" w14:textId="77777777" w:rsidR="00F40C90" w:rsidRPr="00762CA6" w:rsidRDefault="00F40C90" w:rsidP="004220FA">
      <w:pPr>
        <w:pStyle w:val="PURBody-Indented"/>
        <w:numPr>
          <w:ilvl w:val="0"/>
          <w:numId w:val="132"/>
        </w:numPr>
        <w:spacing w:after="0"/>
        <w:ind w:left="1440" w:hanging="270"/>
      </w:pPr>
      <w:r w:rsidRPr="00762CA6">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14:paraId="61D20D50" w14:textId="77777777" w:rsidR="00F40C90" w:rsidRPr="00762CA6" w:rsidRDefault="00F40C90" w:rsidP="004220FA">
      <w:pPr>
        <w:pStyle w:val="PURBullet-Indented"/>
        <w:numPr>
          <w:ilvl w:val="0"/>
          <w:numId w:val="132"/>
        </w:numPr>
        <w:spacing w:after="0"/>
        <w:ind w:left="1440" w:hanging="27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14:paraId="61D20D51" w14:textId="77777777" w:rsidR="00F40C90" w:rsidRPr="00762CA6" w:rsidRDefault="00F40C90" w:rsidP="004220FA">
      <w:pPr>
        <w:pStyle w:val="PURBullet-Indented"/>
        <w:numPr>
          <w:ilvl w:val="0"/>
          <w:numId w:val="132"/>
        </w:numPr>
        <w:spacing w:after="0"/>
        <w:ind w:left="1440" w:hanging="27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14:paraId="61D20D52" w14:textId="77777777" w:rsidR="00F40C90" w:rsidRPr="00762CA6" w:rsidRDefault="00F40C90" w:rsidP="004220FA">
      <w:pPr>
        <w:pStyle w:val="PURBullet-Indented"/>
        <w:numPr>
          <w:ilvl w:val="0"/>
          <w:numId w:val="132"/>
        </w:numPr>
        <w:spacing w:after="0"/>
        <w:ind w:left="1440" w:hanging="27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14:paraId="61D20D53" w14:textId="77777777" w:rsidR="00F40C90" w:rsidRPr="00762CA6" w:rsidRDefault="00F40C90" w:rsidP="00F40C90">
      <w:pPr>
        <w:pStyle w:val="PURBullet-Indented"/>
        <w:spacing w:after="0"/>
        <w:ind w:left="990" w:firstLine="0"/>
      </w:pPr>
    </w:p>
    <w:p w14:paraId="61D20D54" w14:textId="77777777" w:rsidR="00F40C90" w:rsidRPr="00762CA6" w:rsidRDefault="00F40C90" w:rsidP="00F40C90">
      <w:pPr>
        <w:spacing w:after="60"/>
        <w:ind w:left="994"/>
      </w:pPr>
      <w:r w:rsidRPr="00762CA6">
        <w:rPr>
          <w:rFonts w:cs="Tahoma"/>
          <w:b/>
          <w:szCs w:val="18"/>
        </w:rPr>
        <w:t>Соответствующие партнеры MSDN Cloud Partner</w:t>
      </w:r>
    </w:p>
    <w:p w14:paraId="61D20D55" w14:textId="77777777" w:rsidR="00F40C90" w:rsidRPr="00762CA6" w:rsidRDefault="00F40C90" w:rsidP="00F40C90">
      <w:pPr>
        <w:pStyle w:val="PURBody-Indented"/>
        <w:spacing w:after="60"/>
        <w:ind w:left="99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14:paraId="61D20D56" w14:textId="77777777" w:rsidR="00F40C90" w:rsidRPr="00762CA6" w:rsidRDefault="00F40C90" w:rsidP="004220FA">
      <w:pPr>
        <w:pStyle w:val="PURBody-Indented"/>
        <w:numPr>
          <w:ilvl w:val="0"/>
          <w:numId w:val="131"/>
        </w:numPr>
        <w:spacing w:after="0"/>
        <w:ind w:left="1440" w:hanging="270"/>
      </w:pPr>
      <w:r w:rsidRPr="00762CA6">
        <w:rPr>
          <w:rFonts w:ascii="Tahoma" w:hAnsi="Tahoma" w:cs="Tahoma"/>
          <w:sz w:val="18"/>
          <w:szCs w:val="18"/>
        </w:rPr>
        <w:t>Активировать подписку MSDN, связав вашу учетную запись Microsoft с подпиской MSDN.</w:t>
      </w:r>
    </w:p>
    <w:p w14:paraId="61D20D57" w14:textId="77777777" w:rsidR="00F40C90" w:rsidRPr="00762CA6" w:rsidRDefault="00F40C90" w:rsidP="004220FA">
      <w:pPr>
        <w:pStyle w:val="PURBody-Indented"/>
        <w:numPr>
          <w:ilvl w:val="0"/>
          <w:numId w:val="131"/>
        </w:numPr>
        <w:spacing w:after="0"/>
        <w:ind w:left="1440" w:hanging="27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2"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14:paraId="61D20D58" w14:textId="77777777" w:rsidR="00F40C90" w:rsidRPr="00762CA6" w:rsidRDefault="00F40C90" w:rsidP="004220FA">
      <w:pPr>
        <w:pStyle w:val="PURBullet-Indented"/>
        <w:numPr>
          <w:ilvl w:val="0"/>
          <w:numId w:val="131"/>
        </w:numPr>
        <w:spacing w:after="0"/>
        <w:ind w:left="1440" w:hanging="27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14:paraId="61D20D59" w14:textId="77777777" w:rsidR="005B0791" w:rsidRPr="00762CA6" w:rsidRDefault="005B0791" w:rsidP="005B0791">
      <w:pPr>
        <w:pStyle w:val="FootnoteBulletLevel2"/>
        <w:tabs>
          <w:tab w:val="clear" w:pos="1260"/>
        </w:tabs>
        <w:spacing w:before="0"/>
        <w:ind w:left="0" w:firstLine="0"/>
      </w:pPr>
    </w:p>
    <w:p w14:paraId="61D20D5A" w14:textId="77777777" w:rsidR="005B0791" w:rsidRPr="00762CA6" w:rsidRDefault="005B0791" w:rsidP="005B0791">
      <w:pPr>
        <w:pStyle w:val="FootnoteBulletLevel2"/>
        <w:tabs>
          <w:tab w:val="clear" w:pos="1260"/>
        </w:tabs>
        <w:spacing w:before="0"/>
        <w:ind w:left="0" w:firstLine="0"/>
      </w:pPr>
    </w:p>
    <w:p w14:paraId="61D20D5B" w14:textId="77777777" w:rsidR="00223A77" w:rsidRPr="00762CA6" w:rsidRDefault="00A13C98" w:rsidP="00223A77">
      <w:pPr>
        <w:pStyle w:val="Heading3"/>
      </w:pPr>
      <w:bookmarkStart w:id="1099" w:name="_22_Visual_Studio"/>
      <w:bookmarkStart w:id="1100" w:name="_Toc336338277"/>
      <w:bookmarkStart w:id="1101" w:name="_Toc357596685"/>
      <w:bookmarkStart w:id="1102" w:name="_Toc252341837"/>
      <w:bookmarkStart w:id="1103" w:name="Aps_16VS2010PremiumMSDN"/>
      <w:bookmarkEnd w:id="1099"/>
      <w:r w:rsidRPr="00762CA6">
        <w:rPr>
          <w:rFonts w:ascii="Tahoma" w:hAnsi="Tahoma"/>
          <w:caps/>
          <w:color w:val="F66400"/>
          <w:sz w:val="22"/>
          <w:vertAlign w:val="superscript"/>
        </w:rPr>
        <w:t>22</w:t>
      </w:r>
      <w:r w:rsidRPr="00762CA6">
        <w:rPr>
          <w:rFonts w:ascii="Tahoma" w:hAnsi="Tahoma"/>
          <w:color w:val="F66400"/>
          <w:sz w:val="22"/>
        </w:rPr>
        <w:t xml:space="preserve"> Visual Studio Premium 2012 с MSDN</w:t>
      </w:r>
      <w:bookmarkEnd w:id="1100"/>
      <w:bookmarkEnd w:id="1101"/>
      <w:r w:rsidRPr="00762CA6">
        <w:rPr>
          <w:rFonts w:ascii="Tahoma" w:hAnsi="Tahoma"/>
          <w:color w:val="F66400"/>
          <w:sz w:val="22"/>
        </w:rPr>
        <w:t xml:space="preserve"> </w:t>
      </w:r>
      <w:bookmarkEnd w:id="1102"/>
    </w:p>
    <w:bookmarkEnd w:id="1103"/>
    <w:p w14:paraId="61D20D5C" w14:textId="77777777" w:rsidR="00CB436E" w:rsidRPr="00762CA6" w:rsidRDefault="00CB436E" w:rsidP="00CB436E">
      <w:pPr>
        <w:pStyle w:val="FootnoteBulletLevel1"/>
        <w:tabs>
          <w:tab w:val="clear" w:pos="900"/>
        </w:tabs>
        <w:spacing w:before="0" w:after="0"/>
        <w:ind w:left="720" w:firstLine="0"/>
      </w:pPr>
    </w:p>
    <w:p w14:paraId="61D20D5D" w14:textId="77777777" w:rsidR="001026FD" w:rsidRPr="00762CA6" w:rsidRDefault="001026FD" w:rsidP="00864B8A">
      <w:pPr>
        <w:spacing w:after="60"/>
        <w:ind w:left="720"/>
      </w:pPr>
      <w:r w:rsidRPr="00762CA6">
        <w:rPr>
          <w:rFonts w:cs="Tahoma"/>
          <w:b/>
        </w:rPr>
        <w:t>Visual Studio Team Foundation Server 2012</w:t>
      </w:r>
    </w:p>
    <w:p w14:paraId="61D20D5E" w14:textId="77777777" w:rsidR="001026FD" w:rsidRPr="00762CA6" w:rsidRDefault="001026FD" w:rsidP="00CB436E">
      <w:pPr>
        <w:pStyle w:val="EndnoteText"/>
        <w:ind w:left="720"/>
      </w:pPr>
      <w:r w:rsidRPr="00762CA6">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C240D6" w:rsidRPr="00762CA6">
        <w:rPr>
          <w:rFonts w:ascii="Tahoma" w:hAnsi="Tahoma" w:cs="Tahoma"/>
          <w:sz w:val="18"/>
        </w:rPr>
        <w:t xml:space="preserve"> </w:t>
      </w:r>
      <w:r w:rsidRPr="00762CA6">
        <w:rPr>
          <w:rFonts w:ascii="Tahoma" w:hAnsi="Tahoma" w:cs="Tahoma"/>
          <w:sz w:val="18"/>
        </w:rPr>
        <w:t>Клиентская лицензия может использоваться только подписчиком.</w:t>
      </w:r>
    </w:p>
    <w:p w14:paraId="61D20D5F" w14:textId="77777777" w:rsidR="001026FD" w:rsidRPr="00762CA6" w:rsidRDefault="001026FD" w:rsidP="00CB436E">
      <w:pPr>
        <w:pStyle w:val="EndnoteText"/>
        <w:ind w:left="720"/>
      </w:pPr>
    </w:p>
    <w:p w14:paraId="61D20D60" w14:textId="77777777" w:rsidR="001026FD" w:rsidRPr="00762CA6" w:rsidRDefault="001026FD" w:rsidP="00864B8A">
      <w:pPr>
        <w:spacing w:after="60"/>
        <w:ind w:left="720"/>
      </w:pPr>
      <w:r w:rsidRPr="00762CA6">
        <w:rPr>
          <w:rFonts w:cs="Tahoma"/>
          <w:b/>
        </w:rPr>
        <w:t>SQL Server Parallel Data Warehouse Developer</w:t>
      </w:r>
    </w:p>
    <w:p w14:paraId="61D20D61" w14:textId="77777777" w:rsidR="001026FD" w:rsidRPr="00762CA6" w:rsidRDefault="001026FD" w:rsidP="00CB436E">
      <w:pPr>
        <w:pStyle w:val="EndnoteText"/>
        <w:ind w:left="720"/>
      </w:pPr>
      <w:r w:rsidRPr="00762CA6">
        <w:rPr>
          <w:rFonts w:ascii="Tahoma" w:hAnsi="Tahoma" w:cs="Tahoma"/>
          <w:sz w:val="18"/>
        </w:rPr>
        <w:t>Подписчик имеет право на получение одной лицензии SQL Server 2008 R2 Parallel Data Warehouse Developer.</w:t>
      </w:r>
    </w:p>
    <w:p w14:paraId="61D20D62" w14:textId="77777777" w:rsidR="00930744" w:rsidRPr="00762CA6" w:rsidRDefault="00930744" w:rsidP="00CB436E">
      <w:pPr>
        <w:pStyle w:val="FootnoteBulletLevel1"/>
        <w:tabs>
          <w:tab w:val="clear" w:pos="900"/>
        </w:tabs>
        <w:spacing w:before="0" w:after="0"/>
        <w:ind w:left="720" w:firstLine="0"/>
      </w:pPr>
    </w:p>
    <w:p w14:paraId="61D20D63" w14:textId="77777777" w:rsidR="00223A77" w:rsidRPr="00762CA6" w:rsidRDefault="009B2474" w:rsidP="00864B8A">
      <w:pPr>
        <w:spacing w:after="60"/>
        <w:ind w:left="720"/>
      </w:pPr>
      <w:r w:rsidRPr="00762CA6">
        <w:rPr>
          <w:rFonts w:cs="Tahoma"/>
          <w:b/>
        </w:rPr>
        <w:t>Право на участие в программе Software Assurance</w:t>
      </w:r>
    </w:p>
    <w:p w14:paraId="61D20D64" w14:textId="77777777" w:rsidR="00BE4D27" w:rsidRPr="00762CA6" w:rsidRDefault="00223A77" w:rsidP="000C6DBC">
      <w:pPr>
        <w:pStyle w:val="EndnoteText"/>
        <w:tabs>
          <w:tab w:val="left" w:pos="1080"/>
        </w:tabs>
        <w:ind w:left="720"/>
      </w:pPr>
      <w:r w:rsidRPr="00762CA6">
        <w:rPr>
          <w:rFonts w:ascii="Tahoma" w:hAnsi="Tahoma" w:cs="Tahoma"/>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Premium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61D20D65" w14:textId="77777777" w:rsidR="00223A77" w:rsidRPr="00762CA6" w:rsidRDefault="00223A77" w:rsidP="007E466C">
      <w:pPr>
        <w:pStyle w:val="EndnoteText"/>
        <w:ind w:left="720"/>
      </w:pPr>
    </w:p>
    <w:p w14:paraId="61D20D66"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Ultimate с подпиской MSDN</w:t>
      </w:r>
    </w:p>
    <w:p w14:paraId="61D20D67"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Premium с подпиской MSDN</w:t>
      </w:r>
    </w:p>
    <w:p w14:paraId="61D20D68"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Professional с MSDN Premium;</w:t>
      </w:r>
    </w:p>
    <w:p w14:paraId="61D20D69"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Team System Team Suite с MSDN Premium</w:t>
      </w:r>
    </w:p>
    <w:p w14:paraId="61D20D6A"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Team System Test Edition с MSDN Premium</w:t>
      </w:r>
    </w:p>
    <w:p w14:paraId="61D20D6B"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Team System Development Edition с MSDN Premium</w:t>
      </w:r>
    </w:p>
    <w:p w14:paraId="61D20D6C"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Team System Architecture Edition с MSDN Premium</w:t>
      </w:r>
    </w:p>
    <w:p w14:paraId="61D20D6D"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Team System Database Edition с MSDN Premium</w:t>
      </w:r>
    </w:p>
    <w:p w14:paraId="61D20D6E"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14:paraId="61D20D6F" w14:textId="77777777" w:rsidR="00223A77" w:rsidRPr="00762CA6" w:rsidRDefault="00223A77" w:rsidP="00CB436E">
      <w:pPr>
        <w:pStyle w:val="FootnoteBulletLevel1"/>
        <w:spacing w:before="0" w:after="0"/>
        <w:ind w:left="907" w:firstLine="0"/>
      </w:pPr>
    </w:p>
    <w:p w14:paraId="61D20D70" w14:textId="77777777" w:rsidR="00223A77" w:rsidRPr="00762CA6" w:rsidRDefault="00223A77" w:rsidP="00076CB4">
      <w:pPr>
        <w:pStyle w:val="FootnoteBulletLevel1"/>
        <w:tabs>
          <w:tab w:val="clear" w:pos="900"/>
        </w:tabs>
        <w:spacing w:before="0" w:after="0"/>
        <w:ind w:left="720" w:firstLine="0"/>
      </w:pPr>
      <w:r w:rsidRPr="00762CA6">
        <w:rPr>
          <w:rFonts w:ascii="Tahoma" w:hAnsi="Tahoma" w:cs="Tahoma"/>
          <w:sz w:val="18"/>
        </w:rPr>
        <w:t xml:space="preserve">Если у клиентов заканчивается срок действия покрытия Software Assurance для Visual Studio Premium 2012 с MSDN, они имеют право на возобновление действия покрытия как покрытия на: </w:t>
      </w:r>
    </w:p>
    <w:p w14:paraId="61D20D71" w14:textId="77777777" w:rsidR="00CB436E" w:rsidRPr="00762CA6" w:rsidRDefault="00CB436E" w:rsidP="00CB436E">
      <w:pPr>
        <w:pStyle w:val="FootnoteBulletLevel1"/>
        <w:spacing w:before="0" w:after="0"/>
        <w:ind w:left="907" w:firstLine="0"/>
      </w:pPr>
    </w:p>
    <w:p w14:paraId="61D20D72"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Visual Studio Professional с MSDN</w:t>
      </w:r>
    </w:p>
    <w:p w14:paraId="61D20D73" w14:textId="77777777" w:rsidR="006771C8" w:rsidRPr="00762CA6" w:rsidRDefault="006771C8" w:rsidP="00CB436E">
      <w:pPr>
        <w:pStyle w:val="FootnoteBulletLevel2"/>
        <w:numPr>
          <w:ilvl w:val="0"/>
          <w:numId w:val="6"/>
        </w:numPr>
        <w:spacing w:before="0" w:after="60"/>
        <w:ind w:left="1440"/>
      </w:pPr>
      <w:r w:rsidRPr="00762CA6">
        <w:rPr>
          <w:rFonts w:ascii="Tahoma" w:hAnsi="Tahoma" w:cs="Tahoma"/>
          <w:sz w:val="18"/>
        </w:rPr>
        <w:t>Visual Studio Test Professional с подпиской MSDN</w:t>
      </w:r>
    </w:p>
    <w:p w14:paraId="61D20D74" w14:textId="77777777" w:rsidR="00223A77" w:rsidRPr="00762CA6" w:rsidRDefault="00223A77" w:rsidP="00CB436E">
      <w:pPr>
        <w:pStyle w:val="FootnoteBulletLevel2"/>
        <w:numPr>
          <w:ilvl w:val="0"/>
          <w:numId w:val="6"/>
        </w:numPr>
        <w:spacing w:before="0" w:after="60"/>
        <w:ind w:left="1440"/>
      </w:pPr>
      <w:r w:rsidRPr="00762CA6">
        <w:rPr>
          <w:rFonts w:ascii="Tahoma" w:hAnsi="Tahoma" w:cs="Tahoma"/>
          <w:sz w:val="18"/>
        </w:rPr>
        <w:t>MSDN Operating Systems</w:t>
      </w:r>
    </w:p>
    <w:p w14:paraId="61D20D75" w14:textId="77777777" w:rsidR="00223A77" w:rsidRPr="00762CA6" w:rsidRDefault="00223A77" w:rsidP="00CB436E">
      <w:pPr>
        <w:pStyle w:val="FootnoteBulletLevel1"/>
        <w:spacing w:before="0" w:after="0"/>
        <w:ind w:left="907" w:firstLine="0"/>
      </w:pPr>
    </w:p>
    <w:p w14:paraId="61D20D76" w14:textId="77777777" w:rsidR="0055611F" w:rsidRPr="00762CA6" w:rsidRDefault="00223A77" w:rsidP="00076CB4">
      <w:pPr>
        <w:pStyle w:val="FootnoteBulletLevel1"/>
        <w:tabs>
          <w:tab w:val="clear" w:pos="900"/>
        </w:tabs>
        <w:spacing w:before="0" w:after="0"/>
        <w:ind w:left="720" w:firstLine="0"/>
      </w:pPr>
      <w:r w:rsidRPr="00762CA6">
        <w:rPr>
          <w:rFonts w:ascii="Tahoma" w:hAnsi="Tahoma" w:cs="Tahoma"/>
          <w:sz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w:t>
      </w:r>
      <w:r w:rsidRPr="00762CA6">
        <w:rPr>
          <w:rFonts w:ascii="Tahoma" w:hAnsi="Tahoma" w:cs="Tahoma"/>
          <w:sz w:val="18"/>
          <w:szCs w:val="24"/>
        </w:rPr>
        <w:t xml:space="preserve">соответствующие </w:t>
      </w:r>
      <w:hyperlink w:anchor="Step_Up" w:history="1">
        <w:r w:rsidRPr="00762CA6">
          <w:rPr>
            <w:rFonts w:ascii="Tahoma" w:hAnsi="Tahoma" w:cs="Tahoma"/>
            <w:sz w:val="18"/>
            <w:szCs w:val="24"/>
          </w:rPr>
          <w:t>номера SKU на переход вверх</w:t>
        </w:r>
      </w:hyperlink>
      <w:r w:rsidRPr="00762CA6">
        <w:rPr>
          <w:rFonts w:ascii="Tahoma" w:hAnsi="Tahoma" w:cs="Tahoma"/>
          <w:sz w:val="18"/>
        </w:rPr>
        <w:t>.</w:t>
      </w:r>
    </w:p>
    <w:p w14:paraId="61D20D77" w14:textId="77777777" w:rsidR="00CB436E" w:rsidRPr="00762CA6" w:rsidRDefault="00CB436E" w:rsidP="00076CB4">
      <w:pPr>
        <w:pStyle w:val="FootnoteBulletLevel2"/>
        <w:tabs>
          <w:tab w:val="clear" w:pos="1260"/>
        </w:tabs>
        <w:spacing w:before="0"/>
        <w:ind w:left="720" w:firstLine="0"/>
      </w:pPr>
    </w:p>
    <w:p w14:paraId="61D20D78" w14:textId="77777777" w:rsidR="0055611F" w:rsidRPr="00762CA6" w:rsidRDefault="0055611F" w:rsidP="00864B8A">
      <w:pPr>
        <w:spacing w:after="60"/>
        <w:ind w:left="720"/>
      </w:pPr>
      <w:r w:rsidRPr="00762CA6">
        <w:rPr>
          <w:rFonts w:cs="Tahoma"/>
          <w:b/>
        </w:rPr>
        <w:t>Службы подписки</w:t>
      </w:r>
    </w:p>
    <w:p w14:paraId="61D20D79" w14:textId="77777777" w:rsidR="0055611F" w:rsidRPr="00762CA6" w:rsidRDefault="0055611F" w:rsidP="00076CB4">
      <w:pPr>
        <w:pStyle w:val="FootnoteBulletLevel2"/>
        <w:tabs>
          <w:tab w:val="clear" w:pos="1260"/>
        </w:tabs>
        <w:spacing w:before="0"/>
        <w:ind w:left="720" w:firstLine="0"/>
      </w:pPr>
      <w:r w:rsidRPr="00762CA6">
        <w:rPr>
          <w:rFonts w:ascii="Tahoma" w:hAnsi="Tahoma" w:cs="Tahoma"/>
          <w:sz w:val="18"/>
        </w:rPr>
        <w:t>Службы подписки MSDN, которые могут включать загрузки, ключи продуктов, преимущества Windows</w:t>
      </w:r>
      <w:r w:rsidR="00930744" w:rsidRPr="00762CA6">
        <w:rPr>
          <w:rFonts w:ascii="Tahoma" w:hAnsi="Tahoma" w:cs="Tahoma"/>
          <w:sz w:val="18"/>
        </w:rPr>
        <w:t> </w:t>
      </w:r>
      <w:r w:rsidRPr="00762CA6">
        <w:rPr>
          <w:rFonts w:ascii="Tahoma" w:hAnsi="Tahoma" w:cs="Tahoma"/>
          <w:sz w:val="18"/>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14:paraId="61D20D7A" w14:textId="77777777" w:rsidR="0055611F" w:rsidRPr="00762CA6" w:rsidRDefault="0055611F" w:rsidP="00076CB4">
      <w:pPr>
        <w:pStyle w:val="FootnoteBulletLevel1"/>
        <w:tabs>
          <w:tab w:val="clear" w:pos="900"/>
        </w:tabs>
        <w:spacing w:before="0" w:after="0"/>
        <w:ind w:left="720" w:firstLine="0"/>
      </w:pPr>
    </w:p>
    <w:p w14:paraId="61D20D7B" w14:textId="77777777" w:rsidR="0055611F" w:rsidRPr="00762CA6" w:rsidRDefault="009B2474" w:rsidP="00864B8A">
      <w:pPr>
        <w:spacing w:after="60"/>
        <w:ind w:left="720"/>
      </w:pPr>
      <w:r w:rsidRPr="00762CA6">
        <w:rPr>
          <w:rFonts w:cs="Tahoma"/>
          <w:b/>
        </w:rPr>
        <w:t>Службы Windows Azure Platform Services</w:t>
      </w:r>
    </w:p>
    <w:p w14:paraId="61D20D7C" w14:textId="77777777" w:rsidR="0055611F" w:rsidRDefault="0055611F" w:rsidP="00076CB4">
      <w:pPr>
        <w:pStyle w:val="FootnoteBulletLevel2"/>
        <w:tabs>
          <w:tab w:val="clear" w:pos="1260"/>
        </w:tabs>
        <w:spacing w:before="0"/>
        <w:ind w:left="720" w:firstLine="0"/>
        <w:rPr>
          <w:rFonts w:ascii="Tahoma" w:hAnsi="Tahoma" w:cs="Tahoma"/>
          <w:sz w:val="18"/>
        </w:rPr>
      </w:pPr>
      <w:r w:rsidRPr="00762CA6">
        <w:rPr>
          <w:rFonts w:ascii="Tahoma" w:hAnsi="Tahoma" w:cs="Tahoma"/>
          <w:sz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14:paraId="61D20D7D" w14:textId="77777777" w:rsidR="00376194" w:rsidRDefault="00376194" w:rsidP="00076CB4">
      <w:pPr>
        <w:pStyle w:val="FootnoteBulletLevel2"/>
        <w:tabs>
          <w:tab w:val="clear" w:pos="1260"/>
        </w:tabs>
        <w:spacing w:before="0"/>
        <w:ind w:left="720" w:firstLine="0"/>
        <w:rPr>
          <w:rFonts w:ascii="Tahoma" w:hAnsi="Tahoma" w:cs="Tahoma"/>
          <w:sz w:val="18"/>
        </w:rPr>
      </w:pPr>
    </w:p>
    <w:p w14:paraId="61D20D7E" w14:textId="77777777" w:rsidR="00376194" w:rsidRPr="00762CA6" w:rsidRDefault="00376194" w:rsidP="00376194">
      <w:pPr>
        <w:spacing w:after="60"/>
        <w:ind w:left="720"/>
      </w:pPr>
      <w:r w:rsidRPr="00762CA6">
        <w:rPr>
          <w:rFonts w:cs="Tahoma"/>
          <w:b/>
        </w:rPr>
        <w:t>Дополнительные условия лицензии для подписок MSDN</w:t>
      </w:r>
    </w:p>
    <w:p w14:paraId="61D20D7F" w14:textId="77777777" w:rsidR="00376194" w:rsidRPr="00762CA6" w:rsidRDefault="00376194" w:rsidP="00376194">
      <w:pPr>
        <w:pStyle w:val="PURBlueStrong-Indented"/>
        <w:ind w:left="99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14:paraId="61D20D80" w14:textId="77777777" w:rsidR="00376194" w:rsidRPr="00762CA6" w:rsidRDefault="00376194" w:rsidP="004220FA">
      <w:pPr>
        <w:pStyle w:val="PURBody-Indented"/>
        <w:numPr>
          <w:ilvl w:val="0"/>
          <w:numId w:val="133"/>
        </w:numPr>
        <w:spacing w:after="0"/>
        <w:ind w:left="1440" w:hanging="270"/>
      </w:pPr>
      <w:r w:rsidRPr="00762CA6">
        <w:rPr>
          <w:rFonts w:ascii="Tahoma" w:hAnsi="Tahoma" w:cs="Tahoma"/>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14:paraId="61D20D81" w14:textId="77777777" w:rsidR="00376194" w:rsidRPr="00762CA6" w:rsidRDefault="00376194" w:rsidP="004220FA">
      <w:pPr>
        <w:pStyle w:val="PURBody-Indented"/>
        <w:numPr>
          <w:ilvl w:val="0"/>
          <w:numId w:val="133"/>
        </w:numPr>
        <w:spacing w:after="0"/>
        <w:ind w:left="1440" w:hanging="270"/>
      </w:pPr>
      <w:r w:rsidRPr="00762CA6">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14:paraId="61D20D82" w14:textId="77777777" w:rsidR="00376194" w:rsidRPr="00762CA6" w:rsidRDefault="00376194" w:rsidP="004220FA">
      <w:pPr>
        <w:pStyle w:val="PURBullet-Indented"/>
        <w:numPr>
          <w:ilvl w:val="0"/>
          <w:numId w:val="133"/>
        </w:numPr>
        <w:spacing w:after="0"/>
        <w:ind w:left="1440" w:hanging="27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14:paraId="61D20D83" w14:textId="77777777" w:rsidR="00376194" w:rsidRPr="00762CA6" w:rsidRDefault="00376194" w:rsidP="004220FA">
      <w:pPr>
        <w:pStyle w:val="PURBullet-Indented"/>
        <w:numPr>
          <w:ilvl w:val="0"/>
          <w:numId w:val="133"/>
        </w:numPr>
        <w:spacing w:after="0"/>
        <w:ind w:left="1440" w:hanging="27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14:paraId="61D20D84" w14:textId="77777777" w:rsidR="00376194" w:rsidRPr="00762CA6" w:rsidRDefault="00376194" w:rsidP="004220FA">
      <w:pPr>
        <w:pStyle w:val="PURBullet-Indented"/>
        <w:numPr>
          <w:ilvl w:val="0"/>
          <w:numId w:val="133"/>
        </w:numPr>
        <w:spacing w:after="0"/>
        <w:ind w:left="1440" w:hanging="27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14:paraId="61D20D85" w14:textId="77777777" w:rsidR="00376194" w:rsidRDefault="00376194" w:rsidP="00376194">
      <w:pPr>
        <w:spacing w:after="60"/>
        <w:ind w:left="994"/>
        <w:rPr>
          <w:rFonts w:cs="Tahoma"/>
          <w:b/>
          <w:szCs w:val="18"/>
        </w:rPr>
      </w:pPr>
    </w:p>
    <w:p w14:paraId="61D20D86" w14:textId="77777777" w:rsidR="00376194" w:rsidRPr="00762CA6" w:rsidRDefault="00376194" w:rsidP="00376194">
      <w:pPr>
        <w:spacing w:after="60"/>
        <w:ind w:left="994"/>
      </w:pPr>
      <w:r w:rsidRPr="00762CA6">
        <w:rPr>
          <w:rFonts w:cs="Tahoma"/>
          <w:b/>
          <w:szCs w:val="18"/>
        </w:rPr>
        <w:t>Соответствующие партнеры MSDN Cloud Partner</w:t>
      </w:r>
    </w:p>
    <w:p w14:paraId="61D20D87" w14:textId="77777777" w:rsidR="00376194" w:rsidRPr="00762CA6" w:rsidRDefault="00376194" w:rsidP="00376194">
      <w:pPr>
        <w:pStyle w:val="PURBody-Indented"/>
        <w:spacing w:after="60"/>
        <w:ind w:left="99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14:paraId="61D20D88" w14:textId="77777777" w:rsidR="00376194" w:rsidRPr="00762CA6" w:rsidRDefault="00376194" w:rsidP="004220FA">
      <w:pPr>
        <w:pStyle w:val="PURBody-Indented"/>
        <w:numPr>
          <w:ilvl w:val="0"/>
          <w:numId w:val="134"/>
        </w:numPr>
        <w:spacing w:after="0"/>
        <w:ind w:left="1440" w:hanging="270"/>
      </w:pPr>
      <w:r w:rsidRPr="00762CA6">
        <w:rPr>
          <w:rFonts w:ascii="Tahoma" w:hAnsi="Tahoma" w:cs="Tahoma"/>
          <w:sz w:val="18"/>
          <w:szCs w:val="18"/>
        </w:rPr>
        <w:t>Активировать подписку MSDN, связав вашу учетную запись Microsoft с подпиской MSDN.</w:t>
      </w:r>
    </w:p>
    <w:p w14:paraId="61D20D89" w14:textId="77777777" w:rsidR="00376194" w:rsidRPr="00762CA6" w:rsidRDefault="00376194" w:rsidP="004220FA">
      <w:pPr>
        <w:pStyle w:val="PURBody-Indented"/>
        <w:numPr>
          <w:ilvl w:val="0"/>
          <w:numId w:val="134"/>
        </w:numPr>
        <w:spacing w:after="0"/>
        <w:ind w:left="1440" w:hanging="27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3"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14:paraId="61D20D8A" w14:textId="77777777" w:rsidR="00376194" w:rsidRPr="00762CA6" w:rsidRDefault="00376194" w:rsidP="004220FA">
      <w:pPr>
        <w:pStyle w:val="PURBullet-Indented"/>
        <w:numPr>
          <w:ilvl w:val="0"/>
          <w:numId w:val="134"/>
        </w:numPr>
        <w:spacing w:after="0"/>
        <w:ind w:left="1440" w:hanging="27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14:paraId="61D20D8B" w14:textId="77777777" w:rsidR="0055611F" w:rsidRPr="00762CA6" w:rsidRDefault="0055611F" w:rsidP="00CB436E">
      <w:pPr>
        <w:pStyle w:val="FootnoteBulletLevel2"/>
        <w:tabs>
          <w:tab w:val="clear" w:pos="1260"/>
        </w:tabs>
        <w:spacing w:before="0"/>
        <w:ind w:left="0" w:firstLine="0"/>
      </w:pPr>
    </w:p>
    <w:p w14:paraId="61D20D8C" w14:textId="77777777" w:rsidR="00E03856" w:rsidRPr="00762CA6" w:rsidRDefault="00E03856" w:rsidP="00CB436E">
      <w:pPr>
        <w:pStyle w:val="FootnoteBulletLevel2"/>
        <w:tabs>
          <w:tab w:val="clear" w:pos="1260"/>
        </w:tabs>
        <w:spacing w:before="0"/>
        <w:ind w:left="0" w:firstLine="0"/>
      </w:pPr>
    </w:p>
    <w:p w14:paraId="61D20D8D" w14:textId="77777777" w:rsidR="00223A77" w:rsidRPr="00762CA6" w:rsidRDefault="00A13C98" w:rsidP="00223A77">
      <w:pPr>
        <w:pStyle w:val="Heading3"/>
      </w:pPr>
      <w:bookmarkStart w:id="1104" w:name="_23_Visual_Studio"/>
      <w:bookmarkStart w:id="1105" w:name="_Toc336338278"/>
      <w:bookmarkStart w:id="1106" w:name="_Toc357596686"/>
      <w:bookmarkStart w:id="1107" w:name="Aps_18VS2010UltimateMSDN"/>
      <w:bookmarkEnd w:id="1104"/>
      <w:r w:rsidRPr="00762CA6">
        <w:rPr>
          <w:rFonts w:ascii="Tahoma" w:hAnsi="Tahoma"/>
          <w:caps/>
          <w:color w:val="F66400"/>
          <w:sz w:val="22"/>
          <w:vertAlign w:val="superscript"/>
        </w:rPr>
        <w:t>23</w:t>
      </w:r>
      <w:r w:rsidRPr="00762CA6">
        <w:rPr>
          <w:rFonts w:ascii="Tahoma" w:hAnsi="Tahoma"/>
          <w:color w:val="F66400"/>
          <w:sz w:val="22"/>
        </w:rPr>
        <w:t xml:space="preserve"> Visual Studio Ultimate 2012 с MSDN</w:t>
      </w:r>
      <w:bookmarkEnd w:id="1105"/>
      <w:bookmarkEnd w:id="1106"/>
      <w:r w:rsidRPr="00762CA6">
        <w:rPr>
          <w:rFonts w:ascii="Tahoma" w:hAnsi="Tahoma"/>
          <w:color w:val="F66400"/>
          <w:sz w:val="22"/>
        </w:rPr>
        <w:t xml:space="preserve"> </w:t>
      </w:r>
    </w:p>
    <w:bookmarkEnd w:id="1107"/>
    <w:p w14:paraId="61D20D8E" w14:textId="77777777" w:rsidR="0032113C" w:rsidRPr="00762CA6" w:rsidRDefault="0032113C" w:rsidP="007A4659">
      <w:pPr>
        <w:adjustRightInd w:val="0"/>
        <w:ind w:left="540"/>
        <w:textAlignment w:val="baseline"/>
      </w:pPr>
    </w:p>
    <w:p w14:paraId="61D20D8F" w14:textId="77777777" w:rsidR="001026FD" w:rsidRPr="00762CA6" w:rsidRDefault="001026FD" w:rsidP="00864B8A">
      <w:pPr>
        <w:spacing w:after="60"/>
        <w:ind w:left="720"/>
      </w:pPr>
      <w:r w:rsidRPr="00762CA6">
        <w:rPr>
          <w:rFonts w:cs="Tahoma"/>
          <w:b/>
        </w:rPr>
        <w:t>Visual Studio Team Foundation Server 2012</w:t>
      </w:r>
    </w:p>
    <w:p w14:paraId="61D20D90" w14:textId="77777777" w:rsidR="001026FD" w:rsidRPr="00762CA6" w:rsidRDefault="001026FD" w:rsidP="007A4659">
      <w:pPr>
        <w:pStyle w:val="EndnoteText"/>
        <w:ind w:left="720"/>
      </w:pPr>
      <w:r w:rsidRPr="00762CA6">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C240D6" w:rsidRPr="00762CA6">
        <w:rPr>
          <w:rFonts w:ascii="Tahoma" w:hAnsi="Tahoma" w:cs="Tahoma"/>
          <w:sz w:val="18"/>
        </w:rPr>
        <w:t xml:space="preserve"> </w:t>
      </w:r>
      <w:r w:rsidRPr="00762CA6">
        <w:rPr>
          <w:rFonts w:ascii="Tahoma" w:hAnsi="Tahoma" w:cs="Tahoma"/>
          <w:sz w:val="18"/>
        </w:rPr>
        <w:t>Клиентская лицензия может использоваться только подписчиком.</w:t>
      </w:r>
    </w:p>
    <w:p w14:paraId="61D20D91" w14:textId="77777777" w:rsidR="001026FD" w:rsidRPr="00762CA6" w:rsidRDefault="001026FD" w:rsidP="007A4659">
      <w:pPr>
        <w:pStyle w:val="EndnoteText"/>
        <w:ind w:left="720"/>
      </w:pPr>
    </w:p>
    <w:p w14:paraId="61D20D92" w14:textId="77777777" w:rsidR="001026FD" w:rsidRPr="00762CA6" w:rsidRDefault="001026FD" w:rsidP="00864B8A">
      <w:pPr>
        <w:spacing w:after="60"/>
        <w:ind w:left="720"/>
      </w:pPr>
      <w:r w:rsidRPr="00762CA6">
        <w:rPr>
          <w:rFonts w:cs="Tahoma"/>
          <w:b/>
        </w:rPr>
        <w:t>SQL Server Parallel Data Warehouse Developer</w:t>
      </w:r>
    </w:p>
    <w:p w14:paraId="61D20D93" w14:textId="77777777" w:rsidR="001026FD" w:rsidRPr="00762CA6" w:rsidRDefault="001026FD" w:rsidP="007A4659">
      <w:pPr>
        <w:pStyle w:val="EndnoteText"/>
        <w:ind w:left="720"/>
      </w:pPr>
      <w:r w:rsidRPr="00762CA6">
        <w:rPr>
          <w:rFonts w:ascii="Tahoma" w:hAnsi="Tahoma" w:cs="Tahoma"/>
          <w:sz w:val="18"/>
        </w:rPr>
        <w:t>Подписчик имеет право на получение одной лицензии SQL Server 2008 R2 Parallel Data Warehouse Developer.</w:t>
      </w:r>
    </w:p>
    <w:p w14:paraId="61D20D94" w14:textId="77777777" w:rsidR="007A4659" w:rsidRPr="00762CA6" w:rsidRDefault="007A4659" w:rsidP="007A4659">
      <w:pPr>
        <w:adjustRightInd w:val="0"/>
        <w:ind w:left="720"/>
        <w:textAlignment w:val="baseline"/>
      </w:pPr>
    </w:p>
    <w:p w14:paraId="61D20D95" w14:textId="77777777" w:rsidR="0032113C" w:rsidRPr="00762CA6" w:rsidRDefault="0032113C" w:rsidP="00864B8A">
      <w:pPr>
        <w:spacing w:after="60"/>
        <w:ind w:left="720"/>
      </w:pPr>
      <w:r w:rsidRPr="00762CA6">
        <w:rPr>
          <w:rFonts w:cs="Tahoma"/>
          <w:b/>
        </w:rPr>
        <w:t>Право на участие в программе Software Assurance</w:t>
      </w:r>
    </w:p>
    <w:p w14:paraId="61D20D96" w14:textId="77777777" w:rsidR="0032113C" w:rsidRPr="00762CA6" w:rsidRDefault="0032113C" w:rsidP="000C6DBC">
      <w:pPr>
        <w:pStyle w:val="EndnoteText"/>
        <w:ind w:left="720"/>
      </w:pPr>
      <w:r w:rsidRPr="00762CA6">
        <w:rPr>
          <w:rFonts w:ascii="Tahoma" w:hAnsi="Tahoma" w:cs="Tahoma"/>
          <w:sz w:val="18"/>
          <w:szCs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2012 с MSDN. При переходе на другой уровень подписки MSDN новые условия использования заменяют предыдущие, а любое ПО,</w:t>
      </w:r>
      <w:r w:rsidRPr="00762CA6">
        <w:t xml:space="preserve"> </w:t>
      </w:r>
      <w:r w:rsidRPr="00762CA6">
        <w:rPr>
          <w:rFonts w:ascii="Tahoma" w:hAnsi="Tahoma" w:cs="Tahoma"/>
          <w:sz w:val="18"/>
        </w:rPr>
        <w:t>не входящее в новую подписку MSDN, должно быть удалено.</w:t>
      </w:r>
    </w:p>
    <w:p w14:paraId="61D20D97" w14:textId="77777777" w:rsidR="0032113C" w:rsidRPr="00762CA6" w:rsidRDefault="0032113C" w:rsidP="0032113C">
      <w:pPr>
        <w:ind w:left="900"/>
      </w:pPr>
    </w:p>
    <w:p w14:paraId="61D20D98"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Ultimate с подпиской MSDN</w:t>
      </w:r>
    </w:p>
    <w:p w14:paraId="61D20D99"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Team System Team Suite с MSDN Premium</w:t>
      </w:r>
    </w:p>
    <w:p w14:paraId="61D20D9A"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Team System Test Edition с MSDN Premium</w:t>
      </w:r>
    </w:p>
    <w:p w14:paraId="61D20D9B"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Team System Development Edition с MSDN Premium</w:t>
      </w:r>
    </w:p>
    <w:p w14:paraId="61D20D9C"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Team System Architecture Edition с MSDN Premium</w:t>
      </w:r>
    </w:p>
    <w:p w14:paraId="61D20D9D"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Team System Database Edition с MSDN Premium</w:t>
      </w:r>
    </w:p>
    <w:p w14:paraId="61D20D9E"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клиенты с действующей подпиской, приобретенной в розницу, на какое-либо из указанного выше программного обеспечения;</w:t>
      </w:r>
    </w:p>
    <w:p w14:paraId="61D20D9F" w14:textId="77777777" w:rsidR="0032113C" w:rsidRPr="00762CA6" w:rsidRDefault="0032113C" w:rsidP="007A4659">
      <w:pPr>
        <w:tabs>
          <w:tab w:val="num" w:pos="900"/>
        </w:tabs>
        <w:adjustRightInd w:val="0"/>
        <w:ind w:left="1440"/>
        <w:textAlignment w:val="baseline"/>
      </w:pPr>
    </w:p>
    <w:p w14:paraId="61D20DA0" w14:textId="77777777" w:rsidR="0032113C" w:rsidRPr="00762CA6" w:rsidRDefault="0032113C" w:rsidP="007A4659">
      <w:pPr>
        <w:adjustRightInd w:val="0"/>
        <w:ind w:left="720"/>
        <w:textAlignment w:val="baseline"/>
      </w:pPr>
      <w:r w:rsidRPr="00762CA6">
        <w:rPr>
          <w:rFonts w:cs="Tahoma"/>
          <w:szCs w:val="20"/>
        </w:rPr>
        <w:t xml:space="preserve">Если у клиентов заканчивается срок действия покрытия Software Assurance для Visual Studio Ultimate 2012 с MSDN, они имеют право на возобновление действия покрытия как покрытия на: </w:t>
      </w:r>
    </w:p>
    <w:p w14:paraId="61D20DA1" w14:textId="77777777" w:rsidR="007A4659" w:rsidRPr="00762CA6" w:rsidRDefault="007A4659" w:rsidP="007A4659">
      <w:pPr>
        <w:adjustRightInd w:val="0"/>
        <w:ind w:left="720"/>
        <w:textAlignment w:val="baseline"/>
      </w:pPr>
    </w:p>
    <w:p w14:paraId="61D20DA2"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Premium с подпиской MSDN</w:t>
      </w:r>
    </w:p>
    <w:p w14:paraId="61D20DA3"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Professional с MSDN</w:t>
      </w:r>
    </w:p>
    <w:p w14:paraId="61D20DA4"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Visual Studio Test Professional с подпиской MSDN</w:t>
      </w:r>
    </w:p>
    <w:p w14:paraId="61D20DA5" w14:textId="77777777" w:rsidR="0032113C" w:rsidRPr="00762CA6" w:rsidRDefault="0032113C" w:rsidP="007A4659">
      <w:pPr>
        <w:numPr>
          <w:ilvl w:val="0"/>
          <w:numId w:val="6"/>
        </w:numPr>
        <w:adjustRightInd w:val="0"/>
        <w:snapToGrid w:val="0"/>
        <w:spacing w:after="60"/>
        <w:ind w:left="1440"/>
        <w:textAlignment w:val="baseline"/>
      </w:pPr>
      <w:r w:rsidRPr="00762CA6">
        <w:rPr>
          <w:rFonts w:cs="Tahoma"/>
          <w:szCs w:val="24"/>
        </w:rPr>
        <w:t>MSDN Operating Systems</w:t>
      </w:r>
    </w:p>
    <w:p w14:paraId="61D20DA6" w14:textId="77777777" w:rsidR="0055611F" w:rsidRPr="00762CA6" w:rsidRDefault="0055611F" w:rsidP="007A4659">
      <w:pPr>
        <w:adjustRightInd w:val="0"/>
        <w:snapToGrid w:val="0"/>
        <w:textAlignment w:val="baseline"/>
      </w:pPr>
    </w:p>
    <w:p w14:paraId="61D20DA7" w14:textId="77777777" w:rsidR="0055611F" w:rsidRPr="00762CA6" w:rsidRDefault="009B2474" w:rsidP="00864B8A">
      <w:pPr>
        <w:spacing w:after="60"/>
        <w:ind w:left="720"/>
      </w:pPr>
      <w:r w:rsidRPr="00762CA6">
        <w:rPr>
          <w:rFonts w:cs="Tahoma"/>
          <w:b/>
        </w:rPr>
        <w:t>Службы подписки</w:t>
      </w:r>
    </w:p>
    <w:p w14:paraId="61D20DA8" w14:textId="77777777" w:rsidR="0055611F" w:rsidRPr="00762CA6" w:rsidRDefault="0055611F" w:rsidP="007A4659">
      <w:pPr>
        <w:pStyle w:val="FootnoteBulletLevel2"/>
        <w:tabs>
          <w:tab w:val="clear" w:pos="1260"/>
        </w:tabs>
        <w:spacing w:before="0"/>
        <w:ind w:left="720" w:firstLine="0"/>
      </w:pPr>
      <w:r w:rsidRPr="00762CA6">
        <w:rPr>
          <w:rFonts w:ascii="Tahoma" w:hAnsi="Tahoma" w:cs="Tahoma"/>
          <w:sz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14:paraId="61D20DA9" w14:textId="77777777" w:rsidR="0055611F" w:rsidRPr="00762CA6" w:rsidRDefault="0055611F" w:rsidP="007A4659">
      <w:pPr>
        <w:pStyle w:val="FootnoteBulletLevel1"/>
        <w:spacing w:before="0" w:after="0"/>
        <w:ind w:left="720" w:firstLine="0"/>
      </w:pPr>
    </w:p>
    <w:p w14:paraId="61D20DAA" w14:textId="77777777" w:rsidR="0055611F" w:rsidRPr="00762CA6" w:rsidRDefault="0055611F" w:rsidP="00864B8A">
      <w:pPr>
        <w:spacing w:after="60"/>
        <w:ind w:left="720"/>
      </w:pPr>
      <w:r w:rsidRPr="00762CA6">
        <w:rPr>
          <w:rFonts w:cs="Tahoma"/>
          <w:b/>
        </w:rPr>
        <w:t>Службы Windows Azure Platform Services</w:t>
      </w:r>
    </w:p>
    <w:p w14:paraId="61D20DAB" w14:textId="77777777" w:rsidR="00C2130B" w:rsidRPr="00762CA6" w:rsidRDefault="0055611F" w:rsidP="007A4659">
      <w:pPr>
        <w:adjustRightInd w:val="0"/>
        <w:snapToGrid w:val="0"/>
        <w:ind w:left="720"/>
        <w:textAlignment w:val="baseline"/>
      </w:pPr>
      <w:r w:rsidRPr="00762CA6">
        <w:rPr>
          <w:rFonts w:cs="Tahoma"/>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bookmarkStart w:id="1108" w:name="Aps_19VS2010TestMSDN"/>
    </w:p>
    <w:p w14:paraId="61D20DAC" w14:textId="77777777" w:rsidR="007A4659" w:rsidRPr="00762CA6" w:rsidRDefault="007A4659" w:rsidP="007A4659">
      <w:pPr>
        <w:adjustRightInd w:val="0"/>
        <w:snapToGrid w:val="0"/>
        <w:textAlignment w:val="baseline"/>
      </w:pPr>
    </w:p>
    <w:p w14:paraId="61D20DAD" w14:textId="77777777" w:rsidR="00F40C90" w:rsidRPr="00762CA6" w:rsidRDefault="00F40C90" w:rsidP="00F40C90">
      <w:pPr>
        <w:spacing w:after="60"/>
        <w:ind w:left="720"/>
      </w:pPr>
      <w:r w:rsidRPr="00762CA6">
        <w:rPr>
          <w:rFonts w:cs="Tahoma"/>
          <w:b/>
        </w:rPr>
        <w:t>Дополнительные условия лицензии для подписок MSDN</w:t>
      </w:r>
    </w:p>
    <w:p w14:paraId="61D20DAE" w14:textId="77777777" w:rsidR="00F40C90" w:rsidRPr="00762CA6" w:rsidRDefault="00F40C90" w:rsidP="00F40C90">
      <w:pPr>
        <w:pStyle w:val="PURBlueStrong-Indented"/>
        <w:ind w:left="99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14:paraId="61D20DAF" w14:textId="77777777" w:rsidR="00F40C90" w:rsidRPr="00376194" w:rsidRDefault="00F40C90" w:rsidP="004220FA">
      <w:pPr>
        <w:pStyle w:val="PURBody-Indented"/>
        <w:numPr>
          <w:ilvl w:val="0"/>
          <w:numId w:val="139"/>
        </w:numPr>
        <w:spacing w:after="0"/>
        <w:ind w:left="1440" w:hanging="270"/>
        <w:rPr>
          <w:rFonts w:ascii="Tahoma" w:hAnsi="Tahoma" w:cs="Tahoma"/>
          <w:sz w:val="18"/>
          <w:szCs w:val="18"/>
        </w:rPr>
      </w:pPr>
      <w:r w:rsidRPr="00762CA6">
        <w:rPr>
          <w:rFonts w:ascii="Tahoma" w:hAnsi="Tahoma" w:cs="Tahoma"/>
          <w:sz w:val="18"/>
          <w:szCs w:val="18"/>
        </w:rPr>
        <w:t>Лицензированный пользователь может использовать программное обеспечение на общих с</w:t>
      </w:r>
      <w:r w:rsidR="00930744" w:rsidRPr="00762CA6">
        <w:rPr>
          <w:rFonts w:ascii="Tahoma" w:hAnsi="Tahoma" w:cs="Tahoma"/>
          <w:sz w:val="18"/>
          <w:szCs w:val="18"/>
        </w:rPr>
        <w:t> </w:t>
      </w:r>
      <w:r w:rsidRPr="00762CA6">
        <w:rPr>
          <w:rFonts w:ascii="Tahoma" w:hAnsi="Tahoma" w:cs="Tahoma"/>
          <w:sz w:val="18"/>
          <w:szCs w:val="18"/>
        </w:rPr>
        <w:t>третьими сторонами серверах совместно с соответствующими партнерами MSDN Cloud Partner.</w:t>
      </w:r>
    </w:p>
    <w:p w14:paraId="61D20DB0" w14:textId="77777777" w:rsidR="00F40C90" w:rsidRPr="00762CA6" w:rsidRDefault="00F40C90" w:rsidP="004220FA">
      <w:pPr>
        <w:pStyle w:val="PURBody-Indented"/>
        <w:numPr>
          <w:ilvl w:val="0"/>
          <w:numId w:val="139"/>
        </w:numPr>
        <w:spacing w:after="0"/>
        <w:ind w:left="1440" w:hanging="270"/>
      </w:pPr>
      <w:r w:rsidRPr="00762CA6">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14:paraId="61D20DB1" w14:textId="77777777" w:rsidR="00F40C90" w:rsidRPr="00762CA6" w:rsidRDefault="00F40C90" w:rsidP="004220FA">
      <w:pPr>
        <w:pStyle w:val="PURBullet-Indented"/>
        <w:numPr>
          <w:ilvl w:val="0"/>
          <w:numId w:val="139"/>
        </w:numPr>
        <w:spacing w:after="0"/>
        <w:ind w:left="1440" w:hanging="27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14:paraId="61D20DB2" w14:textId="77777777" w:rsidR="00F40C90" w:rsidRPr="00762CA6" w:rsidRDefault="00F40C90" w:rsidP="004220FA">
      <w:pPr>
        <w:pStyle w:val="PURBullet-Indented"/>
        <w:numPr>
          <w:ilvl w:val="0"/>
          <w:numId w:val="139"/>
        </w:numPr>
        <w:spacing w:after="0"/>
        <w:ind w:left="1440" w:hanging="27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14:paraId="61D20DB3" w14:textId="77777777" w:rsidR="00F40C90" w:rsidRPr="00762CA6" w:rsidRDefault="00F40C90" w:rsidP="004220FA">
      <w:pPr>
        <w:pStyle w:val="PURBullet-Indented"/>
        <w:numPr>
          <w:ilvl w:val="0"/>
          <w:numId w:val="139"/>
        </w:numPr>
        <w:spacing w:after="0"/>
        <w:ind w:left="1440" w:hanging="27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14:paraId="61D20DB4" w14:textId="77777777" w:rsidR="00A760B5" w:rsidRDefault="00A760B5" w:rsidP="00F40C90">
      <w:pPr>
        <w:spacing w:after="60"/>
        <w:ind w:left="994"/>
        <w:rPr>
          <w:rFonts w:cs="Tahoma"/>
          <w:b/>
          <w:szCs w:val="18"/>
        </w:rPr>
      </w:pPr>
    </w:p>
    <w:p w14:paraId="61D20DB5" w14:textId="77777777" w:rsidR="00F40C90" w:rsidRPr="00762CA6" w:rsidRDefault="00F40C90" w:rsidP="00F40C90">
      <w:pPr>
        <w:spacing w:after="60"/>
        <w:ind w:left="994"/>
      </w:pPr>
      <w:r w:rsidRPr="00762CA6">
        <w:rPr>
          <w:rFonts w:cs="Tahoma"/>
          <w:b/>
          <w:szCs w:val="18"/>
        </w:rPr>
        <w:t>Соответствующие партнеры MSDN Cloud Partner</w:t>
      </w:r>
    </w:p>
    <w:p w14:paraId="61D20DB6" w14:textId="77777777" w:rsidR="00F40C90" w:rsidRPr="00762CA6" w:rsidRDefault="00F40C90" w:rsidP="00F40C90">
      <w:pPr>
        <w:pStyle w:val="PURBody-Indented"/>
        <w:spacing w:after="60"/>
        <w:ind w:left="99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14:paraId="61D20DB7" w14:textId="77777777" w:rsidR="00F40C90" w:rsidRPr="00762CA6" w:rsidRDefault="00F40C90" w:rsidP="004220FA">
      <w:pPr>
        <w:pStyle w:val="PURBody-Indented"/>
        <w:numPr>
          <w:ilvl w:val="0"/>
          <w:numId w:val="140"/>
        </w:numPr>
        <w:spacing w:after="0"/>
        <w:ind w:left="1440" w:hanging="270"/>
      </w:pPr>
      <w:r w:rsidRPr="00762CA6">
        <w:rPr>
          <w:rFonts w:ascii="Tahoma" w:hAnsi="Tahoma" w:cs="Tahoma"/>
          <w:sz w:val="18"/>
          <w:szCs w:val="18"/>
        </w:rPr>
        <w:t>Активировать подписку MSDN, связав вашу учетную запись Microsoft с подпиской MSDN.</w:t>
      </w:r>
    </w:p>
    <w:p w14:paraId="61D20DB8" w14:textId="77777777" w:rsidR="00F40C90" w:rsidRPr="00762CA6" w:rsidRDefault="00F40C90" w:rsidP="004220FA">
      <w:pPr>
        <w:pStyle w:val="PURBody-Indented"/>
        <w:numPr>
          <w:ilvl w:val="0"/>
          <w:numId w:val="140"/>
        </w:numPr>
        <w:spacing w:after="0"/>
        <w:ind w:left="1440" w:hanging="27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4"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14:paraId="61D20DB9" w14:textId="77777777" w:rsidR="00F40C90" w:rsidRPr="00762CA6" w:rsidRDefault="00F40C90" w:rsidP="004220FA">
      <w:pPr>
        <w:pStyle w:val="PURBullet-Indented"/>
        <w:numPr>
          <w:ilvl w:val="0"/>
          <w:numId w:val="140"/>
        </w:numPr>
        <w:spacing w:after="0"/>
        <w:ind w:left="1440" w:hanging="27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14:paraId="61D20DBA" w14:textId="77777777" w:rsidR="00F40C90" w:rsidRDefault="00F40C90" w:rsidP="007A4659">
      <w:pPr>
        <w:adjustRightInd w:val="0"/>
        <w:snapToGrid w:val="0"/>
        <w:textAlignment w:val="baseline"/>
      </w:pPr>
    </w:p>
    <w:p w14:paraId="61D20DBB" w14:textId="77777777" w:rsidR="007A4659" w:rsidRPr="00762CA6" w:rsidRDefault="007A4659" w:rsidP="007A4659">
      <w:pPr>
        <w:adjustRightInd w:val="0"/>
        <w:snapToGrid w:val="0"/>
        <w:textAlignment w:val="baseline"/>
      </w:pPr>
    </w:p>
    <w:p w14:paraId="61D20DBC" w14:textId="77777777" w:rsidR="00223A77" w:rsidRPr="00762CA6" w:rsidRDefault="00A13C98" w:rsidP="00223A77">
      <w:pPr>
        <w:pStyle w:val="Heading3"/>
      </w:pPr>
      <w:bookmarkStart w:id="1109" w:name="_24_Visual_Studio"/>
      <w:bookmarkStart w:id="1110" w:name="_Toc336338279"/>
      <w:bookmarkStart w:id="1111" w:name="_Toc357596687"/>
      <w:bookmarkEnd w:id="1109"/>
      <w:r w:rsidRPr="00762CA6">
        <w:rPr>
          <w:rFonts w:ascii="Tahoma" w:hAnsi="Tahoma"/>
          <w:caps/>
          <w:color w:val="F66400"/>
          <w:sz w:val="22"/>
          <w:vertAlign w:val="superscript"/>
        </w:rPr>
        <w:t>24</w:t>
      </w:r>
      <w:r w:rsidRPr="00762CA6">
        <w:rPr>
          <w:rFonts w:ascii="Tahoma" w:hAnsi="Tahoma"/>
          <w:color w:val="F66400"/>
          <w:sz w:val="22"/>
        </w:rPr>
        <w:t xml:space="preserve"> Visual Studio Test Professional 2012 с </w:t>
      </w:r>
      <w:bookmarkEnd w:id="1108"/>
      <w:r w:rsidRPr="00762CA6">
        <w:rPr>
          <w:rFonts w:ascii="Tahoma" w:hAnsi="Tahoma"/>
          <w:color w:val="F66400"/>
          <w:sz w:val="22"/>
        </w:rPr>
        <w:t>MSDN</w:t>
      </w:r>
      <w:bookmarkEnd w:id="1110"/>
      <w:bookmarkEnd w:id="1111"/>
      <w:r w:rsidRPr="00762CA6">
        <w:rPr>
          <w:rFonts w:ascii="Tahoma" w:hAnsi="Tahoma"/>
          <w:color w:val="F66400"/>
          <w:sz w:val="22"/>
        </w:rPr>
        <w:t xml:space="preserve"> </w:t>
      </w:r>
    </w:p>
    <w:p w14:paraId="61D20DBD" w14:textId="77777777" w:rsidR="00AC4485" w:rsidRPr="00762CA6" w:rsidRDefault="00AC4485" w:rsidP="00E7500D">
      <w:pPr>
        <w:pStyle w:val="FootnoteBulletLevel1"/>
        <w:spacing w:before="0" w:after="0"/>
      </w:pPr>
    </w:p>
    <w:p w14:paraId="61D20DBE" w14:textId="77777777" w:rsidR="001026FD" w:rsidRPr="00762CA6" w:rsidRDefault="001026FD" w:rsidP="00864B8A">
      <w:pPr>
        <w:spacing w:after="60"/>
        <w:ind w:left="720"/>
      </w:pPr>
      <w:r w:rsidRPr="00762CA6">
        <w:rPr>
          <w:rFonts w:cs="Tahoma"/>
          <w:b/>
        </w:rPr>
        <w:t>Visual Studio Team Foundation Server 2012</w:t>
      </w:r>
    </w:p>
    <w:p w14:paraId="61D20DBF" w14:textId="77777777" w:rsidR="001026FD" w:rsidRPr="00762CA6" w:rsidRDefault="001026FD" w:rsidP="00E7500D">
      <w:pPr>
        <w:pStyle w:val="EndnoteText"/>
        <w:ind w:left="720"/>
      </w:pPr>
      <w:r w:rsidRPr="00762CA6">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C240D6" w:rsidRPr="00762CA6">
        <w:rPr>
          <w:rFonts w:ascii="Tahoma" w:hAnsi="Tahoma" w:cs="Tahoma"/>
          <w:sz w:val="18"/>
        </w:rPr>
        <w:t xml:space="preserve"> </w:t>
      </w:r>
      <w:r w:rsidRPr="00762CA6">
        <w:rPr>
          <w:rFonts w:ascii="Tahoma" w:hAnsi="Tahoma" w:cs="Tahoma"/>
          <w:sz w:val="18"/>
        </w:rPr>
        <w:t>Клиентская лицензия может использоваться только подписчиком.</w:t>
      </w:r>
    </w:p>
    <w:p w14:paraId="61D20DC0" w14:textId="77777777" w:rsidR="001026FD" w:rsidRPr="00762CA6" w:rsidRDefault="001026FD" w:rsidP="00E7500D">
      <w:pPr>
        <w:pStyle w:val="EndnoteText"/>
        <w:ind w:left="720"/>
      </w:pPr>
    </w:p>
    <w:p w14:paraId="61D20DC1" w14:textId="77777777" w:rsidR="001026FD" w:rsidRPr="00762CA6" w:rsidRDefault="001026FD" w:rsidP="00864B8A">
      <w:pPr>
        <w:spacing w:after="60"/>
        <w:ind w:left="720"/>
      </w:pPr>
      <w:r w:rsidRPr="00762CA6">
        <w:rPr>
          <w:rFonts w:cs="Tahoma"/>
          <w:b/>
        </w:rPr>
        <w:t>SQL Server Parallel Data Warehouse Developer</w:t>
      </w:r>
    </w:p>
    <w:p w14:paraId="61D20DC2" w14:textId="77777777" w:rsidR="001026FD" w:rsidRPr="00762CA6" w:rsidRDefault="001026FD" w:rsidP="00E7500D">
      <w:pPr>
        <w:pStyle w:val="EndnoteText"/>
        <w:ind w:left="720"/>
      </w:pPr>
      <w:r w:rsidRPr="00762CA6">
        <w:rPr>
          <w:rFonts w:ascii="Tahoma" w:hAnsi="Tahoma" w:cs="Tahoma"/>
          <w:sz w:val="18"/>
        </w:rPr>
        <w:t>Подписчик имеет право на получение одной лицензии SQL Server 2008 R2 Parallel Data Warehouse Developer.</w:t>
      </w:r>
    </w:p>
    <w:p w14:paraId="61D20DC3" w14:textId="77777777" w:rsidR="00E7500D" w:rsidRPr="00762CA6" w:rsidRDefault="00E7500D" w:rsidP="00E7500D">
      <w:pPr>
        <w:pStyle w:val="FootnoteBulletLevel1"/>
        <w:tabs>
          <w:tab w:val="clear" w:pos="900"/>
        </w:tabs>
        <w:spacing w:before="0" w:after="0"/>
        <w:ind w:left="720" w:firstLine="0"/>
      </w:pPr>
    </w:p>
    <w:p w14:paraId="61D20DC4" w14:textId="77777777" w:rsidR="00223A77" w:rsidRPr="00762CA6" w:rsidRDefault="00223A77" w:rsidP="00864B8A">
      <w:pPr>
        <w:spacing w:after="60"/>
        <w:ind w:left="720"/>
      </w:pPr>
      <w:r w:rsidRPr="00762CA6">
        <w:rPr>
          <w:rFonts w:cs="Tahoma"/>
          <w:b/>
        </w:rPr>
        <w:t>Право на участие в программе Software Assurance</w:t>
      </w:r>
    </w:p>
    <w:p w14:paraId="61D20DC5" w14:textId="77777777" w:rsidR="00223A77" w:rsidRPr="00762CA6" w:rsidRDefault="00223A77" w:rsidP="00F40C90">
      <w:pPr>
        <w:tabs>
          <w:tab w:val="num" w:pos="1170"/>
        </w:tabs>
        <w:ind w:left="720"/>
      </w:pPr>
      <w:r w:rsidRPr="00762CA6">
        <w:rPr>
          <w:rFonts w:cs="Tahoma"/>
        </w:rPr>
        <w:t>Если у клиентов заканчивается срок действия покрытия Software Assurance на следующие продукты, они имеют право на возобновление действия покрытия как покрытия на Visual Studio Test Professional 2012 с MSDN</w:t>
      </w:r>
      <w:r w:rsidRPr="00762CA6">
        <w:rPr>
          <w:rFonts w:cs="Tahoma"/>
          <w:szCs w:val="24"/>
        </w:rPr>
        <w:t xml:space="preserve">. </w:t>
      </w:r>
      <w:r w:rsidRPr="00762CA6">
        <w:rPr>
          <w:rFonts w:cs="Tahoma"/>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61D20DC6" w14:textId="77777777" w:rsidR="00223A77" w:rsidRPr="00762CA6" w:rsidRDefault="00223A77" w:rsidP="00E7500D">
      <w:pPr>
        <w:pStyle w:val="EndnoteText"/>
      </w:pPr>
    </w:p>
    <w:p w14:paraId="61D20DC7" w14:textId="77777777" w:rsidR="00223A77" w:rsidRPr="00762CA6" w:rsidRDefault="00223A77" w:rsidP="00E7500D">
      <w:pPr>
        <w:pStyle w:val="FootnoteBulletLevel2"/>
        <w:numPr>
          <w:ilvl w:val="0"/>
          <w:numId w:val="5"/>
        </w:numPr>
        <w:spacing w:before="0" w:after="60"/>
        <w:ind w:left="1440"/>
      </w:pPr>
      <w:r w:rsidRPr="00762CA6">
        <w:rPr>
          <w:rFonts w:ascii="Tahoma" w:hAnsi="Tahoma" w:cs="Tahoma"/>
          <w:sz w:val="18"/>
        </w:rPr>
        <w:t>Visual Studio Ultimate с подпиской MSDN</w:t>
      </w:r>
    </w:p>
    <w:p w14:paraId="61D20DC8" w14:textId="77777777" w:rsidR="00061A45" w:rsidRPr="00762CA6" w:rsidRDefault="00BE4D27" w:rsidP="00E7500D">
      <w:pPr>
        <w:pStyle w:val="FootnoteBulletLevel2"/>
        <w:numPr>
          <w:ilvl w:val="0"/>
          <w:numId w:val="5"/>
        </w:numPr>
        <w:spacing w:before="0" w:after="60"/>
        <w:ind w:left="1440"/>
      </w:pPr>
      <w:r w:rsidRPr="00762CA6">
        <w:rPr>
          <w:rFonts w:ascii="Tahoma" w:hAnsi="Tahoma" w:cs="Tahoma"/>
          <w:sz w:val="18"/>
        </w:rPr>
        <w:t>Visual Studio Premium с подпиской MSDN</w:t>
      </w:r>
    </w:p>
    <w:p w14:paraId="61D20DC9" w14:textId="77777777" w:rsidR="00223A77" w:rsidRPr="00762CA6" w:rsidRDefault="00223A77" w:rsidP="00E7500D">
      <w:pPr>
        <w:pStyle w:val="FootnoteBulletLevel2"/>
        <w:numPr>
          <w:ilvl w:val="0"/>
          <w:numId w:val="5"/>
        </w:numPr>
        <w:spacing w:before="0" w:after="60"/>
        <w:ind w:left="1440"/>
      </w:pPr>
      <w:r w:rsidRPr="00762CA6">
        <w:rPr>
          <w:rFonts w:ascii="Tahoma" w:hAnsi="Tahoma" w:cs="Tahoma"/>
          <w:sz w:val="18"/>
        </w:rPr>
        <w:t>Visual Studio Test Professional с подпиской MSDN</w:t>
      </w:r>
    </w:p>
    <w:p w14:paraId="61D20DCA" w14:textId="77777777" w:rsidR="00223A77" w:rsidRPr="00762CA6" w:rsidRDefault="00223A77" w:rsidP="00E7500D">
      <w:pPr>
        <w:pStyle w:val="FootnoteBulletLevel2"/>
        <w:numPr>
          <w:ilvl w:val="0"/>
          <w:numId w:val="5"/>
        </w:numPr>
        <w:spacing w:before="0" w:after="60"/>
        <w:ind w:left="1440"/>
      </w:pPr>
      <w:r w:rsidRPr="00762CA6">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14:paraId="61D20DCB" w14:textId="77777777" w:rsidR="00223A77" w:rsidRPr="00762CA6" w:rsidRDefault="00223A77" w:rsidP="00E7500D">
      <w:pPr>
        <w:pStyle w:val="FootnoteBulletLevel1"/>
        <w:spacing w:before="0" w:after="0"/>
        <w:ind w:firstLine="0"/>
      </w:pPr>
    </w:p>
    <w:p w14:paraId="61D20DCC" w14:textId="77777777" w:rsidR="00E7500D" w:rsidRPr="00762CA6" w:rsidRDefault="00223A77" w:rsidP="00E7500D">
      <w:pPr>
        <w:pStyle w:val="FootnoteBulletLevel2"/>
        <w:tabs>
          <w:tab w:val="clear" w:pos="1260"/>
        </w:tabs>
        <w:spacing w:before="0"/>
        <w:ind w:left="720" w:firstLine="0"/>
      </w:pPr>
      <w:r w:rsidRPr="00762CA6">
        <w:rPr>
          <w:rFonts w:ascii="Tahoma" w:hAnsi="Tahoma" w:cs="Tahoma"/>
          <w:sz w:val="18"/>
        </w:rPr>
        <w:t xml:space="preserve">Клиенты по соглашениям Enterprise, Select или Open Value с действующим покрытием Software Assurance для Visual Studio Test Professional 2012 с MSDN также могут перейти вверх на Visual Studio Premium 2012 с MSDN, приобретая соответствующие </w:t>
      </w:r>
      <w:hyperlink w:anchor="Step_Up" w:history="1">
        <w:r w:rsidRPr="00762CA6">
          <w:rPr>
            <w:rFonts w:ascii="Tahoma" w:hAnsi="Tahoma" w:cs="Tahoma"/>
            <w:sz w:val="18"/>
          </w:rPr>
          <w:t>номера SKU на переход вверх</w:t>
        </w:r>
      </w:hyperlink>
      <w:r w:rsidRPr="00762CA6">
        <w:t>.</w:t>
      </w:r>
    </w:p>
    <w:p w14:paraId="61D20DCD" w14:textId="77777777" w:rsidR="00101859" w:rsidRPr="00762CA6" w:rsidRDefault="00101859"/>
    <w:p w14:paraId="61D20DCE" w14:textId="77777777" w:rsidR="005C11D1" w:rsidRPr="00762CA6" w:rsidRDefault="009B2474" w:rsidP="00864B8A">
      <w:pPr>
        <w:spacing w:after="60"/>
        <w:ind w:left="720"/>
      </w:pPr>
      <w:r w:rsidRPr="00762CA6">
        <w:rPr>
          <w:rFonts w:cs="Tahoma"/>
          <w:b/>
        </w:rPr>
        <w:t>Службы подписки</w:t>
      </w:r>
    </w:p>
    <w:p w14:paraId="61D20DCF" w14:textId="77777777" w:rsidR="001051D1" w:rsidRPr="00762CA6" w:rsidRDefault="005C11D1" w:rsidP="00E7500D">
      <w:pPr>
        <w:ind w:left="720"/>
      </w:pPr>
      <w:r w:rsidRPr="00762CA6">
        <w:t>Службы подписки MSDN, которые могут включать загрузки, ключи продуктов, преимущества Windows</w:t>
      </w:r>
      <w:r w:rsidR="00930744" w:rsidRPr="00762CA6">
        <w:t> </w:t>
      </w:r>
      <w:r w:rsidRPr="00762CA6">
        <w:t>Azure,</w:t>
      </w:r>
      <w:r w:rsidRPr="00762CA6">
        <w:rPr>
          <w:rFonts w:cs="Tahoma"/>
        </w:rPr>
        <w:t xml:space="preserv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bookmarkStart w:id="1112" w:name="_14_Operating_System"/>
      <w:bookmarkEnd w:id="1112"/>
    </w:p>
    <w:p w14:paraId="61D20DD0" w14:textId="77777777" w:rsidR="00265AC3" w:rsidRPr="00762CA6" w:rsidRDefault="00265AC3" w:rsidP="00E7500D">
      <w:pPr>
        <w:ind w:left="720"/>
      </w:pPr>
    </w:p>
    <w:p w14:paraId="61D20DD1" w14:textId="77777777" w:rsidR="00265AC3" w:rsidRPr="00762CA6" w:rsidRDefault="00265AC3" w:rsidP="00265AC3">
      <w:pPr>
        <w:spacing w:after="60"/>
        <w:ind w:left="720"/>
      </w:pPr>
      <w:r w:rsidRPr="00762CA6">
        <w:rPr>
          <w:rFonts w:cs="Tahoma"/>
          <w:b/>
        </w:rPr>
        <w:t>Дополнительные условия лицензии для подписок MSDN</w:t>
      </w:r>
    </w:p>
    <w:p w14:paraId="61D20DD2" w14:textId="77777777" w:rsidR="00265AC3" w:rsidRPr="00762CA6" w:rsidRDefault="00265AC3" w:rsidP="00265AC3">
      <w:pPr>
        <w:pStyle w:val="PURBlueStrong-Indented"/>
        <w:ind w:left="99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14:paraId="61D20DD3" w14:textId="77777777" w:rsidR="00265AC3" w:rsidRPr="00762CA6" w:rsidRDefault="00265AC3" w:rsidP="004220FA">
      <w:pPr>
        <w:pStyle w:val="PURBody-Indented"/>
        <w:numPr>
          <w:ilvl w:val="0"/>
          <w:numId w:val="135"/>
        </w:numPr>
        <w:spacing w:after="0"/>
        <w:ind w:left="1440" w:hanging="270"/>
      </w:pPr>
      <w:r w:rsidRPr="00762CA6">
        <w:rPr>
          <w:rFonts w:ascii="Tahoma" w:hAnsi="Tahoma" w:cs="Tahoma"/>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14:paraId="61D20DD4" w14:textId="77777777" w:rsidR="00265AC3" w:rsidRPr="00762CA6" w:rsidRDefault="00265AC3" w:rsidP="004220FA">
      <w:pPr>
        <w:pStyle w:val="PURBody-Indented"/>
        <w:numPr>
          <w:ilvl w:val="0"/>
          <w:numId w:val="135"/>
        </w:numPr>
        <w:spacing w:after="0"/>
        <w:ind w:left="1440" w:hanging="270"/>
      </w:pPr>
      <w:r w:rsidRPr="00762CA6">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14:paraId="61D20DD5" w14:textId="77777777" w:rsidR="00265AC3" w:rsidRPr="00762CA6" w:rsidRDefault="00265AC3" w:rsidP="004220FA">
      <w:pPr>
        <w:pStyle w:val="PURBullet-Indented"/>
        <w:numPr>
          <w:ilvl w:val="0"/>
          <w:numId w:val="135"/>
        </w:numPr>
        <w:spacing w:after="0"/>
        <w:ind w:left="1440" w:hanging="27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14:paraId="61D20DD6" w14:textId="77777777" w:rsidR="00265AC3" w:rsidRPr="00762CA6" w:rsidRDefault="00265AC3" w:rsidP="004220FA">
      <w:pPr>
        <w:pStyle w:val="PURBullet-Indented"/>
        <w:numPr>
          <w:ilvl w:val="0"/>
          <w:numId w:val="135"/>
        </w:numPr>
        <w:spacing w:after="0"/>
        <w:ind w:left="1440" w:hanging="27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14:paraId="61D20DD7" w14:textId="77777777" w:rsidR="00265AC3" w:rsidRPr="00762CA6" w:rsidRDefault="00265AC3" w:rsidP="004220FA">
      <w:pPr>
        <w:pStyle w:val="PURBullet-Indented"/>
        <w:numPr>
          <w:ilvl w:val="0"/>
          <w:numId w:val="135"/>
        </w:numPr>
        <w:spacing w:after="0"/>
        <w:ind w:left="1440" w:hanging="27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14:paraId="61D20DD8" w14:textId="77777777" w:rsidR="00265AC3" w:rsidRDefault="00265AC3" w:rsidP="00265AC3">
      <w:pPr>
        <w:pStyle w:val="PURBullet-Indented"/>
        <w:spacing w:after="0"/>
        <w:ind w:left="990" w:firstLine="0"/>
      </w:pPr>
    </w:p>
    <w:p w14:paraId="61D20DD9" w14:textId="77777777" w:rsidR="00A760B5" w:rsidRDefault="00A760B5" w:rsidP="00265AC3">
      <w:pPr>
        <w:pStyle w:val="PURBullet-Indented"/>
        <w:spacing w:after="0"/>
        <w:ind w:left="990" w:firstLine="0"/>
      </w:pPr>
    </w:p>
    <w:p w14:paraId="61D20DDA" w14:textId="77777777" w:rsidR="00A760B5" w:rsidRDefault="00A760B5" w:rsidP="00265AC3">
      <w:pPr>
        <w:pStyle w:val="PURBullet-Indented"/>
        <w:spacing w:after="0"/>
        <w:ind w:left="990" w:firstLine="0"/>
      </w:pPr>
    </w:p>
    <w:p w14:paraId="61D20DDB" w14:textId="77777777" w:rsidR="00A760B5" w:rsidRDefault="00A760B5" w:rsidP="00265AC3">
      <w:pPr>
        <w:pStyle w:val="PURBullet-Indented"/>
        <w:spacing w:after="0"/>
        <w:ind w:left="990" w:firstLine="0"/>
      </w:pPr>
    </w:p>
    <w:p w14:paraId="61D20DDC" w14:textId="77777777" w:rsidR="00A760B5" w:rsidRDefault="00A760B5" w:rsidP="00265AC3">
      <w:pPr>
        <w:pStyle w:val="PURBullet-Indented"/>
        <w:spacing w:after="0"/>
        <w:ind w:left="990" w:firstLine="0"/>
      </w:pPr>
    </w:p>
    <w:p w14:paraId="61D20DDD" w14:textId="77777777" w:rsidR="00A760B5" w:rsidRPr="00762CA6" w:rsidRDefault="00A760B5" w:rsidP="00265AC3">
      <w:pPr>
        <w:pStyle w:val="PURBullet-Indented"/>
        <w:spacing w:after="0"/>
        <w:ind w:left="990" w:firstLine="0"/>
      </w:pPr>
    </w:p>
    <w:p w14:paraId="61D20DDE" w14:textId="77777777" w:rsidR="00265AC3" w:rsidRPr="00762CA6" w:rsidRDefault="00265AC3" w:rsidP="00265AC3">
      <w:pPr>
        <w:spacing w:after="60"/>
        <w:ind w:left="994"/>
      </w:pPr>
      <w:r w:rsidRPr="00762CA6">
        <w:rPr>
          <w:rFonts w:cs="Tahoma"/>
          <w:b/>
          <w:szCs w:val="18"/>
        </w:rPr>
        <w:t>Соответствующие партнеры MSDN Cloud Partner</w:t>
      </w:r>
    </w:p>
    <w:p w14:paraId="61D20DDF" w14:textId="77777777" w:rsidR="00265AC3" w:rsidRPr="00762CA6" w:rsidRDefault="00265AC3" w:rsidP="00265AC3">
      <w:pPr>
        <w:pStyle w:val="PURBody-Indented"/>
        <w:spacing w:after="60"/>
        <w:ind w:left="99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14:paraId="61D20DE0" w14:textId="77777777" w:rsidR="00265AC3" w:rsidRPr="00762CA6" w:rsidRDefault="00265AC3" w:rsidP="004220FA">
      <w:pPr>
        <w:pStyle w:val="PURBody-Indented"/>
        <w:numPr>
          <w:ilvl w:val="0"/>
          <w:numId w:val="136"/>
        </w:numPr>
        <w:spacing w:after="0"/>
        <w:ind w:left="1440" w:hanging="270"/>
      </w:pPr>
      <w:r w:rsidRPr="00762CA6">
        <w:rPr>
          <w:rFonts w:ascii="Tahoma" w:hAnsi="Tahoma" w:cs="Tahoma"/>
          <w:sz w:val="18"/>
          <w:szCs w:val="18"/>
        </w:rPr>
        <w:t>Активировать подписку MSDN, связав вашу учетную запись Microsoft с подпиской MSDN.</w:t>
      </w:r>
    </w:p>
    <w:p w14:paraId="61D20DE1" w14:textId="77777777" w:rsidR="00265AC3" w:rsidRPr="00762CA6" w:rsidRDefault="00265AC3" w:rsidP="004220FA">
      <w:pPr>
        <w:pStyle w:val="PURBody-Indented"/>
        <w:numPr>
          <w:ilvl w:val="0"/>
          <w:numId w:val="136"/>
        </w:numPr>
        <w:spacing w:after="0"/>
        <w:ind w:left="1440" w:hanging="27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5"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14:paraId="61D20DE2" w14:textId="77777777" w:rsidR="00265AC3" w:rsidRPr="00762CA6" w:rsidRDefault="00265AC3" w:rsidP="004220FA">
      <w:pPr>
        <w:pStyle w:val="PURBullet-Indented"/>
        <w:numPr>
          <w:ilvl w:val="0"/>
          <w:numId w:val="136"/>
        </w:numPr>
        <w:spacing w:after="0"/>
        <w:ind w:left="1440" w:hanging="27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14:paraId="61D20DE3" w14:textId="77777777" w:rsidR="00265AC3" w:rsidRPr="00762CA6" w:rsidRDefault="00265AC3" w:rsidP="00E7500D">
      <w:pPr>
        <w:ind w:left="720"/>
      </w:pPr>
    </w:p>
    <w:p w14:paraId="61D20DE4" w14:textId="77777777" w:rsidR="00E03856" w:rsidRPr="00762CA6" w:rsidRDefault="001051D1">
      <w:r w:rsidRPr="00762CA6">
        <w:br w:type="page"/>
      </w:r>
      <w:bookmarkStart w:id="1113" w:name="_Toc336338280"/>
    </w:p>
    <w:p w14:paraId="61D20DE5" w14:textId="77777777" w:rsidR="00023FE7" w:rsidRPr="00762CA6" w:rsidRDefault="00023FE7" w:rsidP="002E57CF">
      <w:pPr>
        <w:pStyle w:val="Heading2"/>
        <w:ind w:left="0"/>
      </w:pPr>
      <w:bookmarkStart w:id="1114" w:name="_Toc357596688"/>
      <w:r w:rsidRPr="00762CA6">
        <w:rPr>
          <w:rFonts w:ascii="Tahoma" w:hAnsi="Tahoma" w:cs="Tahoma"/>
          <w:sz w:val="28"/>
        </w:rPr>
        <w:t>Категория «Системы»</w:t>
      </w:r>
      <w:bookmarkEnd w:id="1113"/>
      <w:bookmarkEnd w:id="1114"/>
    </w:p>
    <w:p w14:paraId="61D20DE6" w14:textId="77777777" w:rsidR="00023FE7" w:rsidRPr="00762CA6" w:rsidRDefault="00023FE7"/>
    <w:p w14:paraId="61D20DE7" w14:textId="77777777" w:rsidR="009C2B6B" w:rsidRPr="00762CA6" w:rsidRDefault="009C2B6B"/>
    <w:p w14:paraId="61D20DE8" w14:textId="77777777" w:rsidR="00E14FF2" w:rsidRPr="00762CA6" w:rsidRDefault="004668D9" w:rsidP="00A53269">
      <w:pPr>
        <w:pStyle w:val="Heading3"/>
      </w:pPr>
      <w:bookmarkStart w:id="1115" w:name="_25_Microsoft_Desktop"/>
      <w:bookmarkStart w:id="1116" w:name="_Toc336338283"/>
      <w:bookmarkStart w:id="1117" w:name="_Toc357596689"/>
      <w:bookmarkStart w:id="1118" w:name="Sys_21MDOPforSA"/>
      <w:bookmarkStart w:id="1119" w:name="Sys_25MDOPforSA"/>
      <w:bookmarkEnd w:id="1115"/>
      <w:r w:rsidRPr="00762CA6">
        <w:rPr>
          <w:rFonts w:ascii="Tahoma" w:hAnsi="Tahoma"/>
          <w:caps/>
          <w:color w:val="F66400"/>
          <w:sz w:val="22"/>
          <w:vertAlign w:val="superscript"/>
        </w:rPr>
        <w:t>25</w:t>
      </w:r>
      <w:r w:rsidRPr="00762CA6">
        <w:rPr>
          <w:rFonts w:ascii="Tahoma" w:hAnsi="Tahoma"/>
          <w:color w:val="F66400"/>
          <w:sz w:val="22"/>
        </w:rPr>
        <w:t xml:space="preserve"> Microsoft Desktop Optimization Pack для Software Assurance</w:t>
      </w:r>
      <w:bookmarkEnd w:id="1116"/>
      <w:bookmarkEnd w:id="1117"/>
    </w:p>
    <w:bookmarkEnd w:id="1118"/>
    <w:p w14:paraId="61D20DE9" w14:textId="77777777" w:rsidR="007A73DF" w:rsidRPr="00762CA6" w:rsidRDefault="007A73DF" w:rsidP="00483B3D"/>
    <w:p w14:paraId="61D20DEA" w14:textId="77777777" w:rsidR="00475147" w:rsidRPr="00762CA6" w:rsidRDefault="0037362E" w:rsidP="00483B3D">
      <w:pPr>
        <w:ind w:left="720"/>
      </w:pPr>
      <w:r w:rsidRPr="00762CA6">
        <w:rPr>
          <w:rFonts w:eastAsia="Calibri" w:cs="Tahoma"/>
          <w:color w:val="000000"/>
          <w:szCs w:val="18"/>
        </w:rPr>
        <w:t>Клиенты, которые хотят получить Microsoft Desktop Optimization Pack для Software Assurance (MDOP), должны сначала получить и привязать к компьютеру один из следующих компонентов:</w:t>
      </w:r>
    </w:p>
    <w:p w14:paraId="61D20DEB" w14:textId="77777777" w:rsidR="00676723" w:rsidRPr="00762CA6" w:rsidRDefault="00676723" w:rsidP="00483B3D">
      <w:pPr>
        <w:ind w:left="720"/>
      </w:pPr>
    </w:p>
    <w:p w14:paraId="61D20DEC" w14:textId="77777777" w:rsidR="00475147" w:rsidRPr="00762CA6" w:rsidRDefault="00475147" w:rsidP="004220FA">
      <w:pPr>
        <w:numPr>
          <w:ilvl w:val="0"/>
          <w:numId w:val="48"/>
        </w:numPr>
        <w:tabs>
          <w:tab w:val="left" w:pos="1440"/>
        </w:tabs>
        <w:ind w:left="1440" w:hanging="446"/>
      </w:pPr>
      <w:r w:rsidRPr="00762CA6">
        <w:rPr>
          <w:rFonts w:eastAsia="Calibri" w:cs="Tahoma"/>
          <w:color w:val="000000"/>
          <w:szCs w:val="18"/>
        </w:rPr>
        <w:t>действующее покрытие Software Assurance для лицензий на операционные системы Windows для настольного компьютера;</w:t>
      </w:r>
    </w:p>
    <w:p w14:paraId="61D20DED" w14:textId="77777777" w:rsidR="00475147" w:rsidRPr="00762CA6" w:rsidRDefault="00475147" w:rsidP="004220FA">
      <w:pPr>
        <w:numPr>
          <w:ilvl w:val="0"/>
          <w:numId w:val="48"/>
        </w:numPr>
        <w:tabs>
          <w:tab w:val="left" w:pos="1440"/>
        </w:tabs>
        <w:ind w:left="1440" w:hanging="446"/>
      </w:pPr>
      <w:r w:rsidRPr="00762CA6">
        <w:rPr>
          <w:rFonts w:eastAsia="Calibri" w:cs="Tahoma"/>
          <w:color w:val="000000"/>
          <w:szCs w:val="18"/>
        </w:rPr>
        <w:t>Лицензия для доступа к виртуальному рабочему столу Windows, или</w:t>
      </w:r>
    </w:p>
    <w:p w14:paraId="61D20DEE" w14:textId="77777777" w:rsidR="00475147" w:rsidRPr="00762CA6" w:rsidRDefault="00475147" w:rsidP="004220FA">
      <w:pPr>
        <w:numPr>
          <w:ilvl w:val="0"/>
          <w:numId w:val="48"/>
        </w:numPr>
        <w:tabs>
          <w:tab w:val="left" w:pos="1440"/>
        </w:tabs>
        <w:ind w:left="1440" w:hanging="446"/>
      </w:pPr>
      <w:r w:rsidRPr="00762CA6">
        <w:rPr>
          <w:rFonts w:eastAsia="Calibri" w:cs="Tahoma"/>
          <w:color w:val="000000"/>
          <w:szCs w:val="18"/>
        </w:rPr>
        <w:t xml:space="preserve">действующая подписка на Windows Intune </w:t>
      </w:r>
      <w:r w:rsidRPr="00762CA6">
        <w:rPr>
          <w:rFonts w:cs="Tahoma"/>
          <w:szCs w:val="18"/>
        </w:rPr>
        <w:t>(на устройство)</w:t>
      </w:r>
      <w:r w:rsidRPr="00762CA6">
        <w:rPr>
          <w:rFonts w:eastAsia="Calibri" w:cs="Tahoma"/>
          <w:color w:val="000000"/>
          <w:szCs w:val="18"/>
        </w:rPr>
        <w:t>.</w:t>
      </w:r>
    </w:p>
    <w:p w14:paraId="61D20DEF" w14:textId="77777777" w:rsidR="00475147" w:rsidRPr="00762CA6" w:rsidRDefault="00475147" w:rsidP="00483B3D">
      <w:pPr>
        <w:spacing w:before="120"/>
        <w:ind w:left="720"/>
      </w:pPr>
      <w:r w:rsidRPr="00762CA6">
        <w:rPr>
          <w:rFonts w:eastAsia="Calibri" w:cs="Tahoma"/>
          <w:color w:val="000000"/>
          <w:szCs w:val="18"/>
        </w:rPr>
        <w:t>Также допустимы устройства, охватываемые активной Подписной лицензией Companion.</w:t>
      </w:r>
    </w:p>
    <w:p w14:paraId="61D20DF0" w14:textId="77777777" w:rsidR="007A73DF" w:rsidRPr="00762CA6" w:rsidRDefault="007A73DF" w:rsidP="00483B3D">
      <w:pPr>
        <w:ind w:left="720"/>
      </w:pPr>
    </w:p>
    <w:p w14:paraId="61D20DF1" w14:textId="77777777" w:rsidR="00F7027D" w:rsidRPr="00762CA6" w:rsidRDefault="00F7027D" w:rsidP="00483B3D">
      <w:pPr>
        <w:ind w:left="720"/>
      </w:pPr>
      <w:r w:rsidRPr="00762CA6">
        <w:rPr>
          <w:rFonts w:eastAsia="Calibri" w:cs="Tahoma"/>
          <w:color w:val="000000"/>
          <w:szCs w:val="18"/>
        </w:rPr>
        <w:t>Клиенты корпоративного лицензирования с действующими лицензиями на MDOP получат следующее программное обеспечение (по мере его доступности):</w:t>
      </w:r>
    </w:p>
    <w:p w14:paraId="61D20DF2" w14:textId="77777777" w:rsidR="007A73DF" w:rsidRPr="00762CA6" w:rsidRDefault="007A73DF" w:rsidP="00483B3D">
      <w:pPr>
        <w:ind w:left="720"/>
      </w:pPr>
    </w:p>
    <w:p w14:paraId="61D20DF3" w14:textId="77777777" w:rsidR="00E52A26" w:rsidRPr="00762CA6" w:rsidRDefault="00E52A26" w:rsidP="004220FA">
      <w:pPr>
        <w:numPr>
          <w:ilvl w:val="0"/>
          <w:numId w:val="48"/>
        </w:numPr>
        <w:tabs>
          <w:tab w:val="left" w:pos="1440"/>
        </w:tabs>
        <w:spacing w:after="60"/>
        <w:ind w:left="1440" w:hanging="446"/>
      </w:pPr>
      <w:r w:rsidRPr="00762CA6">
        <w:rPr>
          <w:rFonts w:eastAsia="Calibri" w:cs="Tahoma"/>
          <w:color w:val="000000"/>
          <w:szCs w:val="18"/>
        </w:rPr>
        <w:t>Microsoft Application Virtualization для настольных компьютеров Windows (App-V)</w:t>
      </w:r>
    </w:p>
    <w:p w14:paraId="61D20DF4" w14:textId="77777777" w:rsidR="00E52A26" w:rsidRPr="00762CA6" w:rsidRDefault="00E52A26" w:rsidP="004220FA">
      <w:pPr>
        <w:numPr>
          <w:ilvl w:val="0"/>
          <w:numId w:val="48"/>
        </w:numPr>
        <w:tabs>
          <w:tab w:val="left" w:pos="1440"/>
        </w:tabs>
        <w:spacing w:after="60"/>
        <w:ind w:left="1440" w:hanging="446"/>
      </w:pPr>
      <w:r w:rsidRPr="00762CA6">
        <w:rPr>
          <w:rFonts w:eastAsia="Calibri" w:cs="Tahoma"/>
          <w:color w:val="000000"/>
          <w:szCs w:val="18"/>
        </w:rPr>
        <w:t>Microsoft Advanced Group Policy Management (AGPM)</w:t>
      </w:r>
    </w:p>
    <w:p w14:paraId="61D20DF5" w14:textId="77777777" w:rsidR="00E52A26" w:rsidRPr="00762CA6" w:rsidRDefault="00E52A26" w:rsidP="004220FA">
      <w:pPr>
        <w:numPr>
          <w:ilvl w:val="0"/>
          <w:numId w:val="48"/>
        </w:numPr>
        <w:tabs>
          <w:tab w:val="left" w:pos="1440"/>
        </w:tabs>
        <w:spacing w:after="60"/>
        <w:ind w:left="1440" w:hanging="446"/>
      </w:pPr>
      <w:r w:rsidRPr="00762CA6">
        <w:rPr>
          <w:rFonts w:eastAsia="Calibri" w:cs="Tahoma"/>
          <w:color w:val="000000"/>
          <w:szCs w:val="18"/>
        </w:rPr>
        <w:t>Microsoft Diagnostics and Recovery Toolset (DART)</w:t>
      </w:r>
    </w:p>
    <w:p w14:paraId="61D20DF6" w14:textId="77777777" w:rsidR="00E52A26" w:rsidRPr="00762CA6" w:rsidRDefault="00E52A26" w:rsidP="004220FA">
      <w:pPr>
        <w:numPr>
          <w:ilvl w:val="0"/>
          <w:numId w:val="48"/>
        </w:numPr>
        <w:tabs>
          <w:tab w:val="left" w:pos="1440"/>
        </w:tabs>
        <w:spacing w:after="60"/>
        <w:ind w:left="1440" w:hanging="446"/>
      </w:pPr>
      <w:r w:rsidRPr="00762CA6">
        <w:rPr>
          <w:rFonts w:eastAsia="Calibri" w:cs="Tahoma"/>
          <w:color w:val="000000"/>
          <w:szCs w:val="18"/>
        </w:rPr>
        <w:t>Microsoft Enterprise Desktop Virtualization (MED-V)</w:t>
      </w:r>
    </w:p>
    <w:p w14:paraId="61D20DF7" w14:textId="77777777" w:rsidR="00E52A26" w:rsidRPr="00762CA6" w:rsidRDefault="00E52A26" w:rsidP="004220FA">
      <w:pPr>
        <w:numPr>
          <w:ilvl w:val="0"/>
          <w:numId w:val="48"/>
        </w:numPr>
        <w:tabs>
          <w:tab w:val="left" w:pos="1440"/>
        </w:tabs>
        <w:spacing w:after="60"/>
        <w:ind w:left="1440" w:hanging="446"/>
      </w:pPr>
      <w:r w:rsidRPr="00762CA6">
        <w:rPr>
          <w:rFonts w:eastAsia="Calibri" w:cs="Tahoma"/>
          <w:color w:val="000000"/>
          <w:szCs w:val="18"/>
        </w:rPr>
        <w:t>Microsoft BitLocker</w:t>
      </w:r>
      <w:r w:rsidR="00E631B2" w:rsidRPr="00762CA6">
        <w:rPr>
          <w:rFonts w:eastAsia="Calibri" w:cs="Tahoma"/>
          <w:color w:val="000000"/>
          <w:szCs w:val="18"/>
          <w:vertAlign w:val="superscript"/>
        </w:rPr>
        <w:t>®</w:t>
      </w:r>
      <w:r w:rsidRPr="00762CA6">
        <w:rPr>
          <w:rFonts w:eastAsia="Calibri" w:cs="Tahoma"/>
          <w:color w:val="000000"/>
          <w:szCs w:val="18"/>
        </w:rPr>
        <w:t xml:space="preserve"> Administration and Monitoring (MBAM)</w:t>
      </w:r>
    </w:p>
    <w:p w14:paraId="61D20DF8" w14:textId="77777777" w:rsidR="00670296" w:rsidRPr="00762CA6" w:rsidRDefault="00670296" w:rsidP="004220FA">
      <w:pPr>
        <w:numPr>
          <w:ilvl w:val="0"/>
          <w:numId w:val="48"/>
        </w:numPr>
        <w:tabs>
          <w:tab w:val="left" w:pos="1440"/>
        </w:tabs>
        <w:spacing w:after="60"/>
        <w:ind w:left="1440" w:hanging="446"/>
      </w:pPr>
      <w:r w:rsidRPr="00762CA6">
        <w:rPr>
          <w:rFonts w:eastAsia="Calibri" w:cs="Tahoma"/>
          <w:color w:val="000000"/>
          <w:szCs w:val="18"/>
        </w:rPr>
        <w:t>Microsoft User Experience Virtualization (UE-V)</w:t>
      </w:r>
    </w:p>
    <w:p w14:paraId="61D20DF9" w14:textId="77777777" w:rsidR="007A73DF" w:rsidRPr="00762CA6" w:rsidRDefault="007A73DF" w:rsidP="00483B3D">
      <w:pPr>
        <w:tabs>
          <w:tab w:val="left" w:pos="1440"/>
        </w:tabs>
        <w:ind w:left="994"/>
      </w:pPr>
    </w:p>
    <w:p w14:paraId="61D20DFA" w14:textId="77777777" w:rsidR="007045C0" w:rsidRPr="00762CA6" w:rsidRDefault="007045C0" w:rsidP="00483B3D">
      <w:pPr>
        <w:spacing w:after="60"/>
        <w:ind w:left="720"/>
      </w:pPr>
      <w:r w:rsidRPr="00762CA6">
        <w:rPr>
          <w:rFonts w:eastAsia="Calibri" w:cs="Tahoma"/>
          <w:b/>
          <w:color w:val="000000"/>
          <w:szCs w:val="18"/>
        </w:rPr>
        <w:t>Подписная лицензия Windows Companion Subscription License (CSL) и MDOP</w:t>
      </w:r>
    </w:p>
    <w:p w14:paraId="61D20DFB" w14:textId="77777777" w:rsidR="007045C0" w:rsidRPr="00762CA6" w:rsidRDefault="007045C0" w:rsidP="00483B3D">
      <w:pPr>
        <w:tabs>
          <w:tab w:val="left" w:pos="1440"/>
        </w:tabs>
        <w:ind w:left="720"/>
      </w:pPr>
      <w:r w:rsidRPr="00762CA6">
        <w:rPr>
          <w:rFonts w:cs="Tahoma"/>
          <w:color w:val="000000"/>
          <w:szCs w:val="18"/>
        </w:rPr>
        <w:t>Основные пользователи устройств, на которые распространяются действующая лицензия MDOP и подписная лицензия CSL, могут использовать функции MDOP на своих сопутствующих устройствах без необходимости приобретать дополнительные лицензии MDOP для каждого такого сопутствующего устройства.</w:t>
      </w:r>
    </w:p>
    <w:p w14:paraId="61D20DFC" w14:textId="77777777" w:rsidR="007045C0" w:rsidRPr="00762CA6" w:rsidRDefault="007045C0" w:rsidP="00483B3D">
      <w:pPr>
        <w:tabs>
          <w:tab w:val="left" w:pos="1440"/>
        </w:tabs>
        <w:ind w:left="994"/>
      </w:pPr>
    </w:p>
    <w:p w14:paraId="61D20DFD" w14:textId="77777777" w:rsidR="0031394C" w:rsidRPr="00762CA6" w:rsidRDefault="0031394C" w:rsidP="00483B3D">
      <w:pPr>
        <w:spacing w:after="60"/>
        <w:ind w:left="720"/>
      </w:pPr>
      <w:r w:rsidRPr="00762CA6">
        <w:rPr>
          <w:rFonts w:eastAsia="Calibri" w:cs="Tahoma"/>
          <w:b/>
          <w:color w:val="000000"/>
          <w:szCs w:val="18"/>
        </w:rPr>
        <w:t>Предложение Windows Intune (на устройство) для клиентов, имеющих Microsoft Desktop Optimization Pack (MDOP) и использующих службу Asset Inventory Service</w:t>
      </w:r>
    </w:p>
    <w:p w14:paraId="61D20DFE" w14:textId="77777777" w:rsidR="00BB0250" w:rsidRPr="00762CA6" w:rsidRDefault="00BB0250" w:rsidP="00483B3D">
      <w:pPr>
        <w:ind w:left="720"/>
      </w:pPr>
      <w:r w:rsidRPr="00762CA6">
        <w:rPr>
          <w:rFonts w:cs="Tahoma"/>
          <w:color w:val="000000"/>
          <w:szCs w:val="18"/>
        </w:rPr>
        <w:t>3 апреля 2013 г. прекращается предоставление службы Asset Inventory Service (AIS), предлагаемой в</w:t>
      </w:r>
      <w:r w:rsidR="00930744" w:rsidRPr="00762CA6">
        <w:rPr>
          <w:rFonts w:cs="Tahoma"/>
          <w:color w:val="000000"/>
          <w:szCs w:val="18"/>
        </w:rPr>
        <w:t> </w:t>
      </w:r>
      <w:r w:rsidRPr="00762CA6">
        <w:rPr>
          <w:rFonts w:cs="Tahoma"/>
          <w:color w:val="000000"/>
          <w:szCs w:val="18"/>
        </w:rPr>
        <w:t>составе MDOP. С этой даты клиенты не будут иметь доступа к данной службе.</w:t>
      </w:r>
      <w:r w:rsidR="00C240D6" w:rsidRPr="00762CA6">
        <w:rPr>
          <w:rFonts w:cs="Tahoma"/>
          <w:color w:val="000000"/>
          <w:szCs w:val="18"/>
        </w:rPr>
        <w:t xml:space="preserve"> </w:t>
      </w:r>
      <w:r w:rsidRPr="00762CA6">
        <w:rPr>
          <w:rFonts w:cs="Tahoma"/>
          <w:color w:val="000000"/>
          <w:szCs w:val="18"/>
        </w:rPr>
        <w:t xml:space="preserve">Клиенты с MDOP, имеющие действующие учетные записи AIS, активированные в Центре поддержки корпоративных лицензий (VLSC) до 30 апреля 2012 г. включительно, имеют возможность перейти на использование веб-службы Windows Intune </w:t>
      </w:r>
      <w:r w:rsidRPr="00762CA6">
        <w:rPr>
          <w:rFonts w:cs="Tahoma"/>
          <w:szCs w:val="18"/>
        </w:rPr>
        <w:t xml:space="preserve">(на устройство) </w:t>
      </w:r>
      <w:r w:rsidRPr="00762CA6">
        <w:rPr>
          <w:rFonts w:cs="Tahoma"/>
          <w:color w:val="000000"/>
          <w:szCs w:val="18"/>
        </w:rPr>
        <w:t xml:space="preserve">при условии, что </w:t>
      </w:r>
      <w:r w:rsidRPr="00762CA6">
        <w:rPr>
          <w:color w:val="000000"/>
        </w:rPr>
        <w:t xml:space="preserve">она </w:t>
      </w:r>
      <w:r w:rsidRPr="00762CA6">
        <w:rPr>
          <w:rFonts w:cs="Tahoma"/>
          <w:color w:val="000000"/>
          <w:szCs w:val="18"/>
        </w:rPr>
        <w:t xml:space="preserve">коммерчески </w:t>
      </w:r>
      <w:r w:rsidRPr="00762CA6">
        <w:rPr>
          <w:rFonts w:cs="Tahoma"/>
          <w:szCs w:val="18"/>
        </w:rPr>
        <w:t xml:space="preserve">доступна </w:t>
      </w:r>
      <w:r w:rsidRPr="00762CA6">
        <w:rPr>
          <w:color w:val="000000"/>
        </w:rPr>
        <w:t>в стране клиента.</w:t>
      </w:r>
      <w:r w:rsidR="00C240D6" w:rsidRPr="00762CA6">
        <w:rPr>
          <w:color w:val="000000"/>
        </w:rPr>
        <w:t xml:space="preserve"> </w:t>
      </w:r>
      <w:r w:rsidRPr="00762CA6">
        <w:rPr>
          <w:color w:val="000000"/>
        </w:rPr>
        <w:t xml:space="preserve">Список стран, в которых коммерчески доступна служба Windows </w:t>
      </w:r>
      <w:r w:rsidRPr="00762CA6">
        <w:rPr>
          <w:rFonts w:cs="Tahoma"/>
          <w:szCs w:val="18"/>
        </w:rPr>
        <w:t xml:space="preserve">Intune (на устройство), </w:t>
      </w:r>
      <w:r w:rsidRPr="00762CA6">
        <w:rPr>
          <w:color w:val="000000"/>
        </w:rPr>
        <w:t xml:space="preserve">см. по следующему адресу: </w:t>
      </w:r>
      <w:hyperlink r:id="rId46" w:history="1">
        <w:r w:rsidRPr="00762CA6">
          <w:rPr>
            <w:color w:val="0000FF"/>
            <w:u w:val="single"/>
          </w:rPr>
          <w:t>www.microsoft.com/en-us/windows/windowsintune/faq/default.aspx</w:t>
        </w:r>
      </w:hyperlink>
      <w:r w:rsidRPr="00762CA6">
        <w:rPr>
          <w:color w:val="0000FF"/>
          <w:u w:val="single"/>
        </w:rPr>
        <w:t>.</w:t>
      </w:r>
    </w:p>
    <w:p w14:paraId="61D20DFF" w14:textId="77777777" w:rsidR="007A73DF" w:rsidRPr="00762CA6" w:rsidRDefault="007A73DF" w:rsidP="00483B3D">
      <w:pPr>
        <w:ind w:left="720"/>
      </w:pPr>
    </w:p>
    <w:p w14:paraId="61D20E00" w14:textId="77777777" w:rsidR="007A73DF" w:rsidRPr="00762CA6" w:rsidRDefault="0031394C" w:rsidP="00483B3D">
      <w:pPr>
        <w:spacing w:after="60"/>
        <w:ind w:left="720"/>
      </w:pPr>
      <w:r w:rsidRPr="00762CA6">
        <w:rPr>
          <w:rFonts w:eastAsia="Calibri" w:cs="Tahoma"/>
          <w:b/>
          <w:color w:val="000000"/>
          <w:szCs w:val="18"/>
        </w:rPr>
        <w:t>Сведения о предложении</w:t>
      </w:r>
    </w:p>
    <w:p w14:paraId="61D20E01" w14:textId="77777777" w:rsidR="0031394C" w:rsidRPr="00762CA6" w:rsidRDefault="0031394C" w:rsidP="004220FA">
      <w:pPr>
        <w:numPr>
          <w:ilvl w:val="1"/>
          <w:numId w:val="80"/>
        </w:numPr>
        <w:spacing w:after="60"/>
      </w:pPr>
      <w:r w:rsidRPr="00762CA6">
        <w:rPr>
          <w:rFonts w:eastAsia="Calibri" w:cs="Tahoma"/>
          <w:color w:val="000000"/>
          <w:szCs w:val="18"/>
        </w:rPr>
        <w:t>Это предложение можно принять в любое время между 3 апреля 2012 г. и окончанием действия текущей подписки MDOP клиента.</w:t>
      </w:r>
    </w:p>
    <w:p w14:paraId="61D20E02" w14:textId="77777777" w:rsidR="0031394C" w:rsidRPr="00762CA6" w:rsidRDefault="0031394C" w:rsidP="004220FA">
      <w:pPr>
        <w:numPr>
          <w:ilvl w:val="1"/>
          <w:numId w:val="80"/>
        </w:numPr>
        <w:spacing w:after="60"/>
      </w:pPr>
      <w:r w:rsidRPr="00762CA6">
        <w:rPr>
          <w:rFonts w:eastAsia="Calibri" w:cs="Tahoma"/>
          <w:color w:val="000000"/>
          <w:szCs w:val="18"/>
        </w:rPr>
        <w:t xml:space="preserve">Чтобы принять предложение, клиенты должны (1) создать пробную учетную запись Windows Intune </w:t>
      </w:r>
      <w:r w:rsidRPr="00762CA6">
        <w:rPr>
          <w:rFonts w:cs="Tahoma"/>
          <w:szCs w:val="18"/>
        </w:rPr>
        <w:t xml:space="preserve">(на устройство) </w:t>
      </w:r>
      <w:r w:rsidRPr="00762CA6">
        <w:rPr>
          <w:rFonts w:eastAsia="Calibri" w:cs="Tahoma"/>
          <w:color w:val="000000"/>
          <w:szCs w:val="18"/>
        </w:rPr>
        <w:t>на сайте http://www.microsoft.com/en-us/windows/windowsintune/try-and-buy.aspx и затем (2) отправить форму принятия предложения на сайте http://go.microsoft.com/fwlink/?LinkID=242876.</w:t>
      </w:r>
    </w:p>
    <w:p w14:paraId="61D20E03" w14:textId="77777777" w:rsidR="0031394C" w:rsidRPr="00762CA6" w:rsidRDefault="0031394C" w:rsidP="004220FA">
      <w:pPr>
        <w:numPr>
          <w:ilvl w:val="1"/>
          <w:numId w:val="80"/>
        </w:numPr>
        <w:spacing w:after="60"/>
      </w:pPr>
      <w:r w:rsidRPr="00762CA6">
        <w:rPr>
          <w:rFonts w:eastAsia="Calibri" w:cs="Tahoma"/>
          <w:color w:val="000000"/>
          <w:szCs w:val="18"/>
        </w:rPr>
        <w:t xml:space="preserve">Доступ к службе Windows Intune </w:t>
      </w:r>
      <w:r w:rsidRPr="00762CA6">
        <w:rPr>
          <w:rFonts w:cs="Tahoma"/>
          <w:szCs w:val="18"/>
        </w:rPr>
        <w:t xml:space="preserve">(на устройство) </w:t>
      </w:r>
      <w:r w:rsidRPr="00762CA6">
        <w:rPr>
          <w:rFonts w:eastAsia="Calibri" w:cs="Tahoma"/>
          <w:color w:val="000000"/>
          <w:szCs w:val="18"/>
        </w:rPr>
        <w:t>и возможность ее использования в рамках данного предложения заканчивается после истечения срока действия подписки на MDOP клиента.</w:t>
      </w:r>
    </w:p>
    <w:p w14:paraId="61D20E04" w14:textId="77777777" w:rsidR="0031394C" w:rsidRPr="00762CA6" w:rsidRDefault="0031394C" w:rsidP="004220FA">
      <w:pPr>
        <w:numPr>
          <w:ilvl w:val="1"/>
          <w:numId w:val="80"/>
        </w:numPr>
        <w:spacing w:after="60"/>
      </w:pPr>
      <w:r w:rsidRPr="00762CA6">
        <w:rPr>
          <w:rFonts w:eastAsia="Calibri" w:cs="Tahoma"/>
          <w:color w:val="000000"/>
          <w:szCs w:val="18"/>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14:paraId="61D20E05" w14:textId="77777777" w:rsidR="0031394C" w:rsidRPr="00762CA6" w:rsidRDefault="0031394C" w:rsidP="004220FA">
      <w:pPr>
        <w:numPr>
          <w:ilvl w:val="1"/>
          <w:numId w:val="80"/>
        </w:numPr>
        <w:spacing w:after="60"/>
      </w:pPr>
      <w:r w:rsidRPr="00762CA6">
        <w:rPr>
          <w:rFonts w:eastAsia="Calibri" w:cs="Tahoma"/>
          <w:color w:val="000000"/>
          <w:szCs w:val="18"/>
        </w:rPr>
        <w:t xml:space="preserve">Количество устройств, с которых клиент имеет право обращаться к службе Windows Intune </w:t>
      </w:r>
      <w:r w:rsidRPr="00762CA6">
        <w:rPr>
          <w:rFonts w:cs="Tahoma"/>
          <w:szCs w:val="18"/>
        </w:rPr>
        <w:t xml:space="preserve">(на устройство) </w:t>
      </w:r>
      <w:r w:rsidRPr="00762CA6">
        <w:rPr>
          <w:rFonts w:eastAsia="Calibri" w:cs="Tahoma"/>
          <w:color w:val="000000"/>
          <w:szCs w:val="18"/>
        </w:rPr>
        <w:t xml:space="preserve">в рамках данного предложения, равно общему числу рабочих мест по подписке AIS клиента на момент принятия клиентом данного предложения Windows Intune </w:t>
      </w:r>
      <w:r w:rsidRPr="00762CA6">
        <w:rPr>
          <w:rFonts w:cs="Tahoma"/>
          <w:szCs w:val="18"/>
        </w:rPr>
        <w:t>(на устройство)</w:t>
      </w:r>
      <w:r w:rsidRPr="00762CA6">
        <w:rPr>
          <w:rFonts w:eastAsia="Calibri" w:cs="Tahoma"/>
          <w:color w:val="000000"/>
          <w:szCs w:val="18"/>
        </w:rPr>
        <w:t>.</w:t>
      </w:r>
      <w:r w:rsidR="00C240D6" w:rsidRPr="00762CA6">
        <w:rPr>
          <w:rFonts w:eastAsia="Calibri" w:cs="Tahoma"/>
          <w:color w:val="000000"/>
          <w:szCs w:val="18"/>
        </w:rPr>
        <w:t xml:space="preserve"> </w:t>
      </w:r>
      <w:r w:rsidRPr="00762CA6">
        <w:rPr>
          <w:rFonts w:eastAsia="Calibri" w:cs="Tahoma"/>
          <w:color w:val="000000"/>
          <w:szCs w:val="18"/>
        </w:rPr>
        <w:t>Учитываются все рабочие места AIS, добавленные в действующую учетную запись в любое время до момента принятия клиентом предложения Windows</w:t>
      </w:r>
      <w:r w:rsidR="00E631B2" w:rsidRPr="00762CA6">
        <w:rPr>
          <w:rFonts w:eastAsia="Calibri" w:cs="Tahoma"/>
          <w:color w:val="000000"/>
          <w:szCs w:val="18"/>
          <w:vertAlign w:val="superscript"/>
        </w:rPr>
        <w:t>®</w:t>
      </w:r>
      <w:r w:rsidRPr="00762CA6">
        <w:rPr>
          <w:rFonts w:eastAsia="Calibri" w:cs="Tahoma"/>
          <w:color w:val="000000"/>
          <w:szCs w:val="18"/>
        </w:rPr>
        <w:t xml:space="preserve"> Intune.</w:t>
      </w:r>
    </w:p>
    <w:p w14:paraId="61D20E06" w14:textId="77777777" w:rsidR="0031394C" w:rsidRPr="00762CA6" w:rsidRDefault="0031394C" w:rsidP="004220FA">
      <w:pPr>
        <w:numPr>
          <w:ilvl w:val="1"/>
          <w:numId w:val="80"/>
        </w:numPr>
        <w:spacing w:after="60"/>
      </w:pPr>
      <w:r w:rsidRPr="00762CA6">
        <w:rPr>
          <w:rFonts w:eastAsia="Calibri" w:cs="Tahoma"/>
          <w:color w:val="000000"/>
          <w:szCs w:val="18"/>
        </w:rPr>
        <w:t xml:space="preserve">Рабочие места MDOP, приобретенные после принятия клиентом данного предложения Windows Intune </w:t>
      </w:r>
      <w:r w:rsidRPr="00762CA6">
        <w:rPr>
          <w:rFonts w:cs="Tahoma"/>
          <w:szCs w:val="18"/>
        </w:rPr>
        <w:t>(на устройство),</w:t>
      </w:r>
      <w:r w:rsidRPr="00762CA6">
        <w:rPr>
          <w:rFonts w:eastAsia="Calibri" w:cs="Tahoma"/>
          <w:color w:val="000000"/>
          <w:szCs w:val="18"/>
        </w:rPr>
        <w:t xml:space="preserve"> включая лицензии, приобретенные в рамках процесса сверки по соглашению корпоративного лицензирования, не будут иметь права на доступ к службе Windows Intune </w:t>
      </w:r>
      <w:r w:rsidRPr="00762CA6">
        <w:rPr>
          <w:rFonts w:cs="Tahoma"/>
          <w:szCs w:val="18"/>
        </w:rPr>
        <w:t xml:space="preserve">(на устройство) </w:t>
      </w:r>
      <w:r w:rsidRPr="00762CA6">
        <w:rPr>
          <w:rFonts w:eastAsia="Calibri" w:cs="Tahoma"/>
          <w:color w:val="000000"/>
          <w:szCs w:val="18"/>
        </w:rPr>
        <w:t xml:space="preserve">в рамках данного предложения. Если клиент желает иметь доступ к службе Windows Intune </w:t>
      </w:r>
      <w:r w:rsidRPr="00762CA6">
        <w:rPr>
          <w:rFonts w:cs="Tahoma"/>
          <w:szCs w:val="18"/>
        </w:rPr>
        <w:t>(на устройство)</w:t>
      </w:r>
      <w:r w:rsidRPr="00762CA6">
        <w:rPr>
          <w:rFonts w:eastAsia="Calibri" w:cs="Tahoma"/>
          <w:color w:val="000000"/>
          <w:szCs w:val="18"/>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14:paraId="61D20E07" w14:textId="77777777" w:rsidR="005403C8" w:rsidRPr="00762CA6" w:rsidRDefault="0031394C" w:rsidP="004220FA">
      <w:pPr>
        <w:numPr>
          <w:ilvl w:val="1"/>
          <w:numId w:val="80"/>
        </w:numPr>
        <w:spacing w:after="60"/>
      </w:pPr>
      <w:r w:rsidRPr="00762CA6">
        <w:rPr>
          <w:rFonts w:eastAsia="Calibri" w:cs="Tahoma"/>
          <w:color w:val="000000"/>
          <w:szCs w:val="18"/>
        </w:rPr>
        <w:t xml:space="preserve">Права на доступ к службе Windows Intune </w:t>
      </w:r>
      <w:r w:rsidRPr="00762CA6">
        <w:rPr>
          <w:rFonts w:cs="Tahoma"/>
          <w:szCs w:val="18"/>
        </w:rPr>
        <w:t>(на устройство)</w:t>
      </w:r>
      <w:r w:rsidRPr="00762CA6">
        <w:rPr>
          <w:rFonts w:eastAsia="Calibri" w:cs="Tahoma"/>
          <w:color w:val="000000"/>
          <w:szCs w:val="18"/>
        </w:rPr>
        <w:t xml:space="preserve"> в рамках данного предложения не включают в себя права на использование операционной системы Windows настольного компьютера.</w:t>
      </w:r>
      <w:r w:rsidR="00C240D6" w:rsidRPr="00762CA6">
        <w:rPr>
          <w:rFonts w:eastAsia="Calibri" w:cs="Tahoma"/>
          <w:color w:val="000000"/>
          <w:szCs w:val="18"/>
        </w:rPr>
        <w:t xml:space="preserve"> </w:t>
      </w:r>
      <w:bookmarkStart w:id="1120" w:name="_24_Windows®_Companion"/>
      <w:bookmarkStart w:id="1121" w:name="_24_Windows®_8"/>
      <w:bookmarkStart w:id="1122" w:name="Sys_22WindowsPartnersLearning"/>
      <w:bookmarkEnd w:id="1119"/>
      <w:bookmarkEnd w:id="1120"/>
      <w:bookmarkEnd w:id="1121"/>
    </w:p>
    <w:p w14:paraId="61D20E08" w14:textId="77777777" w:rsidR="00810479" w:rsidRPr="00762CA6" w:rsidRDefault="00810479" w:rsidP="007A73DF">
      <w:pPr>
        <w:contextualSpacing/>
      </w:pPr>
    </w:p>
    <w:p w14:paraId="61D20E09" w14:textId="77777777" w:rsidR="00483B3D" w:rsidRPr="00762CA6" w:rsidRDefault="00483B3D" w:rsidP="007A73DF">
      <w:pPr>
        <w:contextualSpacing/>
      </w:pPr>
    </w:p>
    <w:p w14:paraId="61D20E0A" w14:textId="77777777" w:rsidR="00483B3D" w:rsidRPr="00762CA6" w:rsidRDefault="004668D9" w:rsidP="00483B3D">
      <w:pPr>
        <w:pStyle w:val="Heading3"/>
      </w:pPr>
      <w:bookmarkStart w:id="1123" w:name="_26_Подписная_лицензия"/>
      <w:bookmarkStart w:id="1124" w:name="_Toc336338281"/>
      <w:bookmarkStart w:id="1125" w:name="_Toc357596690"/>
      <w:bookmarkEnd w:id="1123"/>
      <w:r w:rsidRPr="00762CA6">
        <w:rPr>
          <w:rFonts w:ascii="Tahoma" w:hAnsi="Tahoma"/>
          <w:caps/>
          <w:color w:val="F66400"/>
          <w:sz w:val="22"/>
          <w:vertAlign w:val="superscript"/>
        </w:rPr>
        <w:t xml:space="preserve">26 </w:t>
      </w:r>
      <w:r w:rsidRPr="00762CA6">
        <w:rPr>
          <w:rFonts w:ascii="Tahoma" w:hAnsi="Tahoma"/>
          <w:color w:val="F66400"/>
          <w:sz w:val="22"/>
        </w:rPr>
        <w:t>Подписная лицензия Windows</w:t>
      </w:r>
      <w:r w:rsidR="00E631B2" w:rsidRPr="00762CA6">
        <w:rPr>
          <w:rFonts w:ascii="Tahoma" w:hAnsi="Tahoma"/>
          <w:color w:val="F66400"/>
          <w:sz w:val="22"/>
          <w:vertAlign w:val="superscript"/>
        </w:rPr>
        <w:t>®</w:t>
      </w:r>
      <w:r w:rsidRPr="00762CA6">
        <w:rPr>
          <w:rFonts w:ascii="Tahoma" w:hAnsi="Tahoma"/>
          <w:color w:val="F66400"/>
          <w:sz w:val="22"/>
        </w:rPr>
        <w:t xml:space="preserve"> Companion</w:t>
      </w:r>
      <w:bookmarkEnd w:id="1124"/>
      <w:bookmarkEnd w:id="1125"/>
    </w:p>
    <w:p w14:paraId="61D20E0B" w14:textId="77777777" w:rsidR="00483B3D" w:rsidRPr="00762CA6" w:rsidRDefault="00483B3D" w:rsidP="00483B3D"/>
    <w:p w14:paraId="61D20E0C" w14:textId="77777777" w:rsidR="00483B3D" w:rsidRPr="00762CA6" w:rsidRDefault="00483B3D" w:rsidP="00483B3D">
      <w:pPr>
        <w:spacing w:after="60"/>
        <w:ind w:left="720"/>
      </w:pPr>
      <w:r w:rsidRPr="00762CA6">
        <w:rPr>
          <w:b/>
          <w:color w:val="000000"/>
        </w:rPr>
        <w:t>Учреждения с Соглашением School</w:t>
      </w:r>
    </w:p>
    <w:p w14:paraId="61D20E0D" w14:textId="77777777" w:rsidR="00483B3D" w:rsidRPr="00762CA6" w:rsidRDefault="00483B3D" w:rsidP="00483B3D">
      <w:pPr>
        <w:ind w:left="720"/>
        <w:rPr>
          <w:spacing w:val="-2"/>
        </w:rPr>
      </w:pPr>
      <w:r w:rsidRPr="00762CA6">
        <w:rPr>
          <w:color w:val="000000"/>
          <w:spacing w:val="-2"/>
        </w:rPr>
        <w:t>Учреждения могут приобрести Подписную лицензию Windows Companion (CSL), если они имеют покрытие для соответствующих продуктов.</w:t>
      </w:r>
      <w:r w:rsidR="00C240D6" w:rsidRPr="00762CA6">
        <w:rPr>
          <w:color w:val="000000"/>
          <w:spacing w:val="-2"/>
        </w:rPr>
        <w:t xml:space="preserve"> </w:t>
      </w:r>
      <w:r w:rsidRPr="00762CA6">
        <w:rPr>
          <w:color w:val="000000"/>
          <w:spacing w:val="-2"/>
        </w:rPr>
        <w:t>Максимальное количество лицензий CSL, разрешенное для приобретения, равно числу Соответствующих ПК с соответствующими продуктами в этом учреждении.</w:t>
      </w:r>
    </w:p>
    <w:p w14:paraId="61D20E0E" w14:textId="77777777" w:rsidR="00483B3D" w:rsidRPr="00762CA6" w:rsidRDefault="00483B3D" w:rsidP="00483B3D"/>
    <w:p w14:paraId="61D20E0F" w14:textId="77777777" w:rsidR="00483B3D" w:rsidRPr="00762CA6" w:rsidRDefault="00483B3D" w:rsidP="00483B3D">
      <w:pPr>
        <w:spacing w:after="60"/>
        <w:ind w:left="720"/>
      </w:pPr>
      <w:r w:rsidRPr="00762CA6">
        <w:rPr>
          <w:b/>
          <w:color w:val="000000"/>
        </w:rPr>
        <w:t>Сопутствующие устройства и Соответствующие устройства</w:t>
      </w:r>
    </w:p>
    <w:p w14:paraId="61D20E10" w14:textId="77777777" w:rsidR="00483B3D" w:rsidRPr="00762CA6" w:rsidRDefault="00483B3D" w:rsidP="00483B3D">
      <w:pPr>
        <w:ind w:left="720"/>
      </w:pPr>
      <w:r w:rsidRPr="00762CA6">
        <w:rPr>
          <w:color w:val="000000"/>
        </w:rPr>
        <w:t>Сопутствующие устройства, обладающие правами на использование в рамках лицензии CSL, являются Соответствующими устройствами.</w:t>
      </w:r>
      <w:r w:rsidR="00C240D6" w:rsidRPr="00762CA6">
        <w:rPr>
          <w:color w:val="000000"/>
        </w:rPr>
        <w:t xml:space="preserve"> </w:t>
      </w:r>
      <w:r w:rsidRPr="00762CA6">
        <w:rPr>
          <w:color w:val="000000"/>
        </w:rPr>
        <w:t>Лицензия CSL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C240D6" w:rsidRPr="00762CA6">
        <w:rPr>
          <w:color w:val="000000"/>
        </w:rPr>
        <w:t xml:space="preserve"> </w:t>
      </w:r>
      <w:r w:rsidRPr="00762CA6">
        <w:rPr>
          <w:color w:val="000000"/>
        </w:rPr>
        <w:t xml:space="preserve">Лицензии CSL можно приобрести в любом количестве без необходимости их приобретения для всех Соответствующих </w:t>
      </w:r>
      <w:r w:rsidRPr="00762CA6">
        <w:t>устройств, однако, число лицензий CSL ни в коем случае не может превышать совокупность всех лицензий на Обновление Windows и лицензий VDA.</w:t>
      </w:r>
    </w:p>
    <w:p w14:paraId="61D20E11" w14:textId="77777777" w:rsidR="00483B3D" w:rsidRPr="00762CA6" w:rsidRDefault="00483B3D" w:rsidP="00483B3D"/>
    <w:p w14:paraId="61D20E12" w14:textId="77777777" w:rsidR="00483B3D" w:rsidRPr="00762CA6" w:rsidRDefault="00483B3D" w:rsidP="00483B3D"/>
    <w:p w14:paraId="61D20E13" w14:textId="77777777" w:rsidR="00483B3D" w:rsidRPr="00762CA6" w:rsidRDefault="004668D9" w:rsidP="00483B3D">
      <w:pPr>
        <w:pStyle w:val="Heading3"/>
      </w:pPr>
      <w:bookmarkStart w:id="1126" w:name="_27_Пакет_для"/>
      <w:bookmarkStart w:id="1127" w:name="_Toc336338282"/>
      <w:bookmarkStart w:id="1128" w:name="_Toc357596691"/>
      <w:bookmarkStart w:id="1129" w:name="Sys_24WindowsVistaDVDPack"/>
      <w:bookmarkEnd w:id="1126"/>
      <w:r w:rsidRPr="00762CA6">
        <w:rPr>
          <w:rFonts w:ascii="Tahoma" w:hAnsi="Tahoma"/>
          <w:caps/>
          <w:color w:val="F66400"/>
          <w:sz w:val="22"/>
          <w:vertAlign w:val="superscript"/>
        </w:rPr>
        <w:t>27</w:t>
      </w:r>
      <w:r w:rsidRPr="00762CA6">
        <w:rPr>
          <w:rFonts w:ascii="Tahoma" w:eastAsia="Times New Roman" w:hAnsi="Tahoma" w:cs="Tahoma"/>
          <w:bCs/>
          <w:color w:val="F66400"/>
          <w:sz w:val="22"/>
          <w:szCs w:val="22"/>
        </w:rPr>
        <w:t xml:space="preserve"> Пакет для воспроизведения DVD для Windows Vista</w:t>
      </w:r>
      <w:bookmarkEnd w:id="1127"/>
      <w:bookmarkEnd w:id="1128"/>
    </w:p>
    <w:bookmarkEnd w:id="1129"/>
    <w:p w14:paraId="61D20E14" w14:textId="77777777" w:rsidR="00483B3D" w:rsidRPr="00762CA6" w:rsidRDefault="00483B3D" w:rsidP="00483B3D"/>
    <w:p w14:paraId="61D20E15" w14:textId="77777777" w:rsidR="00483B3D" w:rsidRPr="00762CA6" w:rsidRDefault="00483B3D" w:rsidP="00483B3D">
      <w:pPr>
        <w:ind w:left="720"/>
      </w:pPr>
      <w:r w:rsidRPr="00762CA6">
        <w:rPr>
          <w:rFonts w:eastAsia="Calibri" w:cs="Tahoma"/>
          <w:color w:val="000000"/>
          <w:szCs w:val="18"/>
        </w:rPr>
        <w:t>Клиенты программ корпоративного лицензирования, которые устанавливают Пакет для воспроизведения DVD для Windows Vista или работают с ним, должны ознакомиться с условиями лицензии, приведенными в документе «Лицензионные права на использование продуктов Microsoft» за декабрь 2010 г.</w:t>
      </w:r>
    </w:p>
    <w:p w14:paraId="61D20E16" w14:textId="77777777" w:rsidR="00483B3D" w:rsidRPr="00762CA6" w:rsidRDefault="00483B3D" w:rsidP="00483B3D"/>
    <w:p w14:paraId="61D20E17" w14:textId="77777777" w:rsidR="007A73DF" w:rsidRPr="00762CA6" w:rsidRDefault="007A73DF" w:rsidP="007A73DF">
      <w:pPr>
        <w:contextualSpacing/>
      </w:pPr>
    </w:p>
    <w:p w14:paraId="61D20E18" w14:textId="77777777" w:rsidR="00D513A8" w:rsidRPr="00762CA6" w:rsidRDefault="004668D9" w:rsidP="00D513A8">
      <w:pPr>
        <w:pStyle w:val="Heading3"/>
      </w:pPr>
      <w:bookmarkStart w:id="1130" w:name="_28_Windows®_7"/>
      <w:bookmarkStart w:id="1131" w:name="_Toc357596692"/>
      <w:bookmarkStart w:id="1132" w:name="_Toc336338284"/>
      <w:bookmarkEnd w:id="1130"/>
      <w:r w:rsidRPr="00762CA6">
        <w:rPr>
          <w:rFonts w:ascii="Tahoma" w:hAnsi="Tahoma"/>
          <w:caps/>
          <w:color w:val="F66400"/>
          <w:sz w:val="22"/>
          <w:vertAlign w:val="superscript"/>
        </w:rPr>
        <w:t>28</w:t>
      </w:r>
      <w:r w:rsidRPr="00762CA6">
        <w:rPr>
          <w:rFonts w:ascii="Tahoma" w:hAnsi="Tahoma"/>
          <w:color w:val="F66400"/>
          <w:sz w:val="22"/>
        </w:rPr>
        <w:t xml:space="preserve"> </w:t>
      </w:r>
      <w:bookmarkStart w:id="1133" w:name="Sys_25WindowsPartnersLearning"/>
      <w:r w:rsidRPr="00762CA6">
        <w:rPr>
          <w:rFonts w:ascii="Tahoma" w:hAnsi="Tahoma"/>
          <w:color w:val="F66400"/>
          <w:sz w:val="22"/>
        </w:rPr>
        <w:t>Windows</w:t>
      </w:r>
      <w:r w:rsidR="00E631B2" w:rsidRPr="00762CA6">
        <w:rPr>
          <w:rFonts w:ascii="Tahoma" w:hAnsi="Tahoma"/>
          <w:color w:val="F66400"/>
          <w:sz w:val="22"/>
          <w:vertAlign w:val="superscript"/>
        </w:rPr>
        <w:t>®</w:t>
      </w:r>
      <w:r w:rsidRPr="00762CA6">
        <w:rPr>
          <w:rFonts w:ascii="Tahoma" w:hAnsi="Tahoma"/>
          <w:color w:val="F66400"/>
          <w:sz w:val="22"/>
        </w:rPr>
        <w:t xml:space="preserve"> 7 Partners in Learning</w:t>
      </w:r>
      <w:bookmarkEnd w:id="1131"/>
      <w:bookmarkEnd w:id="1133"/>
    </w:p>
    <w:p w14:paraId="61D20E19" w14:textId="77777777" w:rsidR="00D513A8" w:rsidRPr="00762CA6" w:rsidRDefault="00D513A8" w:rsidP="00D513A8"/>
    <w:p w14:paraId="61D20E1A" w14:textId="77777777" w:rsidR="00D513A8" w:rsidRPr="00762CA6" w:rsidRDefault="00D513A8" w:rsidP="00D513A8">
      <w:pPr>
        <w:ind w:left="720" w:right="-810"/>
      </w:pPr>
      <w:r w:rsidRPr="00762CA6">
        <w:rPr>
          <w:rFonts w:cs="Tahoma"/>
          <w:color w:val="000000"/>
          <w:szCs w:val="18"/>
        </w:rPr>
        <w:t xml:space="preserve">Сведения о правах на получение лицензий и регистрации партнеров см. по следующему адресу: </w:t>
      </w:r>
      <w:hyperlink r:id="rId47" w:history="1">
        <w:r w:rsidRPr="00762CA6">
          <w:rPr>
            <w:rStyle w:val="Hyperlink"/>
            <w:rFonts w:cs="Tahoma"/>
            <w:szCs w:val="18"/>
          </w:rPr>
          <w:t>http://www.microsoft.com/education/pil/partnersinlearning.aspx</w:t>
        </w:r>
      </w:hyperlink>
      <w:r w:rsidRPr="00762CA6">
        <w:rPr>
          <w:color w:val="000000"/>
        </w:rPr>
        <w:t xml:space="preserve"> </w:t>
      </w:r>
    </w:p>
    <w:p w14:paraId="61D20E1B" w14:textId="77777777" w:rsidR="00D513A8" w:rsidRPr="00762CA6" w:rsidRDefault="00D513A8" w:rsidP="00D513A8">
      <w:pPr>
        <w:ind w:right="-810"/>
      </w:pPr>
    </w:p>
    <w:p w14:paraId="61D20E1C" w14:textId="77777777" w:rsidR="00D513A8" w:rsidRPr="00762CA6" w:rsidRDefault="00D513A8" w:rsidP="00D513A8">
      <w:pPr>
        <w:ind w:right="-810"/>
      </w:pPr>
    </w:p>
    <w:p w14:paraId="61D20E1D" w14:textId="77777777" w:rsidR="00930744" w:rsidRPr="00762CA6" w:rsidRDefault="00930744" w:rsidP="00D513A8">
      <w:pPr>
        <w:ind w:right="-810"/>
      </w:pPr>
    </w:p>
    <w:p w14:paraId="61D20E1E" w14:textId="77777777" w:rsidR="00930744" w:rsidRPr="00762CA6" w:rsidRDefault="00930744" w:rsidP="00D513A8">
      <w:pPr>
        <w:ind w:right="-810"/>
      </w:pPr>
    </w:p>
    <w:p w14:paraId="61D20E1F" w14:textId="77777777" w:rsidR="00930744" w:rsidRPr="00762CA6" w:rsidRDefault="00930744" w:rsidP="00D513A8">
      <w:pPr>
        <w:ind w:right="-810"/>
      </w:pPr>
    </w:p>
    <w:p w14:paraId="61D20E20" w14:textId="77777777" w:rsidR="00930744" w:rsidRPr="00762CA6" w:rsidRDefault="00930744" w:rsidP="00D513A8">
      <w:pPr>
        <w:ind w:right="-810"/>
      </w:pPr>
    </w:p>
    <w:p w14:paraId="61D20E21" w14:textId="77777777" w:rsidR="00930744" w:rsidRPr="00762CA6" w:rsidRDefault="00930744" w:rsidP="00D513A8">
      <w:pPr>
        <w:ind w:right="-810"/>
      </w:pPr>
    </w:p>
    <w:p w14:paraId="61D20E22" w14:textId="77777777" w:rsidR="00930744" w:rsidRPr="00762CA6" w:rsidRDefault="00930744" w:rsidP="00D513A8">
      <w:pPr>
        <w:ind w:right="-810"/>
      </w:pPr>
    </w:p>
    <w:p w14:paraId="61D20E23" w14:textId="77777777" w:rsidR="00930744" w:rsidRPr="00762CA6" w:rsidRDefault="00930744" w:rsidP="00D513A8">
      <w:pPr>
        <w:ind w:right="-810"/>
      </w:pPr>
    </w:p>
    <w:p w14:paraId="61D20E24" w14:textId="77777777" w:rsidR="00930744" w:rsidRPr="00762CA6" w:rsidRDefault="00930744" w:rsidP="00D513A8">
      <w:pPr>
        <w:ind w:right="-810"/>
      </w:pPr>
    </w:p>
    <w:p w14:paraId="61D20E25" w14:textId="77777777" w:rsidR="00930744" w:rsidRPr="00762CA6" w:rsidRDefault="00930744" w:rsidP="00D513A8">
      <w:pPr>
        <w:ind w:right="-810"/>
      </w:pPr>
    </w:p>
    <w:p w14:paraId="61D20E26" w14:textId="77777777" w:rsidR="00930744" w:rsidRPr="00762CA6" w:rsidRDefault="00930744" w:rsidP="00D513A8">
      <w:pPr>
        <w:ind w:right="-810"/>
      </w:pPr>
    </w:p>
    <w:p w14:paraId="61D20E27" w14:textId="77777777" w:rsidR="005D4DAB" w:rsidRPr="00762CA6" w:rsidRDefault="00D513A8" w:rsidP="00C646B3">
      <w:pPr>
        <w:pStyle w:val="Heading3"/>
      </w:pPr>
      <w:bookmarkStart w:id="1134" w:name="_29_Windows®_8_1"/>
      <w:bookmarkStart w:id="1135" w:name="_Toc357596693"/>
      <w:bookmarkEnd w:id="1134"/>
      <w:r w:rsidRPr="00762CA6">
        <w:rPr>
          <w:rFonts w:ascii="Tahoma" w:hAnsi="Tahoma"/>
          <w:caps/>
          <w:color w:val="F66400"/>
          <w:sz w:val="22"/>
          <w:vertAlign w:val="superscript"/>
        </w:rPr>
        <w:t>29</w:t>
      </w:r>
      <w:r w:rsidRPr="00762CA6">
        <w:rPr>
          <w:rFonts w:ascii="Tahoma" w:hAnsi="Tahoma"/>
          <w:color w:val="F66400"/>
          <w:sz w:val="22"/>
        </w:rPr>
        <w:t xml:space="preserve"> Windows</w:t>
      </w:r>
      <w:r w:rsidR="00E631B2" w:rsidRPr="00762CA6">
        <w:rPr>
          <w:rFonts w:ascii="Tahoma" w:hAnsi="Tahoma"/>
          <w:color w:val="F66400"/>
          <w:sz w:val="22"/>
          <w:vertAlign w:val="superscript"/>
        </w:rPr>
        <w:t>®</w:t>
      </w:r>
      <w:r w:rsidRPr="00762CA6">
        <w:rPr>
          <w:rFonts w:ascii="Tahoma" w:hAnsi="Tahoma"/>
          <w:color w:val="F66400"/>
          <w:sz w:val="22"/>
        </w:rPr>
        <w:t xml:space="preserve"> 8 Enterprise Sideloading</w:t>
      </w:r>
      <w:bookmarkEnd w:id="1132"/>
      <w:bookmarkEnd w:id="1135"/>
    </w:p>
    <w:p w14:paraId="61D20E28" w14:textId="77777777" w:rsidR="009B2474" w:rsidRPr="00762CA6" w:rsidRDefault="009B2474" w:rsidP="009B2474"/>
    <w:p w14:paraId="61D20E29" w14:textId="77777777" w:rsidR="009B2474" w:rsidRPr="00762CA6"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51"/>
        <w:gridCol w:w="1340"/>
      </w:tblGrid>
      <w:tr w:rsidR="005D4DAB" w:rsidRPr="00762CA6" w14:paraId="61D20E2D"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61D20E2A" w14:textId="77777777" w:rsidR="005D4DAB" w:rsidRPr="00762CA6" w:rsidRDefault="00433F5F" w:rsidP="005D4DAB">
            <w:pPr>
              <w:jc w:val="center"/>
              <w:rPr>
                <w:rFonts w:eastAsia="Calibri" w:cs="Tahoma"/>
                <w:b/>
                <w:bCs/>
                <w:szCs w:val="18"/>
              </w:rPr>
            </w:pPr>
            <w:r w:rsidRPr="00762CA6">
              <w:rPr>
                <w:rFonts w:cs="Tahoma"/>
                <w:b/>
                <w:bCs/>
                <w:szCs w:val="18"/>
              </w:rPr>
              <w:t>Период доступности Продуктов</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61D20E2B" w14:textId="77777777" w:rsidR="005D4DAB" w:rsidRPr="00762CA6" w:rsidRDefault="005D4DAB" w:rsidP="005D4DAB">
            <w:pPr>
              <w:jc w:val="center"/>
              <w:rPr>
                <w:rFonts w:cs="Tahoma"/>
                <w:b/>
                <w:bCs/>
                <w:szCs w:val="18"/>
              </w:rPr>
            </w:pPr>
            <w:r w:rsidRPr="00762CA6">
              <w:rPr>
                <w:rFonts w:cs="Tahoma"/>
                <w:b/>
                <w:bCs/>
                <w:szCs w:val="18"/>
              </w:rPr>
              <w:t>Лицензии, доступные для приобретения</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1D20E2C" w14:textId="77777777" w:rsidR="005D4DAB" w:rsidRPr="00762CA6" w:rsidRDefault="005D4DAB" w:rsidP="005D4DAB">
            <w:pPr>
              <w:jc w:val="center"/>
              <w:rPr>
                <w:rFonts w:eastAsia="Calibri" w:cs="Tahoma"/>
                <w:b/>
                <w:bCs/>
                <w:szCs w:val="18"/>
              </w:rPr>
            </w:pPr>
            <w:r w:rsidRPr="00762CA6">
              <w:rPr>
                <w:rFonts w:cs="Tahoma"/>
                <w:b/>
                <w:bCs/>
                <w:szCs w:val="18"/>
              </w:rPr>
              <w:t>Доступно в рамках SA</w:t>
            </w:r>
          </w:p>
        </w:tc>
      </w:tr>
      <w:tr w:rsidR="005D4DAB" w:rsidRPr="00762CA6" w14:paraId="61D20E31"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1D20E2E" w14:textId="77777777" w:rsidR="005D4DAB" w:rsidRPr="00762CA6" w:rsidRDefault="005D4DAB" w:rsidP="005D4DAB">
            <w:pPr>
              <w:jc w:val="center"/>
              <w:rPr>
                <w:rFonts w:eastAsia="Calibri" w:cs="Tahoma"/>
                <w:b/>
                <w:bCs/>
                <w:szCs w:val="18"/>
              </w:rPr>
            </w:pPr>
            <w:r w:rsidRPr="00762CA6">
              <w:rPr>
                <w:rFonts w:cs="Tahoma"/>
                <w:b/>
                <w:bCs/>
                <w:szCs w:val="18"/>
              </w:rPr>
              <w:t>Лицензия Open</w:t>
            </w:r>
          </w:p>
        </w:tc>
        <w:tc>
          <w:tcPr>
            <w:tcW w:w="1340" w:type="dxa"/>
            <w:tcBorders>
              <w:top w:val="single" w:sz="4" w:space="0" w:color="auto"/>
              <w:left w:val="single" w:sz="4" w:space="0" w:color="auto"/>
              <w:bottom w:val="single" w:sz="4" w:space="0" w:color="auto"/>
              <w:right w:val="single" w:sz="4" w:space="0" w:color="auto"/>
            </w:tcBorders>
            <w:vAlign w:val="center"/>
          </w:tcPr>
          <w:p w14:paraId="61D20E2F" w14:textId="77777777" w:rsidR="005D4DAB" w:rsidRPr="00762CA6" w:rsidRDefault="005D4DAB" w:rsidP="005D4DAB">
            <w:pPr>
              <w:jc w:val="center"/>
              <w:rPr>
                <w:rFonts w:cs="Tahoma"/>
                <w:szCs w:val="18"/>
              </w:rPr>
            </w:pPr>
            <w:r w:rsidRPr="00762CA6">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1D20E30" w14:textId="77777777" w:rsidR="005D4DAB" w:rsidRPr="00762CA6" w:rsidRDefault="005D4DAB" w:rsidP="005D4DAB">
            <w:pPr>
              <w:jc w:val="center"/>
              <w:rPr>
                <w:rFonts w:eastAsia="Calibri" w:cs="Tahoma"/>
                <w:szCs w:val="18"/>
              </w:rPr>
            </w:pPr>
          </w:p>
        </w:tc>
      </w:tr>
      <w:tr w:rsidR="005D4DAB" w:rsidRPr="00762CA6" w14:paraId="61D20E35"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D20E32" w14:textId="77777777" w:rsidR="005D4DAB" w:rsidRPr="00762CA6" w:rsidRDefault="005D4DAB" w:rsidP="005D4DAB">
            <w:pPr>
              <w:jc w:val="center"/>
              <w:rPr>
                <w:rFonts w:cs="Tahoma"/>
                <w:b/>
                <w:bCs/>
                <w:szCs w:val="18"/>
              </w:rPr>
            </w:pPr>
            <w:r w:rsidRPr="00762CA6">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61D20E33" w14:textId="77777777" w:rsidR="005D4DAB" w:rsidRPr="00762CA6" w:rsidRDefault="005D4DAB" w:rsidP="005D4DAB">
            <w:pPr>
              <w:jc w:val="center"/>
              <w:rPr>
                <w:rFonts w:cs="Tahoma"/>
                <w:szCs w:val="18"/>
              </w:rPr>
            </w:pPr>
            <w:r w:rsidRPr="00762CA6">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D20E34" w14:textId="77777777" w:rsidR="005D4DAB" w:rsidRPr="00762CA6" w:rsidRDefault="005D4DAB" w:rsidP="005D4DAB">
            <w:pPr>
              <w:jc w:val="center"/>
              <w:rPr>
                <w:rFonts w:eastAsia="Calibri" w:cs="Tahoma"/>
                <w:szCs w:val="18"/>
              </w:rPr>
            </w:pPr>
            <w:r w:rsidRPr="00762CA6">
              <w:rPr>
                <w:rFonts w:eastAsia="Calibri" w:cs="Tahoma"/>
                <w:szCs w:val="18"/>
              </w:rPr>
              <w:t>x</w:t>
            </w:r>
          </w:p>
        </w:tc>
      </w:tr>
      <w:tr w:rsidR="005D4DAB" w:rsidRPr="00762CA6" w14:paraId="61D20E39"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D20E36" w14:textId="77777777" w:rsidR="005D4DAB" w:rsidRPr="00762CA6" w:rsidRDefault="005D4DAB" w:rsidP="005D4DAB">
            <w:pPr>
              <w:jc w:val="center"/>
              <w:rPr>
                <w:rFonts w:cs="Tahoma"/>
                <w:b/>
                <w:bCs/>
                <w:szCs w:val="18"/>
              </w:rPr>
            </w:pPr>
            <w:r w:rsidRPr="00762CA6">
              <w:rPr>
                <w:rFonts w:cs="Tahoma"/>
                <w:b/>
                <w:bCs/>
                <w:szCs w:val="18"/>
              </w:rPr>
              <w:t>Соглашение Enterprise/EAS</w:t>
            </w:r>
          </w:p>
        </w:tc>
        <w:tc>
          <w:tcPr>
            <w:tcW w:w="1340" w:type="dxa"/>
            <w:tcBorders>
              <w:top w:val="single" w:sz="4" w:space="0" w:color="auto"/>
              <w:left w:val="single" w:sz="4" w:space="0" w:color="auto"/>
              <w:bottom w:val="single" w:sz="4" w:space="0" w:color="auto"/>
              <w:right w:val="single" w:sz="4" w:space="0" w:color="auto"/>
            </w:tcBorders>
            <w:vAlign w:val="center"/>
          </w:tcPr>
          <w:p w14:paraId="61D20E37" w14:textId="77777777" w:rsidR="005D4DAB" w:rsidRPr="00762CA6"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D20E38" w14:textId="77777777" w:rsidR="005D4DAB" w:rsidRPr="00762CA6" w:rsidRDefault="005D4DAB" w:rsidP="005D4DAB">
            <w:pPr>
              <w:jc w:val="center"/>
              <w:rPr>
                <w:rFonts w:eastAsia="Calibri" w:cs="Tahoma"/>
                <w:szCs w:val="18"/>
              </w:rPr>
            </w:pPr>
            <w:r w:rsidRPr="00762CA6">
              <w:rPr>
                <w:rFonts w:eastAsia="Calibri" w:cs="Tahoma"/>
                <w:szCs w:val="18"/>
              </w:rPr>
              <w:t>x</w:t>
            </w:r>
          </w:p>
        </w:tc>
      </w:tr>
      <w:tr w:rsidR="00755633" w:rsidRPr="00762CA6" w14:paraId="61D20E3D"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D20E3A" w14:textId="77777777" w:rsidR="00755633" w:rsidRPr="00762CA6" w:rsidRDefault="00755633" w:rsidP="005D4DAB">
            <w:pPr>
              <w:jc w:val="center"/>
              <w:rPr>
                <w:rFonts w:cs="Tahoma"/>
                <w:b/>
                <w:bCs/>
                <w:szCs w:val="18"/>
              </w:rPr>
            </w:pPr>
            <w:r w:rsidRPr="00762CA6">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61D20E3B" w14:textId="77777777" w:rsidR="00755633" w:rsidRPr="00762CA6"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D20E3C" w14:textId="77777777" w:rsidR="00755633" w:rsidRPr="00762CA6" w:rsidRDefault="00755633" w:rsidP="005D4DAB">
            <w:pPr>
              <w:jc w:val="center"/>
              <w:rPr>
                <w:rFonts w:eastAsia="Calibri" w:cs="Tahoma"/>
                <w:szCs w:val="18"/>
              </w:rPr>
            </w:pPr>
            <w:r w:rsidRPr="00762CA6">
              <w:rPr>
                <w:rFonts w:eastAsia="Calibri" w:cs="Tahoma"/>
                <w:szCs w:val="18"/>
              </w:rPr>
              <w:t>x</w:t>
            </w:r>
          </w:p>
        </w:tc>
      </w:tr>
    </w:tbl>
    <w:p w14:paraId="61D20E3E" w14:textId="77777777" w:rsidR="005D4DAB" w:rsidRPr="00762CA6" w:rsidRDefault="005D4DAB" w:rsidP="00572128">
      <w:pPr>
        <w:ind w:left="900"/>
      </w:pPr>
    </w:p>
    <w:p w14:paraId="61D20E3F" w14:textId="77777777" w:rsidR="005D4DAB" w:rsidRPr="00762CA6" w:rsidRDefault="005D4DAB" w:rsidP="00EE035D">
      <w:pPr>
        <w:ind w:left="720"/>
      </w:pPr>
      <w:r w:rsidRPr="00762CA6">
        <w:rPr>
          <w:rFonts w:cs="Tahoma"/>
          <w:szCs w:val="18"/>
        </w:rPr>
        <w:t>Windows Enterprise Sideloading является процессом установки новых приложений Windows 8 непосредственно на устройство, минуя этап посещения Windows Store.</w:t>
      </w:r>
      <w:r w:rsidR="00C240D6" w:rsidRPr="00762CA6">
        <w:rPr>
          <w:rFonts w:cs="Tahoma"/>
          <w:szCs w:val="18"/>
        </w:rPr>
        <w:t xml:space="preserve"> </w:t>
      </w:r>
      <w:r w:rsidRPr="00762CA6">
        <w:rPr>
          <w:rFonts w:cs="Tahoma"/>
          <w:szCs w:val="18"/>
        </w:rPr>
        <w:t>Присоединенные к домену устройства, запускающие Windows 8 Enterprise Edition в рамках любой Программы корпоративного лицензирования, поддерживают Windows Enterprise Sideloading.</w:t>
      </w:r>
      <w:r w:rsidR="00C240D6" w:rsidRPr="00762CA6">
        <w:rPr>
          <w:rFonts w:cs="Tahoma"/>
          <w:szCs w:val="18"/>
        </w:rPr>
        <w:t xml:space="preserve"> </w:t>
      </w:r>
      <w:r w:rsidRPr="00762CA6">
        <w:rPr>
          <w:rFonts w:cs="Tahoma"/>
          <w:szCs w:val="18"/>
        </w:rPr>
        <w:t>Windows Enterprise Sideloading также можно использовать на запускающих Windows 8 Enterprise</w:t>
      </w:r>
      <w:r w:rsidR="00C240D6" w:rsidRPr="00762CA6">
        <w:rPr>
          <w:rFonts w:cs="Tahoma"/>
          <w:szCs w:val="18"/>
        </w:rPr>
        <w:t xml:space="preserve"> </w:t>
      </w:r>
      <w:r w:rsidRPr="00762CA6">
        <w:rPr>
          <w:rFonts w:cs="Tahoma"/>
          <w:szCs w:val="18"/>
        </w:rP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C240D6" w:rsidRPr="00762CA6">
        <w:rPr>
          <w:rFonts w:cs="Tahoma"/>
          <w:szCs w:val="18"/>
        </w:rPr>
        <w:t xml:space="preserve"> </w:t>
      </w:r>
      <w:r w:rsidRPr="00762CA6">
        <w:rPr>
          <w:rFonts w:cs="Tahoma"/>
          <w:szCs w:val="18"/>
        </w:rPr>
        <w:t>Функциональность Windows Enterprise Sideloading является дополнением к операционной системы Windows для настольных компьютеров, поэтому прилагаемые условия лицензии, применимые к операционной системе Windows для настольных компьютеров, распространяются и на использование пользователями Windows Enterprise Sideloading.</w:t>
      </w:r>
    </w:p>
    <w:p w14:paraId="61D20E40" w14:textId="77777777" w:rsidR="005D4DAB" w:rsidRPr="00762CA6" w:rsidRDefault="005D4DAB" w:rsidP="00572128">
      <w:pPr>
        <w:ind w:left="900"/>
      </w:pPr>
    </w:p>
    <w:p w14:paraId="61D20E41" w14:textId="77777777" w:rsidR="005D4DAB" w:rsidRPr="00762CA6" w:rsidRDefault="005D4DAB" w:rsidP="009B2474">
      <w:pPr>
        <w:spacing w:after="60"/>
        <w:ind w:left="720"/>
      </w:pPr>
      <w:r w:rsidRPr="00762CA6">
        <w:rPr>
          <w:rFonts w:cs="Tahoma"/>
          <w:b/>
          <w:szCs w:val="18"/>
        </w:rPr>
        <w:t>Сведения о преимуществах в рамках программы Software Assurance</w:t>
      </w:r>
    </w:p>
    <w:p w14:paraId="61D20E42" w14:textId="77777777" w:rsidR="005D4DAB" w:rsidRPr="00762CA6" w:rsidRDefault="005D4DAB" w:rsidP="00EE035D">
      <w:pPr>
        <w:ind w:left="720"/>
      </w:pPr>
      <w:r w:rsidRPr="00762CA6">
        <w:rPr>
          <w:rFonts w:cs="Tahoma"/>
          <w:szCs w:val="18"/>
        </w:rPr>
        <w:t>Можно использовать ключ продукта для включения Windows Enterprise Sideloading на любом из следующих устройств:</w:t>
      </w:r>
    </w:p>
    <w:p w14:paraId="61D20E43" w14:textId="77777777" w:rsidR="009B2474" w:rsidRPr="00762CA6" w:rsidRDefault="009B2474" w:rsidP="00EE035D">
      <w:pPr>
        <w:ind w:left="720"/>
      </w:pPr>
    </w:p>
    <w:p w14:paraId="61D20E44" w14:textId="77777777" w:rsidR="005D4DAB" w:rsidRPr="00762CA6" w:rsidRDefault="005D4DAB" w:rsidP="004220FA">
      <w:pPr>
        <w:pStyle w:val="ListParagraph"/>
        <w:numPr>
          <w:ilvl w:val="0"/>
          <w:numId w:val="81"/>
        </w:numPr>
        <w:spacing w:after="60"/>
        <w:ind w:left="1440"/>
        <w:contextualSpacing w:val="0"/>
      </w:pPr>
      <w:r w:rsidRPr="00762CA6">
        <w:rPr>
          <w:rFonts w:ascii="Tahoma" w:hAnsi="Tahoma" w:cs="Tahoma"/>
          <w:sz w:val="18"/>
          <w:szCs w:val="18"/>
        </w:rPr>
        <w:t>Устройства с действующим покрытием Software Assurance.</w:t>
      </w:r>
    </w:p>
    <w:p w14:paraId="61D20E45" w14:textId="77777777" w:rsidR="005D4DAB" w:rsidRPr="00762CA6" w:rsidRDefault="005D4DAB" w:rsidP="004220FA">
      <w:pPr>
        <w:pStyle w:val="ListParagraph"/>
        <w:numPr>
          <w:ilvl w:val="0"/>
          <w:numId w:val="81"/>
        </w:numPr>
        <w:spacing w:after="60"/>
        <w:ind w:left="1440"/>
        <w:contextualSpacing w:val="0"/>
      </w:pPr>
      <w:r w:rsidRPr="00762CA6">
        <w:rPr>
          <w:rFonts w:ascii="Tahoma" w:hAnsi="Tahoma" w:cs="Tahoma"/>
          <w:sz w:val="18"/>
          <w:szCs w:val="18"/>
        </w:rPr>
        <w:t>Устройства с действующей подпиской на Windows Intune (на устройство) или VDA.</w:t>
      </w:r>
    </w:p>
    <w:p w14:paraId="61D20E46" w14:textId="77777777" w:rsidR="005D4DAB" w:rsidRPr="00762CA6" w:rsidRDefault="005D4DAB" w:rsidP="004220FA">
      <w:pPr>
        <w:pStyle w:val="ListParagraph"/>
        <w:numPr>
          <w:ilvl w:val="0"/>
          <w:numId w:val="81"/>
        </w:numPr>
        <w:spacing w:after="60"/>
        <w:ind w:left="1440"/>
        <w:contextualSpacing w:val="0"/>
      </w:pPr>
      <w:r w:rsidRPr="00762CA6">
        <w:rPr>
          <w:rFonts w:ascii="Tahoma" w:hAnsi="Tahoma" w:cs="Tahoma"/>
          <w:sz w:val="18"/>
          <w:szCs w:val="18"/>
        </w:rPr>
        <w:t>Устройства с Windows RT</w:t>
      </w:r>
    </w:p>
    <w:p w14:paraId="61D20E47" w14:textId="77777777" w:rsidR="00EB2B3F" w:rsidRPr="00762CA6" w:rsidRDefault="00EB2B3F" w:rsidP="004220FA">
      <w:pPr>
        <w:pStyle w:val="ListParagraph"/>
        <w:numPr>
          <w:ilvl w:val="0"/>
          <w:numId w:val="81"/>
        </w:numPr>
        <w:spacing w:after="60"/>
        <w:ind w:left="1440"/>
        <w:contextualSpacing w:val="0"/>
      </w:pPr>
      <w:r w:rsidRPr="00762CA6">
        <w:rPr>
          <w:rFonts w:ascii="Tahoma" w:hAnsi="Tahoma" w:cs="Tahoma"/>
          <w:sz w:val="18"/>
          <w:szCs w:val="18"/>
        </w:rPr>
        <w:t>Устройства, охватываемые Подписной лицензией Windows Companion.</w:t>
      </w:r>
    </w:p>
    <w:p w14:paraId="61D20E48" w14:textId="77777777" w:rsidR="005D4DAB" w:rsidRPr="00762CA6" w:rsidRDefault="005D4DAB" w:rsidP="00572128">
      <w:pPr>
        <w:ind w:left="900"/>
      </w:pPr>
    </w:p>
    <w:p w14:paraId="61D20E49" w14:textId="77777777" w:rsidR="005D4DAB" w:rsidRPr="00762CA6" w:rsidRDefault="005D4DAB" w:rsidP="00EE035D">
      <w:pPr>
        <w:ind w:left="720"/>
      </w:pPr>
      <w:r w:rsidRPr="00762CA6">
        <w:rPr>
          <w:rFonts w:cs="Tahoma"/>
          <w:szCs w:val="18"/>
        </w:rPr>
        <w:t xml:space="preserve">Windows Enterprise Sideloading можно включить на любом разрешенном устройстве до окончания срока действия соответствующего покрытия Software Assurance или Subscription License. </w:t>
      </w:r>
      <w:r w:rsidRPr="00762CA6">
        <w:t>В рамках программ для учебных заведений Windows Enterprise Sideloading можно включать только на устройствах, принадлежащих организациям</w:t>
      </w:r>
      <w:r w:rsidRPr="00762CA6">
        <w:rPr>
          <w:rFonts w:cs="Tahoma"/>
          <w:szCs w:val="18"/>
        </w:rPr>
        <w:t>.</w:t>
      </w:r>
    </w:p>
    <w:p w14:paraId="61D20E4A" w14:textId="77777777" w:rsidR="005D4DAB" w:rsidRPr="00762CA6" w:rsidRDefault="005D4DAB" w:rsidP="00572128">
      <w:pPr>
        <w:ind w:left="900"/>
      </w:pPr>
    </w:p>
    <w:p w14:paraId="61D20E4B" w14:textId="77777777" w:rsidR="005D4DAB" w:rsidRPr="00762CA6" w:rsidRDefault="009B2474" w:rsidP="009B2474">
      <w:pPr>
        <w:spacing w:after="60"/>
        <w:ind w:left="720"/>
      </w:pPr>
      <w:r w:rsidRPr="00762CA6">
        <w:rPr>
          <w:rFonts w:cs="Tahoma"/>
          <w:b/>
          <w:szCs w:val="18"/>
        </w:rPr>
        <w:t>Лицензия Enterprise Sideloading, Доступная для Приобретения</w:t>
      </w:r>
    </w:p>
    <w:p w14:paraId="61D20E4C" w14:textId="77777777" w:rsidR="00697E59" w:rsidRPr="00762CA6" w:rsidRDefault="005D4DAB" w:rsidP="00AF3B19">
      <w:pPr>
        <w:ind w:left="720"/>
      </w:pPr>
      <w:r w:rsidRPr="00762CA6">
        <w:rPr>
          <w:rFonts w:cs="Tahoma"/>
          <w:szCs w:val="18"/>
        </w:rPr>
        <w:t>Клиенты могут приобретать лицензии Enterprise Sideloading.</w:t>
      </w:r>
      <w:r w:rsidR="00C240D6" w:rsidRPr="00762CA6">
        <w:rPr>
          <w:rFonts w:cs="Tahoma"/>
          <w:szCs w:val="18"/>
        </w:rPr>
        <w:t xml:space="preserve"> </w:t>
      </w:r>
      <w:r w:rsidRPr="00762CA6">
        <w:rPr>
          <w:rFonts w:cs="Tahoma"/>
          <w:szCs w:val="18"/>
        </w:rPr>
        <w:t xml:space="preserve">Каждая такая лицензия Enterprise Sideloading должна быть раз и навсегда назначена одному устройству. </w:t>
      </w:r>
      <w:r w:rsidRPr="00762CA6">
        <w:t>В рамках программ для учебных заведений Windows Enterprise Sideloading можно включать только на устройствах, принадлежащих организациям</w:t>
      </w:r>
      <w:r w:rsidRPr="00762CA6">
        <w:rPr>
          <w:rFonts w:cs="Tahoma"/>
          <w:szCs w:val="18"/>
        </w:rPr>
        <w:t>.</w:t>
      </w:r>
      <w:bookmarkStart w:id="1136" w:name="_Toc336338285"/>
    </w:p>
    <w:p w14:paraId="61D20E4D" w14:textId="77777777" w:rsidR="00AF3B19" w:rsidRPr="00762CA6" w:rsidRDefault="00AF3B19" w:rsidP="00B50A5B">
      <w:pPr>
        <w:spacing w:after="60"/>
      </w:pPr>
    </w:p>
    <w:p w14:paraId="61D20E4E" w14:textId="77777777" w:rsidR="005C55EB" w:rsidRPr="00762CA6" w:rsidRDefault="005C55EB" w:rsidP="00B50A5B">
      <w:pPr>
        <w:spacing w:after="60"/>
        <w:ind w:left="720"/>
      </w:pPr>
      <w:r w:rsidRPr="00762CA6">
        <w:rPr>
          <w:rFonts w:cs="Tahoma"/>
          <w:b/>
          <w:szCs w:val="18"/>
        </w:rPr>
        <w:t>Windows Embedded 8 Pro Sideloading</w:t>
      </w:r>
    </w:p>
    <w:p w14:paraId="61D20E4F" w14:textId="77777777" w:rsidR="005C55EB" w:rsidRPr="00762CA6" w:rsidRDefault="005C55EB" w:rsidP="005C55EB">
      <w:pPr>
        <w:ind w:left="720"/>
      </w:pPr>
      <w:r w:rsidRPr="00762CA6">
        <w:rPr>
          <w:rFonts w:cs="Tahoma"/>
          <w:szCs w:val="18"/>
        </w:rPr>
        <w:t>Клиенты, приобретающие устройства с Windows Embedded 8 Pro у Изготовителей оборудования, могут приобрести для своих устройств лицензии Windows 8 Enterprise Sideloading.</w:t>
      </w:r>
    </w:p>
    <w:p w14:paraId="61D20E50" w14:textId="77777777" w:rsidR="005C55EB" w:rsidRPr="00762CA6" w:rsidRDefault="005C55EB" w:rsidP="00AF3B19"/>
    <w:p w14:paraId="61D20E51" w14:textId="77777777" w:rsidR="00AF3B19" w:rsidRPr="00762CA6" w:rsidRDefault="00AF3B19" w:rsidP="00AF3B19"/>
    <w:p w14:paraId="61D20E52" w14:textId="77777777" w:rsidR="00930744" w:rsidRPr="00762CA6" w:rsidRDefault="00930744" w:rsidP="00AF3B19"/>
    <w:p w14:paraId="61D20E53" w14:textId="77777777" w:rsidR="00930744" w:rsidRPr="00762CA6" w:rsidRDefault="00930744" w:rsidP="00AF3B19"/>
    <w:p w14:paraId="61D20E54" w14:textId="77777777" w:rsidR="00930744" w:rsidRPr="00762CA6" w:rsidRDefault="00930744" w:rsidP="00AF3B19"/>
    <w:p w14:paraId="61D20E55" w14:textId="77777777" w:rsidR="00930744" w:rsidRPr="00762CA6" w:rsidRDefault="00930744" w:rsidP="00AF3B19"/>
    <w:p w14:paraId="61D20E56" w14:textId="77777777" w:rsidR="00930744" w:rsidRPr="00762CA6" w:rsidRDefault="00930744" w:rsidP="00AF3B19"/>
    <w:p w14:paraId="61D20E57" w14:textId="77777777" w:rsidR="00930744" w:rsidRPr="00762CA6" w:rsidRDefault="00930744" w:rsidP="00AF3B19"/>
    <w:p w14:paraId="61D20E58" w14:textId="77777777" w:rsidR="00B73A46" w:rsidRPr="00762CA6" w:rsidRDefault="00C4660F" w:rsidP="00B73A46">
      <w:pPr>
        <w:pStyle w:val="Heading3"/>
      </w:pPr>
      <w:bookmarkStart w:id="1137" w:name="_29_Windows®_8"/>
      <w:bookmarkStart w:id="1138" w:name="_30_Обновление_Windows®"/>
      <w:bookmarkStart w:id="1139" w:name="_Toc336338286"/>
      <w:bookmarkStart w:id="1140" w:name="_Toc357596694"/>
      <w:bookmarkStart w:id="1141" w:name="Sys_27Win7ProUpgradeWinIntune"/>
      <w:bookmarkStart w:id="1142" w:name="Sys_26WinVistaBizUpgrade"/>
      <w:bookmarkStart w:id="1143" w:name="Sys_23Windows7ProUpgrade"/>
      <w:bookmarkStart w:id="1144" w:name="Sys_27WindowsVistaProUpgrade"/>
      <w:bookmarkEnd w:id="1122"/>
      <w:bookmarkEnd w:id="1136"/>
      <w:bookmarkEnd w:id="1137"/>
      <w:bookmarkEnd w:id="1138"/>
      <w:r w:rsidRPr="00762CA6">
        <w:rPr>
          <w:rFonts w:ascii="Tahoma" w:hAnsi="Tahoma"/>
          <w:caps/>
          <w:color w:val="F66400"/>
          <w:sz w:val="22"/>
          <w:vertAlign w:val="superscript"/>
        </w:rPr>
        <w:t>30</w:t>
      </w:r>
      <w:r w:rsidRPr="00762CA6">
        <w:rPr>
          <w:rFonts w:ascii="Tahoma" w:hAnsi="Tahoma"/>
          <w:color w:val="F66400"/>
          <w:sz w:val="22"/>
        </w:rPr>
        <w:t xml:space="preserve"> </w:t>
      </w:r>
      <w:r w:rsidRPr="00762CA6">
        <w:rPr>
          <w:rFonts w:ascii="Tahoma" w:hAnsi="Tahoma"/>
          <w:color w:val="FF6D09"/>
          <w:sz w:val="22"/>
        </w:rPr>
        <w:t>Обновление Windows</w:t>
      </w:r>
      <w:r w:rsidR="00E631B2" w:rsidRPr="00762CA6">
        <w:rPr>
          <w:rFonts w:ascii="Tahoma" w:hAnsi="Tahoma"/>
          <w:color w:val="FF6D09"/>
          <w:sz w:val="22"/>
          <w:vertAlign w:val="superscript"/>
        </w:rPr>
        <w:t>®</w:t>
      </w:r>
      <w:r w:rsidRPr="00762CA6">
        <w:rPr>
          <w:rFonts w:ascii="Tahoma" w:hAnsi="Tahoma"/>
          <w:color w:val="FF6D09"/>
          <w:sz w:val="22"/>
        </w:rPr>
        <w:t xml:space="preserve"> 8 Pro и Windows Intune</w:t>
      </w:r>
      <w:bookmarkEnd w:id="1139"/>
      <w:r w:rsidRPr="00762CA6">
        <w:rPr>
          <w:rFonts w:ascii="Tahoma" w:hAnsi="Tahoma"/>
          <w:color w:val="FF6D09"/>
          <w:sz w:val="22"/>
        </w:rPr>
        <w:t xml:space="preserve"> (на устройство)</w:t>
      </w:r>
      <w:bookmarkEnd w:id="1140"/>
    </w:p>
    <w:bookmarkEnd w:id="1141"/>
    <w:p w14:paraId="61D20E59" w14:textId="77777777" w:rsidR="003C65F4" w:rsidRPr="00762CA6" w:rsidRDefault="003C65F4" w:rsidP="003C65F4"/>
    <w:p w14:paraId="61D20E5A" w14:textId="77777777" w:rsidR="00B73A46" w:rsidRPr="00762CA6" w:rsidRDefault="00B73A46" w:rsidP="00435C70">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Обновление Windows 8 Профессиональная</w:t>
      </w:r>
    </w:p>
    <w:p w14:paraId="61D20E5B" w14:textId="77777777" w:rsidR="00B73A46" w:rsidRPr="00762CA6" w:rsidRDefault="00B73A46" w:rsidP="00435C70">
      <w:pPr>
        <w:ind w:left="720"/>
      </w:pPr>
      <w:r w:rsidRPr="00762CA6">
        <w:rPr>
          <w:rFonts w:cs="Tahoma"/>
          <w:szCs w:val="18"/>
          <w:u w:val="single"/>
        </w:rPr>
        <w:t>Лицензия на обновление операционной системы (ОС)</w:t>
      </w:r>
    </w:p>
    <w:p w14:paraId="61D20E5C" w14:textId="77777777" w:rsidR="00B73A46" w:rsidRPr="00762CA6" w:rsidRDefault="00B73A46" w:rsidP="00435C70">
      <w:pPr>
        <w:pStyle w:val="FootnoteBulletLevel1"/>
        <w:tabs>
          <w:tab w:val="clear" w:pos="900"/>
        </w:tabs>
        <w:adjustRightInd/>
        <w:spacing w:before="0" w:after="0"/>
        <w:ind w:left="720" w:hanging="7"/>
        <w:textAlignment w:val="auto"/>
      </w:pPr>
      <w:r w:rsidRPr="00762CA6">
        <w:rPr>
          <w:rFonts w:ascii="Tahoma" w:hAnsi="Tahoma" w:cs="Tahoma"/>
          <w:sz w:val="18"/>
          <w:szCs w:val="18"/>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каждый настольный компьютер, для которого вы приобретаете и на котором вы будете запускать Обновление Windows 8 Профессиональная, должен иметь лицензию на использование одной из соответствующих операционных систем, указанных ниже.</w:t>
      </w:r>
    </w:p>
    <w:p w14:paraId="61D20E5D" w14:textId="77777777" w:rsidR="00435C70" w:rsidRPr="00762CA6" w:rsidRDefault="00435C70" w:rsidP="00435C70">
      <w:pPr>
        <w:ind w:left="720"/>
      </w:pPr>
    </w:p>
    <w:p w14:paraId="61D20E5E" w14:textId="77777777" w:rsidR="00B24C9D" w:rsidRPr="00762CA6" w:rsidRDefault="00B73A46" w:rsidP="009C2B6B">
      <w:pPr>
        <w:ind w:left="720"/>
      </w:pPr>
      <w:r w:rsidRPr="00762CA6">
        <w:rPr>
          <w:rFonts w:cs="Tahoma"/>
          <w:szCs w:val="18"/>
          <w:u w:val="single"/>
        </w:rPr>
        <w:t>Правила для соответствующей ОС</w:t>
      </w:r>
    </w:p>
    <w:p w14:paraId="61D20E5F" w14:textId="77777777" w:rsidR="00B73A46" w:rsidRPr="00762CA6" w:rsidRDefault="00B73A46" w:rsidP="004220FA">
      <w:pPr>
        <w:numPr>
          <w:ilvl w:val="1"/>
          <w:numId w:val="82"/>
        </w:numPr>
        <w:spacing w:after="60"/>
        <w:ind w:left="1440"/>
      </w:pPr>
      <w:r w:rsidRPr="00762CA6">
        <w:rPr>
          <w:rFonts w:cs="Tahoma"/>
          <w:szCs w:val="18"/>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61D20E60" w14:textId="77777777" w:rsidR="00827F06" w:rsidRPr="00762CA6" w:rsidRDefault="00827F06" w:rsidP="004220FA">
      <w:pPr>
        <w:numPr>
          <w:ilvl w:val="2"/>
          <w:numId w:val="83"/>
        </w:numPr>
        <w:spacing w:after="60"/>
        <w:ind w:left="1980"/>
        <w:rPr>
          <w:spacing w:val="-2"/>
        </w:rPr>
      </w:pPr>
      <w:r w:rsidRPr="00762CA6">
        <w:rPr>
          <w:color w:val="000000"/>
          <w:spacing w:val="-2"/>
        </w:rPr>
        <w:t>Apple Macintosh является единственной соответствующей ОС, если она предустановлена авторизованным производителем до первоначальной продажи компьютера.</w:t>
      </w:r>
    </w:p>
    <w:p w14:paraId="61D20E61" w14:textId="77777777" w:rsidR="00B73A46" w:rsidRPr="00762CA6" w:rsidRDefault="00B73A46" w:rsidP="004220FA">
      <w:pPr>
        <w:numPr>
          <w:ilvl w:val="1"/>
          <w:numId w:val="84"/>
        </w:numPr>
        <w:spacing w:after="60"/>
        <w:ind w:left="1440"/>
      </w:pPr>
      <w:r w:rsidRPr="00762CA6">
        <w:rPr>
          <w:rFonts w:cs="Tahoma"/>
          <w:szCs w:val="18"/>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14:paraId="61D20E62" w14:textId="77777777" w:rsidR="00B31BB3" w:rsidRPr="00762CA6" w:rsidRDefault="00B73A46" w:rsidP="004220FA">
      <w:pPr>
        <w:numPr>
          <w:ilvl w:val="1"/>
          <w:numId w:val="84"/>
        </w:numPr>
        <w:spacing w:after="60"/>
        <w:ind w:left="1440"/>
      </w:pPr>
      <w:r w:rsidRPr="00762CA6">
        <w:rPr>
          <w:rFonts w:cs="Tahoma"/>
          <w:szCs w:val="18"/>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по программе корпоративного лицензирования.</w:t>
      </w:r>
    </w:p>
    <w:p w14:paraId="61D20E63" w14:textId="77777777" w:rsidR="00B73A46" w:rsidRPr="00762CA6" w:rsidRDefault="00B73A46" w:rsidP="004220FA">
      <w:pPr>
        <w:numPr>
          <w:ilvl w:val="1"/>
          <w:numId w:val="84"/>
        </w:numPr>
        <w:spacing w:after="60"/>
        <w:ind w:left="1440"/>
      </w:pPr>
      <w:r w:rsidRPr="00762CA6">
        <w:rPr>
          <w:rFonts w:cs="Tahoma"/>
          <w:szCs w:val="18"/>
        </w:rP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8. </w:t>
      </w:r>
    </w:p>
    <w:p w14:paraId="61D20E64" w14:textId="77777777" w:rsidR="00290BBF" w:rsidRPr="00762CA6" w:rsidRDefault="00290BBF" w:rsidP="00B73A46">
      <w:pPr>
        <w:pStyle w:val="EndnoteText"/>
      </w:pPr>
    </w:p>
    <w:p w14:paraId="61D20E65" w14:textId="77777777" w:rsidR="00B73A46" w:rsidRPr="00762CA6" w:rsidRDefault="00B73A46" w:rsidP="002A6416">
      <w:pPr>
        <w:pStyle w:val="EndnoteText"/>
        <w:ind w:left="770"/>
      </w:pPr>
      <w:r w:rsidRPr="00762CA6">
        <w:rPr>
          <w:rFonts w:ascii="Tahoma" w:hAnsi="Tahoma" w:cs="Tahoma"/>
          <w:sz w:val="18"/>
          <w:szCs w:val="18"/>
        </w:rPr>
        <w:t>Ниже приводится список соответствующих операционных систем по типам Программ.</w:t>
      </w:r>
    </w:p>
    <w:p w14:paraId="61D20E66" w14:textId="77777777" w:rsidR="00B73A46" w:rsidRPr="00762CA6" w:rsidRDefault="00B73A46" w:rsidP="00B73A46">
      <w:pPr>
        <w:pStyle w:val="EndnoteText"/>
      </w:pPr>
    </w:p>
    <w:tbl>
      <w:tblPr>
        <w:tblW w:w="9212" w:type="dxa"/>
        <w:tblInd w:w="878" w:type="dxa"/>
        <w:tblLayout w:type="fixed"/>
        <w:tblCellMar>
          <w:left w:w="0" w:type="dxa"/>
          <w:right w:w="0" w:type="dxa"/>
        </w:tblCellMar>
        <w:tblLook w:val="04A0" w:firstRow="1" w:lastRow="0" w:firstColumn="1" w:lastColumn="0" w:noHBand="0" w:noVBand="1"/>
      </w:tblPr>
      <w:tblGrid>
        <w:gridCol w:w="2525"/>
        <w:gridCol w:w="1377"/>
        <w:gridCol w:w="1440"/>
        <w:gridCol w:w="1422"/>
        <w:gridCol w:w="1323"/>
        <w:gridCol w:w="1125"/>
      </w:tblGrid>
      <w:tr w:rsidR="00930744" w:rsidRPr="00762CA6" w14:paraId="61D20E6D" w14:textId="77777777" w:rsidTr="00930744">
        <w:trPr>
          <w:trHeight w:val="900"/>
          <w:tblHeader/>
        </w:trPr>
        <w:tc>
          <w:tcPr>
            <w:tcW w:w="2525"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61D20E67" w14:textId="77777777" w:rsidR="00B73A46" w:rsidRPr="00762CA6" w:rsidRDefault="009B3FA2" w:rsidP="00026546">
            <w:pPr>
              <w:jc w:val="center"/>
              <w:rPr>
                <w:rFonts w:eastAsia="Calibri" w:cs="Tahoma"/>
                <w:b/>
                <w:bCs/>
                <w:szCs w:val="18"/>
              </w:rPr>
            </w:pPr>
            <w:r w:rsidRPr="00762CA6">
              <w:rPr>
                <w:rFonts w:cs="Tahoma"/>
                <w:b/>
                <w:bCs/>
                <w:szCs w:val="18"/>
              </w:rPr>
              <w:t>Соответствующие операционные системы</w:t>
            </w:r>
          </w:p>
        </w:tc>
        <w:tc>
          <w:tcPr>
            <w:tcW w:w="137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E68" w14:textId="77777777" w:rsidR="00B73A46" w:rsidRPr="00762CA6" w:rsidRDefault="00B73A46" w:rsidP="00930744">
            <w:pPr>
              <w:jc w:val="center"/>
              <w:rPr>
                <w:rFonts w:eastAsia="Calibri" w:cs="Tahoma"/>
                <w:b/>
                <w:bCs/>
                <w:sz w:val="16"/>
                <w:szCs w:val="18"/>
              </w:rPr>
            </w:pPr>
            <w:r w:rsidRPr="00762CA6">
              <w:rPr>
                <w:rFonts w:cs="Tahoma"/>
                <w:b/>
                <w:bCs/>
                <w:sz w:val="16"/>
                <w:szCs w:val="18"/>
              </w:rPr>
              <w:t>Новое соглашение EA/OV-CW</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E69" w14:textId="77777777" w:rsidR="00B73A46" w:rsidRPr="00762CA6" w:rsidRDefault="00B73A46" w:rsidP="00930744">
            <w:pPr>
              <w:ind w:left="-81" w:right="-63"/>
              <w:jc w:val="center"/>
              <w:rPr>
                <w:rFonts w:eastAsia="Calibri" w:cs="Tahoma"/>
                <w:b/>
                <w:bCs/>
                <w:sz w:val="16"/>
                <w:szCs w:val="18"/>
              </w:rPr>
            </w:pPr>
            <w:r w:rsidRPr="00762CA6">
              <w:rPr>
                <w:rFonts w:cs="Tahoma"/>
                <w:b/>
                <w:bCs/>
                <w:sz w:val="16"/>
                <w:szCs w:val="18"/>
              </w:rPr>
              <w:t>Существующее соглашение EA/OV-CW</w:t>
            </w:r>
          </w:p>
        </w:tc>
        <w:tc>
          <w:tcPr>
            <w:tcW w:w="142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E6A" w14:textId="77777777" w:rsidR="00B73A46" w:rsidRPr="00762CA6" w:rsidRDefault="00B73A46" w:rsidP="009B3FA2">
            <w:pPr>
              <w:jc w:val="center"/>
              <w:rPr>
                <w:rFonts w:eastAsia="Calibri" w:cs="Tahoma"/>
                <w:b/>
                <w:bCs/>
                <w:sz w:val="16"/>
                <w:szCs w:val="18"/>
              </w:rPr>
            </w:pPr>
            <w:r w:rsidRPr="00762CA6">
              <w:rPr>
                <w:rFonts w:cs="Tahoma"/>
                <w:b/>
                <w:bCs/>
                <w:sz w:val="16"/>
                <w:szCs w:val="18"/>
              </w:rPr>
              <w:t>Соглашение Select (все типы за исключением Academic)</w:t>
            </w:r>
          </w:p>
        </w:tc>
        <w:tc>
          <w:tcPr>
            <w:tcW w:w="132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E6B" w14:textId="77777777" w:rsidR="00B73A46" w:rsidRPr="00762CA6" w:rsidRDefault="00B73A46" w:rsidP="00930744">
            <w:pPr>
              <w:ind w:left="-90"/>
              <w:jc w:val="center"/>
              <w:rPr>
                <w:rFonts w:eastAsia="Calibri" w:cs="Tahoma"/>
                <w:b/>
                <w:bCs/>
                <w:sz w:val="16"/>
                <w:szCs w:val="18"/>
              </w:rPr>
            </w:pPr>
            <w:r w:rsidRPr="00762CA6">
              <w:rPr>
                <w:rFonts w:cs="Tahoma"/>
                <w:b/>
                <w:bCs/>
                <w:sz w:val="16"/>
                <w:szCs w:val="18"/>
              </w:rPr>
              <w:t xml:space="preserve">Соглашение Open (все типы за исключением Academic, Charity и </w:t>
            </w:r>
            <w:r w:rsidR="00930744" w:rsidRPr="00762CA6">
              <w:rPr>
                <w:rFonts w:cs="Tahoma"/>
                <w:b/>
                <w:bCs/>
                <w:sz w:val="16"/>
                <w:szCs w:val="18"/>
              </w:rPr>
              <w:br/>
            </w:r>
            <w:r w:rsidRPr="00762CA6">
              <w:rPr>
                <w:rFonts w:cs="Tahoma"/>
                <w:b/>
                <w:bCs/>
                <w:sz w:val="16"/>
                <w:szCs w:val="18"/>
              </w:rPr>
              <w:t>OV-CW)</w:t>
            </w:r>
          </w:p>
        </w:tc>
        <w:tc>
          <w:tcPr>
            <w:tcW w:w="112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E6C" w14:textId="77777777" w:rsidR="00B73A46" w:rsidRPr="00762CA6" w:rsidRDefault="00B73A46" w:rsidP="0050116B">
            <w:pPr>
              <w:jc w:val="center"/>
              <w:rPr>
                <w:rFonts w:eastAsia="Calibri" w:cs="Tahoma"/>
                <w:b/>
                <w:bCs/>
                <w:sz w:val="16"/>
                <w:szCs w:val="18"/>
              </w:rPr>
            </w:pPr>
            <w:r w:rsidRPr="00762CA6">
              <w:rPr>
                <w:rFonts w:cs="Tahoma"/>
                <w:b/>
                <w:bCs/>
                <w:sz w:val="16"/>
                <w:szCs w:val="18"/>
              </w:rPr>
              <w:t>Academic и Charity</w:t>
            </w:r>
          </w:p>
        </w:tc>
      </w:tr>
      <w:tr w:rsidR="00930744" w:rsidRPr="00762CA6" w14:paraId="61D20E74"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D20E6E" w14:textId="77777777" w:rsidR="008643A3" w:rsidRPr="00762CA6" w:rsidRDefault="008643A3" w:rsidP="00713A6C">
            <w:pPr>
              <w:rPr>
                <w:rFonts w:cs="Tahoma"/>
                <w:b/>
                <w:bCs/>
                <w:szCs w:val="18"/>
              </w:rPr>
            </w:pPr>
            <w:r w:rsidRPr="00762CA6">
              <w:rPr>
                <w:rFonts w:cs="Tahoma"/>
                <w:b/>
                <w:bCs/>
                <w:szCs w:val="18"/>
              </w:rPr>
              <w:t xml:space="preserve">Windows 8 (32-разрядная или </w:t>
            </w:r>
            <w:r w:rsidR="00930744" w:rsidRPr="00762CA6">
              <w:rPr>
                <w:rFonts w:cs="Tahoma"/>
                <w:b/>
                <w:bCs/>
                <w:szCs w:val="18"/>
              </w:rPr>
              <w:br/>
            </w:r>
            <w:r w:rsidRPr="00762CA6">
              <w:rPr>
                <w:rFonts w:cs="Tahoma"/>
                <w:b/>
                <w:bCs/>
                <w:szCs w:val="18"/>
              </w:rPr>
              <w:t>64-разрядная)</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6F" w14:textId="77777777" w:rsidR="008643A3" w:rsidRPr="00762CA6"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0" w14:textId="77777777" w:rsidR="008643A3" w:rsidRPr="00762CA6" w:rsidRDefault="008643A3" w:rsidP="00713A6C">
            <w:pPr>
              <w:jc w:val="center"/>
              <w:rPr>
                <w:rFonts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1" w14:textId="77777777" w:rsidR="008643A3" w:rsidRPr="00762CA6" w:rsidRDefault="008643A3" w:rsidP="00713A6C">
            <w:pPr>
              <w:jc w:val="center"/>
              <w:rPr>
                <w:rFonts w:cs="Tahoma"/>
                <w:szCs w:val="18"/>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2" w14:textId="77777777" w:rsidR="008643A3" w:rsidRPr="00762CA6" w:rsidRDefault="008643A3"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3" w14:textId="77777777" w:rsidR="008643A3" w:rsidRPr="00762CA6" w:rsidRDefault="008643A3" w:rsidP="00713A6C">
            <w:pPr>
              <w:jc w:val="center"/>
              <w:rPr>
                <w:rFonts w:cs="Tahoma"/>
                <w:szCs w:val="18"/>
              </w:rPr>
            </w:pPr>
          </w:p>
        </w:tc>
      </w:tr>
      <w:tr w:rsidR="00930744" w:rsidRPr="00762CA6" w14:paraId="61D20E7B"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D20E75" w14:textId="77777777" w:rsidR="008643A3" w:rsidRPr="00762CA6" w:rsidRDefault="008643A3" w:rsidP="00EF7CDD">
            <w:pPr>
              <w:ind w:left="522"/>
              <w:rPr>
                <w:rFonts w:cs="Tahoma"/>
                <w:b/>
                <w:bCs/>
                <w:szCs w:val="18"/>
              </w:rPr>
            </w:pPr>
            <w:r w:rsidRPr="00762CA6">
              <w:rPr>
                <w:rFonts w:cs="Tahoma"/>
                <w:szCs w:val="18"/>
              </w:rPr>
              <w:t>Enterprise (N, K, KN)</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6" w14:textId="77777777" w:rsidR="008643A3" w:rsidRPr="00762CA6" w:rsidRDefault="006C2A69" w:rsidP="00713A6C">
            <w:pPr>
              <w:jc w:val="center"/>
              <w:rPr>
                <w:rFonts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7" w14:textId="77777777" w:rsidR="008643A3" w:rsidRPr="00762CA6" w:rsidRDefault="006C2A69" w:rsidP="00713A6C">
            <w:pPr>
              <w:jc w:val="center"/>
              <w:rPr>
                <w:rFonts w:cs="Tahoma"/>
                <w:szCs w:val="18"/>
              </w:rPr>
            </w:pPr>
            <w:r w:rsidRPr="00762CA6">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8" w14:textId="77777777" w:rsidR="008643A3" w:rsidRPr="00762CA6" w:rsidRDefault="006C2A69" w:rsidP="00713A6C">
            <w:pPr>
              <w:jc w:val="center"/>
              <w:rPr>
                <w:rFonts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9" w14:textId="77777777" w:rsidR="008643A3" w:rsidRPr="00762CA6" w:rsidRDefault="006C2A69" w:rsidP="00713A6C">
            <w:pPr>
              <w:jc w:val="center"/>
              <w:rPr>
                <w:rFonts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A" w14:textId="77777777" w:rsidR="008643A3" w:rsidRPr="00762CA6" w:rsidRDefault="008335B9" w:rsidP="00713A6C">
            <w:pPr>
              <w:jc w:val="center"/>
              <w:rPr>
                <w:rFonts w:cs="Tahoma"/>
                <w:szCs w:val="18"/>
              </w:rPr>
            </w:pPr>
            <w:r w:rsidRPr="00762CA6">
              <w:rPr>
                <w:rFonts w:cs="Tahoma"/>
                <w:szCs w:val="18"/>
              </w:rPr>
              <w:t>x</w:t>
            </w:r>
          </w:p>
        </w:tc>
      </w:tr>
      <w:tr w:rsidR="00930744" w:rsidRPr="00762CA6" w14:paraId="61D20E82"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D20E7C" w14:textId="77777777" w:rsidR="008643A3" w:rsidRPr="00762CA6" w:rsidRDefault="006C2A69" w:rsidP="00394D71">
            <w:pPr>
              <w:ind w:left="522"/>
              <w:rPr>
                <w:rFonts w:cs="Tahoma"/>
                <w:b/>
                <w:bCs/>
                <w:szCs w:val="18"/>
              </w:rPr>
            </w:pPr>
            <w:r w:rsidRPr="00762CA6">
              <w:rPr>
                <w:rFonts w:cs="Tahoma"/>
                <w:szCs w:val="18"/>
              </w:rPr>
              <w:t>Pro (N, K, KN)</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D" w14:textId="77777777" w:rsidR="008643A3" w:rsidRPr="00762CA6" w:rsidRDefault="006C2A69" w:rsidP="00713A6C">
            <w:pPr>
              <w:jc w:val="center"/>
              <w:rPr>
                <w:rFonts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E" w14:textId="77777777" w:rsidR="008643A3" w:rsidRPr="00762CA6" w:rsidRDefault="006C2A69" w:rsidP="00713A6C">
            <w:pPr>
              <w:jc w:val="center"/>
              <w:rPr>
                <w:rFonts w:cs="Tahoma"/>
                <w:szCs w:val="18"/>
              </w:rPr>
            </w:pPr>
            <w:r w:rsidRPr="00762CA6">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7F" w14:textId="77777777" w:rsidR="008643A3" w:rsidRPr="00762CA6" w:rsidRDefault="006C2A69" w:rsidP="00713A6C">
            <w:pPr>
              <w:jc w:val="center"/>
              <w:rPr>
                <w:rFonts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0" w14:textId="77777777" w:rsidR="008643A3" w:rsidRPr="00762CA6" w:rsidRDefault="006C2A69" w:rsidP="00713A6C">
            <w:pPr>
              <w:jc w:val="center"/>
              <w:rPr>
                <w:rFonts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1" w14:textId="77777777" w:rsidR="008643A3" w:rsidRPr="00762CA6" w:rsidRDefault="008335B9" w:rsidP="00713A6C">
            <w:pPr>
              <w:jc w:val="center"/>
              <w:rPr>
                <w:rFonts w:cs="Tahoma"/>
                <w:szCs w:val="18"/>
              </w:rPr>
            </w:pPr>
            <w:r w:rsidRPr="00762CA6">
              <w:rPr>
                <w:rFonts w:cs="Tahoma"/>
                <w:szCs w:val="18"/>
              </w:rPr>
              <w:t>x</w:t>
            </w:r>
          </w:p>
        </w:tc>
      </w:tr>
      <w:tr w:rsidR="00930744" w:rsidRPr="00762CA6" w14:paraId="61D20E89"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D20E83" w14:textId="77777777" w:rsidR="008643A3" w:rsidRPr="00762CA6" w:rsidRDefault="006C2A69" w:rsidP="00EF7CDD">
            <w:pPr>
              <w:ind w:left="522"/>
              <w:rPr>
                <w:rFonts w:cs="Tahoma"/>
                <w:b/>
                <w:bCs/>
                <w:szCs w:val="18"/>
              </w:rPr>
            </w:pPr>
            <w:r w:rsidRPr="00762CA6">
              <w:rPr>
                <w:rFonts w:cs="Tahoma"/>
                <w:szCs w:val="18"/>
              </w:rPr>
              <w:t>Windows 8</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4" w14:textId="77777777" w:rsidR="008643A3" w:rsidRPr="00762CA6"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5" w14:textId="77777777" w:rsidR="008643A3" w:rsidRPr="00762CA6" w:rsidRDefault="008643A3" w:rsidP="00713A6C">
            <w:pPr>
              <w:jc w:val="center"/>
              <w:rPr>
                <w:rFonts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6" w14:textId="77777777" w:rsidR="008643A3" w:rsidRPr="00762CA6" w:rsidRDefault="008643A3" w:rsidP="00713A6C">
            <w:pPr>
              <w:jc w:val="center"/>
              <w:rPr>
                <w:rFonts w:cs="Tahoma"/>
                <w:szCs w:val="18"/>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7" w14:textId="77777777" w:rsidR="008643A3" w:rsidRPr="00762CA6" w:rsidRDefault="008643A3"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8" w14:textId="77777777" w:rsidR="008643A3" w:rsidRPr="00762CA6" w:rsidRDefault="006C2A69" w:rsidP="00713A6C">
            <w:pPr>
              <w:jc w:val="center"/>
              <w:rPr>
                <w:rFonts w:cs="Tahoma"/>
                <w:szCs w:val="18"/>
              </w:rPr>
            </w:pPr>
            <w:r w:rsidRPr="00762CA6">
              <w:rPr>
                <w:rFonts w:cs="Tahoma"/>
                <w:szCs w:val="18"/>
              </w:rPr>
              <w:t>x</w:t>
            </w:r>
          </w:p>
        </w:tc>
      </w:tr>
      <w:tr w:rsidR="00930744" w:rsidRPr="00762CA6" w14:paraId="61D20E90"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D20E8A" w14:textId="77777777" w:rsidR="00EF7CDD" w:rsidRPr="00762CA6" w:rsidRDefault="00EF7CDD" w:rsidP="00EF7CDD">
            <w:pPr>
              <w:ind w:left="522"/>
              <w:rPr>
                <w:rFonts w:cs="Tahoma"/>
                <w:szCs w:val="18"/>
              </w:rPr>
            </w:pPr>
            <w:r w:rsidRPr="00762CA6">
              <w:rPr>
                <w:rFonts w:cs="Tahoma"/>
                <w:szCs w:val="18"/>
              </w:rPr>
              <w:t xml:space="preserve">Windows 8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B" w14:textId="77777777" w:rsidR="00EF7CDD" w:rsidRPr="00762CA6" w:rsidRDefault="00EF7CDD"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C" w14:textId="77777777" w:rsidR="00EF7CDD" w:rsidRPr="00762CA6" w:rsidRDefault="00EF7CDD" w:rsidP="00713A6C">
            <w:pPr>
              <w:jc w:val="center"/>
              <w:rPr>
                <w:rFonts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D" w14:textId="77777777" w:rsidR="00EF7CDD" w:rsidRPr="00762CA6" w:rsidRDefault="00EF7CDD" w:rsidP="00713A6C">
            <w:pPr>
              <w:jc w:val="center"/>
              <w:rPr>
                <w:rFonts w:cs="Tahoma"/>
                <w:szCs w:val="18"/>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E" w14:textId="77777777" w:rsidR="00EF7CDD" w:rsidRPr="00762CA6" w:rsidRDefault="00EF7CDD"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8F" w14:textId="77777777" w:rsidR="00EF7CDD" w:rsidRPr="00762CA6" w:rsidRDefault="00EF7CDD" w:rsidP="00713A6C">
            <w:pPr>
              <w:jc w:val="center"/>
              <w:rPr>
                <w:rFonts w:cs="Tahoma"/>
                <w:szCs w:val="18"/>
              </w:rPr>
            </w:pPr>
            <w:r w:rsidRPr="00762CA6">
              <w:rPr>
                <w:rFonts w:cs="Tahoma"/>
                <w:szCs w:val="18"/>
              </w:rPr>
              <w:t>x</w:t>
            </w:r>
          </w:p>
        </w:tc>
      </w:tr>
      <w:tr w:rsidR="00930744" w:rsidRPr="00762CA6" w14:paraId="61D20E97"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91" w14:textId="77777777" w:rsidR="00B73A46" w:rsidRPr="00762CA6" w:rsidRDefault="00B73A46" w:rsidP="00713A6C">
            <w:pPr>
              <w:rPr>
                <w:rFonts w:eastAsia="Calibri" w:cs="Tahoma"/>
                <w:b/>
                <w:bCs/>
                <w:szCs w:val="18"/>
              </w:rPr>
            </w:pPr>
            <w:r w:rsidRPr="00762CA6">
              <w:rPr>
                <w:rFonts w:cs="Tahoma"/>
                <w:b/>
                <w:bCs/>
                <w:szCs w:val="18"/>
              </w:rPr>
              <w:t>Windows 7 (32-разрядная или 64-разрядная)</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2"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3"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4"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5"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6" w14:textId="77777777" w:rsidR="00B73A46" w:rsidRPr="00762CA6" w:rsidRDefault="00747CC4" w:rsidP="00713A6C">
            <w:pPr>
              <w:jc w:val="center"/>
              <w:rPr>
                <w:rFonts w:eastAsia="Calibri" w:cs="Tahoma"/>
                <w:szCs w:val="18"/>
              </w:rPr>
            </w:pPr>
            <w:r w:rsidRPr="00762CA6">
              <w:rPr>
                <w:rFonts w:cs="Tahoma"/>
                <w:szCs w:val="18"/>
              </w:rPr>
              <w:t xml:space="preserve"> </w:t>
            </w:r>
          </w:p>
        </w:tc>
      </w:tr>
      <w:tr w:rsidR="00930744" w:rsidRPr="00762CA6" w14:paraId="61D20E9E"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98" w14:textId="77777777" w:rsidR="00B73A46" w:rsidRPr="00762CA6" w:rsidRDefault="00B73A46" w:rsidP="00713A6C">
            <w:pPr>
              <w:ind w:firstLine="540"/>
              <w:rPr>
                <w:rFonts w:eastAsia="Calibri" w:cs="Tahoma"/>
                <w:szCs w:val="18"/>
              </w:rPr>
            </w:pPr>
            <w:r w:rsidRPr="00762CA6">
              <w:rPr>
                <w:rFonts w:cs="Tahoma"/>
                <w:szCs w:val="18"/>
              </w:rPr>
              <w:t>Enterprise (N, K, KN)</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9"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A" w14:textId="77777777" w:rsidR="00B73A46" w:rsidRPr="00762CA6" w:rsidRDefault="00B73A46" w:rsidP="00713A6C">
            <w:pPr>
              <w:jc w:val="center"/>
              <w:rPr>
                <w:rFonts w:eastAsia="Calibri" w:cs="Tahoma"/>
                <w:szCs w:val="18"/>
              </w:rPr>
            </w:pPr>
            <w:r w:rsidRPr="00762CA6">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B"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C"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9D"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A5"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9F" w14:textId="77777777" w:rsidR="00B73A46" w:rsidRPr="00762CA6" w:rsidRDefault="00B73A46" w:rsidP="00D47417">
            <w:pPr>
              <w:ind w:left="522" w:firstLine="18"/>
              <w:rPr>
                <w:rFonts w:eastAsia="Calibri" w:cs="Tahoma"/>
                <w:szCs w:val="18"/>
              </w:rPr>
            </w:pPr>
            <w:r w:rsidRPr="00762CA6">
              <w:rPr>
                <w:rFonts w:cs="Tahoma"/>
                <w:szCs w:val="18"/>
              </w:rPr>
              <w:t>Professional (N, K, KN, без диска)</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0"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1" w14:textId="77777777" w:rsidR="00B73A46" w:rsidRPr="00762CA6" w:rsidRDefault="00B73A46" w:rsidP="00713A6C">
            <w:pPr>
              <w:jc w:val="center"/>
              <w:rPr>
                <w:rFonts w:eastAsia="Calibri" w:cs="Tahoma"/>
                <w:szCs w:val="18"/>
              </w:rPr>
            </w:pPr>
            <w:r w:rsidRPr="00762CA6">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2"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3"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4"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AC"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A6" w14:textId="77777777" w:rsidR="00B73A46" w:rsidRPr="00762CA6" w:rsidRDefault="00B73A46" w:rsidP="00713A6C">
            <w:pPr>
              <w:ind w:firstLine="540"/>
              <w:rPr>
                <w:rFonts w:eastAsia="Calibri" w:cs="Tahoma"/>
                <w:szCs w:val="18"/>
              </w:rPr>
            </w:pPr>
            <w:r w:rsidRPr="00762CA6">
              <w:rPr>
                <w:rFonts w:cs="Tahoma"/>
                <w:szCs w:val="18"/>
              </w:rPr>
              <w:t>Ultimate</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7"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8" w14:textId="77777777" w:rsidR="00B73A46" w:rsidRPr="00762CA6" w:rsidRDefault="00B73A46" w:rsidP="00713A6C">
            <w:pPr>
              <w:jc w:val="center"/>
              <w:rPr>
                <w:rFonts w:eastAsia="Calibri" w:cs="Tahoma"/>
                <w:szCs w:val="18"/>
              </w:rPr>
            </w:pPr>
            <w:r w:rsidRPr="00762CA6">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9"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A"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B"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B3"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AD" w14:textId="77777777" w:rsidR="00B73A46" w:rsidRPr="00762CA6" w:rsidRDefault="00B73A46" w:rsidP="00713A6C">
            <w:pPr>
              <w:ind w:firstLine="540"/>
              <w:rPr>
                <w:rFonts w:eastAsia="Calibri" w:cs="Tahoma"/>
                <w:szCs w:val="18"/>
              </w:rPr>
            </w:pPr>
            <w:r w:rsidRPr="00762CA6">
              <w:rPr>
                <w:rFonts w:cs="Tahoma"/>
                <w:szCs w:val="18"/>
              </w:rPr>
              <w:t>Домашняя расширенная</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E"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AF"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B0"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B1"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B2"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BA"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B4" w14:textId="77777777" w:rsidR="00B73A46" w:rsidRPr="00762CA6" w:rsidRDefault="00B73A46" w:rsidP="00713A6C">
            <w:pPr>
              <w:ind w:firstLine="540"/>
              <w:rPr>
                <w:rFonts w:eastAsia="Calibri" w:cs="Tahoma"/>
                <w:szCs w:val="18"/>
              </w:rPr>
            </w:pPr>
            <w:r w:rsidRPr="00762CA6">
              <w:rPr>
                <w:rFonts w:cs="Tahoma"/>
                <w:szCs w:val="18"/>
              </w:rPr>
              <w:t>Home Basic</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B5"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B6"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B7"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B8"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B9"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C1"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BB" w14:textId="77777777" w:rsidR="00B73A46" w:rsidRPr="00762CA6" w:rsidRDefault="00B73A46" w:rsidP="00EF7CDD">
            <w:pPr>
              <w:ind w:left="522"/>
              <w:rPr>
                <w:rFonts w:eastAsia="Calibri" w:cs="Tahoma"/>
                <w:szCs w:val="18"/>
              </w:rPr>
            </w:pPr>
            <w:r w:rsidRPr="00762CA6">
              <w:rPr>
                <w:rFonts w:cs="Tahoma"/>
                <w:szCs w:val="18"/>
              </w:rPr>
              <w:t>Starter Edition</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BC" w14:textId="77777777" w:rsidR="00B73A46" w:rsidRPr="00762CA6"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BD" w14:textId="77777777" w:rsidR="00B73A46" w:rsidRPr="00762CA6"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BE" w14:textId="77777777" w:rsidR="00B73A46" w:rsidRPr="00762CA6" w:rsidRDefault="00B73A46" w:rsidP="00713A6C">
            <w:pPr>
              <w:jc w:val="center"/>
              <w:rPr>
                <w:rFonts w:eastAsia="Calibri" w:cs="Tahoma"/>
                <w:szCs w:val="18"/>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BF" w14:textId="77777777" w:rsidR="00B73A46" w:rsidRPr="00762CA6" w:rsidRDefault="00B73A46" w:rsidP="00713A6C">
            <w:pPr>
              <w:jc w:val="center"/>
              <w:rPr>
                <w:rFonts w:eastAsia="Calibri"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0"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C8"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C2" w14:textId="77777777" w:rsidR="00B73A46" w:rsidRPr="00762CA6" w:rsidRDefault="00B73A46" w:rsidP="00930744">
            <w:pPr>
              <w:keepNext/>
              <w:keepLines/>
              <w:rPr>
                <w:rFonts w:eastAsia="Calibri" w:cs="Tahoma"/>
                <w:b/>
                <w:bCs/>
                <w:szCs w:val="18"/>
              </w:rPr>
            </w:pPr>
            <w:r w:rsidRPr="00762CA6">
              <w:rPr>
                <w:rFonts w:cs="Tahoma"/>
                <w:b/>
                <w:bCs/>
                <w:szCs w:val="18"/>
              </w:rPr>
              <w:t xml:space="preserve">Windows Vista </w:t>
            </w:r>
            <w:r w:rsidR="00930744" w:rsidRPr="00762CA6">
              <w:rPr>
                <w:rFonts w:cs="Tahoma"/>
                <w:b/>
                <w:bCs/>
                <w:szCs w:val="18"/>
              </w:rPr>
              <w:br/>
            </w:r>
            <w:r w:rsidRPr="00762CA6">
              <w:rPr>
                <w:rFonts w:cs="Tahoma"/>
                <w:b/>
                <w:bCs/>
                <w:szCs w:val="18"/>
              </w:rPr>
              <w:t xml:space="preserve">(32-разрядная или </w:t>
            </w:r>
            <w:r w:rsidR="00930744" w:rsidRPr="00762CA6">
              <w:rPr>
                <w:rFonts w:cs="Tahoma"/>
                <w:b/>
                <w:bCs/>
                <w:szCs w:val="18"/>
              </w:rPr>
              <w:br/>
            </w:r>
            <w:r w:rsidRPr="00762CA6">
              <w:rPr>
                <w:rFonts w:cs="Tahoma"/>
                <w:b/>
                <w:bCs/>
                <w:szCs w:val="18"/>
              </w:rPr>
              <w:t>64-разрядная)</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3" w14:textId="77777777" w:rsidR="00B73A46" w:rsidRPr="00762CA6" w:rsidRDefault="00747CC4" w:rsidP="00930744">
            <w:pPr>
              <w:keepNext/>
              <w:keepLines/>
              <w:jc w:val="center"/>
              <w:rPr>
                <w:rFonts w:eastAsia="Calibri" w:cs="Tahoma"/>
                <w:szCs w:val="18"/>
              </w:rPr>
            </w:pPr>
            <w:r w:rsidRPr="00762CA6">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4" w14:textId="77777777" w:rsidR="00B73A46" w:rsidRPr="00762CA6" w:rsidRDefault="00747CC4" w:rsidP="00930744">
            <w:pPr>
              <w:keepNext/>
              <w:keepLines/>
              <w:jc w:val="center"/>
              <w:rPr>
                <w:rFonts w:eastAsia="Calibri" w:cs="Tahoma"/>
                <w:szCs w:val="18"/>
              </w:rPr>
            </w:pPr>
            <w:r w:rsidRPr="00762CA6">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5" w14:textId="77777777" w:rsidR="00B73A46" w:rsidRPr="00762CA6" w:rsidRDefault="00747CC4" w:rsidP="00930744">
            <w:pPr>
              <w:keepNext/>
              <w:keepLines/>
              <w:jc w:val="center"/>
              <w:rPr>
                <w:rFonts w:eastAsia="Calibri" w:cs="Tahoma"/>
                <w:szCs w:val="18"/>
              </w:rPr>
            </w:pPr>
            <w:r w:rsidRPr="00762CA6">
              <w:rPr>
                <w:rFonts w:cs="Tahoma"/>
                <w:szCs w:val="18"/>
              </w:rPr>
              <w:t xml:space="preserve"> </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6" w14:textId="77777777" w:rsidR="00B73A46" w:rsidRPr="00762CA6" w:rsidRDefault="00747CC4" w:rsidP="00930744">
            <w:pPr>
              <w:keepNext/>
              <w:keepLines/>
              <w:jc w:val="center"/>
              <w:rPr>
                <w:rFonts w:eastAsia="Calibri" w:cs="Tahoma"/>
                <w:szCs w:val="18"/>
              </w:rPr>
            </w:pPr>
            <w:r w:rsidRPr="00762CA6">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7" w14:textId="77777777" w:rsidR="00B73A46" w:rsidRPr="00762CA6" w:rsidRDefault="00747CC4" w:rsidP="00930744">
            <w:pPr>
              <w:keepNext/>
              <w:keepLines/>
              <w:jc w:val="center"/>
              <w:rPr>
                <w:rFonts w:eastAsia="Calibri" w:cs="Tahoma"/>
                <w:szCs w:val="18"/>
              </w:rPr>
            </w:pPr>
            <w:r w:rsidRPr="00762CA6">
              <w:rPr>
                <w:rFonts w:cs="Tahoma"/>
                <w:szCs w:val="18"/>
              </w:rPr>
              <w:t xml:space="preserve"> </w:t>
            </w:r>
          </w:p>
        </w:tc>
      </w:tr>
      <w:tr w:rsidR="00930744" w:rsidRPr="00762CA6" w14:paraId="61D20ECF"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C9" w14:textId="77777777" w:rsidR="00B73A46" w:rsidRPr="00762CA6" w:rsidRDefault="00B73A46" w:rsidP="00930744">
            <w:pPr>
              <w:keepNext/>
              <w:keepLines/>
              <w:ind w:firstLine="540"/>
              <w:rPr>
                <w:rFonts w:eastAsia="Calibri" w:cs="Tahoma"/>
                <w:szCs w:val="18"/>
              </w:rPr>
            </w:pPr>
            <w:r w:rsidRPr="00762CA6">
              <w:rPr>
                <w:rFonts w:cs="Tahoma"/>
                <w:szCs w:val="18"/>
              </w:rPr>
              <w:t>Enterprise (N, K, KN)</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A" w14:textId="77777777" w:rsidR="00B73A46" w:rsidRPr="00762CA6" w:rsidRDefault="00B73A46" w:rsidP="00930744">
            <w:pPr>
              <w:keepNext/>
              <w:keepLines/>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CB" w14:textId="77777777" w:rsidR="00B73A46" w:rsidRPr="00762CA6" w:rsidRDefault="00B73A46" w:rsidP="00930744">
            <w:pPr>
              <w:keepNext/>
              <w:keepLines/>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C" w14:textId="77777777" w:rsidR="00B73A46" w:rsidRPr="00762CA6" w:rsidRDefault="00B73A46" w:rsidP="00930744">
            <w:pPr>
              <w:keepNext/>
              <w:keepLines/>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D" w14:textId="77777777" w:rsidR="00B73A46" w:rsidRPr="00762CA6" w:rsidRDefault="00B73A46" w:rsidP="00930744">
            <w:pPr>
              <w:keepNext/>
              <w:keepLines/>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CE" w14:textId="77777777" w:rsidR="00B73A46" w:rsidRPr="00762CA6" w:rsidRDefault="00B73A46" w:rsidP="00930744">
            <w:pPr>
              <w:keepNext/>
              <w:keepLines/>
              <w:jc w:val="center"/>
              <w:rPr>
                <w:rFonts w:eastAsia="Calibri" w:cs="Tahoma"/>
                <w:szCs w:val="18"/>
              </w:rPr>
            </w:pPr>
            <w:r w:rsidRPr="00762CA6">
              <w:rPr>
                <w:rFonts w:cs="Tahoma"/>
                <w:szCs w:val="18"/>
              </w:rPr>
              <w:t>x</w:t>
            </w:r>
          </w:p>
        </w:tc>
      </w:tr>
      <w:tr w:rsidR="00930744" w:rsidRPr="00762CA6" w14:paraId="61D20ED6"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D0" w14:textId="77777777" w:rsidR="00B73A46" w:rsidRPr="00762CA6" w:rsidRDefault="00B73A46" w:rsidP="00713A6C">
            <w:pPr>
              <w:ind w:firstLine="540"/>
              <w:rPr>
                <w:rFonts w:eastAsia="Calibri" w:cs="Tahoma"/>
                <w:szCs w:val="18"/>
              </w:rPr>
            </w:pPr>
            <w:r w:rsidRPr="00762CA6">
              <w:rPr>
                <w:rFonts w:cs="Tahoma"/>
                <w:szCs w:val="18"/>
              </w:rPr>
              <w:t>Business (N, K, KN, Blade)</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D1"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D2" w14:textId="77777777" w:rsidR="00B73A46" w:rsidRPr="00762CA6"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D3"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D4"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D5"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DD"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D7" w14:textId="77777777" w:rsidR="00B73A46" w:rsidRPr="00762CA6" w:rsidRDefault="00B73A46" w:rsidP="00713A6C">
            <w:pPr>
              <w:ind w:firstLine="540"/>
              <w:rPr>
                <w:rFonts w:eastAsia="Calibri" w:cs="Tahoma"/>
                <w:szCs w:val="18"/>
              </w:rPr>
            </w:pPr>
            <w:r w:rsidRPr="00762CA6">
              <w:rPr>
                <w:rFonts w:cs="Tahoma"/>
                <w:szCs w:val="18"/>
              </w:rPr>
              <w:t>Ultimate</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D8"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D9" w14:textId="77777777" w:rsidR="00B73A46" w:rsidRPr="00762CA6"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DA"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DB"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DC"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E4"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DE" w14:textId="77777777" w:rsidR="00B73A46" w:rsidRPr="00762CA6" w:rsidRDefault="00B73A46" w:rsidP="00713A6C">
            <w:pPr>
              <w:ind w:firstLine="540"/>
              <w:rPr>
                <w:rFonts w:eastAsia="Calibri" w:cs="Tahoma"/>
                <w:szCs w:val="18"/>
              </w:rPr>
            </w:pPr>
            <w:r w:rsidRPr="00762CA6">
              <w:rPr>
                <w:rFonts w:cs="Tahoma"/>
                <w:szCs w:val="18"/>
              </w:rPr>
              <w:t>Домашняя расширенная</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DF" w14:textId="77777777" w:rsidR="00B73A46" w:rsidRPr="00762CA6"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E0" w14:textId="77777777" w:rsidR="00B73A46" w:rsidRPr="00762CA6"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E1" w14:textId="77777777" w:rsidR="00B73A46" w:rsidRPr="00762CA6" w:rsidRDefault="00B73A46" w:rsidP="00713A6C">
            <w:pPr>
              <w:jc w:val="center"/>
              <w:rPr>
                <w:rFonts w:eastAsia="Calibri" w:cs="Tahoma"/>
                <w:szCs w:val="18"/>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E2" w14:textId="77777777" w:rsidR="00B73A46" w:rsidRPr="00762CA6" w:rsidRDefault="00B73A46" w:rsidP="00713A6C">
            <w:pPr>
              <w:jc w:val="center"/>
              <w:rPr>
                <w:rFonts w:eastAsia="Calibri"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3"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EB"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E5" w14:textId="77777777" w:rsidR="00B73A46" w:rsidRPr="00762CA6" w:rsidRDefault="00B73A46" w:rsidP="00713A6C">
            <w:pPr>
              <w:ind w:firstLine="540"/>
              <w:rPr>
                <w:rFonts w:eastAsia="Calibri" w:cs="Tahoma"/>
                <w:szCs w:val="18"/>
              </w:rPr>
            </w:pPr>
            <w:r w:rsidRPr="00762CA6">
              <w:rPr>
                <w:rFonts w:cs="Tahoma"/>
                <w:szCs w:val="18"/>
              </w:rPr>
              <w:t>Home Basic</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6"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7"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8"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9"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A"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F2"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EC" w14:textId="77777777" w:rsidR="00B73A46" w:rsidRPr="00762CA6" w:rsidRDefault="00B73A46" w:rsidP="004C3222">
            <w:pPr>
              <w:ind w:left="522"/>
              <w:rPr>
                <w:rFonts w:eastAsia="Calibri" w:cs="Tahoma"/>
                <w:bCs/>
                <w:szCs w:val="18"/>
              </w:rPr>
            </w:pPr>
            <w:r w:rsidRPr="00762CA6">
              <w:rPr>
                <w:rFonts w:cs="Tahoma"/>
                <w:szCs w:val="18"/>
              </w:rPr>
              <w:t>Starter Edition</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D"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E"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EF"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0"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1"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EF9"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F3" w14:textId="77777777" w:rsidR="00B73A46" w:rsidRPr="00762CA6" w:rsidRDefault="00B73A46" w:rsidP="00713A6C">
            <w:pPr>
              <w:rPr>
                <w:rFonts w:eastAsia="Calibri" w:cs="Tahoma"/>
                <w:b/>
                <w:szCs w:val="18"/>
              </w:rPr>
            </w:pPr>
            <w:r w:rsidRPr="00762CA6">
              <w:rPr>
                <w:rFonts w:cs="Tahoma"/>
                <w:b/>
                <w:bCs/>
                <w:szCs w:val="18"/>
              </w:rPr>
              <w:t xml:space="preserve">Windows XP (32-разрядная или </w:t>
            </w:r>
            <w:r w:rsidR="00930744" w:rsidRPr="00762CA6">
              <w:rPr>
                <w:rFonts w:cs="Tahoma"/>
                <w:b/>
                <w:bCs/>
                <w:szCs w:val="18"/>
              </w:rPr>
              <w:br/>
            </w:r>
            <w:r w:rsidRPr="00762CA6">
              <w:rPr>
                <w:rFonts w:cs="Tahoma"/>
                <w:b/>
                <w:bCs/>
                <w:szCs w:val="18"/>
              </w:rPr>
              <w:t>64-разрядная)</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4"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5"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6"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7"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8" w14:textId="77777777" w:rsidR="00B73A46" w:rsidRPr="00762CA6" w:rsidRDefault="00747CC4" w:rsidP="00713A6C">
            <w:pPr>
              <w:jc w:val="center"/>
              <w:rPr>
                <w:rFonts w:eastAsia="Calibri" w:cs="Tahoma"/>
                <w:szCs w:val="18"/>
              </w:rPr>
            </w:pPr>
            <w:r w:rsidRPr="00762CA6">
              <w:rPr>
                <w:rFonts w:cs="Tahoma"/>
                <w:szCs w:val="18"/>
              </w:rPr>
              <w:t xml:space="preserve"> </w:t>
            </w:r>
          </w:p>
        </w:tc>
      </w:tr>
      <w:tr w:rsidR="00930744" w:rsidRPr="00762CA6" w14:paraId="61D20F00"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EFA" w14:textId="77777777" w:rsidR="00B73A46" w:rsidRPr="00762CA6" w:rsidRDefault="00B73A46" w:rsidP="00713A6C">
            <w:pPr>
              <w:ind w:left="564"/>
              <w:rPr>
                <w:rFonts w:eastAsia="Calibri" w:cs="Tahoma"/>
                <w:szCs w:val="18"/>
                <w:lang w:val="pt-BR"/>
              </w:rPr>
            </w:pPr>
            <w:r w:rsidRPr="00762CA6">
              <w:rPr>
                <w:rFonts w:cs="Tahoma"/>
                <w:szCs w:val="18"/>
              </w:rPr>
              <w:t>Professional (N, K, KN, Blade)</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B"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EFC" w14:textId="77777777" w:rsidR="00B73A46" w:rsidRPr="00762CA6"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D"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E"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EFF"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F07"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F01" w14:textId="77777777" w:rsidR="00B73A46" w:rsidRPr="00762CA6" w:rsidRDefault="00B73A46" w:rsidP="00713A6C">
            <w:pPr>
              <w:ind w:left="564"/>
              <w:rPr>
                <w:rFonts w:eastAsia="Calibri" w:cs="Tahoma"/>
                <w:szCs w:val="18"/>
              </w:rPr>
            </w:pPr>
            <w:r w:rsidRPr="00762CA6">
              <w:rPr>
                <w:rFonts w:cs="Tahoma"/>
                <w:szCs w:val="18"/>
              </w:rPr>
              <w:t>Tablet Edition (N, K, KN, Blade)</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02"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03" w14:textId="77777777" w:rsidR="00B73A46" w:rsidRPr="00762CA6"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04"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05"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06"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F0E"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F08" w14:textId="77777777" w:rsidR="00B73A46" w:rsidRPr="00762CA6" w:rsidRDefault="00B73A46" w:rsidP="00713A6C">
            <w:pPr>
              <w:ind w:left="564"/>
              <w:rPr>
                <w:rFonts w:eastAsia="Calibri" w:cs="Tahoma"/>
                <w:szCs w:val="18"/>
              </w:rPr>
            </w:pPr>
            <w:r w:rsidRPr="00762CA6">
              <w:rPr>
                <w:rFonts w:cs="Tahoma"/>
                <w:szCs w:val="18"/>
              </w:rPr>
              <w:t>XP Pro N</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09"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0A" w14:textId="77777777" w:rsidR="00B73A46" w:rsidRPr="00762CA6"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0B"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0C"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0D"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F15"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F0F" w14:textId="77777777" w:rsidR="00B73A46" w:rsidRPr="00762CA6" w:rsidRDefault="00B73A46" w:rsidP="00713A6C">
            <w:pPr>
              <w:ind w:left="564"/>
              <w:rPr>
                <w:rFonts w:eastAsia="Calibri" w:cs="Tahoma"/>
                <w:szCs w:val="18"/>
              </w:rPr>
            </w:pPr>
            <w:r w:rsidRPr="00762CA6">
              <w:rPr>
                <w:rFonts w:cs="Tahoma"/>
                <w:szCs w:val="18"/>
              </w:rPr>
              <w:t>XP Pro Blade PC</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0"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11" w14:textId="77777777" w:rsidR="00B73A46" w:rsidRPr="00762CA6"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2"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3"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4"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F1C"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F16" w14:textId="77777777" w:rsidR="00B73A46" w:rsidRPr="00762CA6" w:rsidRDefault="00B73A46" w:rsidP="00713A6C">
            <w:pPr>
              <w:ind w:left="564"/>
              <w:rPr>
                <w:rFonts w:eastAsia="Calibri" w:cs="Tahoma"/>
                <w:szCs w:val="18"/>
              </w:rPr>
            </w:pPr>
            <w:r w:rsidRPr="00762CA6">
              <w:rPr>
                <w:rFonts w:cs="Tahoma"/>
                <w:szCs w:val="18"/>
              </w:rPr>
              <w:t>Home и Starter Edition</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7"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8" w14:textId="77777777" w:rsidR="00B73A46" w:rsidRPr="00762CA6" w:rsidRDefault="00B73A46" w:rsidP="00713A6C">
            <w:pPr>
              <w:rPr>
                <w:rFonts w:eastAsia="Times New Roman"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9"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A"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B"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F23"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D20F1D" w14:textId="77777777" w:rsidR="00B73A46" w:rsidRPr="00762CA6" w:rsidRDefault="00B73A46" w:rsidP="00713A6C">
            <w:pPr>
              <w:rPr>
                <w:rFonts w:eastAsia="Calibri" w:cs="Tahoma"/>
                <w:b/>
                <w:szCs w:val="18"/>
              </w:rPr>
            </w:pPr>
            <w:r w:rsidRPr="00762CA6">
              <w:rPr>
                <w:rFonts w:cs="Tahoma"/>
                <w:b/>
                <w:bCs/>
                <w:szCs w:val="18"/>
              </w:rPr>
              <w:t>Windows 2000 Профессиональная</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E"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1F" w14:textId="77777777" w:rsidR="00B73A46" w:rsidRPr="00762CA6" w:rsidRDefault="00B73A46" w:rsidP="00713A6C">
            <w:pPr>
              <w:rPr>
                <w:rFonts w:eastAsia="Times New Roman"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0"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1"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2"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F2A"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D20F24" w14:textId="77777777" w:rsidR="00B73A46" w:rsidRPr="00762CA6" w:rsidRDefault="00B73A46" w:rsidP="00713A6C">
            <w:pPr>
              <w:rPr>
                <w:rFonts w:eastAsia="Calibri" w:cs="Tahoma"/>
                <w:b/>
                <w:bCs/>
                <w:szCs w:val="18"/>
              </w:rPr>
            </w:pPr>
            <w:r w:rsidRPr="00762CA6">
              <w:rPr>
                <w:rFonts w:cs="Tahoma"/>
                <w:b/>
                <w:bCs/>
                <w:szCs w:val="18"/>
              </w:rPr>
              <w:t xml:space="preserve">Windows NT </w:t>
            </w:r>
            <w:r w:rsidR="00930744" w:rsidRPr="00762CA6">
              <w:rPr>
                <w:rFonts w:cs="Tahoma"/>
                <w:b/>
                <w:bCs/>
                <w:szCs w:val="18"/>
              </w:rPr>
              <w:br/>
            </w:r>
            <w:r w:rsidRPr="00762CA6">
              <w:rPr>
                <w:rFonts w:cs="Tahoma"/>
                <w:b/>
                <w:bCs/>
                <w:szCs w:val="18"/>
              </w:rPr>
              <w:t>Workstation 4.0</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5"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6" w14:textId="77777777" w:rsidR="00B73A46" w:rsidRPr="00762CA6" w:rsidRDefault="00B73A46" w:rsidP="00713A6C">
            <w:pPr>
              <w:rPr>
                <w:rFonts w:eastAsia="Times New Roman"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7"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8"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9"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F31"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D20F2B" w14:textId="77777777" w:rsidR="00B73A46" w:rsidRPr="00762CA6" w:rsidRDefault="00B73A46" w:rsidP="00713A6C">
            <w:pPr>
              <w:rPr>
                <w:rFonts w:eastAsia="Calibri" w:cs="Tahoma"/>
                <w:b/>
                <w:bCs/>
                <w:szCs w:val="18"/>
              </w:rPr>
            </w:pPr>
            <w:r w:rsidRPr="00762CA6">
              <w:rPr>
                <w:rFonts w:cs="Tahoma"/>
                <w:b/>
                <w:bCs/>
                <w:szCs w:val="18"/>
              </w:rPr>
              <w:t>Windows 98 (включая второй выпуск)</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C"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D" w14:textId="77777777" w:rsidR="00B73A46" w:rsidRPr="00762CA6" w:rsidRDefault="00B73A46" w:rsidP="00713A6C">
            <w:pPr>
              <w:rPr>
                <w:rFonts w:eastAsia="Times New Roman"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E"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2F"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30" w14:textId="77777777" w:rsidR="00B73A46" w:rsidRPr="00762CA6" w:rsidRDefault="00B73A46" w:rsidP="00713A6C">
            <w:pPr>
              <w:jc w:val="center"/>
              <w:rPr>
                <w:rFonts w:eastAsia="Calibri" w:cs="Tahoma"/>
                <w:szCs w:val="18"/>
              </w:rPr>
            </w:pPr>
            <w:r w:rsidRPr="00762CA6">
              <w:rPr>
                <w:rFonts w:cs="Tahoma"/>
                <w:szCs w:val="18"/>
              </w:rPr>
              <w:t>x</w:t>
            </w:r>
          </w:p>
        </w:tc>
      </w:tr>
      <w:tr w:rsidR="00930744" w:rsidRPr="00762CA6" w14:paraId="61D20F38" w14:textId="77777777" w:rsidTr="00930744">
        <w:trPr>
          <w:trHeight w:val="255"/>
        </w:trPr>
        <w:tc>
          <w:tcPr>
            <w:tcW w:w="252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D20F32" w14:textId="77777777" w:rsidR="00B73A46" w:rsidRPr="00762CA6" w:rsidRDefault="00B73A46" w:rsidP="00713A6C">
            <w:pPr>
              <w:rPr>
                <w:rFonts w:eastAsia="Calibri" w:cs="Tahoma"/>
                <w:b/>
                <w:bCs/>
                <w:szCs w:val="18"/>
              </w:rPr>
            </w:pPr>
            <w:r w:rsidRPr="00762CA6">
              <w:rPr>
                <w:rFonts w:cs="Tahoma"/>
                <w:b/>
                <w:bCs/>
                <w:szCs w:val="18"/>
              </w:rPr>
              <w:t>Apple Macintosh</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33" w14:textId="77777777" w:rsidR="00B73A46" w:rsidRPr="00762CA6" w:rsidRDefault="00B73A46" w:rsidP="00713A6C">
            <w:pPr>
              <w:jc w:val="center"/>
              <w:rPr>
                <w:rFonts w:eastAsia="Calibri" w:cs="Tahoma"/>
                <w:szCs w:val="18"/>
              </w:rPr>
            </w:pPr>
            <w:r w:rsidRPr="00762CA6">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34" w14:textId="77777777" w:rsidR="00B73A46" w:rsidRPr="00762CA6" w:rsidRDefault="00B73A46" w:rsidP="00713A6C">
            <w:pPr>
              <w:rPr>
                <w:rFonts w:eastAsia="Times New Roman"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35" w14:textId="77777777" w:rsidR="00B73A46" w:rsidRPr="00762CA6" w:rsidRDefault="00B73A46" w:rsidP="00713A6C">
            <w:pPr>
              <w:jc w:val="center"/>
              <w:rPr>
                <w:rFonts w:eastAsia="Calibri" w:cs="Tahoma"/>
                <w:szCs w:val="18"/>
              </w:rPr>
            </w:pPr>
            <w:r w:rsidRPr="00762CA6">
              <w:rPr>
                <w:rFonts w:cs="Tahoma"/>
                <w:szCs w:val="18"/>
              </w:rPr>
              <w:t>x</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36" w14:textId="77777777" w:rsidR="00B73A46" w:rsidRPr="00762CA6" w:rsidRDefault="00B73A46" w:rsidP="00713A6C">
            <w:pPr>
              <w:jc w:val="center"/>
              <w:rPr>
                <w:rFonts w:eastAsia="Calibri" w:cs="Tahoma"/>
                <w:szCs w:val="18"/>
              </w:rPr>
            </w:pPr>
            <w:r w:rsidRPr="00762CA6">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37" w14:textId="77777777" w:rsidR="00B73A46" w:rsidRPr="00762CA6" w:rsidRDefault="00B73A46" w:rsidP="00713A6C">
            <w:pPr>
              <w:jc w:val="center"/>
              <w:rPr>
                <w:rFonts w:eastAsia="Calibri" w:cs="Tahoma"/>
                <w:szCs w:val="18"/>
              </w:rPr>
            </w:pPr>
            <w:r w:rsidRPr="00762CA6">
              <w:rPr>
                <w:rFonts w:cs="Tahoma"/>
                <w:szCs w:val="18"/>
              </w:rPr>
              <w:t>x</w:t>
            </w:r>
          </w:p>
        </w:tc>
      </w:tr>
    </w:tbl>
    <w:p w14:paraId="61D20F39" w14:textId="77777777" w:rsidR="00B73A46" w:rsidRPr="00762CA6" w:rsidRDefault="00B73A46" w:rsidP="002A6416">
      <w:pPr>
        <w:ind w:left="770"/>
      </w:pPr>
      <w:r w:rsidRPr="00762CA6">
        <w:rPr>
          <w:rFonts w:cs="Tahoma"/>
          <w:bCs/>
          <w:i/>
          <w:iCs/>
          <w:sz w:val="14"/>
          <w:szCs w:val="14"/>
          <w:u w:val="single"/>
        </w:rPr>
        <w:t>Примечание</w:t>
      </w:r>
      <w:r w:rsidRPr="00762CA6">
        <w:rPr>
          <w:rFonts w:cs="Tahoma"/>
          <w:i/>
          <w:iCs/>
          <w:sz w:val="14"/>
          <w:szCs w:val="14"/>
        </w:rPr>
        <w:t xml:space="preserve">. </w:t>
      </w:r>
      <w:r w:rsidRPr="00762CA6">
        <w:rPr>
          <w:rFonts w:cs="Tahoma"/>
          <w:i/>
          <w:iCs/>
          <w:sz w:val="14"/>
          <w:szCs w:val="14"/>
        </w:rPr>
        <w:br/>
        <w:t>К программам Academic относятся Соглашения Campus, School, Open Value Subscription — Education Solutions, Select — Academic и Open — Academic</w:t>
      </w:r>
      <w:r w:rsidRPr="00762CA6">
        <w:rPr>
          <w:rFonts w:cs="Tahoma"/>
          <w:i/>
          <w:iCs/>
          <w:sz w:val="14"/>
          <w:szCs w:val="14"/>
        </w:rPr>
        <w:br/>
        <w:t>EA = Enterprise Agreement</w:t>
      </w:r>
      <w:r w:rsidRPr="00762CA6">
        <w:rPr>
          <w:rFonts w:cs="Tahoma"/>
          <w:i/>
          <w:iCs/>
          <w:sz w:val="14"/>
          <w:szCs w:val="14"/>
        </w:rPr>
        <w:br/>
        <w:t>OV-CW = Open Value — вариант лицензирования всех настольных компьютеров компании</w:t>
      </w:r>
    </w:p>
    <w:p w14:paraId="61D20F3A" w14:textId="77777777" w:rsidR="00B73A46" w:rsidRPr="00762CA6" w:rsidRDefault="00B73A46" w:rsidP="002A6416">
      <w:pPr>
        <w:ind w:left="770"/>
      </w:pPr>
      <w:r w:rsidRPr="00762CA6">
        <w:rPr>
          <w:rFonts w:cs="Tahoma"/>
          <w:i/>
          <w:iCs/>
          <w:sz w:val="14"/>
          <w:szCs w:val="14"/>
        </w:rPr>
        <w:t>N, K и KN — это специальные версии для определенных рынков.</w:t>
      </w:r>
    </w:p>
    <w:p w14:paraId="61D20F3B" w14:textId="77777777" w:rsidR="002512D3" w:rsidRPr="00762CA6" w:rsidRDefault="002512D3"/>
    <w:p w14:paraId="61D20F3C" w14:textId="77777777" w:rsidR="00B73A46" w:rsidRPr="00762CA6" w:rsidRDefault="00B73A46" w:rsidP="00B24C9D">
      <w:pPr>
        <w:ind w:left="720"/>
        <w:rPr>
          <w:spacing w:val="-4"/>
        </w:rPr>
      </w:pPr>
      <w:r w:rsidRPr="00762CA6">
        <w:rPr>
          <w:rFonts w:cs="Tahoma"/>
          <w:spacing w:val="-4"/>
          <w:szCs w:val="18"/>
        </w:rPr>
        <w:t>Для Windows XP Starter Edition (SE), Windows Vista Starter Edition (SE) и Windows 7 Начальная применяются следующие условия.</w:t>
      </w:r>
    </w:p>
    <w:p w14:paraId="61D20F3D" w14:textId="77777777" w:rsidR="00B73A46" w:rsidRPr="00762CA6" w:rsidRDefault="00B73A46" w:rsidP="00B24C9D">
      <w:pPr>
        <w:ind w:left="720"/>
      </w:pPr>
    </w:p>
    <w:p w14:paraId="61D20F3E" w14:textId="77777777" w:rsidR="00B73A46" w:rsidRPr="00762CA6" w:rsidRDefault="00B73A46" w:rsidP="00346F4B">
      <w:pPr>
        <w:pStyle w:val="ColorfulList-Accent11"/>
        <w:numPr>
          <w:ilvl w:val="0"/>
          <w:numId w:val="33"/>
        </w:numPr>
        <w:ind w:left="1440"/>
      </w:pPr>
      <w:r w:rsidRPr="00762CA6">
        <w:rPr>
          <w:rFonts w:ascii="Tahoma" w:hAnsi="Tahoma" w:cs="Tahoma"/>
          <w:sz w:val="18"/>
          <w:szCs w:val="18"/>
        </w:rPr>
        <w:t xml:space="preserve">Клиенты со статусом учебного заведения (Academic Select, Academic Open, CASA и Open Value Subscription — Education Solutions) могут приобрести лицензию на обновление Windows Upgrade, используя Windows XP Starter Edition, Windows Vista Starter Edition или Windows 7 Starter Edition в качестве соответствующей ОС. </w:t>
      </w:r>
    </w:p>
    <w:p w14:paraId="61D20F3F" w14:textId="77777777" w:rsidR="00B73A46" w:rsidRPr="00762CA6" w:rsidRDefault="00B73A46" w:rsidP="00B24C9D">
      <w:pPr>
        <w:pStyle w:val="ColorfulList-Accent11"/>
      </w:pPr>
    </w:p>
    <w:p w14:paraId="61D20F40" w14:textId="77777777" w:rsidR="00B73A46" w:rsidRPr="00762CA6" w:rsidRDefault="00B73A46" w:rsidP="00B24C9D">
      <w:pPr>
        <w:pStyle w:val="ColorfulList-Accent11"/>
      </w:pPr>
      <w:r w:rsidRPr="00762CA6">
        <w:rPr>
          <w:rFonts w:ascii="Tahoma" w:hAnsi="Tahoma" w:cs="Tahoma"/>
          <w:sz w:val="18"/>
          <w:szCs w:val="18"/>
        </w:rPr>
        <w:t>В этом случае Клиенты, приобретающие обновление, отказываются от любых прав на передачу этой лицензии за пределы страны покупки.</w:t>
      </w:r>
      <w:r w:rsidR="00C240D6" w:rsidRPr="00762CA6">
        <w:rPr>
          <w:rFonts w:ascii="Tahoma" w:hAnsi="Tahoma" w:cs="Tahoma"/>
          <w:sz w:val="18"/>
          <w:szCs w:val="18"/>
        </w:rPr>
        <w:t xml:space="preserve"> </w:t>
      </w:r>
    </w:p>
    <w:p w14:paraId="61D20F41" w14:textId="77777777" w:rsidR="00B73A46" w:rsidRPr="00762CA6" w:rsidRDefault="00B73A46" w:rsidP="00B24C9D">
      <w:pPr>
        <w:pStyle w:val="EndnoteText"/>
        <w:ind w:left="360"/>
      </w:pPr>
    </w:p>
    <w:p w14:paraId="61D20F42" w14:textId="77777777" w:rsidR="00930744" w:rsidRPr="00762CA6" w:rsidRDefault="00930744" w:rsidP="00B24C9D">
      <w:pPr>
        <w:pStyle w:val="EndnoteText"/>
        <w:ind w:left="360"/>
      </w:pPr>
    </w:p>
    <w:p w14:paraId="61D20F43" w14:textId="77777777" w:rsidR="00930744" w:rsidRPr="00762CA6" w:rsidRDefault="00930744" w:rsidP="00B24C9D">
      <w:pPr>
        <w:pStyle w:val="EndnoteText"/>
        <w:ind w:left="360"/>
      </w:pPr>
    </w:p>
    <w:p w14:paraId="61D20F44" w14:textId="77777777" w:rsidR="00930744" w:rsidRPr="00762CA6" w:rsidRDefault="00930744" w:rsidP="00B24C9D">
      <w:pPr>
        <w:pStyle w:val="EndnoteText"/>
        <w:ind w:left="360"/>
      </w:pPr>
    </w:p>
    <w:p w14:paraId="61D20F45" w14:textId="77777777" w:rsidR="00930744" w:rsidRPr="00762CA6" w:rsidRDefault="00930744" w:rsidP="00B24C9D">
      <w:pPr>
        <w:pStyle w:val="EndnoteText"/>
        <w:ind w:left="360"/>
      </w:pPr>
    </w:p>
    <w:p w14:paraId="61D20F46" w14:textId="77777777" w:rsidR="00B73A46" w:rsidRPr="00762CA6" w:rsidRDefault="00B73A46" w:rsidP="00B24C9D">
      <w:pPr>
        <w:pStyle w:val="FootnoteBulletLevel1"/>
        <w:tabs>
          <w:tab w:val="clear" w:pos="900"/>
        </w:tabs>
        <w:spacing w:before="0" w:after="0"/>
        <w:ind w:left="720" w:firstLine="0"/>
      </w:pPr>
      <w:r w:rsidRPr="00762CA6">
        <w:rPr>
          <w:rFonts w:ascii="Tahoma" w:hAnsi="Tahoma" w:cs="Tahoma"/>
          <w:sz w:val="18"/>
          <w:szCs w:val="18"/>
        </w:rPr>
        <w:t>Операционные системы, не перечисленные выше, не являются соответствующими ОС, например:</w:t>
      </w:r>
    </w:p>
    <w:p w14:paraId="61D20F47" w14:textId="77777777" w:rsidR="00B24C9D" w:rsidRPr="00762CA6" w:rsidRDefault="00B24C9D" w:rsidP="00B24C9D">
      <w:pPr>
        <w:pStyle w:val="FootnoteBulletLevel1"/>
        <w:tabs>
          <w:tab w:val="clear" w:pos="900"/>
        </w:tabs>
        <w:spacing w:before="0" w:after="0"/>
        <w:ind w:left="720" w:firstLine="0"/>
      </w:pPr>
    </w:p>
    <w:p w14:paraId="61D20F48" w14:textId="77777777" w:rsidR="00B73A46" w:rsidRPr="00762CA6" w:rsidRDefault="00B73A46" w:rsidP="00346F4B">
      <w:pPr>
        <w:pStyle w:val="FootnoteBulletLevel2"/>
        <w:numPr>
          <w:ilvl w:val="0"/>
          <w:numId w:val="34"/>
        </w:numPr>
        <w:adjustRightInd/>
        <w:spacing w:before="0" w:after="60"/>
        <w:ind w:left="1440"/>
        <w:textAlignment w:val="auto"/>
      </w:pPr>
      <w:r w:rsidRPr="00762CA6">
        <w:rPr>
          <w:rFonts w:ascii="Tahoma" w:hAnsi="Tahoma" w:cs="Tahoma"/>
          <w:sz w:val="18"/>
          <w:szCs w:val="18"/>
        </w:rPr>
        <w:t>Встроенные системы (например, Windows 9.x для встроенных устройств, Windows XP Embedded) не дают права на Обновления Windows 8 Профессиональная.</w:t>
      </w:r>
    </w:p>
    <w:p w14:paraId="61D20F49" w14:textId="77777777" w:rsidR="00B73A46" w:rsidRPr="00762CA6" w:rsidRDefault="00B73A46" w:rsidP="00346F4B">
      <w:pPr>
        <w:pStyle w:val="FootnoteBulletLevel2"/>
        <w:numPr>
          <w:ilvl w:val="0"/>
          <w:numId w:val="34"/>
        </w:numPr>
        <w:adjustRightInd/>
        <w:spacing w:before="0" w:after="60"/>
        <w:ind w:left="1440"/>
        <w:textAlignment w:val="auto"/>
      </w:pPr>
      <w:r w:rsidRPr="00762CA6">
        <w:rPr>
          <w:rFonts w:ascii="Tahoma" w:hAnsi="Tahoma" w:cs="Tahoma"/>
          <w:sz w:val="18"/>
          <w:szCs w:val="18"/>
        </w:rPr>
        <w:t>Linux или OS/2 не дают права на Обновления Windows 8 Профессиональная.</w:t>
      </w:r>
    </w:p>
    <w:p w14:paraId="61D20F4A" w14:textId="77777777" w:rsidR="00B73A46" w:rsidRPr="00762CA6" w:rsidRDefault="00B73A46" w:rsidP="00346F4B">
      <w:pPr>
        <w:pStyle w:val="FootnoteBulletLevel2"/>
        <w:numPr>
          <w:ilvl w:val="0"/>
          <w:numId w:val="34"/>
        </w:numPr>
        <w:adjustRightInd/>
        <w:spacing w:before="0" w:after="60"/>
        <w:ind w:left="1440"/>
        <w:textAlignment w:val="auto"/>
      </w:pPr>
      <w:r w:rsidRPr="00762CA6">
        <w:rPr>
          <w:rFonts w:ascii="Tahoma" w:hAnsi="Tahoma" w:cs="Tahoma"/>
          <w:sz w:val="18"/>
          <w:szCs w:val="18"/>
        </w:rPr>
        <w:t>Клиентская лицензия для служб терминалов Windows не дает права на Обновления Windows 8 Профессиональная.</w:t>
      </w:r>
    </w:p>
    <w:p w14:paraId="61D20F4B" w14:textId="77777777" w:rsidR="00B24C9D" w:rsidRPr="00762CA6" w:rsidRDefault="00B24C9D" w:rsidP="00B24C9D">
      <w:pPr>
        <w:pStyle w:val="FootnoteBulletLevel2"/>
        <w:tabs>
          <w:tab w:val="clear" w:pos="1260"/>
        </w:tabs>
        <w:adjustRightInd/>
        <w:spacing w:before="0"/>
        <w:ind w:left="1080" w:firstLine="0"/>
        <w:textAlignment w:val="auto"/>
      </w:pPr>
    </w:p>
    <w:p w14:paraId="61D20F4C" w14:textId="77777777" w:rsidR="00B24C9D" w:rsidRPr="00762CA6" w:rsidRDefault="00B73A46" w:rsidP="00B24C9D">
      <w:pPr>
        <w:pStyle w:val="FootnoteBulletLevel2"/>
        <w:tabs>
          <w:tab w:val="clear" w:pos="1260"/>
        </w:tabs>
        <w:spacing w:before="0"/>
        <w:ind w:left="720" w:firstLine="0"/>
      </w:pPr>
      <w:r w:rsidRPr="00762CA6">
        <w:rPr>
          <w:rFonts w:ascii="Tahoma" w:hAnsi="Tahoma" w:cs="Tahoma"/>
          <w:sz w:val="18"/>
          <w:szCs w:val="18"/>
        </w:rPr>
        <w:t>К воспроизведению образа Windows предъявляются следующие требования.</w:t>
      </w:r>
    </w:p>
    <w:p w14:paraId="61D20F4D" w14:textId="77777777" w:rsidR="00B73A46" w:rsidRPr="00762CA6" w:rsidRDefault="00B73A46" w:rsidP="00B24C9D">
      <w:pPr>
        <w:pStyle w:val="FootnoteBulletLevel2"/>
        <w:tabs>
          <w:tab w:val="clear" w:pos="1260"/>
        </w:tabs>
        <w:spacing w:before="0"/>
        <w:ind w:left="720" w:firstLine="0"/>
      </w:pPr>
      <w:r w:rsidRPr="00762CA6">
        <w:rPr>
          <w:rFonts w:ascii="Tahoma" w:hAnsi="Tahoma" w:cs="Tahoma"/>
          <w:sz w:val="18"/>
          <w:szCs w:val="18"/>
        </w:rPr>
        <w:t xml:space="preserve"> </w:t>
      </w:r>
    </w:p>
    <w:p w14:paraId="61D20F4E" w14:textId="77777777" w:rsidR="00B73A46" w:rsidRPr="00762CA6" w:rsidRDefault="00B73A46" w:rsidP="00B24C9D">
      <w:pPr>
        <w:pStyle w:val="FootnoteBulletLevel2"/>
        <w:tabs>
          <w:tab w:val="clear" w:pos="1260"/>
        </w:tabs>
        <w:spacing w:before="0"/>
        <w:ind w:left="720" w:firstLine="0"/>
      </w:pPr>
      <w:r w:rsidRPr="00762CA6">
        <w:rPr>
          <w:rFonts w:ascii="Tahoma" w:hAnsi="Tahoma" w:cs="Tahoma"/>
          <w:sz w:val="18"/>
          <w:szCs w:val="18"/>
        </w:rPr>
        <w:t xml:space="preserve">Если воспроизведением образа Windows на компьютерах клиента будет заниматься третье </w:t>
      </w:r>
      <w:r w:rsidR="00930744" w:rsidRPr="00762CA6">
        <w:rPr>
          <w:rFonts w:ascii="Tahoma" w:hAnsi="Tahoma" w:cs="Tahoma"/>
          <w:sz w:val="18"/>
          <w:szCs w:val="18"/>
        </w:rPr>
        <w:br/>
      </w:r>
      <w:r w:rsidRPr="00762CA6">
        <w:rPr>
          <w:rFonts w:ascii="Tahoma" w:hAnsi="Tahoma" w:cs="Tahoma"/>
          <w:sz w:val="18"/>
          <w:szCs w:val="18"/>
        </w:rPr>
        <w:t>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(б) копии формы для подписей из соглашения корпоративного лицензирования с Microsoft, применимого к устанавливаемому программному обеспечению обновления операционной системы Microsoft.</w:t>
      </w:r>
      <w:r w:rsidR="00C240D6" w:rsidRPr="00762CA6">
        <w:rPr>
          <w:rFonts w:ascii="Tahoma" w:hAnsi="Tahoma" w:cs="Tahoma"/>
          <w:sz w:val="18"/>
          <w:szCs w:val="18"/>
        </w:rPr>
        <w:t xml:space="preserve"> </w:t>
      </w:r>
      <w:r w:rsidRPr="00762CA6">
        <w:rPr>
          <w:rFonts w:ascii="Tahoma" w:hAnsi="Tahoma" w:cs="Tahoma"/>
          <w:sz w:val="18"/>
          <w:szCs w:val="18"/>
        </w:rPr>
        <w:t xml:space="preserve">Форма «Подтверждение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 доступна по адресу </w:t>
      </w:r>
      <w:hyperlink r:id="rId48" w:history="1">
        <w:r w:rsidRPr="00762CA6">
          <w:rPr>
            <w:rStyle w:val="Hyperlink"/>
            <w:rFonts w:ascii="Tahoma" w:hAnsi="Tahoma" w:cs="Tahoma"/>
            <w:color w:val="auto"/>
            <w:sz w:val="18"/>
            <w:szCs w:val="18"/>
            <w:u w:val="none"/>
          </w:rPr>
          <w:t>www.microsoft.com/licensing/contracts</w:t>
        </w:r>
      </w:hyperlink>
      <w:r w:rsidRPr="00762CA6">
        <w:rPr>
          <w:rFonts w:ascii="Tahoma" w:hAnsi="Tahoma" w:cs="Tahoma"/>
          <w:sz w:val="18"/>
          <w:szCs w:val="18"/>
        </w:rPr>
        <w:t>.</w:t>
      </w:r>
    </w:p>
    <w:p w14:paraId="61D20F4F" w14:textId="77777777" w:rsidR="00B24C9D" w:rsidRPr="00762CA6" w:rsidRDefault="00B24C9D" w:rsidP="00B24C9D">
      <w:pPr>
        <w:pStyle w:val="FootnoteBulletLevel1"/>
        <w:tabs>
          <w:tab w:val="clear" w:pos="900"/>
        </w:tabs>
        <w:adjustRightInd/>
        <w:spacing w:before="0" w:after="0"/>
        <w:ind w:left="720" w:firstLine="0"/>
        <w:textAlignment w:val="auto"/>
      </w:pPr>
    </w:p>
    <w:p w14:paraId="61D20F50" w14:textId="77777777" w:rsidR="00B73A46" w:rsidRPr="00762CA6" w:rsidRDefault="005D46BA" w:rsidP="00B24C9D">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Windows Intune (на устройство)</w:t>
      </w:r>
    </w:p>
    <w:p w14:paraId="61D20F51" w14:textId="77777777" w:rsidR="00B24C9D" w:rsidRPr="00762CA6" w:rsidRDefault="0071258F" w:rsidP="00B24C9D">
      <w:pPr>
        <w:ind w:left="720"/>
      </w:pPr>
      <w:r w:rsidRPr="00762CA6">
        <w:rPr>
          <w:rFonts w:cs="Tahoma"/>
          <w:szCs w:val="18"/>
        </w:rPr>
        <w:t>Служба Windows Intune (на устройство) доступна по подписной лицензии. Она включает права на обновление и использование операционной системы настольного компьютера Windows.</w:t>
      </w:r>
      <w:r w:rsidR="00C240D6" w:rsidRPr="00762CA6">
        <w:rPr>
          <w:rFonts w:cs="Tahoma"/>
          <w:szCs w:val="18"/>
        </w:rPr>
        <w:t xml:space="preserve"> </w:t>
      </w:r>
      <w:r w:rsidRPr="00762CA6">
        <w:rPr>
          <w:rFonts w:cs="Tahoma"/>
          <w:szCs w:val="18"/>
        </w:rPr>
        <w:t>Поэтому, как и в случае Обновления Windows Профессиональная, каждый настольный компьютер, для которого приобретается и на котором будет запускаться Windows Intune (на устройство), должен иметь лицензию на использование одной из соответствующих операционных систем, указанных выше.</w:t>
      </w:r>
    </w:p>
    <w:p w14:paraId="61D20F52" w14:textId="77777777" w:rsidR="00B73A46" w:rsidRPr="00762CA6" w:rsidRDefault="00B73A46" w:rsidP="00B24C9D">
      <w:pPr>
        <w:ind w:left="720"/>
      </w:pPr>
      <w:r w:rsidRPr="00762CA6">
        <w:rPr>
          <w:rFonts w:cs="Tahoma"/>
          <w:szCs w:val="18"/>
        </w:rPr>
        <w:t xml:space="preserve"> </w:t>
      </w:r>
    </w:p>
    <w:p w14:paraId="61D20F53" w14:textId="77777777" w:rsidR="00B73A46" w:rsidRPr="00762CA6" w:rsidRDefault="00B73A46" w:rsidP="00B24C9D">
      <w:pPr>
        <w:ind w:left="720"/>
      </w:pPr>
      <w:r w:rsidRPr="00762CA6">
        <w:rPr>
          <w:rFonts w:cs="Tahoma"/>
          <w:szCs w:val="18"/>
        </w:rPr>
        <w:t>Условия, применимые к приобретению лицензии на Обновление Windows Профессиональная (см. раздел «Правила для соответствующей ОС» выше), применяются и к приобретению лицензий на Windows Intune (на устройство).</w:t>
      </w:r>
    </w:p>
    <w:p w14:paraId="61D20F54" w14:textId="77777777" w:rsidR="00B24C9D" w:rsidRPr="00762CA6" w:rsidRDefault="00B24C9D" w:rsidP="00B24C9D">
      <w:pPr>
        <w:ind w:left="720"/>
      </w:pPr>
    </w:p>
    <w:p w14:paraId="61D20F55" w14:textId="77777777" w:rsidR="00B24C9D" w:rsidRPr="00762CA6" w:rsidRDefault="0085061F" w:rsidP="00B24C9D">
      <w:pPr>
        <w:keepNext/>
        <w:ind w:left="720"/>
      </w:pPr>
      <w:r w:rsidRPr="00762CA6">
        <w:rPr>
          <w:rFonts w:eastAsia="Calibri" w:cs="Tahoma"/>
          <w:szCs w:val="18"/>
        </w:rPr>
        <w:t>В отношении лицензии на Windows Intune (на устройство), приобретенной в качестве веб-службы Enterprise для удовлетворения требованиям Базового продукта, см. лицензии, приобретенные при подписании договора, в столбце «Новое соглашение EA/OV-CW» в таблице выше, а также лицензии, приобретенные в другое время или переданные в соответствии с разделом «Передача лицензии», в столбце «Существующее соглашение EA/OV-CWCW» в таблице выше.</w:t>
      </w:r>
    </w:p>
    <w:p w14:paraId="61D20F56" w14:textId="77777777" w:rsidR="0085061F" w:rsidRPr="00762CA6" w:rsidRDefault="0085061F" w:rsidP="00B24C9D">
      <w:pPr>
        <w:keepNext/>
        <w:ind w:left="720"/>
      </w:pPr>
      <w:r w:rsidRPr="00762CA6">
        <w:rPr>
          <w:rFonts w:eastAsia="Calibri" w:cs="Tahoma"/>
          <w:szCs w:val="18"/>
        </w:rPr>
        <w:t xml:space="preserve"> </w:t>
      </w:r>
    </w:p>
    <w:p w14:paraId="61D20F57" w14:textId="77777777" w:rsidR="0053437B" w:rsidRPr="00762CA6" w:rsidRDefault="0053437B" w:rsidP="00B24C9D">
      <w:pPr>
        <w:ind w:left="720"/>
      </w:pPr>
      <w:r w:rsidRPr="00762CA6">
        <w:rPr>
          <w:rFonts w:eastAsia="Calibri" w:cs="Tahoma"/>
          <w:szCs w:val="18"/>
        </w:rPr>
        <w:t>В виде исключения к представленному выше правилу в отношении лицензии на Windows Intune (на</w:t>
      </w:r>
      <w:r w:rsidR="00930744" w:rsidRPr="00762CA6">
        <w:rPr>
          <w:rFonts w:eastAsia="Calibri" w:cs="Tahoma"/>
          <w:szCs w:val="18"/>
        </w:rPr>
        <w:t> </w:t>
      </w:r>
      <w:r w:rsidRPr="00762CA6">
        <w:rPr>
          <w:rFonts w:eastAsia="Calibri" w:cs="Tahoma"/>
          <w:szCs w:val="18"/>
        </w:rPr>
        <w:t>устройство), приобретенной в качестве веб-службы Enterprise, но не для удовлетворения требованиям Базового продукта, см. новые лицензии в столбце «Новое соглашение EA/OV-CW» в</w:t>
      </w:r>
      <w:r w:rsidR="00930744" w:rsidRPr="00762CA6">
        <w:rPr>
          <w:rFonts w:eastAsia="Calibri" w:cs="Tahoma"/>
          <w:szCs w:val="18"/>
        </w:rPr>
        <w:t> </w:t>
      </w:r>
      <w:r w:rsidRPr="00762CA6">
        <w:rPr>
          <w:rFonts w:eastAsia="Calibri" w:cs="Tahoma"/>
          <w:szCs w:val="18"/>
        </w:rPr>
        <w:t>таблице ниже.</w:t>
      </w:r>
    </w:p>
    <w:p w14:paraId="61D20F58" w14:textId="77777777" w:rsidR="00B24C9D" w:rsidRPr="00762CA6" w:rsidRDefault="00B24C9D" w:rsidP="00B24C9D">
      <w:pPr>
        <w:ind w:left="720"/>
      </w:pPr>
    </w:p>
    <w:p w14:paraId="61D20F59" w14:textId="77777777" w:rsidR="00B73A46" w:rsidRPr="00762CA6" w:rsidRDefault="00B73A46" w:rsidP="00B24C9D">
      <w:pPr>
        <w:pStyle w:val="FootnoteBulletLevel2"/>
        <w:spacing w:before="0"/>
        <w:ind w:left="720" w:firstLine="0"/>
      </w:pPr>
      <w:r w:rsidRPr="00762CA6">
        <w:rPr>
          <w:rFonts w:ascii="Tahoma" w:hAnsi="Tahoma" w:cs="Tahoma"/>
          <w:sz w:val="18"/>
          <w:szCs w:val="18"/>
        </w:rPr>
        <w:t xml:space="preserve">Клиентам, у которых имеются действующие подписки на Windows Intune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Windows настольного компьютера. </w:t>
      </w:r>
    </w:p>
    <w:p w14:paraId="61D20F5A" w14:textId="77777777" w:rsidR="00B73A46" w:rsidRPr="00762CA6" w:rsidRDefault="00B73A46" w:rsidP="00B24C9D">
      <w:pPr>
        <w:pStyle w:val="FootnoteBulletLevel1"/>
        <w:spacing w:before="0" w:after="0"/>
        <w:ind w:left="720" w:firstLine="0"/>
      </w:pPr>
    </w:p>
    <w:p w14:paraId="61D20F5B" w14:textId="77777777" w:rsidR="00B24C9D" w:rsidRPr="00762CA6" w:rsidRDefault="00B24C9D" w:rsidP="00B24C9D">
      <w:pPr>
        <w:tabs>
          <w:tab w:val="left" w:pos="900"/>
        </w:tabs>
        <w:ind w:left="720"/>
      </w:pPr>
      <w:r w:rsidRPr="00762CA6">
        <w:rPr>
          <w:rFonts w:cs="Tahoma"/>
          <w:szCs w:val="18"/>
          <w:u w:val="single"/>
        </w:rPr>
        <w:t>Назначение лицензии</w:t>
      </w:r>
      <w:r w:rsidRPr="00762CA6">
        <w:rPr>
          <w:rFonts w:cs="Tahoma"/>
          <w:szCs w:val="18"/>
        </w:rPr>
        <w:t xml:space="preserve"> </w:t>
      </w:r>
    </w:p>
    <w:p w14:paraId="61D20F5C" w14:textId="77777777" w:rsidR="00B73A46" w:rsidRPr="00762CA6" w:rsidRDefault="00B73A46" w:rsidP="00B24C9D">
      <w:pPr>
        <w:tabs>
          <w:tab w:val="left" w:pos="900"/>
        </w:tabs>
        <w:ind w:left="720"/>
      </w:pPr>
      <w:r w:rsidRPr="00762CA6">
        <w:rPr>
          <w:rFonts w:cs="Tahoma"/>
          <w:szCs w:val="18"/>
        </w:rPr>
        <w:t xml:space="preserve">Клиенты должны назначить подписную лицензию на Windows Intune (на устройство) устройству, на котором установлена соответствующая операционная система. </w:t>
      </w:r>
    </w:p>
    <w:p w14:paraId="61D20F5D" w14:textId="77777777" w:rsidR="00B73A46" w:rsidRPr="00762CA6" w:rsidRDefault="00B73A46" w:rsidP="00B24C9D">
      <w:pPr>
        <w:pStyle w:val="FootnoteBulletLevel2"/>
        <w:spacing w:before="0"/>
        <w:ind w:left="907" w:firstLine="0"/>
      </w:pPr>
    </w:p>
    <w:p w14:paraId="61D20F5E" w14:textId="77777777" w:rsidR="00930744" w:rsidRPr="00762CA6" w:rsidRDefault="00930744" w:rsidP="00B24C9D">
      <w:pPr>
        <w:pStyle w:val="FootnoteBulletLevel2"/>
        <w:spacing w:before="0"/>
        <w:ind w:left="907" w:firstLine="0"/>
      </w:pPr>
    </w:p>
    <w:p w14:paraId="61D20F5F" w14:textId="77777777" w:rsidR="00930744" w:rsidRPr="00762CA6" w:rsidRDefault="00930744" w:rsidP="00B24C9D">
      <w:pPr>
        <w:pStyle w:val="FootnoteBulletLevel2"/>
        <w:spacing w:before="0"/>
        <w:ind w:left="907" w:firstLine="0"/>
      </w:pPr>
    </w:p>
    <w:p w14:paraId="61D20F60" w14:textId="77777777" w:rsidR="00930744" w:rsidRPr="00762CA6" w:rsidRDefault="00930744" w:rsidP="00B24C9D">
      <w:pPr>
        <w:pStyle w:val="FootnoteBulletLevel2"/>
        <w:spacing w:before="0"/>
        <w:ind w:left="907" w:firstLine="0"/>
      </w:pPr>
    </w:p>
    <w:p w14:paraId="61D20F61" w14:textId="77777777" w:rsidR="00930744" w:rsidRPr="00762CA6" w:rsidRDefault="00930744" w:rsidP="00B24C9D">
      <w:pPr>
        <w:pStyle w:val="FootnoteBulletLevel2"/>
        <w:spacing w:before="0"/>
        <w:ind w:left="907" w:firstLine="0"/>
      </w:pPr>
    </w:p>
    <w:p w14:paraId="61D20F62" w14:textId="77777777" w:rsidR="00930744" w:rsidRPr="00762CA6" w:rsidRDefault="00930744" w:rsidP="00B24C9D">
      <w:pPr>
        <w:pStyle w:val="FootnoteBulletLevel2"/>
        <w:spacing w:before="0"/>
        <w:ind w:left="907" w:firstLine="0"/>
      </w:pPr>
    </w:p>
    <w:p w14:paraId="61D20F63" w14:textId="77777777" w:rsidR="00930744" w:rsidRPr="00762CA6" w:rsidRDefault="00930744" w:rsidP="00B24C9D">
      <w:pPr>
        <w:pStyle w:val="FootnoteBulletLevel2"/>
        <w:spacing w:before="0"/>
        <w:ind w:left="907" w:firstLine="0"/>
      </w:pPr>
    </w:p>
    <w:p w14:paraId="61D20F64" w14:textId="77777777" w:rsidR="00B73A46" w:rsidRPr="00762CA6" w:rsidRDefault="00B73A46" w:rsidP="00B24C9D">
      <w:pPr>
        <w:pStyle w:val="FootnoteBulletLevel1"/>
        <w:tabs>
          <w:tab w:val="clear" w:pos="900"/>
        </w:tabs>
        <w:spacing w:before="0" w:after="60"/>
        <w:ind w:left="720" w:firstLine="0"/>
      </w:pPr>
      <w:r w:rsidRPr="00762CA6">
        <w:rPr>
          <w:rFonts w:ascii="Tahoma" w:hAnsi="Tahoma" w:cs="Tahoma"/>
          <w:b/>
          <w:sz w:val="18"/>
          <w:szCs w:val="18"/>
        </w:rPr>
        <w:t>Передача лицензии</w:t>
      </w:r>
      <w:r w:rsidRPr="00762CA6">
        <w:rPr>
          <w:rFonts w:ascii="Tahoma" w:hAnsi="Tahoma" w:cs="Tahoma"/>
          <w:b/>
          <w:bCs/>
          <w:sz w:val="18"/>
          <w:szCs w:val="18"/>
        </w:rPr>
        <w:t xml:space="preserve"> для Windows Intune (на устройство)</w:t>
      </w:r>
    </w:p>
    <w:p w14:paraId="61D20F65" w14:textId="77777777" w:rsidR="00B73A46" w:rsidRPr="00762CA6" w:rsidRDefault="00B73A46" w:rsidP="00B24C9D">
      <w:pPr>
        <w:pStyle w:val="BodyText"/>
        <w:spacing w:before="0" w:after="0" w:line="240" w:lineRule="auto"/>
        <w:ind w:left="720"/>
        <w:rPr>
          <w:spacing w:val="-2"/>
        </w:rPr>
      </w:pPr>
      <w:r w:rsidRPr="00762CA6">
        <w:rPr>
          <w:rFonts w:ascii="Tahoma" w:hAnsi="Tahoma" w:cs="Tahoma"/>
          <w:color w:val="auto"/>
          <w:spacing w:val="-2"/>
          <w:sz w:val="18"/>
          <w:szCs w:val="18"/>
        </w:rPr>
        <w:t>Клиенты могут передавать лицензии на Windows Intune (на устройство), но только по истечении определенного срока (не ранее чем через 90 дней после последней передачи).</w:t>
      </w:r>
      <w:r w:rsidR="00C240D6" w:rsidRPr="00762CA6">
        <w:rPr>
          <w:rFonts w:ascii="Tahoma" w:hAnsi="Tahoma" w:cs="Tahoma"/>
          <w:color w:val="auto"/>
          <w:spacing w:val="-2"/>
          <w:sz w:val="18"/>
          <w:szCs w:val="18"/>
        </w:rPr>
        <w:t xml:space="preserve"> </w:t>
      </w:r>
      <w:r w:rsidRPr="00762CA6">
        <w:rPr>
          <w:rFonts w:ascii="Tahoma" w:hAnsi="Tahoma" w:cs="Tahoma"/>
          <w:color w:val="auto"/>
          <w:spacing w:val="-2"/>
          <w:sz w:val="18"/>
          <w:szCs w:val="18"/>
        </w:rPr>
        <w:t>Клиенты могут передавать лицензию на Windows Intune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C240D6" w:rsidRPr="00762CA6">
        <w:rPr>
          <w:rFonts w:ascii="Tahoma" w:hAnsi="Tahoma" w:cs="Tahoma"/>
          <w:color w:val="auto"/>
          <w:spacing w:val="-2"/>
          <w:sz w:val="18"/>
          <w:szCs w:val="18"/>
        </w:rPr>
        <w:t xml:space="preserve"> </w:t>
      </w:r>
      <w:r w:rsidRPr="00762CA6">
        <w:rPr>
          <w:rFonts w:ascii="Tahoma" w:hAnsi="Tahoma" w:cs="Tahoma"/>
          <w:color w:val="auto"/>
          <w:spacing w:val="-2"/>
          <w:sz w:val="18"/>
          <w:szCs w:val="18"/>
        </w:rPr>
        <w:t>Устройство, которому передается лицензия на Windows Intune (на устройство), должно отвечать требованиям к соответствующей ОС, приведенным выше.</w:t>
      </w:r>
      <w:r w:rsidR="00C240D6" w:rsidRPr="00762CA6">
        <w:rPr>
          <w:rFonts w:ascii="Tahoma" w:hAnsi="Tahoma" w:cs="Tahoma"/>
          <w:color w:val="auto"/>
          <w:spacing w:val="-2"/>
          <w:sz w:val="18"/>
          <w:szCs w:val="18"/>
        </w:rPr>
        <w:t xml:space="preserve"> </w:t>
      </w:r>
      <w:r w:rsidRPr="00762CA6">
        <w:rPr>
          <w:rFonts w:ascii="Tahoma" w:hAnsi="Tahoma" w:cs="Tahoma"/>
          <w:color w:val="auto"/>
          <w:spacing w:val="-2"/>
          <w:sz w:val="18"/>
          <w:szCs w:val="18"/>
        </w:rPr>
        <w:t>Необходимо удалить программное обеспечение и прекратить использование службы Windows Intune (на устройство) или доступ к ней с устройства, лицензия которого передается другому устройству.</w:t>
      </w:r>
    </w:p>
    <w:p w14:paraId="61D20F66" w14:textId="77777777" w:rsidR="00B24C9D" w:rsidRPr="00762CA6" w:rsidRDefault="00B24C9D" w:rsidP="00B24C9D">
      <w:pPr>
        <w:pStyle w:val="BodyText"/>
        <w:spacing w:before="0" w:after="0" w:line="240" w:lineRule="auto"/>
        <w:ind w:left="720"/>
      </w:pPr>
    </w:p>
    <w:p w14:paraId="61D20F67" w14:textId="77777777" w:rsidR="00B73A46" w:rsidRPr="00762CA6" w:rsidRDefault="00B73A46" w:rsidP="00B24C9D">
      <w:pPr>
        <w:autoSpaceDN w:val="0"/>
        <w:ind w:left="720"/>
      </w:pPr>
      <w:r w:rsidRPr="00762CA6">
        <w:rPr>
          <w:rFonts w:cs="Tahoma"/>
          <w:szCs w:val="18"/>
        </w:rPr>
        <w:t>В виде исключения в отношении требований к соответствующей ОС для подписки на Windows Intune (на устройство), лицензируемой как Веб-службы En</w:t>
      </w:r>
      <w:r w:rsidRPr="00762CA6">
        <w:t xml:space="preserve">terprise для удовлетворения требований Базового продукта, </w:t>
      </w:r>
      <w:r w:rsidRPr="00762CA6">
        <w:rPr>
          <w:rFonts w:cs="Tahoma"/>
          <w:szCs w:val="18"/>
        </w:rPr>
        <w:t>клиенты</w:t>
      </w:r>
      <w:r w:rsidRPr="00762CA6">
        <w:rPr>
          <w:rFonts w:cs="Tahoma"/>
          <w:strike/>
          <w:szCs w:val="18"/>
        </w:rPr>
        <w:t xml:space="preserve"> </w:t>
      </w:r>
      <w:r w:rsidRPr="00762CA6">
        <w:rPr>
          <w:rFonts w:cs="Tahoma"/>
          <w:szCs w:val="18"/>
        </w:rPr>
        <w:t xml:space="preserve">могут передавать лицензии на Windows Intune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EA/OV-CW» в таблице выше, и что на них установлена такая соответствующая ОС): </w:t>
      </w:r>
    </w:p>
    <w:p w14:paraId="61D20F68" w14:textId="77777777" w:rsidR="00B24C9D" w:rsidRPr="00762CA6" w:rsidRDefault="00B24C9D" w:rsidP="00B24C9D">
      <w:pPr>
        <w:autoSpaceDN w:val="0"/>
        <w:ind w:left="720"/>
      </w:pPr>
    </w:p>
    <w:p w14:paraId="61D20F69" w14:textId="77777777" w:rsidR="00B73A46" w:rsidRPr="00762CA6" w:rsidRDefault="00B73A46" w:rsidP="00346F4B">
      <w:pPr>
        <w:numPr>
          <w:ilvl w:val="3"/>
          <w:numId w:val="27"/>
        </w:numPr>
        <w:autoSpaceDN w:val="0"/>
        <w:spacing w:after="60"/>
        <w:ind w:left="1440"/>
      </w:pPr>
      <w:r w:rsidRPr="00762CA6">
        <w:rPr>
          <w:rFonts w:cs="Tahoma"/>
          <w:szCs w:val="18"/>
        </w:rPr>
        <w:t>устройства, приобретенные в связи со слиянием или поглощением, а также</w:t>
      </w:r>
    </w:p>
    <w:p w14:paraId="61D20F6A" w14:textId="77777777" w:rsidR="00DA7284" w:rsidRPr="00762CA6" w:rsidRDefault="00B73A46" w:rsidP="00346F4B">
      <w:pPr>
        <w:numPr>
          <w:ilvl w:val="3"/>
          <w:numId w:val="27"/>
        </w:numPr>
        <w:autoSpaceDN w:val="0"/>
        <w:spacing w:after="60"/>
        <w:ind w:left="1440"/>
      </w:pPr>
      <w:r w:rsidRPr="00762CA6">
        <w:rPr>
          <w:rFonts w:cs="Tahoma"/>
          <w:szCs w:val="18"/>
        </w:rPr>
        <w:t>собственные устройства подрядчиков и сотрудников.</w:t>
      </w:r>
    </w:p>
    <w:p w14:paraId="61D20F6B" w14:textId="77777777" w:rsidR="00A84DF7" w:rsidRPr="00762CA6" w:rsidRDefault="00A84DF7" w:rsidP="00A84DF7">
      <w:pPr>
        <w:autoSpaceDN w:val="0"/>
        <w:spacing w:after="60"/>
      </w:pPr>
    </w:p>
    <w:p w14:paraId="61D20F6C" w14:textId="77777777" w:rsidR="00B73A46" w:rsidRPr="00762CA6" w:rsidRDefault="00B73A46" w:rsidP="00A84DF7">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Software Assurance для</w:t>
      </w:r>
      <w:r w:rsidRPr="00762CA6">
        <w:rPr>
          <w:rFonts w:ascii="Tahoma" w:hAnsi="Tahoma" w:cs="Tahoma"/>
          <w:b/>
          <w:bCs/>
          <w:i/>
          <w:iCs/>
          <w:sz w:val="18"/>
          <w:szCs w:val="18"/>
        </w:rPr>
        <w:t xml:space="preserve"> </w:t>
      </w:r>
      <w:r w:rsidRPr="00762CA6">
        <w:rPr>
          <w:rFonts w:ascii="Tahoma" w:hAnsi="Tahoma" w:cs="Tahoma"/>
          <w:b/>
          <w:bCs/>
          <w:sz w:val="18"/>
          <w:szCs w:val="18"/>
        </w:rPr>
        <w:t>Windows 8 Профессиональная</w:t>
      </w:r>
      <w:r w:rsidRPr="00762CA6">
        <w:rPr>
          <w:rFonts w:ascii="Tahoma" w:hAnsi="Tahoma" w:cs="Tahoma"/>
          <w:b/>
          <w:sz w:val="18"/>
          <w:szCs w:val="18"/>
          <w:u w:val="single"/>
        </w:rPr>
        <w:t xml:space="preserve"> </w:t>
      </w:r>
    </w:p>
    <w:p w14:paraId="61D20F6D" w14:textId="77777777" w:rsidR="00B73A46" w:rsidRPr="00762CA6" w:rsidRDefault="00B73A46" w:rsidP="00A84DF7">
      <w:pPr>
        <w:pStyle w:val="FootnoteBulletLevel1"/>
        <w:spacing w:before="0" w:after="0"/>
        <w:ind w:left="720" w:firstLine="0"/>
      </w:pPr>
      <w:r w:rsidRPr="00762CA6">
        <w:rPr>
          <w:rFonts w:ascii="Tahoma" w:hAnsi="Tahoma" w:cs="Tahoma"/>
          <w:sz w:val="18"/>
          <w:szCs w:val="18"/>
        </w:rPr>
        <w:t>Клиенты, желающие зарегистрироваться в программе Software Assurance для Windows 8 Профессиональная, могут выбрать одну из следующих программ лицензирования:</w:t>
      </w:r>
    </w:p>
    <w:p w14:paraId="61D20F6E" w14:textId="77777777" w:rsidR="00A84DF7" w:rsidRPr="00762CA6" w:rsidRDefault="00A84DF7" w:rsidP="00A84DF7">
      <w:pPr>
        <w:pStyle w:val="FootnoteBulletLevel1"/>
        <w:spacing w:before="0" w:after="0"/>
        <w:ind w:left="720" w:firstLine="0"/>
      </w:pPr>
    </w:p>
    <w:p w14:paraId="61D20F6F" w14:textId="77777777" w:rsidR="00A84DF7" w:rsidRPr="00762CA6" w:rsidRDefault="00B73A46" w:rsidP="00346F4B">
      <w:pPr>
        <w:pStyle w:val="FootnoteBulletLevel1"/>
        <w:numPr>
          <w:ilvl w:val="0"/>
          <w:numId w:val="29"/>
        </w:numPr>
        <w:adjustRightInd/>
        <w:spacing w:before="0" w:after="60"/>
        <w:textAlignment w:val="auto"/>
      </w:pPr>
      <w:r w:rsidRPr="00762CA6">
        <w:rPr>
          <w:rFonts w:ascii="Tahoma" w:hAnsi="Tahoma" w:cs="Tahoma"/>
          <w:sz w:val="18"/>
          <w:szCs w:val="18"/>
        </w:rPr>
        <w:t>Программа Select. Open Value (вариант для части настольных компьютеров компании) и Open License.</w:t>
      </w:r>
    </w:p>
    <w:p w14:paraId="61D20F70" w14:textId="77777777" w:rsidR="00B73A46" w:rsidRPr="00762CA6" w:rsidRDefault="00B73A46" w:rsidP="00346F4B">
      <w:pPr>
        <w:numPr>
          <w:ilvl w:val="0"/>
          <w:numId w:val="30"/>
        </w:numPr>
        <w:spacing w:after="60"/>
        <w:ind w:left="1800"/>
      </w:pPr>
      <w:r w:rsidRPr="00762CA6">
        <w:rPr>
          <w:rFonts w:cs="Tahoma"/>
          <w:szCs w:val="18"/>
          <w:bdr w:val="none" w:sz="0" w:space="0" w:color="auto" w:frame="1"/>
        </w:rPr>
        <w:t>Приобретение покрытия Software Assurance для Windows 8 Профессиональная или Windows 7 Профессиональная (32-разрядный или 64-разрядный выпуск, версия N, K или KN), лицензированных по соглашению с Изготовителем оборудования, Розничным продавцом или Соглашению Get Genuine Windows (GGWA) (в некоторых странах также называется «Решение Get Genuine»), в течение 90 дней после даты покупки лицензии Изготовителя оборудования, Розничной лицензии или лицензии GGWA. (действует с 1 сентября 2009 г.)</w:t>
      </w:r>
    </w:p>
    <w:p w14:paraId="61D20F71" w14:textId="77777777" w:rsidR="00B73A46" w:rsidRPr="00762CA6" w:rsidRDefault="00B73A46" w:rsidP="00346F4B">
      <w:pPr>
        <w:pStyle w:val="Footnotedash"/>
        <w:numPr>
          <w:ilvl w:val="0"/>
          <w:numId w:val="30"/>
        </w:numPr>
        <w:adjustRightInd/>
        <w:spacing w:before="0"/>
        <w:ind w:left="1800"/>
        <w:textAlignment w:val="auto"/>
      </w:pPr>
      <w:r w:rsidRPr="00762CA6">
        <w:rPr>
          <w:rFonts w:ascii="Tahoma" w:hAnsi="Tahoma" w:cs="Tahoma"/>
          <w:sz w:val="18"/>
          <w:szCs w:val="18"/>
        </w:rPr>
        <w:t xml:space="preserve">Возобновление Software Assurance для операционной системы настольного компьютера после истечения срока действия покрытия Software Assurance для Windows 8 Профессиональная или Windows 7 Профессиональная. </w:t>
      </w:r>
    </w:p>
    <w:p w14:paraId="61D20F72" w14:textId="77777777" w:rsidR="00B73A46" w:rsidRPr="00762CA6" w:rsidRDefault="00B73A46" w:rsidP="00A84DF7">
      <w:pPr>
        <w:pStyle w:val="Footnotedash"/>
        <w:spacing w:before="0" w:after="0"/>
        <w:ind w:left="720" w:firstLine="0"/>
      </w:pPr>
      <w:r w:rsidRPr="00762CA6">
        <w:rPr>
          <w:rFonts w:ascii="Tahoma" w:hAnsi="Tahoma" w:cs="Tahoma"/>
          <w:sz w:val="18"/>
          <w:szCs w:val="18"/>
        </w:rPr>
        <w:t xml:space="preserve">Определенный выше период времени может быть увеличен на ограниченный срок в рекламных целях. Подробности см. в </w:t>
      </w:r>
      <w:hyperlink w:anchor="_SECTION_3_–" w:history="1">
        <w:r w:rsidRPr="00762CA6">
          <w:rPr>
            <w:rStyle w:val="Hyperlink"/>
            <w:rFonts w:ascii="Tahoma" w:hAnsi="Tahoma" w:cs="Tahoma"/>
            <w:color w:val="auto"/>
            <w:sz w:val="18"/>
            <w:szCs w:val="18"/>
            <w:u w:val="none"/>
          </w:rPr>
          <w:t>Разделе 3</w:t>
        </w:r>
      </w:hyperlink>
      <w:r w:rsidRPr="00762CA6">
        <w:rPr>
          <w:rFonts w:ascii="Tahoma" w:hAnsi="Tahoma" w:cs="Tahoma"/>
          <w:sz w:val="18"/>
          <w:szCs w:val="18"/>
        </w:rPr>
        <w:t>.</w:t>
      </w:r>
    </w:p>
    <w:p w14:paraId="61D20F73" w14:textId="77777777" w:rsidR="00A84DF7" w:rsidRPr="00762CA6" w:rsidRDefault="00A84DF7" w:rsidP="00A84DF7">
      <w:pPr>
        <w:pStyle w:val="Footnotedash"/>
        <w:spacing w:before="0" w:after="0"/>
        <w:ind w:left="720" w:firstLine="0"/>
      </w:pPr>
    </w:p>
    <w:p w14:paraId="61D20F74" w14:textId="77777777" w:rsidR="00B73A46" w:rsidRPr="00762CA6" w:rsidRDefault="00B73A46" w:rsidP="00346F4B">
      <w:pPr>
        <w:pStyle w:val="FootnoteBulletLevel2"/>
        <w:numPr>
          <w:ilvl w:val="0"/>
          <w:numId w:val="25"/>
        </w:numPr>
        <w:adjustRightInd/>
        <w:spacing w:before="0"/>
        <w:ind w:left="1440"/>
        <w:textAlignment w:val="auto"/>
      </w:pPr>
      <w:r w:rsidRPr="00762CA6">
        <w:rPr>
          <w:rFonts w:ascii="Tahoma" w:hAnsi="Tahoma" w:cs="Tahoma"/>
          <w:sz w:val="18"/>
          <w:szCs w:val="18"/>
        </w:rPr>
        <w:t>Соглашения о регистрации Enterprise. 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61D20F75" w14:textId="77777777" w:rsidR="00A84DF7" w:rsidRPr="00762CA6" w:rsidRDefault="00A84DF7" w:rsidP="00A84DF7">
      <w:pPr>
        <w:pStyle w:val="FootnoteBulletLevel2"/>
        <w:tabs>
          <w:tab w:val="clear" w:pos="1260"/>
        </w:tabs>
        <w:adjustRightInd/>
        <w:spacing w:before="0"/>
        <w:ind w:left="0" w:firstLine="0"/>
        <w:textAlignment w:val="auto"/>
      </w:pPr>
    </w:p>
    <w:p w14:paraId="61D20F76" w14:textId="77777777" w:rsidR="002F7FB8" w:rsidRPr="00762CA6" w:rsidRDefault="002F7FB8" w:rsidP="00846611">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Лицензия на обновление и Software Assurance для Windows 8 Профессиональная</w:t>
      </w:r>
    </w:p>
    <w:p w14:paraId="61D20F77" w14:textId="77777777" w:rsidR="002F7FB8" w:rsidRPr="00762CA6" w:rsidRDefault="002F7FB8" w:rsidP="00846611">
      <w:pPr>
        <w:pStyle w:val="FootnoteBulletLevel1"/>
        <w:spacing w:before="0" w:after="0"/>
        <w:ind w:left="720" w:firstLine="0"/>
      </w:pPr>
      <w:r w:rsidRPr="00762CA6">
        <w:rPr>
          <w:rFonts w:ascii="Tahoma" w:hAnsi="Tahoma" w:cs="Tahoma"/>
          <w:sz w:val="18"/>
          <w:szCs w:val="18"/>
          <w:u w:val="single"/>
        </w:rPr>
        <w:t>Лицензия на обновление операционной системы (ОС)</w:t>
      </w:r>
    </w:p>
    <w:p w14:paraId="61D20F78" w14:textId="77777777" w:rsidR="002F7FB8" w:rsidRPr="00762CA6" w:rsidRDefault="002F7FB8" w:rsidP="00846611">
      <w:pPr>
        <w:pStyle w:val="FootnoteBulletLevel2"/>
        <w:tabs>
          <w:tab w:val="clear" w:pos="1260"/>
        </w:tabs>
        <w:adjustRightInd/>
        <w:spacing w:before="0"/>
        <w:ind w:left="720" w:firstLine="0"/>
        <w:textAlignment w:val="auto"/>
      </w:pPr>
      <w:r w:rsidRPr="00762CA6">
        <w:rPr>
          <w:rFonts w:ascii="Tahoma" w:hAnsi="Tahoma" w:cs="Tahoma"/>
          <w:sz w:val="18"/>
          <w:szCs w:val="18"/>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Windows 8 Профессиональная, клиент должен установить по лицензии одну из применимых соответствующих операционных систем, указанных в таблице выше.</w:t>
      </w:r>
    </w:p>
    <w:p w14:paraId="61D20F79" w14:textId="77777777" w:rsidR="00846611" w:rsidRPr="00762CA6" w:rsidRDefault="00846611" w:rsidP="00846611">
      <w:pPr>
        <w:pStyle w:val="FootnoteBulletLevel2"/>
        <w:tabs>
          <w:tab w:val="clear" w:pos="1260"/>
        </w:tabs>
        <w:adjustRightInd/>
        <w:spacing w:before="0"/>
        <w:ind w:left="720" w:firstLine="0"/>
        <w:textAlignment w:val="auto"/>
      </w:pPr>
    </w:p>
    <w:p w14:paraId="61D20F7A" w14:textId="77777777" w:rsidR="00930744" w:rsidRPr="00762CA6" w:rsidRDefault="00930744" w:rsidP="00846611">
      <w:pPr>
        <w:pStyle w:val="FootnoteBulletLevel2"/>
        <w:tabs>
          <w:tab w:val="clear" w:pos="1260"/>
        </w:tabs>
        <w:adjustRightInd/>
        <w:spacing w:before="0"/>
        <w:ind w:left="720" w:firstLine="0"/>
        <w:textAlignment w:val="auto"/>
      </w:pPr>
    </w:p>
    <w:p w14:paraId="61D20F7B" w14:textId="77777777" w:rsidR="00930744" w:rsidRPr="00762CA6" w:rsidRDefault="00930744" w:rsidP="00846611">
      <w:pPr>
        <w:pStyle w:val="FootnoteBulletLevel2"/>
        <w:tabs>
          <w:tab w:val="clear" w:pos="1260"/>
        </w:tabs>
        <w:adjustRightInd/>
        <w:spacing w:before="0"/>
        <w:ind w:left="720" w:firstLine="0"/>
        <w:textAlignment w:val="auto"/>
      </w:pPr>
    </w:p>
    <w:p w14:paraId="61D20F7C" w14:textId="77777777" w:rsidR="002F7FB8" w:rsidRPr="00762CA6" w:rsidRDefault="002F7FB8" w:rsidP="00846611">
      <w:pPr>
        <w:pStyle w:val="FootnoteBulletLevel2"/>
        <w:tabs>
          <w:tab w:val="clear" w:pos="1260"/>
        </w:tabs>
        <w:adjustRightInd/>
        <w:spacing w:before="0"/>
        <w:ind w:left="720" w:firstLine="0"/>
        <w:textAlignment w:val="auto"/>
      </w:pPr>
      <w:r w:rsidRPr="00762CA6">
        <w:rPr>
          <w:rFonts w:ascii="Tahoma" w:hAnsi="Tahoma" w:cs="Tahoma"/>
          <w:sz w:val="18"/>
          <w:szCs w:val="18"/>
        </w:rPr>
        <w:t>Клиенты, желающие зарегистрироваться в программе Software Assurance для обновления Windows 8 Pro, могут выбрать одну из следующих программ лицензирования:</w:t>
      </w:r>
    </w:p>
    <w:p w14:paraId="61D20F7D" w14:textId="77777777" w:rsidR="00B04B81" w:rsidRPr="00762CA6" w:rsidRDefault="00B04B81" w:rsidP="00846611">
      <w:pPr>
        <w:pStyle w:val="FootnoteBulletLevel2"/>
        <w:tabs>
          <w:tab w:val="clear" w:pos="1260"/>
        </w:tabs>
        <w:adjustRightInd/>
        <w:spacing w:before="0"/>
        <w:ind w:left="720" w:firstLine="0"/>
        <w:textAlignment w:val="auto"/>
      </w:pPr>
    </w:p>
    <w:p w14:paraId="61D20F7E" w14:textId="77777777" w:rsidR="002F7FB8" w:rsidRPr="00762CA6" w:rsidRDefault="002F7FB8" w:rsidP="00346F4B">
      <w:pPr>
        <w:pStyle w:val="FootnoteBulletLevel2"/>
        <w:numPr>
          <w:ilvl w:val="0"/>
          <w:numId w:val="25"/>
        </w:numPr>
        <w:adjustRightInd/>
        <w:spacing w:before="0" w:after="60"/>
        <w:ind w:left="1440"/>
        <w:textAlignment w:val="auto"/>
      </w:pPr>
      <w:r w:rsidRPr="00762CA6">
        <w:rPr>
          <w:rFonts w:ascii="Tahoma" w:hAnsi="Tahoma" w:cs="Tahoma"/>
          <w:sz w:val="18"/>
          <w:szCs w:val="18"/>
        </w:rPr>
        <w:t>Select, Open Value (вариант для части настольных компьютеров компании) и Open License:</w:t>
      </w:r>
    </w:p>
    <w:p w14:paraId="61D20F7F" w14:textId="77777777" w:rsidR="002F7FB8" w:rsidRPr="00762CA6" w:rsidRDefault="002F7FB8" w:rsidP="00346F4B">
      <w:pPr>
        <w:pStyle w:val="Footnotedash"/>
        <w:numPr>
          <w:ilvl w:val="1"/>
          <w:numId w:val="31"/>
        </w:numPr>
        <w:spacing w:before="0"/>
        <w:ind w:left="1800"/>
      </w:pPr>
      <w:r w:rsidRPr="00762CA6">
        <w:rPr>
          <w:rFonts w:ascii="Tahoma" w:eastAsia="Calibri" w:hAnsi="Tahoma" w:cs="Tahoma"/>
          <w:color w:val="000000"/>
          <w:sz w:val="18"/>
          <w:szCs w:val="18"/>
        </w:rPr>
        <w:t>Приобретение Обновления Windows 8 Pro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61D20F80" w14:textId="77777777" w:rsidR="002F7FB8" w:rsidRPr="00762CA6" w:rsidRDefault="002F7FB8" w:rsidP="004220FA">
      <w:pPr>
        <w:pStyle w:val="Footnotedash"/>
        <w:numPr>
          <w:ilvl w:val="2"/>
          <w:numId w:val="83"/>
        </w:numPr>
        <w:spacing w:before="0"/>
        <w:ind w:left="1800"/>
        <w:rPr>
          <w:spacing w:val="-2"/>
        </w:rPr>
      </w:pPr>
      <w:r w:rsidRPr="00762CA6">
        <w:rPr>
          <w:rFonts w:ascii="Tahoma" w:eastAsia="Calibri" w:hAnsi="Tahoma" w:cs="Tahoma"/>
          <w:color w:val="000000"/>
          <w:spacing w:val="-2"/>
          <w:sz w:val="18"/>
          <w:szCs w:val="18"/>
        </w:rPr>
        <w:t>Клиент может переносить покрытие Software Assurance для обновлений операционных систем настольного компьютера с исходного компьютера на заменяющий компьютер,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компьютере лицензированную новейшую версию этой операционной системы; и (2) клиент удаляет все связанные обновления операционной системы настольного компьютера с</w:t>
      </w:r>
      <w:r w:rsidR="001E6310" w:rsidRPr="00762CA6">
        <w:rPr>
          <w:rFonts w:ascii="Tahoma" w:eastAsia="Calibri" w:hAnsi="Tahoma" w:cs="Tahoma"/>
          <w:color w:val="000000"/>
          <w:spacing w:val="-2"/>
          <w:sz w:val="18"/>
          <w:szCs w:val="18"/>
        </w:rPr>
        <w:t> </w:t>
      </w:r>
      <w:r w:rsidRPr="00762CA6">
        <w:rPr>
          <w:rFonts w:ascii="Tahoma" w:eastAsia="Calibri" w:hAnsi="Tahoma" w:cs="Tahoma"/>
          <w:color w:val="000000"/>
          <w:spacing w:val="-2"/>
          <w:sz w:val="18"/>
          <w:szCs w:val="18"/>
        </w:rPr>
        <w:t>исходного компьютера.</w:t>
      </w:r>
    </w:p>
    <w:p w14:paraId="61D20F81" w14:textId="77777777" w:rsidR="00A84DF7" w:rsidRPr="00762CA6" w:rsidRDefault="002F7FB8" w:rsidP="00346F4B">
      <w:pPr>
        <w:pStyle w:val="FootnoteBulletLevel2"/>
        <w:numPr>
          <w:ilvl w:val="0"/>
          <w:numId w:val="25"/>
        </w:numPr>
        <w:adjustRightInd/>
        <w:spacing w:before="0" w:after="60"/>
        <w:ind w:left="1440"/>
        <w:textAlignment w:val="auto"/>
      </w:pPr>
      <w:r w:rsidRPr="00762CA6">
        <w:rPr>
          <w:rFonts w:ascii="Tahoma" w:hAnsi="Tahoma" w:cs="Tahoma"/>
          <w:sz w:val="18"/>
          <w:szCs w:val="18"/>
        </w:rPr>
        <w:t>Соглашения о регистрации Enterprise и Соглашения Open Value с вариантом приобретения для всех ПК в организации (бессрочные и по подписке).</w:t>
      </w:r>
    </w:p>
    <w:p w14:paraId="61D20F82" w14:textId="77777777" w:rsidR="00A84DF7" w:rsidRPr="00762CA6" w:rsidRDefault="002F7FB8" w:rsidP="00346F4B">
      <w:pPr>
        <w:pStyle w:val="Footnotedash"/>
        <w:numPr>
          <w:ilvl w:val="1"/>
          <w:numId w:val="31"/>
        </w:numPr>
        <w:spacing w:before="0"/>
        <w:ind w:left="1800"/>
      </w:pPr>
      <w:r w:rsidRPr="00762CA6">
        <w:rPr>
          <w:rFonts w:ascii="Tahoma" w:eastAsia="Calibri" w:hAnsi="Tahoma" w:cs="Tahoma"/>
          <w:color w:val="000000"/>
          <w:sz w:val="18"/>
          <w:szCs w:val="18"/>
        </w:rPr>
        <w:t xml:space="preserve">Первоначальные Соглашения о регистрации Enterprise или Соглашения Open Value </w:t>
      </w:r>
      <w:r w:rsidR="001E6310" w:rsidRPr="00762CA6">
        <w:rPr>
          <w:rFonts w:ascii="Tahoma" w:eastAsia="Calibri" w:hAnsi="Tahoma" w:cs="Tahoma"/>
          <w:color w:val="000000"/>
          <w:sz w:val="18"/>
          <w:szCs w:val="18"/>
        </w:rPr>
        <w:br/>
      </w:r>
      <w:r w:rsidRPr="00762CA6">
        <w:rPr>
          <w:rFonts w:ascii="Tahoma" w:eastAsia="Calibri" w:hAnsi="Tahoma" w:cs="Tahoma"/>
          <w:color w:val="000000"/>
          <w:sz w:val="18"/>
          <w:szCs w:val="18"/>
        </w:rPr>
        <w:t xml:space="preserve">(парк ПК): </w:t>
      </w:r>
    </w:p>
    <w:p w14:paraId="61D20F83" w14:textId="77777777" w:rsidR="00A84DF7" w:rsidRPr="00762CA6" w:rsidRDefault="002F7FB8" w:rsidP="00346F4B">
      <w:pPr>
        <w:pStyle w:val="Footnotedash"/>
        <w:numPr>
          <w:ilvl w:val="1"/>
          <w:numId w:val="31"/>
        </w:numPr>
        <w:spacing w:before="0"/>
        <w:ind w:left="1800"/>
      </w:pPr>
      <w:r w:rsidRPr="00762CA6">
        <w:rPr>
          <w:rFonts w:ascii="Tahoma" w:eastAsia="Calibri" w:hAnsi="Tahoma" w:cs="Tahoma"/>
          <w:color w:val="000000"/>
          <w:sz w:val="18"/>
          <w:szCs w:val="18"/>
        </w:rPr>
        <w:t>Приобретение Обновления Windows 8 Профессиональная и Software Assurance для всех</w:t>
      </w:r>
      <w:r w:rsidR="001E6310" w:rsidRPr="00762CA6">
        <w:rPr>
          <w:rFonts w:ascii="Tahoma" w:eastAsia="Calibri" w:hAnsi="Tahoma" w:cs="Tahoma"/>
          <w:color w:val="000000"/>
          <w:sz w:val="18"/>
          <w:szCs w:val="18"/>
        </w:rPr>
        <w:t> </w:t>
      </w:r>
      <w:r w:rsidRPr="00762CA6">
        <w:rPr>
          <w:rFonts w:ascii="Tahoma" w:eastAsia="Calibri" w:hAnsi="Tahoma" w:cs="Tahoma"/>
          <w:color w:val="000000"/>
          <w:sz w:val="18"/>
          <w:szCs w:val="18"/>
        </w:rPr>
        <w:t>соответствующих настольных компьютеров в парке ПК.</w:t>
      </w:r>
      <w:r w:rsidR="00C240D6" w:rsidRPr="00762CA6">
        <w:rPr>
          <w:rFonts w:ascii="Tahoma" w:eastAsia="Calibri" w:hAnsi="Tahoma" w:cs="Tahoma"/>
          <w:color w:val="000000"/>
          <w:sz w:val="18"/>
          <w:szCs w:val="18"/>
        </w:rPr>
        <w:t xml:space="preserve"> </w:t>
      </w:r>
      <w:r w:rsidRPr="00762CA6">
        <w:rPr>
          <w:rFonts w:ascii="Tahoma" w:eastAsia="Calibri" w:hAnsi="Tahoma" w:cs="Tahoma"/>
          <w:color w:val="000000"/>
          <w:sz w:val="18"/>
          <w:szCs w:val="18"/>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C240D6" w:rsidRPr="00762CA6">
        <w:rPr>
          <w:rFonts w:ascii="Tahoma" w:eastAsia="Calibri" w:hAnsi="Tahoma" w:cs="Tahoma"/>
          <w:color w:val="000000"/>
          <w:sz w:val="18"/>
          <w:szCs w:val="18"/>
        </w:rPr>
        <w:t xml:space="preserve"> </w:t>
      </w:r>
      <w:r w:rsidRPr="00762CA6">
        <w:rPr>
          <w:rFonts w:ascii="Tahoma" w:eastAsia="Calibri" w:hAnsi="Tahoma" w:cs="Tahoma"/>
          <w:color w:val="000000"/>
          <w:sz w:val="18"/>
          <w:szCs w:val="18"/>
        </w:rPr>
        <w:t>Клиент должен был лицензировать и установить одну из соответствующих операционных систем, указанных в таблице Обновления Windows выше в столбце «Новое соглашение EA/OV-CW», на всех соответствующих настольных компьютеров парка ПК, на которых будет запускаться операционная система Windows.</w:t>
      </w:r>
    </w:p>
    <w:p w14:paraId="61D20F84" w14:textId="77777777" w:rsidR="002F7FB8" w:rsidRPr="00762CA6" w:rsidRDefault="002F7FB8" w:rsidP="00346F4B">
      <w:pPr>
        <w:pStyle w:val="Footnotedash"/>
        <w:numPr>
          <w:ilvl w:val="1"/>
          <w:numId w:val="31"/>
        </w:numPr>
        <w:spacing w:before="0"/>
        <w:ind w:left="1800"/>
      </w:pPr>
      <w:r w:rsidRPr="00762CA6">
        <w:rPr>
          <w:rFonts w:ascii="Tahoma" w:eastAsia="Calibri" w:hAnsi="Tahoma" w:cs="Tahoma"/>
          <w:color w:val="000000"/>
          <w:sz w:val="18"/>
          <w:szCs w:val="18"/>
        </w:rPr>
        <w:t>Существующие Соглашения о регистрации Enterprise или Соглашения Open Value (по</w:t>
      </w:r>
      <w:r w:rsidR="001E6310" w:rsidRPr="00762CA6">
        <w:rPr>
          <w:rFonts w:ascii="Tahoma" w:eastAsia="Calibri" w:hAnsi="Tahoma" w:cs="Tahoma"/>
          <w:color w:val="000000"/>
          <w:sz w:val="18"/>
          <w:szCs w:val="18"/>
        </w:rPr>
        <w:t> </w:t>
      </w:r>
      <w:r w:rsidRPr="00762CA6">
        <w:rPr>
          <w:rFonts w:ascii="Tahoma" w:eastAsia="Calibri" w:hAnsi="Tahoma" w:cs="Tahoma"/>
          <w:color w:val="000000"/>
          <w:sz w:val="18"/>
          <w:szCs w:val="18"/>
        </w:rPr>
        <w:t>сверочным заказам и на замену).</w:t>
      </w:r>
    </w:p>
    <w:p w14:paraId="61D20F85" w14:textId="77777777" w:rsidR="002F7FB8" w:rsidRPr="00762CA6" w:rsidRDefault="002F7FB8" w:rsidP="00346F4B">
      <w:pPr>
        <w:pStyle w:val="Footnotedash"/>
        <w:numPr>
          <w:ilvl w:val="1"/>
          <w:numId w:val="31"/>
        </w:numPr>
        <w:spacing w:before="0"/>
        <w:ind w:left="1800"/>
      </w:pPr>
      <w:r w:rsidRPr="00762CA6">
        <w:rPr>
          <w:rFonts w:ascii="Tahoma" w:eastAsia="Calibri" w:hAnsi="Tahoma" w:cs="Tahoma"/>
          <w:color w:val="000000"/>
          <w:sz w:val="18"/>
          <w:szCs w:val="18"/>
        </w:rPr>
        <w:t>Приобретение Обновлений Windows 8 Профессиональная и Software Assurance для соответствующих компьютеров и устройств, на которых будет запускаться операционная система Windows.</w:t>
      </w:r>
      <w:r w:rsidR="00C240D6" w:rsidRPr="00762CA6">
        <w:rPr>
          <w:rFonts w:ascii="Tahoma" w:eastAsia="Calibri" w:hAnsi="Tahoma" w:cs="Tahoma"/>
          <w:color w:val="000000"/>
          <w:sz w:val="18"/>
          <w:szCs w:val="18"/>
        </w:rPr>
        <w:t xml:space="preserve"> </w:t>
      </w:r>
      <w:r w:rsidRPr="00762CA6">
        <w:rPr>
          <w:rFonts w:ascii="Tahoma" w:eastAsia="Calibri" w:hAnsi="Tahoma" w:cs="Tahoma"/>
          <w:color w:val="000000"/>
          <w:sz w:val="18"/>
          <w:szCs w:val="18"/>
        </w:rPr>
        <w:t>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 Клиент 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61D20F86" w14:textId="77777777" w:rsidR="002F7FB8" w:rsidRPr="00762CA6" w:rsidRDefault="002F7FB8" w:rsidP="00346F4B">
      <w:pPr>
        <w:pStyle w:val="FootnoteBulletLevel2"/>
        <w:numPr>
          <w:ilvl w:val="0"/>
          <w:numId w:val="25"/>
        </w:numPr>
        <w:adjustRightInd/>
        <w:spacing w:before="0" w:after="60"/>
        <w:ind w:left="1440"/>
        <w:textAlignment w:val="auto"/>
      </w:pPr>
      <w:r w:rsidRPr="00762CA6">
        <w:rPr>
          <w:rFonts w:ascii="Tahoma" w:hAnsi="Tahoma" w:cs="Tahoma"/>
          <w:sz w:val="18"/>
          <w:szCs w:val="18"/>
        </w:rPr>
        <w:t xml:space="preserve">Примечание для клиентов по Соглашениям Campus, School и Open Value Subscription-Education Solutions. </w:t>
      </w:r>
    </w:p>
    <w:p w14:paraId="61D20F87" w14:textId="77777777" w:rsidR="002F7FB8" w:rsidRPr="00762CA6" w:rsidRDefault="002F7FB8" w:rsidP="00346F4B">
      <w:pPr>
        <w:pStyle w:val="Footnotedash"/>
        <w:numPr>
          <w:ilvl w:val="1"/>
          <w:numId w:val="31"/>
        </w:numPr>
        <w:spacing w:before="0"/>
        <w:ind w:left="1800"/>
      </w:pPr>
      <w:r w:rsidRPr="00762CA6">
        <w:rPr>
          <w:rFonts w:ascii="Tahoma" w:eastAsia="Calibri" w:hAnsi="Tahoma" w:cs="Tahoma"/>
          <w:color w:val="000000"/>
          <w:sz w:val="18"/>
          <w:szCs w:val="18"/>
        </w:rPr>
        <w:t>Операционная система Windows лицензируется только в качестве обновления.</w:t>
      </w:r>
      <w:r w:rsidR="00C240D6" w:rsidRPr="00762CA6">
        <w:rPr>
          <w:rFonts w:ascii="Tahoma" w:eastAsia="Calibri" w:hAnsi="Tahoma" w:cs="Tahoma"/>
          <w:color w:val="000000"/>
          <w:sz w:val="18"/>
          <w:szCs w:val="18"/>
        </w:rPr>
        <w:t xml:space="preserve"> </w:t>
      </w:r>
      <w:r w:rsidRPr="00762CA6">
        <w:rPr>
          <w:rFonts w:ascii="Tahoma" w:eastAsia="Calibri" w:hAnsi="Tahoma" w:cs="Tahoma"/>
          <w:color w:val="000000"/>
          <w:sz w:val="18"/>
          <w:szCs w:val="18"/>
        </w:rPr>
        <w:t xml:space="preserve">Таким образом, клиенты, желающие запускать операционную систему Windows,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Windows выше в столбце «Academic». </w:t>
      </w:r>
    </w:p>
    <w:p w14:paraId="61D20F88" w14:textId="77777777" w:rsidR="00B47893" w:rsidRPr="00762CA6" w:rsidRDefault="002F7FB8" w:rsidP="00346F4B">
      <w:pPr>
        <w:pStyle w:val="Footnotedash"/>
        <w:numPr>
          <w:ilvl w:val="1"/>
          <w:numId w:val="31"/>
        </w:numPr>
        <w:spacing w:before="0" w:after="0"/>
        <w:ind w:left="1800"/>
        <w:rPr>
          <w:spacing w:val="-2"/>
        </w:rPr>
      </w:pPr>
      <w:r w:rsidRPr="00762CA6">
        <w:rPr>
          <w:rFonts w:ascii="Tahoma" w:eastAsia="Calibri" w:hAnsi="Tahoma" w:cs="Tahoma"/>
          <w:color w:val="000000"/>
          <w:spacing w:val="-2"/>
          <w:sz w:val="18"/>
          <w:szCs w:val="18"/>
        </w:rP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C240D6" w:rsidRPr="00762CA6">
        <w:rPr>
          <w:rFonts w:ascii="Tahoma" w:eastAsia="Calibri" w:hAnsi="Tahoma" w:cs="Tahoma"/>
          <w:color w:val="000000"/>
          <w:spacing w:val="-2"/>
          <w:sz w:val="18"/>
          <w:szCs w:val="18"/>
        </w:rPr>
        <w:t xml:space="preserve"> </w:t>
      </w:r>
      <w:r w:rsidRPr="00762CA6">
        <w:rPr>
          <w:rFonts w:ascii="Tahoma" w:eastAsia="Calibri" w:hAnsi="Tahoma" w:cs="Tahoma"/>
          <w:color w:val="000000"/>
          <w:spacing w:val="-2"/>
          <w:sz w:val="18"/>
          <w:szCs w:val="18"/>
        </w:rP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C240D6" w:rsidRPr="00762CA6">
        <w:rPr>
          <w:rFonts w:ascii="Tahoma" w:eastAsia="Calibri" w:hAnsi="Tahoma" w:cs="Tahoma"/>
          <w:color w:val="000000"/>
          <w:spacing w:val="-2"/>
          <w:sz w:val="18"/>
          <w:szCs w:val="18"/>
        </w:rPr>
        <w:t xml:space="preserve"> </w:t>
      </w:r>
      <w:r w:rsidRPr="00762CA6">
        <w:rPr>
          <w:rFonts w:ascii="Tahoma" w:hAnsi="Tahoma" w:cs="Tahoma"/>
          <w:spacing w:val="-2"/>
          <w:sz w:val="18"/>
          <w:szCs w:val="18"/>
        </w:rPr>
        <w:t>Учреждения, выбравшие Вариант лицензирования для учащихся, могут не устанавливать Windows Enterprise на устройства, принадлежащие учащимся.</w:t>
      </w:r>
    </w:p>
    <w:p w14:paraId="61D20F89" w14:textId="77777777" w:rsidR="00973A93" w:rsidRPr="00762CA6" w:rsidRDefault="00973A93" w:rsidP="00AF3B19"/>
    <w:p w14:paraId="61D20F8A" w14:textId="77777777" w:rsidR="001E6310" w:rsidRPr="00762CA6" w:rsidRDefault="001E6310" w:rsidP="00AF3B19"/>
    <w:p w14:paraId="61D20F8B" w14:textId="77777777" w:rsidR="001E6310" w:rsidRPr="00762CA6" w:rsidRDefault="001E6310" w:rsidP="00AF3B19"/>
    <w:p w14:paraId="61D20F8C" w14:textId="77777777" w:rsidR="001E6310" w:rsidRPr="00762CA6" w:rsidRDefault="001E6310" w:rsidP="00AF3B19"/>
    <w:p w14:paraId="61D20F8D" w14:textId="77777777" w:rsidR="00B73A46" w:rsidRPr="00762CA6" w:rsidRDefault="00B73A46" w:rsidP="00F64DEA">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Microsoft Windows XP Professional N (без проигрывателя Windows Media)</w:t>
      </w:r>
    </w:p>
    <w:p w14:paraId="61D20F8E" w14:textId="77777777" w:rsidR="00B73A46" w:rsidRPr="00762CA6" w:rsidRDefault="00B73A46" w:rsidP="00F64DEA">
      <w:pPr>
        <w:pStyle w:val="FootnoteBulletLevel2"/>
        <w:tabs>
          <w:tab w:val="clear" w:pos="1260"/>
          <w:tab w:val="num" w:pos="900"/>
        </w:tabs>
        <w:spacing w:before="0"/>
        <w:ind w:left="720" w:firstLine="0"/>
      </w:pPr>
      <w:r w:rsidRPr="00762CA6">
        <w:rPr>
          <w:rFonts w:ascii="Tahoma" w:hAnsi="Tahoma" w:cs="Tahoma"/>
          <w:sz w:val="18"/>
          <w:szCs w:val="18"/>
          <w:u w:val="single"/>
        </w:rPr>
        <w:t>Право на участие</w:t>
      </w:r>
      <w:r w:rsidRPr="00762CA6">
        <w:rPr>
          <w:rFonts w:ascii="Tahoma" w:hAnsi="Tahoma" w:cs="Tahoma"/>
          <w:sz w:val="18"/>
          <w:szCs w:val="18"/>
        </w:rPr>
        <w:br/>
        <w:t>Клиенты программ корпоративного лицензирования, которые соответствуют всем следующим условиям, имеют право на приобретение носителя с Microsoft Windows XP Professional N.</w:t>
      </w:r>
    </w:p>
    <w:p w14:paraId="61D20F8F" w14:textId="77777777" w:rsidR="00F64DEA" w:rsidRPr="00762CA6" w:rsidRDefault="00F64DEA" w:rsidP="00F64DEA">
      <w:pPr>
        <w:pStyle w:val="FootnoteBulletLevel2"/>
        <w:tabs>
          <w:tab w:val="clear" w:pos="1260"/>
          <w:tab w:val="num" w:pos="900"/>
        </w:tabs>
        <w:spacing w:before="0"/>
        <w:ind w:left="720" w:firstLine="0"/>
      </w:pPr>
    </w:p>
    <w:p w14:paraId="61D20F90" w14:textId="77777777" w:rsidR="00B73A46" w:rsidRPr="00762CA6" w:rsidRDefault="00B73A46" w:rsidP="00F64DEA">
      <w:pPr>
        <w:pStyle w:val="Footnotedash"/>
        <w:tabs>
          <w:tab w:val="clear" w:pos="1620"/>
          <w:tab w:val="num" w:pos="2160"/>
        </w:tabs>
        <w:spacing w:before="0" w:after="0"/>
        <w:ind w:left="720" w:firstLine="7"/>
      </w:pPr>
      <w:r w:rsidRPr="00762CA6">
        <w:rPr>
          <w:rFonts w:ascii="Tahoma" w:hAnsi="Tahoma" w:cs="Tahoma"/>
          <w:sz w:val="18"/>
          <w:szCs w:val="18"/>
        </w:rPr>
        <w:t xml:space="preserve">У них должно быть по крайней мере одно из следующих действующих соглашений или соглашений о регистрации с Microsoft Ireland Operations Ltd: </w:t>
      </w:r>
    </w:p>
    <w:p w14:paraId="61D20F91" w14:textId="77777777" w:rsidR="00F64DEA" w:rsidRPr="00762CA6" w:rsidRDefault="00F64DEA" w:rsidP="00F64DEA">
      <w:pPr>
        <w:pStyle w:val="Footnotedash"/>
        <w:tabs>
          <w:tab w:val="clear" w:pos="1620"/>
          <w:tab w:val="num" w:pos="2160"/>
        </w:tabs>
        <w:spacing w:before="0" w:after="0"/>
        <w:ind w:left="720" w:firstLine="7"/>
      </w:pPr>
    </w:p>
    <w:p w14:paraId="61D20F92"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Соглашение о регистрации Select, Enterprise или Enterprise Subscription.</w:t>
      </w:r>
    </w:p>
    <w:p w14:paraId="61D20F93"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Open License*, Open Value, соглашение Campus и School, Open Value Subscription для решений Education Solutions.</w:t>
      </w:r>
    </w:p>
    <w:p w14:paraId="61D20F94" w14:textId="77777777" w:rsidR="00B73A46" w:rsidRPr="00762CA6" w:rsidRDefault="00B73A46" w:rsidP="00F64DEA">
      <w:pPr>
        <w:pStyle w:val="Footnotedash"/>
        <w:spacing w:before="0"/>
        <w:ind w:left="1440" w:firstLine="0"/>
      </w:pPr>
      <w:r w:rsidRPr="00762CA6">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14:paraId="61D20F95" w14:textId="77777777" w:rsidR="00F64DEA" w:rsidRPr="00762CA6" w:rsidRDefault="00F64DEA" w:rsidP="00F64DEA">
      <w:pPr>
        <w:pStyle w:val="Footnotedash"/>
        <w:spacing w:before="0" w:after="0"/>
        <w:ind w:left="1440" w:firstLine="0"/>
      </w:pPr>
    </w:p>
    <w:p w14:paraId="61D20F96" w14:textId="77777777" w:rsidR="00B73A46" w:rsidRPr="00762CA6" w:rsidRDefault="00B73A46" w:rsidP="00F64DEA">
      <w:pPr>
        <w:pStyle w:val="Footnotedash"/>
        <w:tabs>
          <w:tab w:val="left" w:pos="1620"/>
        </w:tabs>
        <w:spacing w:before="0" w:after="0"/>
        <w:ind w:left="720" w:firstLine="7"/>
      </w:pPr>
      <w:r w:rsidRPr="00762CA6">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лицензии на обновление Windows XP Профессиональная, приобретенные 2 февраля 2005 г. или позже.</w:t>
      </w:r>
    </w:p>
    <w:p w14:paraId="61D20F97" w14:textId="77777777" w:rsidR="00F64DEA" w:rsidRPr="00762CA6" w:rsidRDefault="00F64DEA" w:rsidP="00F64DEA">
      <w:pPr>
        <w:pStyle w:val="Footnotedash"/>
        <w:tabs>
          <w:tab w:val="left" w:pos="1620"/>
        </w:tabs>
        <w:spacing w:before="0" w:after="0"/>
        <w:ind w:left="720" w:firstLine="7"/>
      </w:pPr>
    </w:p>
    <w:p w14:paraId="61D20F98" w14:textId="77777777" w:rsidR="00766C40" w:rsidRPr="00762CA6" w:rsidRDefault="00B73A46" w:rsidP="00F64DEA">
      <w:pPr>
        <w:pStyle w:val="Footnotedash"/>
        <w:tabs>
          <w:tab w:val="left" w:pos="1620"/>
        </w:tabs>
        <w:spacing w:before="0" w:after="0"/>
        <w:ind w:left="720" w:firstLine="7"/>
      </w:pPr>
      <w:r w:rsidRPr="00762CA6">
        <w:rPr>
          <w:rFonts w:ascii="Tahoma" w:hAnsi="Tahoma" w:cs="Tahoma"/>
          <w:sz w:val="18"/>
          <w:szCs w:val="18"/>
        </w:rPr>
        <w:t xml:space="preserve">Они должны располагаться в а) одной из стран Европейского союза (ЕС), б) Европейской ассоциации свободной торговли (ЕАСТ), в) Болгарии, Хорватии, Румынии или Швейцарии. </w:t>
      </w:r>
    </w:p>
    <w:p w14:paraId="61D20F99" w14:textId="77777777" w:rsidR="00F64DEA" w:rsidRPr="00762CA6" w:rsidRDefault="00F64DEA" w:rsidP="00F64DEA">
      <w:pPr>
        <w:pStyle w:val="FootnoteBulletLevel1"/>
        <w:tabs>
          <w:tab w:val="clear" w:pos="900"/>
        </w:tabs>
        <w:adjustRightInd/>
        <w:spacing w:before="0" w:after="0"/>
        <w:ind w:left="720" w:firstLine="0"/>
        <w:textAlignment w:val="auto"/>
      </w:pPr>
    </w:p>
    <w:p w14:paraId="61D20F9A" w14:textId="77777777" w:rsidR="00B73A46" w:rsidRPr="00762CA6" w:rsidRDefault="00B73A46" w:rsidP="00F64DEA">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Windows XP Professional</w:t>
      </w:r>
    </w:p>
    <w:p w14:paraId="61D20F9B" w14:textId="77777777" w:rsidR="00B73A46" w:rsidRPr="00762CA6" w:rsidRDefault="00B73A46" w:rsidP="00F64DEA">
      <w:pPr>
        <w:pStyle w:val="FootnoteBulletLevel2"/>
        <w:spacing w:before="0"/>
        <w:ind w:left="720" w:firstLine="0"/>
      </w:pPr>
      <w:r w:rsidRPr="00762CA6">
        <w:rPr>
          <w:rFonts w:ascii="Tahoma" w:hAnsi="Tahoma" w:cs="Tahoma"/>
          <w:sz w:val="18"/>
          <w:szCs w:val="18"/>
        </w:rPr>
        <w:t>Ограничения использования Windows XP Professional в Корее.</w:t>
      </w:r>
    </w:p>
    <w:p w14:paraId="61D20F9C" w14:textId="77777777" w:rsidR="00B73A46" w:rsidRPr="00762CA6" w:rsidRDefault="00B73A46" w:rsidP="00F64DEA">
      <w:pPr>
        <w:pStyle w:val="FootnoteBulletLevel2"/>
        <w:spacing w:before="0"/>
        <w:ind w:left="720" w:firstLine="0"/>
      </w:pPr>
      <w:r w:rsidRPr="00762CA6">
        <w:rPr>
          <w:rFonts w:ascii="Tahoma" w:hAnsi="Tahoma" w:cs="Tahoma"/>
          <w:sz w:val="18"/>
          <w:szCs w:val="18"/>
        </w:rPr>
        <w:t>Также применяются к любому использованию Windows XP Professional в соответствии с правами на переход к использованию более ранней версии.</w:t>
      </w:r>
    </w:p>
    <w:p w14:paraId="61D20F9D" w14:textId="77777777" w:rsidR="00F64DEA" w:rsidRPr="00762CA6" w:rsidRDefault="00F64DEA" w:rsidP="00F64DEA">
      <w:pPr>
        <w:pStyle w:val="FootnoteBulletLevel2"/>
        <w:spacing w:before="0"/>
        <w:ind w:left="720" w:firstLine="0"/>
      </w:pPr>
    </w:p>
    <w:p w14:paraId="61D20F9E" w14:textId="77777777" w:rsidR="00B73A46" w:rsidRPr="00762CA6" w:rsidRDefault="00B73A46" w:rsidP="00346F4B">
      <w:pPr>
        <w:pStyle w:val="Footnotedash"/>
        <w:numPr>
          <w:ilvl w:val="0"/>
          <w:numId w:val="32"/>
        </w:numPr>
        <w:adjustRightInd/>
        <w:spacing w:before="0"/>
        <w:ind w:left="1440"/>
        <w:textAlignment w:val="auto"/>
        <w:rPr>
          <w:spacing w:val="-4"/>
        </w:rPr>
      </w:pPr>
      <w:r w:rsidRPr="00762CA6">
        <w:rPr>
          <w:rFonts w:ascii="Tahoma" w:hAnsi="Tahoma" w:cs="Tahoma"/>
          <w:spacing w:val="-4"/>
          <w:sz w:val="18"/>
          <w:szCs w:val="18"/>
        </w:rPr>
        <w:t xml:space="preserve">Антимонопольная комиссия Кореи установила определенные ограничения для клиентов программ корпоративного лицензирования и их аффилированных лиц, связанные с развертыванием корейской языковой версии Windows XP Professional для использования в Корее. </w:t>
      </w:r>
    </w:p>
    <w:p w14:paraId="61D20F9F"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Эти ограничения не применяются к лицензиям, приобретенным клиентами для корейской языковой версии Windows XP Professional до 24 августа 2006 г.</w:t>
      </w:r>
    </w:p>
    <w:p w14:paraId="61D20FA0"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14:paraId="61D20FA1"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Эти ограничения не применяются к клиентам с соглашениями, вступившими в силу до 23 августа 2006 г. включительно, которые в виду исключительных обстоятельств постоянно используют единый образ программного обеспечения.</w:t>
      </w:r>
    </w:p>
    <w:p w14:paraId="61D20FA2"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 xml:space="preserve">Антимонопольная комиссия Кореи не устанавливает ограничений на использование языковых версий, отличных от корейской. </w:t>
      </w:r>
    </w:p>
    <w:p w14:paraId="61D20FA3"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Антимонопольная комиссия Кореи не устанавливает ограничений для 64-разрядных выпусков или выпусков Tablet PC ни для каких языковых версий.</w:t>
      </w:r>
    </w:p>
    <w:p w14:paraId="61D20FA4" w14:textId="77777777" w:rsidR="00F64DEA" w:rsidRPr="00762CA6" w:rsidRDefault="00F64DEA" w:rsidP="00AF3B19">
      <w:pPr>
        <w:pStyle w:val="Footnotedash"/>
        <w:tabs>
          <w:tab w:val="clear" w:pos="1620"/>
        </w:tabs>
        <w:adjustRightInd/>
        <w:spacing w:before="0" w:after="0"/>
        <w:ind w:left="1440" w:firstLine="0"/>
        <w:textAlignment w:val="auto"/>
      </w:pPr>
    </w:p>
    <w:p w14:paraId="61D20FA5" w14:textId="77777777" w:rsidR="00B73A46" w:rsidRPr="00762CA6" w:rsidRDefault="00B73A46" w:rsidP="00F64DEA">
      <w:pPr>
        <w:pStyle w:val="FootnoteBulletLevel2"/>
        <w:spacing w:before="0"/>
        <w:ind w:left="720" w:hanging="7"/>
      </w:pPr>
      <w:r w:rsidRPr="00762CA6">
        <w:rPr>
          <w:rFonts w:ascii="Tahoma" w:hAnsi="Tahoma" w:cs="Tahoma"/>
          <w:sz w:val="18"/>
          <w:szCs w:val="18"/>
          <w:u w:val="single"/>
        </w:rPr>
        <w:t>Ограничения</w:t>
      </w:r>
    </w:p>
    <w:p w14:paraId="61D20FA6" w14:textId="77777777" w:rsidR="00B73A46" w:rsidRPr="00762CA6" w:rsidRDefault="00B73A46" w:rsidP="00F64DEA">
      <w:pPr>
        <w:pStyle w:val="FootnoteBulletLevel2"/>
        <w:spacing w:before="0"/>
        <w:ind w:left="720" w:hanging="7"/>
      </w:pPr>
      <w:r w:rsidRPr="00762CA6">
        <w:rPr>
          <w:rFonts w:ascii="Tahoma" w:hAnsi="Tahoma" w:cs="Tahoma"/>
          <w:sz w:val="18"/>
          <w:szCs w:val="18"/>
        </w:rPr>
        <w:t>Начиная с 24 августа 2006 г., клиенты программ корпоративного лицензирования в Корее, которые не</w:t>
      </w:r>
      <w:r w:rsidR="001E6310" w:rsidRPr="00762CA6">
        <w:rPr>
          <w:rFonts w:ascii="Tahoma" w:hAnsi="Tahoma" w:cs="Tahoma"/>
          <w:sz w:val="18"/>
          <w:szCs w:val="18"/>
        </w:rPr>
        <w:t> </w:t>
      </w:r>
      <w:r w:rsidRPr="00762CA6">
        <w:rPr>
          <w:rFonts w:ascii="Tahoma" w:hAnsi="Tahoma" w:cs="Tahoma"/>
          <w:sz w:val="18"/>
          <w:szCs w:val="18"/>
        </w:rPr>
        <w:t>соответствуют критериям исключительности и желают использовать корейские языковые версии программного обеспечения, должны развертывать либо Windows XP Professional K, либо Windows XP Professional KN.</w:t>
      </w:r>
    </w:p>
    <w:p w14:paraId="61D20FA7" w14:textId="77777777" w:rsidR="00F64DEA" w:rsidRPr="00762CA6" w:rsidRDefault="00F64DEA" w:rsidP="00F64DEA">
      <w:pPr>
        <w:pStyle w:val="FootnoteBulletLevel2"/>
        <w:spacing w:before="0"/>
        <w:ind w:left="720" w:hanging="7"/>
      </w:pPr>
    </w:p>
    <w:p w14:paraId="61D20FA8" w14:textId="77777777" w:rsidR="00B73A46" w:rsidRPr="00762CA6" w:rsidRDefault="00B73A46" w:rsidP="00F64DEA">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Windows XP Professional K и KN</w:t>
      </w:r>
    </w:p>
    <w:p w14:paraId="61D20FA9" w14:textId="77777777" w:rsidR="00B73A46" w:rsidRPr="00762CA6" w:rsidRDefault="00B73A46" w:rsidP="00F64DEA">
      <w:pPr>
        <w:pStyle w:val="FootnoteBulletLevel2"/>
        <w:spacing w:before="0"/>
        <w:ind w:left="720" w:hanging="7"/>
      </w:pPr>
      <w:r w:rsidRPr="00762CA6">
        <w:rPr>
          <w:rFonts w:ascii="Tahoma" w:hAnsi="Tahoma" w:cs="Tahoma"/>
          <w:sz w:val="18"/>
          <w:szCs w:val="18"/>
        </w:rPr>
        <w:t xml:space="preserve">Клиенты программ корпоративного лицензирования и их аффилированные лица могут развертывать Windows XP Professional K и KN только для использования в Корее. </w:t>
      </w:r>
    </w:p>
    <w:p w14:paraId="61D20FAA" w14:textId="77777777" w:rsidR="00F64DEA" w:rsidRPr="00762CA6" w:rsidRDefault="00F64DEA" w:rsidP="00F64DEA">
      <w:pPr>
        <w:pStyle w:val="FootnoteBulletLevel2"/>
        <w:spacing w:before="0"/>
        <w:ind w:left="720" w:hanging="7"/>
      </w:pPr>
    </w:p>
    <w:p w14:paraId="61D20FAB" w14:textId="77777777" w:rsidR="001E6310" w:rsidRPr="00762CA6" w:rsidRDefault="001E6310" w:rsidP="00F64DEA">
      <w:pPr>
        <w:pStyle w:val="FootnoteBulletLevel2"/>
        <w:spacing w:before="0"/>
        <w:ind w:left="720" w:hanging="7"/>
      </w:pPr>
    </w:p>
    <w:p w14:paraId="61D20FAC" w14:textId="77777777" w:rsidR="001E6310" w:rsidRPr="00762CA6" w:rsidRDefault="001E6310" w:rsidP="00F64DEA">
      <w:pPr>
        <w:pStyle w:val="FootnoteBulletLevel2"/>
        <w:spacing w:before="0"/>
        <w:ind w:left="720" w:hanging="7"/>
      </w:pPr>
    </w:p>
    <w:p w14:paraId="61D20FAD" w14:textId="77777777" w:rsidR="001E6310" w:rsidRPr="00762CA6" w:rsidRDefault="001E6310" w:rsidP="00F64DEA">
      <w:pPr>
        <w:pStyle w:val="FootnoteBulletLevel2"/>
        <w:spacing w:before="0"/>
        <w:ind w:left="720" w:hanging="7"/>
      </w:pPr>
    </w:p>
    <w:p w14:paraId="61D20FAE" w14:textId="77777777" w:rsidR="00B73A46" w:rsidRPr="00762CA6" w:rsidRDefault="00B73A46" w:rsidP="00F64DEA">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Windows Vista Business KN</w:t>
      </w:r>
    </w:p>
    <w:p w14:paraId="61D20FAF" w14:textId="77777777" w:rsidR="00B73A46" w:rsidRPr="00762CA6" w:rsidRDefault="00B73A46" w:rsidP="00F64DEA">
      <w:pPr>
        <w:pStyle w:val="FootnoteBulletLevel2"/>
        <w:spacing w:before="0"/>
        <w:ind w:left="720" w:hanging="7"/>
      </w:pPr>
      <w:r w:rsidRPr="00762CA6">
        <w:rPr>
          <w:rFonts w:ascii="Tahoma" w:hAnsi="Tahoma" w:cs="Tahoma"/>
          <w:sz w:val="18"/>
          <w:szCs w:val="18"/>
          <w:u w:val="single"/>
        </w:rPr>
        <w:t>Право на участие.</w:t>
      </w:r>
      <w:r w:rsidRPr="00762CA6">
        <w:rPr>
          <w:rFonts w:ascii="Tahoma" w:hAnsi="Tahoma" w:cs="Tahoma"/>
          <w:sz w:val="18"/>
          <w:szCs w:val="18"/>
          <w:u w:val="single"/>
        </w:rPr>
        <w:br/>
      </w:r>
      <w:r w:rsidRPr="00762CA6">
        <w:rPr>
          <w:rFonts w:ascii="Tahoma" w:hAnsi="Tahoma" w:cs="Tahoma"/>
          <w:sz w:val="18"/>
          <w:szCs w:val="18"/>
        </w:rPr>
        <w:t>Клиенты программ корпоративного лицензирования, находящиеся в Республике Корея, с</w:t>
      </w:r>
      <w:r w:rsidR="001E6310" w:rsidRPr="00762CA6">
        <w:rPr>
          <w:rFonts w:ascii="Tahoma" w:hAnsi="Tahoma" w:cs="Tahoma"/>
          <w:sz w:val="18"/>
          <w:szCs w:val="18"/>
        </w:rPr>
        <w:t> </w:t>
      </w:r>
      <w:r w:rsidRPr="00762CA6">
        <w:rPr>
          <w:rFonts w:ascii="Tahoma" w:hAnsi="Tahoma" w:cs="Tahoma"/>
          <w:sz w:val="18"/>
          <w:szCs w:val="18"/>
        </w:rPr>
        <w:t>действующим соглашением корпоративного лицензирования или соглашением о регистрации с Microsoft Operations Pte Ltd имеют право на приобретение носителя с Windows Vista Business KN для развертывания и использования в Республике Корея. Использование каким-либо другим способом запрещено.</w:t>
      </w:r>
    </w:p>
    <w:p w14:paraId="61D20FB0" w14:textId="77777777" w:rsidR="00F64DEA" w:rsidRPr="00762CA6" w:rsidRDefault="00F64DEA" w:rsidP="00F64DEA">
      <w:pPr>
        <w:pStyle w:val="FootnoteBulletLevel2"/>
        <w:spacing w:before="0"/>
        <w:ind w:left="720" w:hanging="7"/>
      </w:pPr>
    </w:p>
    <w:p w14:paraId="61D20FB1" w14:textId="77777777" w:rsidR="00B73A46" w:rsidRPr="00762CA6" w:rsidRDefault="00B73A46" w:rsidP="00F64DEA">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Windows 7 Профессиональная KN</w:t>
      </w:r>
    </w:p>
    <w:p w14:paraId="61D20FB2" w14:textId="77777777" w:rsidR="00B47893" w:rsidRPr="00762CA6" w:rsidRDefault="00B73A46" w:rsidP="00F64DEA">
      <w:pPr>
        <w:pStyle w:val="FootnoteBulletLevel2"/>
        <w:spacing w:before="0"/>
        <w:ind w:left="720" w:hanging="7"/>
      </w:pPr>
      <w:r w:rsidRPr="00762CA6">
        <w:rPr>
          <w:rFonts w:ascii="Tahoma" w:hAnsi="Tahoma" w:cs="Tahoma"/>
          <w:sz w:val="18"/>
          <w:szCs w:val="18"/>
          <w:u w:val="single"/>
        </w:rPr>
        <w:t>Право на участие.</w:t>
      </w:r>
      <w:r w:rsidRPr="00762CA6">
        <w:rPr>
          <w:rFonts w:ascii="Tahoma" w:hAnsi="Tahoma" w:cs="Tahoma"/>
          <w:sz w:val="18"/>
          <w:szCs w:val="18"/>
          <w:u w:val="single"/>
        </w:rPr>
        <w:br/>
      </w:r>
      <w:r w:rsidRPr="00762CA6">
        <w:rPr>
          <w:rFonts w:ascii="Tahoma" w:hAnsi="Tahoma" w:cs="Tahoma"/>
          <w:sz w:val="18"/>
          <w:szCs w:val="18"/>
        </w:rPr>
        <w:t>Клиенты программ корпоративного лицензирования, находящиеся в Республике Корея, с</w:t>
      </w:r>
      <w:r w:rsidR="001E6310" w:rsidRPr="00762CA6">
        <w:rPr>
          <w:rFonts w:ascii="Tahoma" w:hAnsi="Tahoma" w:cs="Tahoma"/>
          <w:sz w:val="18"/>
          <w:szCs w:val="18"/>
        </w:rPr>
        <w:t> </w:t>
      </w:r>
      <w:r w:rsidRPr="00762CA6">
        <w:rPr>
          <w:rFonts w:ascii="Tahoma" w:hAnsi="Tahoma" w:cs="Tahoma"/>
          <w:sz w:val="18"/>
          <w:szCs w:val="18"/>
        </w:rPr>
        <w:t>действующим соглашением корпоративного лицензирования или соглашением о регистрации с Microsoft Operations Pte Ltd имеют право на приобретение носителя с Windows 7 Профессиональная KN для развертывания и использования в Республике Корея. Использование каким-либо другим способом запрещено.</w:t>
      </w:r>
    </w:p>
    <w:p w14:paraId="61D20FB3" w14:textId="77777777" w:rsidR="00F64DEA" w:rsidRPr="00762CA6" w:rsidRDefault="00F64DEA" w:rsidP="00F64DEA">
      <w:pPr>
        <w:pStyle w:val="FootnoteBulletLevel2"/>
        <w:spacing w:before="0"/>
        <w:ind w:left="720" w:hanging="7"/>
      </w:pPr>
    </w:p>
    <w:p w14:paraId="61D20FB4" w14:textId="77777777" w:rsidR="00B73A46" w:rsidRPr="00762CA6" w:rsidRDefault="00B73A46" w:rsidP="00F64DEA">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Windows Vista Business N (без проигрывателя Windows Media)</w:t>
      </w:r>
    </w:p>
    <w:p w14:paraId="61D20FB5" w14:textId="77777777" w:rsidR="00B73A46" w:rsidRPr="00762CA6" w:rsidRDefault="00B73A46" w:rsidP="00F64DEA">
      <w:pPr>
        <w:pStyle w:val="FootnoteBulletLevel2"/>
        <w:spacing w:before="0"/>
        <w:ind w:left="720" w:hanging="7"/>
      </w:pPr>
      <w:r w:rsidRPr="00762CA6">
        <w:rPr>
          <w:rFonts w:ascii="Tahoma" w:hAnsi="Tahoma" w:cs="Tahoma"/>
          <w:sz w:val="18"/>
          <w:szCs w:val="18"/>
          <w:u w:val="single"/>
        </w:rPr>
        <w:t>Право на участие.</w:t>
      </w:r>
      <w:r w:rsidRPr="00762CA6">
        <w:rPr>
          <w:rFonts w:ascii="Tahoma" w:hAnsi="Tahoma" w:cs="Tahoma"/>
          <w:sz w:val="18"/>
          <w:szCs w:val="18"/>
          <w:u w:val="single"/>
        </w:rPr>
        <w:br/>
      </w:r>
      <w:r w:rsidRPr="00762CA6">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Vista Business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61D20FB6" w14:textId="77777777" w:rsidR="00F64DEA" w:rsidRPr="00762CA6" w:rsidRDefault="00F64DEA" w:rsidP="00F64DEA">
      <w:pPr>
        <w:pStyle w:val="FootnoteBulletLevel2"/>
        <w:spacing w:before="0"/>
        <w:ind w:left="720" w:hanging="7"/>
      </w:pPr>
    </w:p>
    <w:p w14:paraId="61D20FB7" w14:textId="77777777" w:rsidR="00B73A46" w:rsidRPr="00762CA6" w:rsidRDefault="00B73A46" w:rsidP="00F64DEA">
      <w:pPr>
        <w:pStyle w:val="Footnotedash"/>
        <w:spacing w:before="0" w:after="0"/>
        <w:ind w:left="720" w:hanging="7"/>
      </w:pPr>
      <w:r w:rsidRPr="00762CA6">
        <w:rPr>
          <w:rFonts w:ascii="Tahoma" w:hAnsi="Tahoma" w:cs="Tahoma"/>
          <w:sz w:val="18"/>
          <w:szCs w:val="18"/>
        </w:rPr>
        <w:t xml:space="preserve">У них должно быть по крайней мере одно из следующих действующих соглашений или соглашений о регистрации с Microsoft Ireland Operations Ltd: </w:t>
      </w:r>
    </w:p>
    <w:p w14:paraId="61D20FB8" w14:textId="77777777" w:rsidR="00F64DEA" w:rsidRPr="00762CA6" w:rsidRDefault="00F64DEA" w:rsidP="00F64DEA">
      <w:pPr>
        <w:pStyle w:val="Footnotedash"/>
        <w:spacing w:before="0" w:after="0"/>
        <w:ind w:left="720" w:hanging="7"/>
      </w:pPr>
    </w:p>
    <w:p w14:paraId="61D20FB9"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Соглашение о регистрации Select, Enterprise или Enterprise Subscription.</w:t>
      </w:r>
    </w:p>
    <w:p w14:paraId="61D20FBA"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Open License*, Open Value, соглашение Campus и School, Open Value Subscription для решений Education Solutions.</w:t>
      </w:r>
    </w:p>
    <w:p w14:paraId="61D20FBB" w14:textId="77777777" w:rsidR="00B73A46" w:rsidRPr="00762CA6" w:rsidRDefault="00B73A46" w:rsidP="00F64DEA">
      <w:pPr>
        <w:pStyle w:val="Footnotedash"/>
        <w:tabs>
          <w:tab w:val="clear" w:pos="1620"/>
        </w:tabs>
        <w:adjustRightInd/>
        <w:spacing w:before="0"/>
        <w:ind w:left="1440" w:firstLine="0"/>
        <w:textAlignment w:val="auto"/>
      </w:pPr>
      <w:r w:rsidRPr="00762CA6">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14:paraId="61D20FBC" w14:textId="77777777" w:rsidR="00F64DEA" w:rsidRPr="00762CA6" w:rsidRDefault="00F64DEA" w:rsidP="00AF3B19">
      <w:pPr>
        <w:pStyle w:val="Footnotedash"/>
        <w:tabs>
          <w:tab w:val="clear" w:pos="1620"/>
        </w:tabs>
        <w:adjustRightInd/>
        <w:spacing w:before="0" w:after="0"/>
        <w:ind w:left="0" w:firstLine="0"/>
        <w:textAlignment w:val="auto"/>
      </w:pPr>
    </w:p>
    <w:p w14:paraId="61D20FBD" w14:textId="77777777" w:rsidR="00B73A46" w:rsidRPr="00762CA6" w:rsidRDefault="00B73A46" w:rsidP="00F64DEA">
      <w:pPr>
        <w:pStyle w:val="Footnotedash"/>
        <w:spacing w:before="0" w:after="0"/>
        <w:ind w:left="720" w:hanging="7"/>
      </w:pPr>
      <w:r w:rsidRPr="00762CA6">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лицензии на обновление Windows Vista Business.</w:t>
      </w:r>
    </w:p>
    <w:p w14:paraId="61D20FBE" w14:textId="77777777" w:rsidR="00F64DEA" w:rsidRPr="00762CA6" w:rsidRDefault="00F64DEA" w:rsidP="00F64DEA">
      <w:pPr>
        <w:pStyle w:val="Footnotedash"/>
        <w:spacing w:before="0" w:after="0"/>
        <w:ind w:left="720" w:hanging="7"/>
      </w:pPr>
    </w:p>
    <w:p w14:paraId="61D20FBF" w14:textId="77777777" w:rsidR="00B73A46" w:rsidRPr="00762CA6" w:rsidRDefault="00B73A46" w:rsidP="00F64DEA">
      <w:pPr>
        <w:pStyle w:val="Footnotedash"/>
        <w:spacing w:before="0" w:after="0"/>
        <w:ind w:left="720" w:hanging="7"/>
      </w:pPr>
      <w:r w:rsidRPr="00762CA6">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14:paraId="61D20FC0" w14:textId="77777777" w:rsidR="00EB3E62" w:rsidRPr="00762CA6" w:rsidRDefault="00EB3E62" w:rsidP="00F64DEA">
      <w:pPr>
        <w:pStyle w:val="Footnotedash"/>
        <w:spacing w:before="0" w:after="0"/>
        <w:ind w:left="720" w:hanging="7"/>
      </w:pPr>
    </w:p>
    <w:p w14:paraId="61D20FC1" w14:textId="77777777" w:rsidR="00B73A46" w:rsidRPr="00762CA6" w:rsidRDefault="00B73A46" w:rsidP="00EB3E62">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Microsoft 7 Профессиональная N (без проигрывателя Windows Media)</w:t>
      </w:r>
    </w:p>
    <w:p w14:paraId="61D20FC2" w14:textId="77777777" w:rsidR="00B73A46" w:rsidRPr="00762CA6" w:rsidRDefault="00B73A46" w:rsidP="00EB3E62">
      <w:pPr>
        <w:pStyle w:val="FootnoteBulletLevel2"/>
        <w:spacing w:before="0"/>
        <w:ind w:left="720" w:firstLine="0"/>
      </w:pPr>
      <w:r w:rsidRPr="00762CA6">
        <w:rPr>
          <w:rFonts w:ascii="Tahoma" w:hAnsi="Tahoma" w:cs="Tahoma"/>
          <w:sz w:val="18"/>
          <w:szCs w:val="18"/>
          <w:u w:val="single"/>
        </w:rPr>
        <w:t>Право на участие.</w:t>
      </w:r>
      <w:r w:rsidRPr="00762CA6">
        <w:rPr>
          <w:rFonts w:ascii="Tahoma" w:hAnsi="Tahoma" w:cs="Tahoma"/>
          <w:sz w:val="18"/>
          <w:szCs w:val="18"/>
          <w:u w:val="single"/>
        </w:rPr>
        <w:br/>
      </w:r>
      <w:r w:rsidRPr="00762CA6">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7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61D20FC3" w14:textId="77777777" w:rsidR="00B73A46" w:rsidRPr="00762CA6" w:rsidRDefault="00B73A46" w:rsidP="00EB3E62">
      <w:pPr>
        <w:pStyle w:val="Footnotedash"/>
        <w:spacing w:before="0" w:after="0"/>
        <w:ind w:left="720" w:firstLine="0"/>
      </w:pPr>
      <w:r w:rsidRPr="00762CA6">
        <w:rPr>
          <w:rFonts w:ascii="Tahoma" w:hAnsi="Tahoma" w:cs="Tahoma"/>
          <w:sz w:val="18"/>
          <w:szCs w:val="18"/>
        </w:rPr>
        <w:t xml:space="preserve">У них должно быть по крайней мере одно из следующих действующих соглашений или соглашений о регистрации с Microsoft Ireland Operations Ltd: </w:t>
      </w:r>
    </w:p>
    <w:p w14:paraId="61D20FC4"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Соглашение о регистрации Select, Enterprise или Enterprise Subscription.</w:t>
      </w:r>
    </w:p>
    <w:p w14:paraId="61D20FC5" w14:textId="77777777" w:rsidR="00B73A46" w:rsidRPr="00762CA6" w:rsidRDefault="00B73A46" w:rsidP="00346F4B">
      <w:pPr>
        <w:pStyle w:val="Footnotedash"/>
        <w:numPr>
          <w:ilvl w:val="0"/>
          <w:numId w:val="32"/>
        </w:numPr>
        <w:adjustRightInd/>
        <w:spacing w:before="0"/>
        <w:ind w:left="1440"/>
        <w:textAlignment w:val="auto"/>
      </w:pPr>
      <w:r w:rsidRPr="00762CA6">
        <w:rPr>
          <w:rFonts w:ascii="Tahoma" w:hAnsi="Tahoma" w:cs="Tahoma"/>
          <w:sz w:val="18"/>
          <w:szCs w:val="18"/>
        </w:rPr>
        <w:t>Open License*, Open Value, соглашение Campus и School, Open Value Subscription для решений Education Solutions.</w:t>
      </w:r>
    </w:p>
    <w:p w14:paraId="61D20FC6" w14:textId="77777777" w:rsidR="00B73A46" w:rsidRPr="00762CA6" w:rsidRDefault="00B73A46" w:rsidP="00EB3E62">
      <w:pPr>
        <w:pStyle w:val="Footnotedash"/>
        <w:tabs>
          <w:tab w:val="clear" w:pos="1620"/>
        </w:tabs>
        <w:adjustRightInd/>
        <w:spacing w:before="0"/>
        <w:ind w:left="1440" w:firstLine="0"/>
        <w:textAlignment w:val="auto"/>
      </w:pPr>
      <w:r w:rsidRPr="00762CA6">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14:paraId="61D20FC7" w14:textId="77777777" w:rsidR="00B73A46" w:rsidRPr="00762CA6" w:rsidRDefault="00B73A46" w:rsidP="00EB3E62">
      <w:pPr>
        <w:pStyle w:val="Footnotedash"/>
        <w:spacing w:before="0" w:after="0"/>
        <w:ind w:left="720" w:firstLine="0"/>
      </w:pPr>
      <w:r w:rsidRPr="00762CA6">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Windows 8 Профессиональная.</w:t>
      </w:r>
    </w:p>
    <w:p w14:paraId="61D20FC8" w14:textId="77777777" w:rsidR="00EB3E62" w:rsidRPr="00762CA6" w:rsidRDefault="00EB3E62" w:rsidP="00EB3E62">
      <w:pPr>
        <w:pStyle w:val="Footnotedash"/>
        <w:spacing w:before="0" w:after="0"/>
        <w:ind w:left="720" w:firstLine="0"/>
      </w:pPr>
    </w:p>
    <w:p w14:paraId="61D20FC9" w14:textId="77777777" w:rsidR="001E6310" w:rsidRPr="00762CA6" w:rsidRDefault="001E6310" w:rsidP="00EB3E62">
      <w:pPr>
        <w:pStyle w:val="Footnotedash"/>
        <w:spacing w:before="0" w:after="0"/>
        <w:ind w:left="720" w:firstLine="0"/>
      </w:pPr>
    </w:p>
    <w:p w14:paraId="61D20FCA" w14:textId="77777777" w:rsidR="00B73A46" w:rsidRPr="00762CA6" w:rsidRDefault="00B73A46" w:rsidP="00EB3E62">
      <w:pPr>
        <w:pStyle w:val="Footnotedash"/>
        <w:spacing w:before="0" w:after="0"/>
        <w:ind w:left="720" w:firstLine="0"/>
      </w:pPr>
      <w:r w:rsidRPr="00762CA6">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14:paraId="61D20FCB" w14:textId="77777777" w:rsidR="00EB3E62" w:rsidRPr="00762CA6" w:rsidRDefault="00EB3E62" w:rsidP="00EB3E62">
      <w:pPr>
        <w:pStyle w:val="Footnotedash"/>
        <w:spacing w:before="0" w:after="0"/>
        <w:ind w:left="720" w:firstLine="0"/>
      </w:pPr>
    </w:p>
    <w:p w14:paraId="61D20FCC" w14:textId="77777777" w:rsidR="00697E59" w:rsidRPr="00762CA6" w:rsidRDefault="00B73A46" w:rsidP="00EB3E62">
      <w:pPr>
        <w:pStyle w:val="Footnotedash"/>
        <w:spacing w:before="0" w:after="0"/>
        <w:ind w:left="720" w:firstLine="0"/>
      </w:pPr>
      <w:r w:rsidRPr="00762CA6">
        <w:rPr>
          <w:rFonts w:ascii="Tahoma" w:hAnsi="Tahoma" w:cs="Tahoma"/>
          <w:sz w:val="18"/>
          <w:szCs w:val="18"/>
        </w:rPr>
        <w:t xml:space="preserve">Клиенты могут игнорировать уведомление в Правах на использование продуктов от июля 2009 г., касающееся отсутствия браузера Internet Explorer 8 и соответствующего отказа от предоставления гарантий. </w:t>
      </w:r>
    </w:p>
    <w:p w14:paraId="61D20FCD" w14:textId="77777777" w:rsidR="00804794" w:rsidRPr="00762CA6" w:rsidRDefault="00804794" w:rsidP="00804794">
      <w:pPr>
        <w:pStyle w:val="FootnoteBulletLevel1"/>
        <w:tabs>
          <w:tab w:val="clear" w:pos="900"/>
        </w:tabs>
        <w:adjustRightInd/>
        <w:spacing w:before="0" w:after="0"/>
        <w:ind w:left="720" w:firstLine="0"/>
        <w:textAlignment w:val="auto"/>
      </w:pPr>
    </w:p>
    <w:p w14:paraId="61D20FCE" w14:textId="77777777" w:rsidR="008A5D64" w:rsidRPr="00762CA6" w:rsidRDefault="008A5D64" w:rsidP="00804794">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Windows 8 Профессиональная KN</w:t>
      </w:r>
    </w:p>
    <w:p w14:paraId="61D20FCF" w14:textId="77777777" w:rsidR="008A5D64" w:rsidRPr="00762CA6" w:rsidRDefault="008A5D64" w:rsidP="00804794">
      <w:pPr>
        <w:pStyle w:val="FootnoteBulletLevel2"/>
        <w:spacing w:before="0"/>
        <w:ind w:left="720" w:hanging="7"/>
      </w:pPr>
      <w:r w:rsidRPr="00762CA6">
        <w:rPr>
          <w:rFonts w:ascii="Tahoma" w:hAnsi="Tahoma" w:cs="Tahoma"/>
          <w:sz w:val="18"/>
          <w:szCs w:val="18"/>
          <w:u w:val="single"/>
        </w:rPr>
        <w:t>Право на участие.</w:t>
      </w:r>
      <w:r w:rsidRPr="00762CA6">
        <w:rPr>
          <w:rFonts w:ascii="Tahoma" w:hAnsi="Tahoma" w:cs="Tahoma"/>
          <w:sz w:val="18"/>
          <w:szCs w:val="18"/>
          <w:u w:val="single"/>
        </w:rPr>
        <w:br/>
      </w:r>
      <w:r w:rsidRPr="00762CA6">
        <w:rPr>
          <w:rFonts w:ascii="Tahoma" w:hAnsi="Tahoma" w:cs="Tahoma"/>
          <w:sz w:val="18"/>
          <w:szCs w:val="18"/>
        </w:rPr>
        <w:t>Клиенты программ корпоративного лицензирования, находящиеся в Республике Корея, с</w:t>
      </w:r>
      <w:r w:rsidR="001E6310" w:rsidRPr="00762CA6">
        <w:rPr>
          <w:rFonts w:ascii="Tahoma" w:hAnsi="Tahoma" w:cs="Tahoma"/>
          <w:sz w:val="18"/>
          <w:szCs w:val="18"/>
        </w:rPr>
        <w:t> </w:t>
      </w:r>
      <w:r w:rsidRPr="00762CA6">
        <w:rPr>
          <w:rFonts w:ascii="Tahoma" w:hAnsi="Tahoma" w:cs="Tahoma"/>
          <w:sz w:val="18"/>
          <w:szCs w:val="18"/>
        </w:rPr>
        <w:t>действующим соглашением корпоративного лицензирования или соглашением о регистрации с Microsoft Operations Pte Ltd имеют право на приобретение носителя с Windows 8 Профессиональная KN для развертывания и использования в Республике Корея. Использование каким-либо другим способом запрещено.</w:t>
      </w:r>
    </w:p>
    <w:p w14:paraId="61D20FD0" w14:textId="77777777" w:rsidR="00804794" w:rsidRPr="00762CA6" w:rsidRDefault="00804794" w:rsidP="00804794">
      <w:pPr>
        <w:pStyle w:val="FootnoteBulletLevel1"/>
        <w:tabs>
          <w:tab w:val="clear" w:pos="900"/>
        </w:tabs>
        <w:adjustRightInd/>
        <w:spacing w:before="0" w:after="0"/>
        <w:ind w:left="720" w:firstLine="0"/>
        <w:textAlignment w:val="auto"/>
      </w:pPr>
    </w:p>
    <w:p w14:paraId="61D20FD1" w14:textId="77777777" w:rsidR="008A5D64" w:rsidRPr="00762CA6" w:rsidRDefault="008A5D64" w:rsidP="00804794">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Microsoft 8 Профессиональная N (без проигрывателя Windows Media)</w:t>
      </w:r>
    </w:p>
    <w:p w14:paraId="61D20FD2" w14:textId="77777777" w:rsidR="008A5D64" w:rsidRPr="00762CA6" w:rsidRDefault="008A5D64" w:rsidP="00804794">
      <w:pPr>
        <w:pStyle w:val="FootnoteBulletLevel2"/>
        <w:spacing w:before="0"/>
        <w:ind w:left="720" w:firstLine="0"/>
      </w:pPr>
      <w:r w:rsidRPr="00762CA6">
        <w:rPr>
          <w:rFonts w:ascii="Tahoma" w:hAnsi="Tahoma" w:cs="Tahoma"/>
          <w:sz w:val="18"/>
          <w:szCs w:val="18"/>
          <w:u w:val="single"/>
        </w:rPr>
        <w:t>Право на участие.</w:t>
      </w:r>
      <w:r w:rsidRPr="00762CA6">
        <w:rPr>
          <w:rFonts w:ascii="Tahoma" w:hAnsi="Tahoma" w:cs="Tahoma"/>
          <w:sz w:val="18"/>
          <w:szCs w:val="18"/>
          <w:u w:val="single"/>
        </w:rPr>
        <w:br/>
      </w:r>
      <w:r w:rsidRPr="00762CA6">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61D20FD3" w14:textId="77777777" w:rsidR="008A5D64" w:rsidRPr="00762CA6" w:rsidRDefault="008A5D64" w:rsidP="00804794">
      <w:pPr>
        <w:pStyle w:val="Footnotedash"/>
        <w:spacing w:before="0" w:after="0"/>
        <w:ind w:left="720" w:hanging="7"/>
      </w:pPr>
      <w:r w:rsidRPr="00762CA6">
        <w:rPr>
          <w:rFonts w:ascii="Tahoma" w:hAnsi="Tahoma" w:cs="Tahoma"/>
          <w:sz w:val="18"/>
          <w:szCs w:val="18"/>
        </w:rPr>
        <w:t xml:space="preserve">У них должно быть по крайней мере одно из следующих действующих соглашений или соглашений о регистрации с Microsoft Ireland Operations Ltd: </w:t>
      </w:r>
    </w:p>
    <w:p w14:paraId="61D20FD4" w14:textId="77777777" w:rsidR="00804794" w:rsidRPr="00762CA6" w:rsidRDefault="00804794" w:rsidP="00804794">
      <w:pPr>
        <w:pStyle w:val="Footnotedash"/>
        <w:spacing w:before="0" w:after="0"/>
        <w:ind w:left="720" w:hanging="7"/>
      </w:pPr>
    </w:p>
    <w:p w14:paraId="61D20FD5" w14:textId="77777777" w:rsidR="008A5D64" w:rsidRPr="00762CA6" w:rsidRDefault="008A5D64" w:rsidP="00346F4B">
      <w:pPr>
        <w:pStyle w:val="Footnotedash"/>
        <w:numPr>
          <w:ilvl w:val="0"/>
          <w:numId w:val="32"/>
        </w:numPr>
        <w:adjustRightInd/>
        <w:spacing w:before="0"/>
        <w:ind w:left="1440"/>
        <w:textAlignment w:val="auto"/>
      </w:pPr>
      <w:r w:rsidRPr="00762CA6">
        <w:rPr>
          <w:rFonts w:ascii="Tahoma" w:hAnsi="Tahoma" w:cs="Tahoma"/>
          <w:sz w:val="18"/>
          <w:szCs w:val="18"/>
        </w:rPr>
        <w:t>Соглашение о регистрации Select, Enterprise или Enterprise Subscription.</w:t>
      </w:r>
    </w:p>
    <w:p w14:paraId="61D20FD6" w14:textId="77777777" w:rsidR="008A5D64" w:rsidRPr="00762CA6" w:rsidRDefault="008A5D64" w:rsidP="00346F4B">
      <w:pPr>
        <w:pStyle w:val="Footnotedash"/>
        <w:numPr>
          <w:ilvl w:val="0"/>
          <w:numId w:val="32"/>
        </w:numPr>
        <w:adjustRightInd/>
        <w:spacing w:before="0"/>
        <w:ind w:left="1440"/>
        <w:textAlignment w:val="auto"/>
      </w:pPr>
      <w:r w:rsidRPr="00762CA6">
        <w:rPr>
          <w:rFonts w:ascii="Tahoma" w:hAnsi="Tahoma" w:cs="Tahoma"/>
          <w:sz w:val="18"/>
          <w:szCs w:val="18"/>
        </w:rPr>
        <w:t>Open License*, Open Value, соглашение Campus и School, Open Value Subscription для решений Education Solutions.</w:t>
      </w:r>
    </w:p>
    <w:p w14:paraId="61D20FD7" w14:textId="77777777" w:rsidR="008A5D64" w:rsidRPr="00762CA6" w:rsidRDefault="008A5D64" w:rsidP="00804794">
      <w:pPr>
        <w:pStyle w:val="Footnotedash"/>
        <w:tabs>
          <w:tab w:val="clear" w:pos="1620"/>
        </w:tabs>
        <w:adjustRightInd/>
        <w:spacing w:before="0"/>
        <w:ind w:left="1440" w:firstLine="0"/>
        <w:textAlignment w:val="auto"/>
      </w:pPr>
      <w:r w:rsidRPr="00762CA6">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14:paraId="61D20FD8" w14:textId="77777777" w:rsidR="00804794" w:rsidRPr="00762CA6" w:rsidRDefault="00804794" w:rsidP="00804794">
      <w:pPr>
        <w:pStyle w:val="Footnotedash"/>
        <w:tabs>
          <w:tab w:val="clear" w:pos="1620"/>
        </w:tabs>
        <w:adjustRightInd/>
        <w:spacing w:before="0" w:after="0"/>
        <w:ind w:left="1440" w:firstLine="0"/>
        <w:textAlignment w:val="auto"/>
      </w:pPr>
    </w:p>
    <w:p w14:paraId="61D20FD9" w14:textId="77777777" w:rsidR="008A5D64" w:rsidRPr="00762CA6" w:rsidRDefault="008A5D64" w:rsidP="00804794">
      <w:pPr>
        <w:pStyle w:val="Footnotedash"/>
        <w:spacing w:before="0" w:after="0"/>
        <w:ind w:left="720" w:hanging="7"/>
      </w:pPr>
      <w:r w:rsidRPr="00762CA6">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лицензии на обновление Windows 8 Профессиональная.</w:t>
      </w:r>
    </w:p>
    <w:p w14:paraId="61D20FDA" w14:textId="77777777" w:rsidR="00804794" w:rsidRPr="00762CA6" w:rsidRDefault="00804794" w:rsidP="00804794">
      <w:pPr>
        <w:pStyle w:val="Footnotedash"/>
        <w:spacing w:before="0" w:after="0"/>
        <w:ind w:left="720" w:hanging="7"/>
      </w:pPr>
    </w:p>
    <w:p w14:paraId="61D20FDB" w14:textId="77777777" w:rsidR="008A5D64" w:rsidRPr="00762CA6" w:rsidRDefault="008A5D64" w:rsidP="00804794">
      <w:pPr>
        <w:pStyle w:val="Footnotedash"/>
        <w:spacing w:before="0" w:after="0"/>
        <w:ind w:left="720" w:hanging="7"/>
      </w:pPr>
      <w:r w:rsidRPr="00762CA6">
        <w:rPr>
          <w:rFonts w:ascii="Tahoma" w:hAnsi="Tahoma" w:cs="Tahoma"/>
          <w:sz w:val="18"/>
          <w:szCs w:val="18"/>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61D20FDC" w14:textId="77777777" w:rsidR="00804794" w:rsidRPr="00762CA6" w:rsidRDefault="00804794" w:rsidP="00804794">
      <w:pPr>
        <w:pStyle w:val="FootnoteBulletLevel1"/>
        <w:tabs>
          <w:tab w:val="clear" w:pos="900"/>
        </w:tabs>
        <w:adjustRightInd/>
        <w:spacing w:before="0" w:after="0"/>
        <w:ind w:left="720" w:firstLine="0"/>
        <w:textAlignment w:val="auto"/>
      </w:pPr>
    </w:p>
    <w:p w14:paraId="61D20FDD" w14:textId="77777777" w:rsidR="00B73A46" w:rsidRPr="00762CA6" w:rsidRDefault="00B73A46" w:rsidP="00804794">
      <w:pPr>
        <w:pStyle w:val="FootnoteBulletLevel1"/>
        <w:tabs>
          <w:tab w:val="clear" w:pos="900"/>
        </w:tabs>
        <w:adjustRightInd/>
        <w:spacing w:before="0" w:after="60"/>
        <w:ind w:left="720" w:firstLine="0"/>
        <w:textAlignment w:val="auto"/>
      </w:pPr>
      <w:r w:rsidRPr="00762CA6">
        <w:rPr>
          <w:rFonts w:ascii="Tahoma" w:hAnsi="Tahoma" w:cs="Tahoma"/>
          <w:b/>
          <w:bCs/>
          <w:sz w:val="18"/>
          <w:szCs w:val="18"/>
        </w:rPr>
        <w:t>Права на сдачу в аренду для Windows</w:t>
      </w:r>
    </w:p>
    <w:p w14:paraId="61D20FDE" w14:textId="77777777" w:rsidR="00B73A46" w:rsidRPr="00762CA6" w:rsidRDefault="00B73A46" w:rsidP="00804794">
      <w:pPr>
        <w:pStyle w:val="FootnoteBulletLevel1"/>
        <w:tabs>
          <w:tab w:val="clear" w:pos="900"/>
        </w:tabs>
        <w:adjustRightInd/>
        <w:spacing w:before="0" w:after="0"/>
        <w:ind w:left="720" w:firstLine="0"/>
        <w:textAlignment w:val="auto"/>
      </w:pPr>
      <w:r w:rsidRPr="00762CA6">
        <w:rPr>
          <w:rFonts w:ascii="Tahoma" w:hAnsi="Tahoma" w:cs="Tahoma"/>
          <w:sz w:val="18"/>
          <w:szCs w:val="18"/>
          <w:u w:val="single"/>
        </w:rPr>
        <w:t>Лицензии на аренду.</w:t>
      </w:r>
      <w:r w:rsidRPr="00762CA6">
        <w:rPr>
          <w:rFonts w:ascii="Tahoma" w:hAnsi="Tahoma" w:cs="Tahoma"/>
          <w:sz w:val="18"/>
          <w:szCs w:val="18"/>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14:paraId="61D20FDF" w14:textId="77777777" w:rsidR="00804794" w:rsidRPr="00762CA6" w:rsidRDefault="00804794" w:rsidP="00804794">
      <w:pPr>
        <w:pStyle w:val="FootnoteBulletLevel1"/>
        <w:tabs>
          <w:tab w:val="clear" w:pos="900"/>
        </w:tabs>
        <w:adjustRightInd/>
        <w:spacing w:before="0" w:after="0"/>
        <w:ind w:left="720" w:firstLine="0"/>
        <w:textAlignment w:val="auto"/>
      </w:pPr>
    </w:p>
    <w:p w14:paraId="61D20FE0" w14:textId="77777777" w:rsidR="005F52C6" w:rsidRPr="00762CA6" w:rsidRDefault="00B73A46" w:rsidP="00804794">
      <w:pPr>
        <w:pStyle w:val="FootnoteBulletLevel1"/>
        <w:tabs>
          <w:tab w:val="clear" w:pos="900"/>
        </w:tabs>
        <w:adjustRightInd/>
        <w:spacing w:before="0" w:after="0"/>
        <w:ind w:left="720" w:firstLine="0"/>
        <w:textAlignment w:val="auto"/>
      </w:pPr>
      <w:r w:rsidRPr="00762CA6">
        <w:rPr>
          <w:rFonts w:ascii="Tahoma" w:hAnsi="Tahoma" w:cs="Tahoma"/>
          <w:sz w:val="18"/>
          <w:szCs w:val="18"/>
          <w:u w:val="single"/>
        </w:rPr>
        <w:t>Windows Vista, Windows 7 Профессиональная и Windows 8 Профессиональная.</w:t>
      </w:r>
    </w:p>
    <w:p w14:paraId="61D20FE1" w14:textId="77777777" w:rsidR="00B73A46" w:rsidRPr="00762CA6" w:rsidRDefault="00B73A46" w:rsidP="00804794">
      <w:pPr>
        <w:pStyle w:val="FootnoteBulletLevel1"/>
        <w:tabs>
          <w:tab w:val="clear" w:pos="900"/>
        </w:tabs>
        <w:adjustRightInd/>
        <w:spacing w:before="0" w:after="0"/>
        <w:ind w:left="720" w:firstLine="0"/>
        <w:textAlignment w:val="auto"/>
      </w:pPr>
      <w:r w:rsidRPr="00762CA6">
        <w:rPr>
          <w:rFonts w:ascii="Tahoma" w:hAnsi="Tahoma" w:cs="Tahoma"/>
          <w:sz w:val="18"/>
          <w:szCs w:val="18"/>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w:t>
      </w:r>
      <w:r w:rsidRPr="00762CA6">
        <w:rPr>
          <w:rFonts w:ascii="Tahoma" w:hAnsi="Tahoma" w:cs="Tahoma"/>
          <w:i/>
          <w:iCs/>
          <w:sz w:val="18"/>
          <w:szCs w:val="18"/>
        </w:rPr>
        <w:t>.</w:t>
      </w:r>
      <w:r w:rsidRPr="00762CA6">
        <w:rPr>
          <w:rFonts w:ascii="Tahoma" w:hAnsi="Tahoma" w:cs="Tahoma"/>
          <w:sz w:val="18"/>
          <w:szCs w:val="18"/>
        </w:rPr>
        <w:t xml:space="preserve"> Лицензированные соответствующие операционные системы также включают лицензии, приобретенные по Соглашению Get Genuine Windows в рамках данных программ. </w:t>
      </w:r>
    </w:p>
    <w:p w14:paraId="61D20FE2" w14:textId="77777777" w:rsidR="00B73A46" w:rsidRPr="00762CA6" w:rsidRDefault="00B73A46" w:rsidP="00804794">
      <w:pPr>
        <w:ind w:left="720"/>
      </w:pPr>
    </w:p>
    <w:p w14:paraId="61D20FE3" w14:textId="77777777" w:rsidR="00B73A46" w:rsidRPr="00762CA6" w:rsidRDefault="00B73A46" w:rsidP="00804794">
      <w:pPr>
        <w:ind w:left="720"/>
      </w:pPr>
      <w:r w:rsidRPr="00762CA6">
        <w:rPr>
          <w:rFonts w:cs="Tahoma"/>
          <w:szCs w:val="18"/>
          <w:u w:val="single"/>
        </w:rPr>
        <w:t>Правила для соответствующей ОС.</w:t>
      </w:r>
      <w:r w:rsidRPr="00762CA6">
        <w:rPr>
          <w:rFonts w:cs="Tahoma"/>
          <w:szCs w:val="18"/>
        </w:rPr>
        <w:t xml:space="preserve"> (Чтобы базовая ОС удовлетворяла требованиям к обновлению по программе обновления POSReady, должны выполняться все следующие условия.): </w:t>
      </w:r>
    </w:p>
    <w:p w14:paraId="61D20FE4" w14:textId="77777777" w:rsidR="00B73A46" w:rsidRPr="00762CA6" w:rsidRDefault="00B73A46" w:rsidP="00F02E9F">
      <w:pPr>
        <w:ind w:left="1440"/>
      </w:pPr>
    </w:p>
    <w:p w14:paraId="61D20FE5" w14:textId="77777777" w:rsidR="00B73A46" w:rsidRPr="00762CA6" w:rsidRDefault="00B73A46" w:rsidP="00346F4B">
      <w:pPr>
        <w:numPr>
          <w:ilvl w:val="0"/>
          <w:numId w:val="28"/>
        </w:numPr>
        <w:ind w:left="1440"/>
      </w:pPr>
      <w:r w:rsidRPr="00762CA6">
        <w:rPr>
          <w:rFonts w:cs="Tahoma"/>
          <w:szCs w:val="18"/>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14:paraId="61D20FE6" w14:textId="77777777" w:rsidR="00B73A46" w:rsidRPr="00762CA6" w:rsidRDefault="00B73A46" w:rsidP="00346F4B">
      <w:pPr>
        <w:numPr>
          <w:ilvl w:val="0"/>
          <w:numId w:val="28"/>
        </w:numPr>
        <w:ind w:left="1440"/>
      </w:pPr>
      <w:r w:rsidRPr="00762CA6">
        <w:rPr>
          <w:rFonts w:cs="Tahoma"/>
          <w:szCs w:val="18"/>
        </w:rPr>
        <w:t>На этом устройстве должна быть установлена соответствующая ОС.</w:t>
      </w:r>
    </w:p>
    <w:p w14:paraId="61D20FE7" w14:textId="77777777" w:rsidR="00B73A46" w:rsidRPr="00762CA6" w:rsidRDefault="00B73A46" w:rsidP="00EE035D">
      <w:pPr>
        <w:pStyle w:val="EndnoteText"/>
        <w:ind w:left="720"/>
      </w:pPr>
      <w:r w:rsidRPr="00762CA6">
        <w:rPr>
          <w:rFonts w:ascii="Tahoma" w:hAnsi="Tahoma" w:cs="Tahoma"/>
          <w:sz w:val="18"/>
          <w:szCs w:val="18"/>
        </w:rPr>
        <w:t>Ниже приводится список соответствующих операционных систем по типам Программ.</w:t>
      </w:r>
    </w:p>
    <w:p w14:paraId="61D20FE8" w14:textId="77777777" w:rsidR="00B73A46" w:rsidRPr="00762CA6" w:rsidRDefault="00B73A46" w:rsidP="00B73A46">
      <w:pPr>
        <w:pStyle w:val="EndnoteText"/>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762CA6" w14:paraId="61D20FEF"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61D20FE9" w14:textId="77777777" w:rsidR="00B73A46" w:rsidRPr="00762CA6" w:rsidRDefault="009B3FA2" w:rsidP="00713A6C">
            <w:pPr>
              <w:rPr>
                <w:rFonts w:eastAsia="Calibri" w:cs="Tahoma"/>
                <w:bCs/>
                <w:szCs w:val="18"/>
              </w:rPr>
            </w:pPr>
            <w:r w:rsidRPr="00762CA6">
              <w:rPr>
                <w:rFonts w:cs="Tahoma"/>
                <w:b/>
                <w:bCs/>
                <w:szCs w:val="18"/>
              </w:rPr>
              <w:t>Соответствующие операционные системы для приобретения Прав на сдачу в аренду для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FEA" w14:textId="77777777" w:rsidR="00B73A46" w:rsidRPr="00762CA6" w:rsidRDefault="00B73A46" w:rsidP="009B3FA2">
            <w:pPr>
              <w:jc w:val="center"/>
              <w:rPr>
                <w:rFonts w:eastAsia="Calibri" w:cs="Tahoma"/>
                <w:b/>
                <w:bCs/>
                <w:sz w:val="14"/>
                <w:szCs w:val="18"/>
              </w:rPr>
            </w:pPr>
            <w:r w:rsidRPr="00762CA6">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FEB" w14:textId="77777777" w:rsidR="00B73A46" w:rsidRPr="00762CA6" w:rsidRDefault="00B73A46" w:rsidP="001B15A5">
            <w:pPr>
              <w:jc w:val="center"/>
              <w:rPr>
                <w:rFonts w:eastAsia="Calibri" w:cs="Tahoma"/>
                <w:b/>
                <w:bCs/>
                <w:sz w:val="14"/>
                <w:szCs w:val="18"/>
              </w:rPr>
            </w:pPr>
            <w:r w:rsidRPr="00762CA6">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FEC" w14:textId="77777777" w:rsidR="00B73A46" w:rsidRPr="00762CA6" w:rsidRDefault="00B73A46" w:rsidP="0050116B">
            <w:pPr>
              <w:jc w:val="center"/>
              <w:rPr>
                <w:rFonts w:eastAsia="Calibri" w:cs="Tahoma"/>
                <w:b/>
                <w:bCs/>
                <w:sz w:val="14"/>
                <w:szCs w:val="18"/>
              </w:rPr>
            </w:pPr>
            <w:r w:rsidRPr="00762CA6">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20FED" w14:textId="77777777" w:rsidR="00B73A46" w:rsidRPr="00762CA6" w:rsidRDefault="00B73A46" w:rsidP="005F0406">
            <w:pPr>
              <w:jc w:val="center"/>
              <w:rPr>
                <w:rFonts w:eastAsia="Calibri" w:cs="Tahoma"/>
                <w:b/>
                <w:bCs/>
                <w:sz w:val="14"/>
                <w:szCs w:val="18"/>
              </w:rPr>
            </w:pPr>
            <w:r w:rsidRPr="00762CA6">
              <w:rPr>
                <w:rFonts w:cs="Tahoma"/>
                <w:b/>
                <w:bCs/>
                <w:sz w:val="14"/>
                <w:szCs w:val="18"/>
              </w:rPr>
              <w:t>Лицензия Open</w:t>
            </w:r>
          </w:p>
        </w:tc>
        <w:tc>
          <w:tcPr>
            <w:tcW w:w="16" w:type="dxa"/>
            <w:vAlign w:val="center"/>
          </w:tcPr>
          <w:p w14:paraId="61D20FEE" w14:textId="77777777" w:rsidR="00B73A46" w:rsidRPr="00762CA6" w:rsidRDefault="00B73A46" w:rsidP="00713A6C">
            <w:pPr>
              <w:rPr>
                <w:rFonts w:eastAsia="Calibri" w:cs="Tahoma"/>
                <w:szCs w:val="18"/>
              </w:rPr>
            </w:pPr>
          </w:p>
        </w:tc>
      </w:tr>
      <w:tr w:rsidR="00BF7A97" w:rsidRPr="00762CA6" w14:paraId="61D20FF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D20FF0" w14:textId="77777777" w:rsidR="00BF7A97" w:rsidRPr="00762CA6" w:rsidRDefault="00BF7A97" w:rsidP="00713A6C">
            <w:pPr>
              <w:rPr>
                <w:rFonts w:cs="Tahoma"/>
                <w:b/>
                <w:bCs/>
                <w:szCs w:val="18"/>
              </w:rPr>
            </w:pPr>
            <w:r w:rsidRPr="00762CA6">
              <w:rPr>
                <w:rFonts w:cs="Tahoma"/>
                <w:b/>
                <w:bCs/>
                <w:szCs w:val="18"/>
              </w:rPr>
              <w:t xml:space="preserve">Windows 8 (32-разрядная </w:t>
            </w:r>
            <w:r w:rsidR="001E6310" w:rsidRPr="00762CA6">
              <w:rPr>
                <w:rFonts w:cs="Tahoma"/>
                <w:b/>
                <w:bCs/>
                <w:szCs w:val="18"/>
              </w:rPr>
              <w:br/>
            </w:r>
            <w:r w:rsidRPr="00762CA6">
              <w:rPr>
                <w:rFonts w:cs="Tahoma"/>
                <w:b/>
                <w:bCs/>
                <w:szCs w:val="18"/>
              </w:rPr>
              <w:t>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F1" w14:textId="77777777" w:rsidR="00BF7A97" w:rsidRPr="00762CA6"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F2" w14:textId="77777777" w:rsidR="00BF7A97" w:rsidRPr="00762CA6"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F3" w14:textId="77777777" w:rsidR="00BF7A97" w:rsidRPr="00762CA6"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F4" w14:textId="77777777" w:rsidR="00BF7A97" w:rsidRPr="00762CA6" w:rsidRDefault="00BF7A97" w:rsidP="00BF7A97">
            <w:pPr>
              <w:jc w:val="center"/>
              <w:rPr>
                <w:rFonts w:eastAsia="Times New Roman" w:cs="Tahoma"/>
                <w:szCs w:val="18"/>
              </w:rPr>
            </w:pPr>
          </w:p>
        </w:tc>
        <w:tc>
          <w:tcPr>
            <w:tcW w:w="16" w:type="dxa"/>
            <w:vAlign w:val="center"/>
          </w:tcPr>
          <w:p w14:paraId="61D20FF5" w14:textId="77777777" w:rsidR="00BF7A97" w:rsidRPr="00762CA6" w:rsidRDefault="00BF7A97" w:rsidP="00713A6C">
            <w:pPr>
              <w:rPr>
                <w:rFonts w:eastAsia="Calibri" w:cs="Tahoma"/>
                <w:szCs w:val="18"/>
              </w:rPr>
            </w:pPr>
          </w:p>
        </w:tc>
      </w:tr>
      <w:tr w:rsidR="00BF7A97" w:rsidRPr="00762CA6" w14:paraId="61D20FF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D20FF7" w14:textId="77777777" w:rsidR="00BF7A97" w:rsidRPr="00762CA6" w:rsidRDefault="00BF7A97" w:rsidP="00BF7A97">
            <w:pPr>
              <w:ind w:left="522"/>
              <w:rPr>
                <w:rFonts w:cs="Tahoma"/>
                <w:b/>
                <w:bCs/>
                <w:szCs w:val="18"/>
              </w:rPr>
            </w:pPr>
            <w:r w:rsidRPr="00762CA6">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F8" w14:textId="77777777" w:rsidR="00BF7A97" w:rsidRPr="00762CA6" w:rsidRDefault="00BF7A97" w:rsidP="00BF7A97">
            <w:pPr>
              <w:jc w:val="center"/>
              <w:rPr>
                <w:rFonts w:eastAsia="Times New Roman" w:cs="Tahoma"/>
                <w:szCs w:val="18"/>
              </w:rPr>
            </w:pPr>
            <w:r w:rsidRPr="00762CA6">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F9" w14:textId="77777777" w:rsidR="00BF7A97" w:rsidRPr="00762CA6"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FA" w14:textId="77777777" w:rsidR="00BF7A97" w:rsidRPr="00762CA6" w:rsidRDefault="00BF7A97" w:rsidP="00BF7A97">
            <w:pPr>
              <w:jc w:val="center"/>
              <w:rPr>
                <w:rFonts w:eastAsia="Times New Roman" w:cs="Tahoma"/>
                <w:szCs w:val="18"/>
              </w:rPr>
            </w:pPr>
            <w:r w:rsidRPr="00762CA6">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20FFB" w14:textId="77777777" w:rsidR="00BF7A97" w:rsidRPr="00762CA6" w:rsidRDefault="00BF7A97" w:rsidP="00BF7A97">
            <w:pPr>
              <w:jc w:val="center"/>
              <w:rPr>
                <w:rFonts w:eastAsia="Times New Roman" w:cs="Tahoma"/>
                <w:szCs w:val="18"/>
              </w:rPr>
            </w:pPr>
            <w:r w:rsidRPr="00762CA6">
              <w:rPr>
                <w:rFonts w:eastAsia="Times New Roman" w:cs="Tahoma"/>
                <w:szCs w:val="18"/>
              </w:rPr>
              <w:t>x</w:t>
            </w:r>
          </w:p>
        </w:tc>
        <w:tc>
          <w:tcPr>
            <w:tcW w:w="16" w:type="dxa"/>
            <w:vAlign w:val="center"/>
          </w:tcPr>
          <w:p w14:paraId="61D20FFC" w14:textId="77777777" w:rsidR="00BF7A97" w:rsidRPr="00762CA6" w:rsidRDefault="00BF7A97" w:rsidP="00713A6C">
            <w:pPr>
              <w:rPr>
                <w:rFonts w:eastAsia="Calibri" w:cs="Tahoma"/>
                <w:szCs w:val="18"/>
              </w:rPr>
            </w:pPr>
          </w:p>
        </w:tc>
      </w:tr>
      <w:tr w:rsidR="00B73A46" w:rsidRPr="00762CA6" w14:paraId="61D2100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0FFE" w14:textId="77777777" w:rsidR="00B73A46" w:rsidRPr="00762CA6" w:rsidRDefault="00B73A46" w:rsidP="00713A6C">
            <w:pPr>
              <w:rPr>
                <w:rFonts w:eastAsia="Calibri" w:cs="Tahoma"/>
                <w:b/>
                <w:bCs/>
                <w:szCs w:val="18"/>
              </w:rPr>
            </w:pPr>
            <w:r w:rsidRPr="00762CA6">
              <w:rPr>
                <w:rFonts w:cs="Tahoma"/>
                <w:b/>
                <w:bCs/>
                <w:szCs w:val="18"/>
              </w:rPr>
              <w:t xml:space="preserve">Windows 7 (32-разрядная </w:t>
            </w:r>
            <w:r w:rsidR="001E6310" w:rsidRPr="00762CA6">
              <w:rPr>
                <w:rFonts w:cs="Tahoma"/>
                <w:b/>
                <w:bCs/>
                <w:szCs w:val="18"/>
              </w:rPr>
              <w:br/>
            </w:r>
            <w:r w:rsidRPr="00762CA6">
              <w:rPr>
                <w:rFonts w:cs="Tahoma"/>
                <w:b/>
                <w:bCs/>
                <w:szCs w:val="18"/>
              </w:rPr>
              <w:t>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0FFF" w14:textId="77777777" w:rsidR="00B73A46" w:rsidRPr="00762CA6"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0" w14:textId="77777777" w:rsidR="00B73A46" w:rsidRPr="00762CA6"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1" w14:textId="77777777" w:rsidR="00B73A46" w:rsidRPr="00762CA6"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2" w14:textId="77777777" w:rsidR="00B73A46" w:rsidRPr="00762CA6" w:rsidRDefault="00B73A46" w:rsidP="00BF7A97">
            <w:pPr>
              <w:jc w:val="center"/>
              <w:rPr>
                <w:rFonts w:eastAsia="Times New Roman" w:cs="Tahoma"/>
                <w:szCs w:val="18"/>
              </w:rPr>
            </w:pPr>
          </w:p>
        </w:tc>
        <w:tc>
          <w:tcPr>
            <w:tcW w:w="16" w:type="dxa"/>
            <w:vAlign w:val="center"/>
          </w:tcPr>
          <w:p w14:paraId="61D21003" w14:textId="77777777" w:rsidR="00B73A46" w:rsidRPr="00762CA6" w:rsidRDefault="00B73A46" w:rsidP="00713A6C">
            <w:pPr>
              <w:rPr>
                <w:rFonts w:eastAsia="Calibri" w:cs="Tahoma"/>
                <w:szCs w:val="18"/>
              </w:rPr>
            </w:pPr>
          </w:p>
        </w:tc>
      </w:tr>
      <w:tr w:rsidR="00B73A46" w:rsidRPr="00762CA6" w14:paraId="61D2100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1005" w14:textId="77777777" w:rsidR="00B73A46" w:rsidRPr="00762CA6" w:rsidRDefault="00B73A46" w:rsidP="00BF7A97">
            <w:pPr>
              <w:ind w:left="522"/>
              <w:rPr>
                <w:rFonts w:eastAsia="Calibri" w:cs="Tahoma"/>
                <w:bCs/>
                <w:szCs w:val="18"/>
              </w:rPr>
            </w:pPr>
            <w:r w:rsidRPr="00762CA6">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6" w14:textId="77777777" w:rsidR="00B73A46" w:rsidRPr="00762CA6" w:rsidRDefault="00B73A46" w:rsidP="00713A6C">
            <w:pPr>
              <w:jc w:val="center"/>
              <w:rPr>
                <w:rFonts w:eastAsia="Calibri" w:cs="Tahoma"/>
                <w:szCs w:val="18"/>
              </w:rPr>
            </w:pPr>
            <w:r w:rsidRPr="00762CA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7" w14:textId="77777777" w:rsidR="00B73A46" w:rsidRPr="00762CA6" w:rsidRDefault="00B73A46" w:rsidP="00713A6C">
            <w:pPr>
              <w:jc w:val="center"/>
              <w:rPr>
                <w:rFonts w:eastAsia="Calibri" w:cs="Tahoma"/>
                <w:szCs w:val="18"/>
              </w:rPr>
            </w:pPr>
            <w:r w:rsidRPr="00762CA6">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8" w14:textId="77777777" w:rsidR="00B73A46" w:rsidRPr="00762CA6" w:rsidRDefault="00B73A46" w:rsidP="00713A6C">
            <w:pPr>
              <w:jc w:val="center"/>
              <w:rPr>
                <w:rFonts w:eastAsia="Calibri" w:cs="Tahoma"/>
                <w:szCs w:val="18"/>
              </w:rPr>
            </w:pPr>
            <w:r w:rsidRPr="00762CA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9" w14:textId="77777777" w:rsidR="00B73A46" w:rsidRPr="00762CA6" w:rsidRDefault="00B73A46" w:rsidP="00713A6C">
            <w:pPr>
              <w:jc w:val="center"/>
              <w:rPr>
                <w:rFonts w:eastAsia="Calibri" w:cs="Tahoma"/>
                <w:szCs w:val="18"/>
              </w:rPr>
            </w:pPr>
            <w:r w:rsidRPr="00762CA6">
              <w:rPr>
                <w:rFonts w:cs="Tahoma"/>
                <w:szCs w:val="18"/>
              </w:rPr>
              <w:t>x</w:t>
            </w:r>
          </w:p>
        </w:tc>
        <w:tc>
          <w:tcPr>
            <w:tcW w:w="16" w:type="dxa"/>
            <w:vAlign w:val="center"/>
          </w:tcPr>
          <w:p w14:paraId="61D2100A" w14:textId="77777777" w:rsidR="00B73A46" w:rsidRPr="00762CA6" w:rsidRDefault="00B73A46" w:rsidP="00713A6C">
            <w:pPr>
              <w:rPr>
                <w:rFonts w:eastAsia="Calibri" w:cs="Tahoma"/>
                <w:szCs w:val="18"/>
              </w:rPr>
            </w:pPr>
          </w:p>
        </w:tc>
      </w:tr>
      <w:tr w:rsidR="00B73A46" w:rsidRPr="00762CA6" w14:paraId="61D2101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100C" w14:textId="77777777" w:rsidR="00B73A46" w:rsidRPr="00762CA6" w:rsidRDefault="00B73A46" w:rsidP="00713A6C">
            <w:pPr>
              <w:rPr>
                <w:rFonts w:eastAsia="Calibri" w:cs="Tahoma"/>
                <w:b/>
                <w:bCs/>
                <w:szCs w:val="18"/>
              </w:rPr>
            </w:pPr>
            <w:r w:rsidRPr="00762CA6">
              <w:rPr>
                <w:rFonts w:cs="Tahoma"/>
                <w:b/>
                <w:bCs/>
                <w:szCs w:val="18"/>
              </w:rPr>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D"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E"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0F"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10" w14:textId="77777777" w:rsidR="00B73A46" w:rsidRPr="00762CA6" w:rsidRDefault="00747CC4" w:rsidP="00713A6C">
            <w:pPr>
              <w:jc w:val="center"/>
              <w:rPr>
                <w:rFonts w:eastAsia="Calibri" w:cs="Tahoma"/>
                <w:szCs w:val="18"/>
              </w:rPr>
            </w:pPr>
            <w:r w:rsidRPr="00762CA6">
              <w:rPr>
                <w:rFonts w:cs="Tahoma"/>
                <w:szCs w:val="18"/>
              </w:rPr>
              <w:t xml:space="preserve"> </w:t>
            </w:r>
          </w:p>
        </w:tc>
        <w:tc>
          <w:tcPr>
            <w:tcW w:w="16" w:type="dxa"/>
            <w:vAlign w:val="center"/>
          </w:tcPr>
          <w:p w14:paraId="61D21011" w14:textId="77777777" w:rsidR="00B73A46" w:rsidRPr="00762CA6" w:rsidRDefault="00B73A46" w:rsidP="00713A6C">
            <w:pPr>
              <w:rPr>
                <w:rFonts w:eastAsia="Calibri" w:cs="Tahoma"/>
                <w:szCs w:val="18"/>
              </w:rPr>
            </w:pPr>
          </w:p>
        </w:tc>
      </w:tr>
      <w:tr w:rsidR="00B73A46" w:rsidRPr="00762CA6" w14:paraId="61D2101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21013" w14:textId="77777777" w:rsidR="00B73A46" w:rsidRPr="00762CA6" w:rsidRDefault="00B73A46" w:rsidP="00713A6C">
            <w:pPr>
              <w:ind w:firstLine="540"/>
              <w:rPr>
                <w:rFonts w:eastAsia="Calibri" w:cs="Tahoma"/>
                <w:szCs w:val="18"/>
              </w:rPr>
            </w:pPr>
            <w:r w:rsidRPr="00762CA6">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14" w14:textId="77777777" w:rsidR="00B73A46" w:rsidRPr="00762CA6" w:rsidRDefault="00B73A46" w:rsidP="00713A6C">
            <w:pPr>
              <w:jc w:val="center"/>
              <w:rPr>
                <w:rFonts w:eastAsia="Calibri" w:cs="Tahoma"/>
                <w:szCs w:val="18"/>
              </w:rPr>
            </w:pPr>
            <w:r w:rsidRPr="00762CA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15" w14:textId="77777777" w:rsidR="00B73A46" w:rsidRPr="00762CA6" w:rsidRDefault="00B73A46" w:rsidP="00713A6C">
            <w:pPr>
              <w:jc w:val="center"/>
              <w:rPr>
                <w:rFonts w:eastAsia="Calibri" w:cs="Tahoma"/>
                <w:szCs w:val="18"/>
              </w:rPr>
            </w:pPr>
            <w:r w:rsidRPr="00762CA6">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16" w14:textId="77777777" w:rsidR="00B73A46" w:rsidRPr="00762CA6" w:rsidRDefault="00B73A46" w:rsidP="00713A6C">
            <w:pPr>
              <w:jc w:val="center"/>
              <w:rPr>
                <w:rFonts w:eastAsia="Calibri" w:cs="Tahoma"/>
                <w:szCs w:val="18"/>
              </w:rPr>
            </w:pPr>
            <w:r w:rsidRPr="00762CA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21017" w14:textId="77777777" w:rsidR="00B73A46" w:rsidRPr="00762CA6" w:rsidRDefault="00B73A46" w:rsidP="00713A6C">
            <w:pPr>
              <w:jc w:val="center"/>
              <w:rPr>
                <w:rFonts w:eastAsia="Calibri" w:cs="Tahoma"/>
                <w:szCs w:val="18"/>
              </w:rPr>
            </w:pPr>
            <w:r w:rsidRPr="00762CA6">
              <w:rPr>
                <w:rFonts w:cs="Tahoma"/>
                <w:szCs w:val="18"/>
              </w:rPr>
              <w:t>x</w:t>
            </w:r>
          </w:p>
        </w:tc>
        <w:tc>
          <w:tcPr>
            <w:tcW w:w="16" w:type="dxa"/>
            <w:vAlign w:val="center"/>
          </w:tcPr>
          <w:p w14:paraId="61D21018" w14:textId="77777777" w:rsidR="00B73A46" w:rsidRPr="00762CA6" w:rsidRDefault="00B73A46" w:rsidP="00713A6C">
            <w:pPr>
              <w:rPr>
                <w:rFonts w:eastAsia="Calibri" w:cs="Tahoma"/>
                <w:szCs w:val="18"/>
              </w:rPr>
            </w:pPr>
          </w:p>
        </w:tc>
      </w:tr>
    </w:tbl>
    <w:p w14:paraId="61D2101A" w14:textId="77777777" w:rsidR="00B73A46" w:rsidRPr="00762CA6" w:rsidRDefault="00B73A46" w:rsidP="00B73A46"/>
    <w:p w14:paraId="61D2101B" w14:textId="77777777" w:rsidR="00B73A46" w:rsidRPr="00762CA6" w:rsidRDefault="00B73A46" w:rsidP="00EE035D">
      <w:pPr>
        <w:ind w:left="720"/>
      </w:pPr>
      <w:r w:rsidRPr="00762CA6">
        <w:rPr>
          <w:rFonts w:cs="Tahoma"/>
          <w:szCs w:val="18"/>
        </w:rPr>
        <w:t>Клиенты, приобретающие лицензию на аренду для лицензии на соответствующую операционную систему,</w:t>
      </w:r>
      <w:r w:rsidRPr="00762CA6">
        <w:rPr>
          <w:rStyle w:val="CommentReference"/>
          <w:rFonts w:cs="Tahoma"/>
          <w:sz w:val="18"/>
          <w:szCs w:val="18"/>
        </w:rPr>
        <w:t xml:space="preserve"> </w:t>
      </w:r>
      <w:r w:rsidRPr="00762CA6">
        <w:rPr>
          <w:rFonts w:cs="Tahoma"/>
          <w:szCs w:val="18"/>
        </w:rPr>
        <w:t>получают права по лицензии для этой соответствующей операционной системы</w:t>
      </w:r>
      <w:r w:rsidRPr="00762CA6">
        <w:rPr>
          <w:rStyle w:val="CommentReference"/>
          <w:rFonts w:cs="Tahoma"/>
          <w:sz w:val="18"/>
          <w:szCs w:val="18"/>
        </w:rPr>
        <w:t xml:space="preserve"> </w:t>
      </w:r>
      <w:r w:rsidRPr="00762CA6">
        <w:rPr>
          <w:rFonts w:cs="Tahoma"/>
          <w:szCs w:val="18"/>
        </w:rPr>
        <w:t xml:space="preserve">и право разрешать третьему лицу использовать это же программное обеспечение. Лицензия на аренду не дает прав на обновление версии. </w:t>
      </w:r>
    </w:p>
    <w:p w14:paraId="61D2101C" w14:textId="77777777" w:rsidR="00B73A46" w:rsidRPr="00762CA6" w:rsidRDefault="00B73A46" w:rsidP="00804794">
      <w:pPr>
        <w:ind w:left="720"/>
      </w:pPr>
    </w:p>
    <w:p w14:paraId="61D2101D" w14:textId="77777777" w:rsidR="00B73A46" w:rsidRPr="00762CA6" w:rsidRDefault="00B73A46" w:rsidP="00804794">
      <w:pPr>
        <w:ind w:left="720"/>
      </w:pPr>
      <w:r w:rsidRPr="00762CA6">
        <w:rPr>
          <w:rFonts w:cs="Tahoma"/>
          <w:szCs w:val="18"/>
          <w:u w:val="single"/>
        </w:rPr>
        <w:t>Исключение для Software Assurance</w:t>
      </w:r>
    </w:p>
    <w:p w14:paraId="61D2101E" w14:textId="77777777" w:rsidR="00B73A46" w:rsidRPr="00762CA6" w:rsidRDefault="00B73A46" w:rsidP="00804794">
      <w:pPr>
        <w:ind w:left="720"/>
      </w:pPr>
      <w:r w:rsidRPr="00762CA6">
        <w:rPr>
          <w:rFonts w:cs="Tahoma"/>
          <w:szCs w:val="18"/>
        </w:rPr>
        <w:t xml:space="preserve">Клиенты, приобретающие лицензии на аренду, не имеют права получать Software Assurance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Обновления и Software Assurance для основных лицензий на программное обеспечение по своим собственным соглашениям корпоративного лицензирования в соответствии с условиями соглашения, регулирующими приобретение Обновлений и Software Assurance.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14:paraId="61D2101F" w14:textId="77777777" w:rsidR="00B73A46" w:rsidRPr="00762CA6" w:rsidRDefault="00B73A46" w:rsidP="00B73A46"/>
    <w:bookmarkEnd w:id="1142"/>
    <w:bookmarkEnd w:id="1143"/>
    <w:bookmarkEnd w:id="1144"/>
    <w:p w14:paraId="61D21020" w14:textId="77777777" w:rsidR="00104195" w:rsidRPr="00762CA6" w:rsidRDefault="00104195" w:rsidP="00104195">
      <w:pPr>
        <w:tabs>
          <w:tab w:val="left" w:pos="1440"/>
        </w:tabs>
        <w:ind w:left="1080"/>
        <w:contextualSpacing/>
      </w:pPr>
    </w:p>
    <w:p w14:paraId="61D21021" w14:textId="77777777" w:rsidR="00104195" w:rsidRPr="00762CA6" w:rsidRDefault="004668D9" w:rsidP="00104195">
      <w:pPr>
        <w:pStyle w:val="Heading2"/>
        <w:ind w:hanging="720"/>
      </w:pPr>
      <w:bookmarkStart w:id="1145" w:name="_98_Windows_Multipoint"/>
      <w:bookmarkStart w:id="1146" w:name="_98Windows_Intune_Add-on"/>
      <w:bookmarkStart w:id="1147" w:name="_97_Windows_Intune"/>
      <w:bookmarkStart w:id="1148" w:name="_31_Windows_Intune"/>
      <w:bookmarkStart w:id="1149" w:name="Srv_110WindowsIntuneAddOn"/>
      <w:bookmarkStart w:id="1150" w:name="_Toc336338366"/>
      <w:bookmarkStart w:id="1151" w:name="_Toc357596695"/>
      <w:bookmarkStart w:id="1152" w:name="Srv_104WindowsIntuneAddOn"/>
      <w:bookmarkEnd w:id="1145"/>
      <w:bookmarkEnd w:id="1146"/>
      <w:bookmarkEnd w:id="1147"/>
      <w:bookmarkEnd w:id="1148"/>
      <w:r w:rsidRPr="00762CA6">
        <w:rPr>
          <w:rFonts w:ascii="Tahoma" w:hAnsi="Tahoma" w:cs="Tahoma"/>
          <w:caps/>
          <w:color w:val="EE6000"/>
          <w:sz w:val="22"/>
          <w:szCs w:val="18"/>
          <w:vertAlign w:val="superscript"/>
        </w:rPr>
        <w:t xml:space="preserve">31 </w:t>
      </w:r>
      <w:r w:rsidRPr="00762CA6">
        <w:rPr>
          <w:rFonts w:ascii="Tahoma" w:hAnsi="Tahoma" w:cs="Tahoma"/>
          <w:color w:val="EE6000"/>
          <w:sz w:val="22"/>
          <w:szCs w:val="18"/>
        </w:rPr>
        <w:t>Windows Intune Add-on</w:t>
      </w:r>
      <w:bookmarkEnd w:id="1149"/>
      <w:bookmarkEnd w:id="1150"/>
      <w:r w:rsidRPr="00762CA6">
        <w:rPr>
          <w:rFonts w:ascii="Tahoma" w:hAnsi="Tahoma" w:cs="Tahoma"/>
          <w:color w:val="EE6000"/>
          <w:sz w:val="22"/>
          <w:szCs w:val="18"/>
        </w:rPr>
        <w:t xml:space="preserve"> (на устройство)</w:t>
      </w:r>
      <w:bookmarkEnd w:id="1151"/>
    </w:p>
    <w:bookmarkEnd w:id="1152"/>
    <w:p w14:paraId="61D21022" w14:textId="77777777" w:rsidR="00104195" w:rsidRPr="00762CA6" w:rsidRDefault="00104195" w:rsidP="00104195">
      <w:pPr>
        <w:ind w:left="720"/>
      </w:pPr>
    </w:p>
    <w:p w14:paraId="61D21023" w14:textId="77777777" w:rsidR="00104195" w:rsidRPr="00762CA6" w:rsidRDefault="00104195" w:rsidP="00104195">
      <w:pPr>
        <w:ind w:left="720"/>
      </w:pPr>
      <w:r w:rsidRPr="00762CA6">
        <w:t>Клиенты с Соглашением Enterprise, желающие приобрести дополнительные лицензии Windows Intune Add-on (на устройство), должны сначала приобрести и назначить настольным компьютерам, для которых приобретаются лицензии Windows Intune Add-on, действующее покрытие Software Assurance для Windows или действующую лицензию на Windows Virtual Desktop Access (Windows VDA).</w:t>
      </w:r>
      <w:r w:rsidR="00C240D6" w:rsidRPr="00762CA6">
        <w:t xml:space="preserve"> </w:t>
      </w:r>
      <w:r w:rsidRPr="00762CA6">
        <w:t xml:space="preserve">Лицензии Windows Intune Add-on (на устройство) необходимо приобретать в рамках того же соглашения о регистрации, что и соответствующее покрытие Software Assurance, или в рамках той же лицензии Windows VDA. </w:t>
      </w:r>
    </w:p>
    <w:p w14:paraId="61D21024" w14:textId="77777777" w:rsidR="00104195" w:rsidRPr="00762CA6" w:rsidRDefault="00104195" w:rsidP="00104195">
      <w:pPr>
        <w:ind w:left="720"/>
      </w:pPr>
    </w:p>
    <w:p w14:paraId="61D21025" w14:textId="77777777" w:rsidR="00104195" w:rsidRPr="00762CA6" w:rsidRDefault="00104195" w:rsidP="00104195">
      <w:pPr>
        <w:spacing w:after="60"/>
        <w:ind w:left="720"/>
      </w:pPr>
      <w:r w:rsidRPr="00762CA6">
        <w:rPr>
          <w:b/>
        </w:rPr>
        <w:t>Передача лицензии</w:t>
      </w:r>
    </w:p>
    <w:p w14:paraId="61D21026" w14:textId="77777777" w:rsidR="00104195" w:rsidRPr="00762CA6" w:rsidRDefault="00104195" w:rsidP="00104195">
      <w:pPr>
        <w:ind w:left="720"/>
      </w:pPr>
      <w:r w:rsidRPr="00762CA6">
        <w:t>Клиенты могут передавать лицензии Windows Intune Add-on (на устройство), но только по истечении определенного срока (не ранее чем через 90 дней после последней передачи).</w:t>
      </w:r>
      <w:r w:rsidR="00C240D6" w:rsidRPr="00762CA6">
        <w:t xml:space="preserve"> </w:t>
      </w:r>
      <w:r w:rsidRPr="00762CA6">
        <w:t>Клиенты могут передать лицензию Windows Intune Add-on (на устройство) раньше, если выполняется списание текущего лицензируемого устройства в связи с неустранимой неисправностью оборудования.</w:t>
      </w:r>
      <w:r w:rsidR="00C240D6" w:rsidRPr="00762CA6">
        <w:t xml:space="preserve"> </w:t>
      </w:r>
      <w:r w:rsidRPr="00762CA6">
        <w:t xml:space="preserve">Устройству, которому передается лицензия Windows Intune Add-on (на устройство), должно быть назначено действующее покрытие Windows Software Assurance или лицензия Windows VDA, приобретенные в рамках того же соглашения о регистрации, что и лицензия Windows Intune </w:t>
      </w:r>
      <w:r w:rsidR="001E6310" w:rsidRPr="00762CA6">
        <w:br/>
      </w:r>
      <w:r w:rsidRPr="00762CA6">
        <w:t xml:space="preserve">Add-on (на устройство). </w:t>
      </w:r>
    </w:p>
    <w:p w14:paraId="61D21027" w14:textId="77777777" w:rsidR="00023FE7" w:rsidRPr="00762CA6" w:rsidRDefault="00113665">
      <w:pPr>
        <w:pStyle w:val="Heading2"/>
        <w:ind w:left="0"/>
      </w:pPr>
      <w:r w:rsidRPr="00762CA6">
        <w:rPr>
          <w:rFonts w:ascii="Tahoma" w:hAnsi="Tahoma" w:cs="Tahoma"/>
          <w:sz w:val="28"/>
        </w:rPr>
        <w:br w:type="page"/>
      </w:r>
      <w:bookmarkStart w:id="1153" w:name="_Toc336338287"/>
      <w:bookmarkStart w:id="1154" w:name="_Toc357596696"/>
      <w:r w:rsidRPr="00762CA6">
        <w:rPr>
          <w:rFonts w:ascii="Tahoma" w:hAnsi="Tahoma" w:cs="Tahoma"/>
          <w:sz w:val="28"/>
        </w:rPr>
        <w:t>Категория «Серверы»</w:t>
      </w:r>
      <w:bookmarkEnd w:id="1153"/>
      <w:bookmarkEnd w:id="1154"/>
    </w:p>
    <w:p w14:paraId="61D21028" w14:textId="77777777" w:rsidR="00023FE7" w:rsidRPr="00762CA6" w:rsidRDefault="00023FE7">
      <w:pPr>
        <w:pStyle w:val="EndnoteText"/>
      </w:pPr>
    </w:p>
    <w:p w14:paraId="61D21029" w14:textId="77777777" w:rsidR="003C75C8" w:rsidRPr="00762CA6" w:rsidRDefault="003C75C8" w:rsidP="003C75C8">
      <w:pPr>
        <w:pStyle w:val="EndnoteText"/>
      </w:pPr>
      <w:bookmarkStart w:id="1155" w:name="Srv_25BingMapsandAddons"/>
    </w:p>
    <w:p w14:paraId="61D2102A" w14:textId="77777777" w:rsidR="004640EC" w:rsidRPr="00762CA6" w:rsidRDefault="004668D9" w:rsidP="00B17778">
      <w:pPr>
        <w:pStyle w:val="Heading2"/>
        <w:ind w:left="252" w:hanging="252"/>
      </w:pPr>
      <w:bookmarkStart w:id="1156" w:name="_32_Надстройка_Карты"/>
      <w:bookmarkStart w:id="1157" w:name="Srv_27BingMapsSvrandContentPack"/>
      <w:bookmarkStart w:id="1158" w:name="_Toc336338288"/>
      <w:bookmarkStart w:id="1159" w:name="_Toc357596697"/>
      <w:bookmarkEnd w:id="1156"/>
      <w:r w:rsidRPr="00762CA6">
        <w:rPr>
          <w:rFonts w:ascii="Tahoma" w:hAnsi="Tahoma" w:cs="Tahoma"/>
          <w:caps/>
          <w:color w:val="EE6000"/>
          <w:sz w:val="22"/>
          <w:vertAlign w:val="superscript"/>
        </w:rPr>
        <w:t>32</w:t>
      </w:r>
      <w:r w:rsidRPr="00762CA6">
        <w:rPr>
          <w:rFonts w:ascii="Tahoma" w:hAnsi="Tahoma" w:cs="Tahoma"/>
          <w:color w:val="EE6000"/>
          <w:sz w:val="22"/>
        </w:rPr>
        <w:t xml:space="preserve"> Надстройка Карты Bing: использование общедоступного веб-сайта и Надстройка Карты Bing: использование внутреннего веб-сайта (SL)</w:t>
      </w:r>
      <w:bookmarkEnd w:id="1157"/>
      <w:bookmarkEnd w:id="1158"/>
      <w:bookmarkEnd w:id="1159"/>
    </w:p>
    <w:p w14:paraId="61D2102B" w14:textId="77777777" w:rsidR="004668D9" w:rsidRPr="00762CA6" w:rsidRDefault="004668D9" w:rsidP="004640EC">
      <w:pPr>
        <w:pStyle w:val="NormalWeb"/>
        <w:spacing w:before="0" w:beforeAutospacing="0" w:after="0" w:afterAutospacing="0"/>
        <w:ind w:left="720"/>
      </w:pPr>
    </w:p>
    <w:p w14:paraId="61D2102C" w14:textId="77777777" w:rsidR="004640EC" w:rsidRPr="00762CA6" w:rsidRDefault="004640EC" w:rsidP="004640EC">
      <w:pPr>
        <w:pStyle w:val="NormalWeb"/>
        <w:spacing w:before="0" w:beforeAutospacing="0" w:after="0" w:afterAutospacing="0"/>
        <w:ind w:left="720"/>
        <w:rPr>
          <w:spacing w:val="-2"/>
        </w:rPr>
      </w:pPr>
      <w:r w:rsidRPr="00762CA6">
        <w:rPr>
          <w:rFonts w:ascii="Tahoma" w:hAnsi="Tahoma" w:cs="Tahoma"/>
          <w:spacing w:val="-2"/>
          <w:sz w:val="18"/>
          <w:szCs w:val="18"/>
        </w:rPr>
        <w:t>Каждое предложение, включающее Надстройку Карты Bing: использование общедоступного веб-сайта (SL) и Надстройку Карты Bing: использование внутреннего веб-сайта (SL), состоит из различного количества Платных транзакций (определенных в настоящем документе).</w:t>
      </w:r>
      <w:r w:rsidR="00C240D6" w:rsidRPr="00762CA6">
        <w:rPr>
          <w:rFonts w:ascii="Tahoma" w:hAnsi="Tahoma" w:cs="Tahoma"/>
          <w:spacing w:val="-2"/>
          <w:sz w:val="18"/>
          <w:szCs w:val="18"/>
        </w:rPr>
        <w:t xml:space="preserve"> </w:t>
      </w:r>
      <w:r w:rsidRPr="00762CA6">
        <w:rPr>
          <w:rFonts w:ascii="Tahoma" w:hAnsi="Tahoma" w:cs="Tahoma"/>
          <w:spacing w:val="-2"/>
          <w:sz w:val="18"/>
          <w:szCs w:val="18"/>
        </w:rPr>
        <w:t xml:space="preserve">«Платные транзакции» включают любое из следующих определений (со всеми терминами, начинающимися с заглавной буквы, как определено в Пакетах SDK для платформы Карт Bing или в Условиях использования API-платформы для Карт Bing Microsoft): (а) методы веб-служб, включая Изображения, Составление маршрутов, Геокодирование, Пространственный метод и Поиск в Службах, но не ограничиваясь ими; (б) сеанс в API AJAX для управления Картами Bing, Windows Presentation Foundation API Beta Карт Bing, или API управления Silverlight Карт Bing,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(в) любые новые функции Служб могут представлять собой Платные транзакции, как описано в Пакетах SDK. </w:t>
      </w:r>
    </w:p>
    <w:p w14:paraId="61D2102D" w14:textId="77777777" w:rsidR="004640EC" w:rsidRPr="00762CA6" w:rsidRDefault="004640EC" w:rsidP="004640EC">
      <w:pPr>
        <w:ind w:left="720"/>
      </w:pPr>
    </w:p>
    <w:p w14:paraId="61D2102E" w14:textId="77777777" w:rsidR="004640EC" w:rsidRPr="00762CA6" w:rsidRDefault="004640EC" w:rsidP="004640EC">
      <w:pPr>
        <w:ind w:left="720"/>
      </w:pPr>
      <w:r w:rsidRPr="00762CA6">
        <w:rPr>
          <w:rFonts w:cs="Tahoma"/>
          <w:szCs w:val="18"/>
        </w:rPr>
        <w:t>Клиенты могут приобрести несколько различных предложений Лицензий SL на Надстройку Карты Bing: использование общедоступного веб-сайта и Надстройку Карты Bing: использование внутреннего веб-сайта, чтобы приобрести больше Платных транзакций в месяц, за исключением Лицензии SL на Надстройку Карты Bing с неограниченным числом транзакций, которую можно приобрести только один раз.</w:t>
      </w:r>
      <w:r w:rsidR="00C240D6" w:rsidRPr="00762CA6">
        <w:rPr>
          <w:rFonts w:cs="Tahoma"/>
          <w:szCs w:val="18"/>
        </w:rPr>
        <w:t xml:space="preserve"> </w:t>
      </w:r>
      <w:r w:rsidRPr="00762CA6">
        <w:rPr>
          <w:rFonts w:cs="Tahoma"/>
          <w:szCs w:val="18"/>
        </w:rPr>
        <w:t>Неиспользованные ежемесячные Платные транзакции можно ежемесячно переносить на</w:t>
      </w:r>
      <w:r w:rsidR="009225CF" w:rsidRPr="00762CA6">
        <w:rPr>
          <w:rFonts w:cs="Tahoma"/>
          <w:szCs w:val="18"/>
        </w:rPr>
        <w:t> </w:t>
      </w:r>
      <w:r w:rsidRPr="00762CA6">
        <w:rPr>
          <w:rFonts w:cs="Tahoma"/>
          <w:szCs w:val="18"/>
        </w:rPr>
        <w:t>следующий месяц вплоть до даты истечения срока действия соглашения о регистрации.</w:t>
      </w:r>
      <w:r w:rsidR="00C240D6" w:rsidRPr="00762CA6">
        <w:rPr>
          <w:rFonts w:cs="Tahoma"/>
          <w:szCs w:val="18"/>
        </w:rPr>
        <w:t xml:space="preserve"> </w:t>
      </w:r>
      <w:r w:rsidRPr="00762CA6">
        <w:rPr>
          <w:rFonts w:cs="Tahoma"/>
          <w:szCs w:val="18"/>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C240D6" w:rsidRPr="00762CA6">
        <w:rPr>
          <w:rFonts w:cs="Tahoma"/>
          <w:szCs w:val="18"/>
        </w:rPr>
        <w:t xml:space="preserve"> </w:t>
      </w:r>
      <w:r w:rsidRPr="00762CA6">
        <w:rPr>
          <w:rFonts w:cs="Tahoma"/>
          <w:szCs w:val="18"/>
        </w:rP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14:paraId="61D2102F" w14:textId="77777777" w:rsidR="004640EC" w:rsidRPr="00762CA6" w:rsidRDefault="004640EC" w:rsidP="004640EC">
      <w:pPr>
        <w:ind w:left="720"/>
      </w:pPr>
    </w:p>
    <w:p w14:paraId="61D21030" w14:textId="77777777" w:rsidR="004640EC" w:rsidRPr="00762CA6" w:rsidRDefault="004640EC" w:rsidP="004640EC">
      <w:pPr>
        <w:spacing w:after="60"/>
        <w:ind w:left="720"/>
      </w:pPr>
      <w:r w:rsidRPr="00762CA6">
        <w:rPr>
          <w:rFonts w:cs="Tahoma"/>
          <w:b/>
          <w:color w:val="000000" w:themeColor="text1"/>
          <w:szCs w:val="18"/>
        </w:rPr>
        <w:t>Карты Bing с неограниченным числом транзакций (лицензия SL на Надстройку)</w:t>
      </w:r>
    </w:p>
    <w:p w14:paraId="61D21031" w14:textId="77777777" w:rsidR="004640EC" w:rsidRPr="00762CA6" w:rsidRDefault="004640EC" w:rsidP="004640EC">
      <w:pPr>
        <w:pStyle w:val="NormalWeb"/>
        <w:spacing w:before="0" w:beforeAutospacing="0" w:after="0" w:afterAutospacing="0"/>
        <w:ind w:left="720"/>
      </w:pPr>
      <w:r w:rsidRPr="00762CA6">
        <w:rPr>
          <w:rFonts w:ascii="Tahoma" w:hAnsi="Tahoma" w:cs="Tahoma"/>
          <w:sz w:val="18"/>
          <w:szCs w:val="18"/>
        </w:rPr>
        <w:t>Предложение Лицензии SL на Надстройку Карты Bing с неограниченным числом транзакций имеет ограничение использования в 400 млн Платных транзакций в год.</w:t>
      </w:r>
      <w:r w:rsidR="00C240D6" w:rsidRPr="00762CA6">
        <w:rPr>
          <w:rFonts w:ascii="Tahoma" w:hAnsi="Tahoma" w:cs="Tahoma"/>
          <w:sz w:val="18"/>
          <w:szCs w:val="18"/>
        </w:rPr>
        <w:t xml:space="preserve"> </w:t>
      </w:r>
      <w:r w:rsidRPr="00762CA6">
        <w:rPr>
          <w:rFonts w:ascii="Tahoma" w:hAnsi="Tahoma" w:cs="Tahoma"/>
          <w:sz w:val="18"/>
          <w:szCs w:val="18"/>
        </w:rPr>
        <w:t>Если в течение любого года в течение срока действия соглашения о регистрации клиент превышает ограничение использования в 400 млн Платных транзакций, то в течение 60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14:paraId="61D21032" w14:textId="77777777" w:rsidR="004640EC" w:rsidRPr="00762CA6" w:rsidRDefault="004640EC" w:rsidP="004640EC">
      <w:pPr>
        <w:pStyle w:val="NormalWeb"/>
        <w:spacing w:before="0" w:beforeAutospacing="0" w:after="0" w:afterAutospacing="0"/>
        <w:ind w:left="720"/>
      </w:pPr>
    </w:p>
    <w:p w14:paraId="61D21033" w14:textId="77777777" w:rsidR="004640EC" w:rsidRPr="00762CA6" w:rsidRDefault="004640EC" w:rsidP="004640EC">
      <w:pPr>
        <w:spacing w:after="60"/>
        <w:ind w:left="720"/>
      </w:pPr>
      <w:r w:rsidRPr="00762CA6">
        <w:rPr>
          <w:rFonts w:cs="Tahoma"/>
          <w:b/>
          <w:color w:val="000000" w:themeColor="text1"/>
          <w:szCs w:val="18"/>
        </w:rPr>
        <w:t>Поддержка клиентов Карт Bing</w:t>
      </w:r>
    </w:p>
    <w:p w14:paraId="61D21034" w14:textId="77777777" w:rsidR="004640EC" w:rsidRPr="00762CA6" w:rsidRDefault="004640EC" w:rsidP="004640EC">
      <w:pPr>
        <w:pStyle w:val="NormalWeb"/>
        <w:spacing w:before="0" w:beforeAutospacing="0" w:after="0" w:afterAutospacing="0"/>
        <w:ind w:left="720"/>
      </w:pPr>
      <w:r w:rsidRPr="00762CA6">
        <w:rPr>
          <w:rFonts w:ascii="Tahoma" w:hAnsi="Tahoma" w:cs="Tahoma"/>
          <w:sz w:val="18"/>
          <w:szCs w:val="18"/>
        </w:rPr>
        <w:t>Поддержка клиентов Карт Bing доступна для всех клиентов, приобретающих Карты Bing, следующим образом.</w:t>
      </w:r>
    </w:p>
    <w:p w14:paraId="61D21035" w14:textId="77777777" w:rsidR="004640EC" w:rsidRPr="00762CA6" w:rsidRDefault="004640EC" w:rsidP="004640EC">
      <w:pPr>
        <w:pStyle w:val="NormalWeb"/>
        <w:spacing w:before="0" w:beforeAutospacing="0" w:after="0" w:afterAutospacing="0"/>
        <w:ind w:left="720"/>
      </w:pPr>
    </w:p>
    <w:p w14:paraId="61D21036" w14:textId="77777777" w:rsidR="009225CF" w:rsidRPr="00762CA6" w:rsidRDefault="009225CF" w:rsidP="004640EC">
      <w:pPr>
        <w:pStyle w:val="NormalWeb"/>
        <w:spacing w:before="0" w:beforeAutospacing="0" w:after="0" w:afterAutospacing="0"/>
        <w:ind w:left="720"/>
      </w:pPr>
    </w:p>
    <w:p w14:paraId="61D21037" w14:textId="77777777" w:rsidR="009225CF" w:rsidRPr="00762CA6" w:rsidRDefault="009225CF" w:rsidP="004640EC">
      <w:pPr>
        <w:pStyle w:val="NormalWeb"/>
        <w:spacing w:before="0" w:beforeAutospacing="0" w:after="0" w:afterAutospacing="0"/>
        <w:ind w:left="720"/>
      </w:pPr>
    </w:p>
    <w:p w14:paraId="61D21038" w14:textId="77777777" w:rsidR="009225CF" w:rsidRPr="00762CA6" w:rsidRDefault="009225CF" w:rsidP="004640EC">
      <w:pPr>
        <w:pStyle w:val="NormalWeb"/>
        <w:spacing w:before="0" w:beforeAutospacing="0" w:after="0" w:afterAutospacing="0"/>
        <w:ind w:left="720"/>
      </w:pPr>
    </w:p>
    <w:p w14:paraId="61D21039" w14:textId="77777777" w:rsidR="009225CF" w:rsidRPr="00762CA6" w:rsidRDefault="009225CF" w:rsidP="004640EC">
      <w:pPr>
        <w:spacing w:after="60"/>
        <w:ind w:left="720"/>
        <w:rPr>
          <w:rFonts w:cs="Tahoma"/>
          <w:b/>
          <w:bCs/>
          <w:color w:val="000000"/>
          <w:szCs w:val="18"/>
        </w:rPr>
      </w:pPr>
    </w:p>
    <w:p w14:paraId="61D2103A" w14:textId="77777777" w:rsidR="004640EC" w:rsidRPr="00762CA6" w:rsidRDefault="004640EC" w:rsidP="004640EC">
      <w:pPr>
        <w:spacing w:after="60"/>
        <w:ind w:left="720"/>
      </w:pPr>
      <w:r w:rsidRPr="00762CA6">
        <w:rPr>
          <w:rFonts w:cs="Tahoma"/>
          <w:b/>
          <w:bCs/>
          <w:color w:val="000000"/>
          <w:szCs w:val="18"/>
        </w:rPr>
        <w:t>Поддержка клиентов Карт Bing включает:</w:t>
      </w:r>
    </w:p>
    <w:p w14:paraId="61D2103B" w14:textId="77777777" w:rsidR="004640EC" w:rsidRPr="00762CA6" w:rsidRDefault="004640EC" w:rsidP="004640EC">
      <w:pPr>
        <w:ind w:left="720"/>
      </w:pPr>
      <w:r w:rsidRPr="00762CA6">
        <w:rPr>
          <w:rFonts w:cs="Tahoma"/>
          <w:color w:val="000000"/>
          <w:szCs w:val="18"/>
        </w:rPr>
        <w:t>Прямой доступ к Группе технической поддержки Карт Bing по электронной почте, телефону или через Интернет во время следующих рабочих часов — с 8:00 до 2:00 (Гринвичское время), с понедельника по пятницу, кроме государственных праздников США.</w:t>
      </w:r>
      <w:r w:rsidR="00C240D6" w:rsidRPr="00762CA6">
        <w:rPr>
          <w:rFonts w:cs="Tahoma"/>
          <w:color w:val="000000"/>
          <w:szCs w:val="18"/>
        </w:rPr>
        <w:t xml:space="preserve"> </w:t>
      </w:r>
      <w:r w:rsidRPr="00762CA6">
        <w:rPr>
          <w:rFonts w:cs="Tahoma"/>
          <w:color w:val="000000"/>
          <w:szCs w:val="18"/>
        </w:rPr>
        <w:t>У клиента также есть срочный доступ к Группе поддержки в нерабочее время (с 2:00 до 8:00 по Гринвичскому времени) по безотлагательным вопросам, связанным со службами (только по нижеуказанному номеру телефона).</w:t>
      </w:r>
      <w:r w:rsidR="00C240D6" w:rsidRPr="00762CA6">
        <w:rPr>
          <w:rFonts w:cs="Tahoma"/>
          <w:color w:val="000000"/>
          <w:szCs w:val="18"/>
        </w:rPr>
        <w:t xml:space="preserve"> </w:t>
      </w:r>
      <w:r w:rsidRPr="00762CA6">
        <w:rPr>
          <w:rFonts w:cs="Tahoma"/>
          <w:color w:val="000000"/>
          <w:szCs w:val="18"/>
        </w:rPr>
        <w:t>Обращения по всем прочим вопросам в нерабочее время будут решаться в рабочие часы.</w:t>
      </w:r>
      <w:r w:rsidR="00C240D6" w:rsidRPr="00762CA6">
        <w:rPr>
          <w:rFonts w:cs="Tahoma"/>
          <w:color w:val="000000"/>
          <w:szCs w:val="18"/>
        </w:rPr>
        <w:t xml:space="preserve"> </w:t>
      </w:r>
      <w:r w:rsidRPr="00762CA6">
        <w:rPr>
          <w:rFonts w:cs="Tahoma"/>
          <w:color w:val="000000"/>
          <w:szCs w:val="18"/>
        </w:rPr>
        <w:t>С группой поддержки можно связаться следующими способами, или с помощью любых заменяющих их способов:</w:t>
      </w:r>
    </w:p>
    <w:p w14:paraId="61D2103C" w14:textId="77777777" w:rsidR="004640EC" w:rsidRPr="00762CA6" w:rsidRDefault="004640EC" w:rsidP="004640EC">
      <w:pPr>
        <w:ind w:left="720"/>
      </w:pPr>
    </w:p>
    <w:p w14:paraId="61D2103D" w14:textId="77777777" w:rsidR="004640EC" w:rsidRPr="00762CA6" w:rsidRDefault="004640EC" w:rsidP="004640EC">
      <w:pPr>
        <w:ind w:left="720"/>
      </w:pPr>
      <w:r w:rsidRPr="00762CA6">
        <w:rPr>
          <w:rFonts w:cs="Tahoma"/>
          <w:color w:val="000000"/>
          <w:szCs w:val="18"/>
        </w:rPr>
        <w:t>Эл. почта:</w:t>
      </w:r>
    </w:p>
    <w:p w14:paraId="61D2103E" w14:textId="77777777" w:rsidR="004640EC" w:rsidRPr="00762CA6" w:rsidRDefault="001D2B2D" w:rsidP="004640EC">
      <w:pPr>
        <w:ind w:left="720"/>
      </w:pPr>
      <w:hyperlink r:id="rId49" w:history="1">
        <w:r w:rsidR="009D1322" w:rsidRPr="00762CA6">
          <w:rPr>
            <w:rStyle w:val="Hyperlink"/>
            <w:rFonts w:cs="Tahoma"/>
            <w:szCs w:val="18"/>
          </w:rPr>
          <w:t>bmesupp@microsoft.com</w:t>
        </w:r>
      </w:hyperlink>
    </w:p>
    <w:p w14:paraId="61D2103F" w14:textId="77777777" w:rsidR="004640EC" w:rsidRPr="00762CA6" w:rsidRDefault="004640EC" w:rsidP="004640EC">
      <w:pPr>
        <w:ind w:left="720"/>
      </w:pPr>
    </w:p>
    <w:p w14:paraId="61D21040" w14:textId="77777777" w:rsidR="004640EC" w:rsidRPr="00762CA6" w:rsidRDefault="004640EC" w:rsidP="004640EC">
      <w:pPr>
        <w:ind w:left="720"/>
      </w:pPr>
      <w:r w:rsidRPr="00762CA6">
        <w:rPr>
          <w:rFonts w:cs="Tahoma"/>
          <w:color w:val="000000"/>
          <w:szCs w:val="18"/>
        </w:rPr>
        <w:t>Телефон:</w:t>
      </w:r>
    </w:p>
    <w:p w14:paraId="61D21041" w14:textId="77777777" w:rsidR="004640EC" w:rsidRPr="00762CA6" w:rsidRDefault="004640EC" w:rsidP="004640EC">
      <w:pPr>
        <w:ind w:left="720"/>
      </w:pPr>
      <w:r w:rsidRPr="00762CA6">
        <w:rPr>
          <w:rFonts w:cs="Tahoma"/>
          <w:color w:val="000000"/>
          <w:szCs w:val="18"/>
        </w:rPr>
        <w:t>+1 (800) 552-88-72 (для США и Канады)</w:t>
      </w:r>
    </w:p>
    <w:p w14:paraId="61D21042" w14:textId="77777777" w:rsidR="004640EC" w:rsidRPr="00762CA6" w:rsidRDefault="004640EC" w:rsidP="004640EC">
      <w:pPr>
        <w:ind w:left="720"/>
      </w:pPr>
      <w:r w:rsidRPr="00762CA6">
        <w:rPr>
          <w:rFonts w:cs="Tahoma"/>
          <w:color w:val="000000"/>
          <w:szCs w:val="18"/>
        </w:rPr>
        <w:t>+1 (425) 705-27-37 (для других стран)</w:t>
      </w:r>
    </w:p>
    <w:p w14:paraId="61D21043" w14:textId="77777777" w:rsidR="004640EC" w:rsidRPr="00762CA6" w:rsidRDefault="004640EC" w:rsidP="004640EC">
      <w:pPr>
        <w:ind w:left="720"/>
      </w:pPr>
    </w:p>
    <w:p w14:paraId="61D21044" w14:textId="77777777" w:rsidR="004640EC" w:rsidRPr="00762CA6" w:rsidRDefault="004640EC" w:rsidP="004640EC">
      <w:pPr>
        <w:ind w:left="720"/>
      </w:pPr>
      <w:r w:rsidRPr="00762CA6">
        <w:rPr>
          <w:rFonts w:cs="Tahoma"/>
          <w:color w:val="000000"/>
          <w:szCs w:val="18"/>
        </w:rPr>
        <w:t>Веб-форма:</w:t>
      </w:r>
    </w:p>
    <w:p w14:paraId="61D21045" w14:textId="77777777" w:rsidR="004640EC" w:rsidRPr="00762CA6" w:rsidRDefault="001D2B2D" w:rsidP="004640EC">
      <w:pPr>
        <w:ind w:left="720"/>
      </w:pPr>
      <w:hyperlink r:id="rId50" w:history="1">
        <w:r w:rsidR="009D1322" w:rsidRPr="00762CA6">
          <w:rPr>
            <w:rStyle w:val="Hyperlink"/>
            <w:rFonts w:cs="Tahoma"/>
            <w:szCs w:val="18"/>
          </w:rPr>
          <w:t>https://support.microsoft.com/oas/default.aspx?prid=13766&amp;st=1</w:t>
        </w:r>
      </w:hyperlink>
    </w:p>
    <w:p w14:paraId="61D21046" w14:textId="77777777" w:rsidR="004640EC" w:rsidRPr="00762CA6" w:rsidRDefault="004640EC" w:rsidP="004640EC">
      <w:pPr>
        <w:ind w:left="720"/>
      </w:pPr>
    </w:p>
    <w:p w14:paraId="61D21047" w14:textId="77777777" w:rsidR="004640EC" w:rsidRPr="00762CA6" w:rsidRDefault="004640EC" w:rsidP="004640EC">
      <w:pPr>
        <w:ind w:left="720"/>
        <w:rPr>
          <w:spacing w:val="-2"/>
        </w:rPr>
      </w:pPr>
      <w:r w:rsidRPr="00762CA6">
        <w:rPr>
          <w:rFonts w:cs="Tahoma"/>
          <w:b/>
          <w:bCs/>
          <w:color w:val="000000"/>
          <w:spacing w:val="-2"/>
          <w:szCs w:val="18"/>
        </w:rPr>
        <w:t>Приоритет</w:t>
      </w:r>
      <w:r w:rsidRPr="00B17778">
        <w:rPr>
          <w:rFonts w:cs="Tahoma"/>
          <w:b/>
          <w:color w:val="000000"/>
          <w:spacing w:val="-2"/>
          <w:szCs w:val="18"/>
        </w:rPr>
        <w:t>.</w:t>
      </w:r>
      <w:r w:rsidR="00C240D6" w:rsidRPr="00762CA6">
        <w:rPr>
          <w:rFonts w:cs="Tahoma"/>
          <w:color w:val="000000"/>
          <w:spacing w:val="-2"/>
          <w:szCs w:val="18"/>
        </w:rPr>
        <w:t xml:space="preserve"> </w:t>
      </w:r>
      <w:r w:rsidRPr="00762CA6">
        <w:rPr>
          <w:rFonts w:cs="Tahoma"/>
          <w:color w:val="000000"/>
          <w:spacing w:val="-2"/>
          <w:szCs w:val="18"/>
        </w:rPr>
        <w:t>Всем обращениям клиентов Карт Bing в Группу поддержки будет назначаться Степень важности A, B, C, или D, как указано ниже в таблице «Степени важности и Установленное время ответа» ниже.</w:t>
      </w:r>
      <w:r w:rsidR="00C240D6" w:rsidRPr="00762CA6">
        <w:rPr>
          <w:rFonts w:cs="Tahoma"/>
          <w:color w:val="000000"/>
          <w:spacing w:val="-2"/>
          <w:szCs w:val="18"/>
        </w:rPr>
        <w:t xml:space="preserve"> </w:t>
      </w:r>
      <w:r w:rsidRPr="00762CA6">
        <w:rPr>
          <w:rFonts w:cs="Tahoma"/>
          <w:color w:val="000000"/>
          <w:spacing w:val="-2"/>
          <w:szCs w:val="18"/>
        </w:rPr>
        <w:t>Инженер технической поддержки отреагирует в соответствии с Установленным временем ответа, указанным в таблице ниже.</w:t>
      </w:r>
      <w:r w:rsidR="00C240D6" w:rsidRPr="00762CA6">
        <w:rPr>
          <w:rFonts w:cs="Tahoma"/>
          <w:color w:val="000000"/>
          <w:spacing w:val="-2"/>
          <w:szCs w:val="18"/>
        </w:rPr>
        <w:t xml:space="preserve"> </w:t>
      </w:r>
      <w:r w:rsidRPr="00762CA6">
        <w:rPr>
          <w:rFonts w:cs="Tahoma"/>
          <w:color w:val="000000"/>
          <w:spacing w:val="-2"/>
          <w:szCs w:val="18"/>
        </w:rPr>
        <w:t>Инженер технической поддержки назначит окончательную Степень важности в соответствии с Описанием проблем служб, указанным в таблице ниже.</w:t>
      </w:r>
    </w:p>
    <w:p w14:paraId="61D21048" w14:textId="77777777" w:rsidR="004640EC" w:rsidRPr="00762CA6" w:rsidRDefault="004640EC" w:rsidP="004640EC">
      <w:pPr>
        <w:ind w:left="720"/>
      </w:pPr>
      <w:r w:rsidRPr="00762CA6">
        <w:rPr>
          <w:rFonts w:cs="Tahoma"/>
          <w:b/>
          <w:bCs/>
          <w:color w:val="000000"/>
          <w:szCs w:val="18"/>
        </w:rPr>
        <w:t xml:space="preserve">Степени важности, рассматриваемые в обычное Рабочее время, и Установленное время ответа </w:t>
      </w:r>
    </w:p>
    <w:p w14:paraId="61D21049" w14:textId="77777777" w:rsidR="004640EC" w:rsidRPr="00762CA6" w:rsidRDefault="004640EC" w:rsidP="004640EC">
      <w:pPr>
        <w:ind w:left="720"/>
      </w:pPr>
    </w:p>
    <w:p w14:paraId="61D2104A" w14:textId="77777777" w:rsidR="004640EC" w:rsidRPr="00762CA6" w:rsidRDefault="004640EC" w:rsidP="004640EC">
      <w:pPr>
        <w:ind w:left="720"/>
      </w:pPr>
    </w:p>
    <w:tbl>
      <w:tblPr>
        <w:tblW w:w="8730" w:type="dxa"/>
        <w:tblInd w:w="738" w:type="dxa"/>
        <w:tblCellMar>
          <w:left w:w="0" w:type="dxa"/>
          <w:right w:w="0" w:type="dxa"/>
        </w:tblCellMar>
        <w:tblLook w:val="04A0" w:firstRow="1" w:lastRow="0" w:firstColumn="1" w:lastColumn="0" w:noHBand="0" w:noVBand="1"/>
      </w:tblPr>
      <w:tblGrid>
        <w:gridCol w:w="1576"/>
        <w:gridCol w:w="2052"/>
        <w:gridCol w:w="5102"/>
      </w:tblGrid>
      <w:tr w:rsidR="004640EC" w:rsidRPr="00762CA6" w14:paraId="61D2104E" w14:textId="77777777" w:rsidTr="00F414DC">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61D2104B" w14:textId="77777777" w:rsidR="004640EC" w:rsidRPr="00762CA6" w:rsidRDefault="004640EC" w:rsidP="00136585">
            <w:pPr>
              <w:rPr>
                <w:rFonts w:cs="Tahoma"/>
                <w:color w:val="000000"/>
                <w:szCs w:val="18"/>
              </w:rPr>
            </w:pPr>
            <w:r w:rsidRPr="00762CA6">
              <w:rPr>
                <w:rFonts w:cs="Tahoma"/>
                <w:b/>
                <w:bCs/>
                <w:color w:val="000000"/>
                <w:szCs w:val="18"/>
              </w:rPr>
              <w:t>Степень важности проблемы</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61D2104C" w14:textId="77777777" w:rsidR="004640EC" w:rsidRPr="00762CA6" w:rsidRDefault="004640EC" w:rsidP="00136585">
            <w:pPr>
              <w:rPr>
                <w:rFonts w:cs="Tahoma"/>
                <w:color w:val="000000"/>
                <w:szCs w:val="18"/>
              </w:rPr>
            </w:pPr>
            <w:r w:rsidRPr="00762CA6">
              <w:rPr>
                <w:rFonts w:cs="Tahoma"/>
                <w:b/>
                <w:bCs/>
                <w:color w:val="000000"/>
                <w:szCs w:val="18"/>
              </w:rPr>
              <w:t>Установленное время ответа</w:t>
            </w:r>
          </w:p>
        </w:tc>
        <w:tc>
          <w:tcPr>
            <w:tcW w:w="510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61D2104D" w14:textId="77777777" w:rsidR="004640EC" w:rsidRPr="00762CA6" w:rsidRDefault="004640EC" w:rsidP="00136585">
            <w:pPr>
              <w:rPr>
                <w:rFonts w:cs="Tahoma"/>
                <w:color w:val="000000"/>
                <w:szCs w:val="18"/>
              </w:rPr>
            </w:pPr>
            <w:r w:rsidRPr="00762CA6">
              <w:rPr>
                <w:rFonts w:cs="Tahoma"/>
                <w:b/>
                <w:bCs/>
                <w:color w:val="000000"/>
                <w:szCs w:val="18"/>
              </w:rPr>
              <w:t>Описание проблем службы</w:t>
            </w:r>
          </w:p>
        </w:tc>
      </w:tr>
      <w:tr w:rsidR="004640EC" w:rsidRPr="00762CA6" w14:paraId="61D21052" w14:textId="77777777" w:rsidTr="00F414DC">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D2104F" w14:textId="77777777" w:rsidR="004640EC" w:rsidRPr="00762CA6" w:rsidRDefault="004640EC" w:rsidP="00136585">
            <w:pPr>
              <w:rPr>
                <w:rFonts w:cs="Tahoma"/>
                <w:color w:val="000000"/>
                <w:szCs w:val="18"/>
              </w:rPr>
            </w:pPr>
            <w:r w:rsidRPr="00762CA6">
              <w:rPr>
                <w:rFonts w:cs="Tahoma"/>
                <w:color w:val="000000"/>
                <w:szCs w:val="18"/>
              </w:rPr>
              <w:t>Степень важности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50" w14:textId="77777777" w:rsidR="004640EC" w:rsidRPr="00762CA6" w:rsidRDefault="004640EC" w:rsidP="00136585">
            <w:pPr>
              <w:rPr>
                <w:rFonts w:cs="Tahoma"/>
                <w:color w:val="000000"/>
                <w:szCs w:val="18"/>
              </w:rPr>
            </w:pPr>
            <w:r w:rsidRPr="00762CA6">
              <w:rPr>
                <w:rFonts w:cs="Tahoma"/>
                <w:color w:val="000000"/>
                <w:szCs w:val="18"/>
              </w:rPr>
              <w:t>1 Рабочий час</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51" w14:textId="77777777" w:rsidR="004640EC" w:rsidRPr="00762CA6" w:rsidRDefault="004640EC" w:rsidP="00136585">
            <w:pPr>
              <w:rPr>
                <w:rFonts w:cs="Tahoma"/>
                <w:color w:val="000000"/>
                <w:szCs w:val="18"/>
              </w:rPr>
            </w:pPr>
            <w:r w:rsidRPr="00762CA6">
              <w:rPr>
                <w:rFonts w:cs="Tahoma"/>
                <w:color w:val="000000"/>
                <w:szCs w:val="18"/>
              </w:rPr>
              <w:t>Клиент сообщает о сбое в работе Служб или о другой проблеме, критичной для рабочих приложений.</w:t>
            </w:r>
          </w:p>
        </w:tc>
      </w:tr>
      <w:tr w:rsidR="004640EC" w:rsidRPr="00762CA6" w14:paraId="61D21056" w14:textId="77777777" w:rsidTr="00F414DC">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D21053" w14:textId="77777777" w:rsidR="004640EC" w:rsidRPr="00762CA6" w:rsidRDefault="004640EC" w:rsidP="00136585">
            <w:pPr>
              <w:rPr>
                <w:rFonts w:cs="Tahoma"/>
                <w:color w:val="000000"/>
                <w:szCs w:val="18"/>
              </w:rPr>
            </w:pPr>
            <w:r w:rsidRPr="00762CA6">
              <w:rPr>
                <w:rFonts w:cs="Tahoma"/>
                <w:color w:val="000000"/>
                <w:szCs w:val="18"/>
              </w:rPr>
              <w:t>Степень важности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54" w14:textId="77777777" w:rsidR="004640EC" w:rsidRPr="00762CA6" w:rsidRDefault="004640EC" w:rsidP="00136585">
            <w:pPr>
              <w:rPr>
                <w:rFonts w:cs="Tahoma"/>
                <w:color w:val="000000"/>
                <w:szCs w:val="18"/>
              </w:rPr>
            </w:pPr>
            <w:r w:rsidRPr="00762CA6">
              <w:rPr>
                <w:rFonts w:cs="Tahoma"/>
                <w:color w:val="000000"/>
                <w:szCs w:val="18"/>
              </w:rPr>
              <w:t>4 Рабочих часа</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55" w14:textId="77777777" w:rsidR="004640EC" w:rsidRPr="00762CA6" w:rsidRDefault="004640EC" w:rsidP="00136585">
            <w:pPr>
              <w:rPr>
                <w:rFonts w:cs="Tahoma"/>
                <w:color w:val="000000"/>
                <w:szCs w:val="18"/>
              </w:rPr>
            </w:pPr>
            <w:r w:rsidRPr="00762CA6">
              <w:rPr>
                <w:rFonts w:cs="Tahoma"/>
                <w:color w:val="000000"/>
                <w:szCs w:val="18"/>
              </w:rPr>
              <w:t>Клиент сообщает о крупной проблеме, являющейся причиной серьезных неполадок в функционировании рабочих приложений.</w:t>
            </w:r>
          </w:p>
        </w:tc>
      </w:tr>
      <w:tr w:rsidR="004640EC" w:rsidRPr="00762CA6" w14:paraId="61D2105A" w14:textId="77777777" w:rsidTr="00F414DC">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D21057" w14:textId="77777777" w:rsidR="004640EC" w:rsidRPr="00762CA6" w:rsidRDefault="004640EC" w:rsidP="00136585">
            <w:pPr>
              <w:rPr>
                <w:rFonts w:cs="Tahoma"/>
                <w:color w:val="000000"/>
                <w:szCs w:val="18"/>
              </w:rPr>
            </w:pPr>
            <w:r w:rsidRPr="00762CA6">
              <w:rPr>
                <w:rFonts w:cs="Tahoma"/>
                <w:color w:val="000000"/>
                <w:szCs w:val="18"/>
              </w:rPr>
              <w:t>Степень важности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58" w14:textId="77777777" w:rsidR="004640EC" w:rsidRPr="00762CA6" w:rsidRDefault="004640EC" w:rsidP="00136585">
            <w:pPr>
              <w:rPr>
                <w:rFonts w:cs="Tahoma"/>
                <w:color w:val="000000"/>
                <w:szCs w:val="18"/>
              </w:rPr>
            </w:pPr>
            <w:r w:rsidRPr="00762CA6">
              <w:rPr>
                <w:rFonts w:cs="Tahoma"/>
                <w:color w:val="000000"/>
                <w:szCs w:val="18"/>
              </w:rPr>
              <w:t>1 Рабочий день</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59" w14:textId="77777777" w:rsidR="004640EC" w:rsidRPr="00762CA6" w:rsidRDefault="004640EC" w:rsidP="00136585">
            <w:pPr>
              <w:rPr>
                <w:rFonts w:cs="Tahoma"/>
                <w:color w:val="000000"/>
                <w:szCs w:val="18"/>
              </w:rPr>
            </w:pPr>
            <w:r w:rsidRPr="00762CA6">
              <w:rPr>
                <w:rFonts w:cs="Tahoma"/>
                <w:color w:val="000000"/>
                <w:szCs w:val="18"/>
              </w:rPr>
              <w:t>Клиент сообщает о некритических проблемах (например, общие вопросы по разработке или продуктам и т. д.).</w:t>
            </w:r>
          </w:p>
        </w:tc>
      </w:tr>
      <w:tr w:rsidR="004640EC" w:rsidRPr="00762CA6" w14:paraId="61D2105E" w14:textId="77777777" w:rsidTr="00F414DC">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D2105B" w14:textId="77777777" w:rsidR="004640EC" w:rsidRPr="00762CA6" w:rsidRDefault="004640EC" w:rsidP="00136585">
            <w:pPr>
              <w:rPr>
                <w:rFonts w:cs="Tahoma"/>
                <w:color w:val="000000"/>
                <w:szCs w:val="18"/>
              </w:rPr>
            </w:pPr>
            <w:r w:rsidRPr="00762CA6">
              <w:rPr>
                <w:rFonts w:cs="Tahoma"/>
                <w:color w:val="000000"/>
                <w:szCs w:val="18"/>
              </w:rPr>
              <w:t>Степень важности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5C" w14:textId="77777777" w:rsidR="004640EC" w:rsidRPr="00762CA6" w:rsidRDefault="004640EC" w:rsidP="00136585">
            <w:pPr>
              <w:rPr>
                <w:rFonts w:cs="Tahoma"/>
                <w:color w:val="000000"/>
                <w:szCs w:val="18"/>
              </w:rPr>
            </w:pPr>
            <w:r w:rsidRPr="00762CA6">
              <w:rPr>
                <w:rFonts w:cs="Tahoma"/>
                <w:color w:val="000000"/>
                <w:szCs w:val="18"/>
              </w:rPr>
              <w:t>3 Рабочих дня</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5D" w14:textId="77777777" w:rsidR="004640EC" w:rsidRPr="00762CA6" w:rsidRDefault="004640EC" w:rsidP="00136585">
            <w:pPr>
              <w:rPr>
                <w:rFonts w:cs="Tahoma"/>
                <w:color w:val="000000"/>
                <w:szCs w:val="18"/>
              </w:rPr>
            </w:pPr>
            <w:r w:rsidRPr="00762CA6">
              <w:rPr>
                <w:rFonts w:cs="Tahoma"/>
                <w:color w:val="000000"/>
                <w:szCs w:val="18"/>
              </w:rPr>
              <w:t>Клиент предоставляет отзывы о проблеме с картой, инструкциями по проезду или геокодированием.</w:t>
            </w:r>
          </w:p>
        </w:tc>
      </w:tr>
    </w:tbl>
    <w:p w14:paraId="61D2105F" w14:textId="77777777" w:rsidR="004640EC" w:rsidRPr="00762CA6" w:rsidRDefault="004640EC" w:rsidP="004640EC">
      <w:pPr>
        <w:ind w:left="720"/>
      </w:pPr>
    </w:p>
    <w:p w14:paraId="61D21060" w14:textId="77777777" w:rsidR="004640EC" w:rsidRPr="00762CA6" w:rsidRDefault="004640EC" w:rsidP="004640EC">
      <w:pPr>
        <w:ind w:left="720"/>
      </w:pPr>
      <w:r w:rsidRPr="00762CA6">
        <w:rPr>
          <w:rFonts w:cs="Tahoma"/>
          <w:b/>
          <w:bCs/>
          <w:color w:val="000000"/>
          <w:szCs w:val="18"/>
        </w:rPr>
        <w:t>Контактные данные Экстренной круглосуточной поддержки Карт Bing в случае сбоя в</w:t>
      </w:r>
      <w:r w:rsidR="009225CF" w:rsidRPr="00762CA6">
        <w:rPr>
          <w:rFonts w:cs="Tahoma"/>
          <w:b/>
          <w:bCs/>
          <w:color w:val="000000"/>
          <w:szCs w:val="18"/>
        </w:rPr>
        <w:t> </w:t>
      </w:r>
      <w:r w:rsidRPr="00762CA6">
        <w:rPr>
          <w:rFonts w:cs="Tahoma"/>
          <w:b/>
          <w:bCs/>
          <w:color w:val="000000"/>
          <w:szCs w:val="18"/>
        </w:rPr>
        <w:t xml:space="preserve">работе служб клиента: </w:t>
      </w:r>
    </w:p>
    <w:p w14:paraId="61D21061" w14:textId="77777777" w:rsidR="004640EC" w:rsidRPr="00762CA6" w:rsidRDefault="004640EC" w:rsidP="004640EC">
      <w:pPr>
        <w:ind w:left="720"/>
      </w:pPr>
    </w:p>
    <w:p w14:paraId="61D21062" w14:textId="77777777" w:rsidR="004640EC" w:rsidRPr="00762CA6" w:rsidRDefault="004640EC" w:rsidP="004640EC">
      <w:pPr>
        <w:ind w:left="720"/>
      </w:pPr>
      <w:r w:rsidRPr="00762CA6">
        <w:rPr>
          <w:rFonts w:cs="Tahoma"/>
          <w:szCs w:val="18"/>
        </w:rPr>
        <w:t>Телефон:</w:t>
      </w:r>
    </w:p>
    <w:p w14:paraId="61D21063" w14:textId="77777777" w:rsidR="004640EC" w:rsidRPr="00762CA6" w:rsidRDefault="004640EC" w:rsidP="004640EC">
      <w:pPr>
        <w:ind w:left="720"/>
      </w:pPr>
      <w:r w:rsidRPr="00762CA6">
        <w:rPr>
          <w:rFonts w:cs="Tahoma"/>
          <w:color w:val="000000"/>
          <w:szCs w:val="18"/>
        </w:rPr>
        <w:t>+1 (800) 552-88-72 (для США и Канады)</w:t>
      </w:r>
    </w:p>
    <w:p w14:paraId="61D21064" w14:textId="77777777" w:rsidR="004640EC" w:rsidRPr="00762CA6" w:rsidRDefault="004640EC" w:rsidP="004640EC">
      <w:pPr>
        <w:ind w:left="720"/>
      </w:pPr>
      <w:r w:rsidRPr="00762CA6">
        <w:rPr>
          <w:rFonts w:cs="Tahoma"/>
          <w:color w:val="000000"/>
          <w:szCs w:val="18"/>
        </w:rPr>
        <w:t xml:space="preserve">+1 (425) 705-27-37 (для других стран) </w:t>
      </w:r>
    </w:p>
    <w:p w14:paraId="61D21065" w14:textId="77777777" w:rsidR="004640EC" w:rsidRPr="00762CA6" w:rsidRDefault="004640EC" w:rsidP="004640EC">
      <w:pPr>
        <w:ind w:left="720"/>
      </w:pPr>
    </w:p>
    <w:p w14:paraId="61D21066" w14:textId="77777777" w:rsidR="004640EC" w:rsidRPr="00762CA6" w:rsidRDefault="004640EC" w:rsidP="004640EC">
      <w:pPr>
        <w:ind w:left="720"/>
      </w:pPr>
      <w:r w:rsidRPr="00762CA6">
        <w:rPr>
          <w:rFonts w:cs="Tahoma"/>
          <w:color w:val="000000"/>
          <w:szCs w:val="18"/>
        </w:rPr>
        <w:t>Важное примечание. Круглосуточная экстренная поддержка (в нерабочее время) оказывает помощь только в вопросах, подпадающих под Степень важности A (сбой в работе Служб или снижение качества работы Служб, влияющие на рабочие приложения Клиента). Microsoft ответит на все прочие обращения по проблемам, не подпадающим под Степень важности A, размещенные в нерабочее время, на следующий рабочий день, в соответствии с описанным выше Установленным временем ответа. Запросы, поданные посредством электронной почты (</w:t>
      </w:r>
      <w:hyperlink r:id="rId51" w:history="1">
        <w:r w:rsidRPr="00762CA6">
          <w:rPr>
            <w:rStyle w:val="Hyperlink"/>
            <w:rFonts w:cs="Tahoma"/>
            <w:szCs w:val="18"/>
          </w:rPr>
          <w:t>bmesupp@microsoft.com</w:t>
        </w:r>
      </w:hyperlink>
      <w:r w:rsidRPr="00762CA6">
        <w:rPr>
          <w:rFonts w:cs="Tahoma"/>
          <w:color w:val="000000"/>
          <w:szCs w:val="18"/>
        </w:rPr>
        <w:t xml:space="preserve">), или с помощью Веб-формы, не отслеживаются в нерабочее время Группы поддержки клиентов Карт Bing. </w:t>
      </w:r>
    </w:p>
    <w:p w14:paraId="61D21067" w14:textId="77777777" w:rsidR="004640EC" w:rsidRPr="00762CA6" w:rsidRDefault="004640EC" w:rsidP="004640EC">
      <w:pPr>
        <w:ind w:left="720"/>
      </w:pPr>
    </w:p>
    <w:p w14:paraId="61D21068" w14:textId="77777777" w:rsidR="004640EC" w:rsidRPr="00762CA6" w:rsidRDefault="004640EC" w:rsidP="004640EC">
      <w:pPr>
        <w:ind w:left="720"/>
      </w:pPr>
      <w:r w:rsidRPr="00762CA6">
        <w:rPr>
          <w:rFonts w:cs="Tahoma"/>
          <w:b/>
          <w:bCs/>
          <w:color w:val="000000"/>
          <w:szCs w:val="18"/>
        </w:rPr>
        <w:t>Степени важности и установленное время ответа в случае обращения по экстренным вопросам в нерабочее время</w:t>
      </w:r>
    </w:p>
    <w:p w14:paraId="61D21069" w14:textId="77777777" w:rsidR="004640EC" w:rsidRPr="00762CA6" w:rsidRDefault="004640EC" w:rsidP="004640EC">
      <w:pPr>
        <w:ind w:left="720"/>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762CA6" w14:paraId="61D2106D" w14:textId="77777777" w:rsidTr="00F414DC">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61D2106A" w14:textId="77777777" w:rsidR="004640EC" w:rsidRPr="00762CA6" w:rsidRDefault="004640EC" w:rsidP="00136585">
            <w:pPr>
              <w:rPr>
                <w:rFonts w:cs="Tahoma"/>
                <w:color w:val="000000"/>
                <w:szCs w:val="18"/>
              </w:rPr>
            </w:pPr>
            <w:r w:rsidRPr="00762CA6">
              <w:rPr>
                <w:rFonts w:cs="Tahoma"/>
                <w:b/>
                <w:bCs/>
                <w:color w:val="000000"/>
                <w:szCs w:val="18"/>
              </w:rPr>
              <w:t>Степень важности проблемы</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61D2106B" w14:textId="77777777" w:rsidR="004640EC" w:rsidRPr="00762CA6" w:rsidRDefault="004640EC" w:rsidP="00136585">
            <w:pPr>
              <w:rPr>
                <w:rFonts w:cs="Tahoma"/>
                <w:color w:val="000000"/>
                <w:szCs w:val="18"/>
              </w:rPr>
            </w:pPr>
            <w:r w:rsidRPr="00762CA6">
              <w:rPr>
                <w:rFonts w:cs="Tahoma"/>
                <w:b/>
                <w:bCs/>
                <w:color w:val="000000"/>
                <w:szCs w:val="18"/>
              </w:rPr>
              <w:t>Установленное время ответа</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61D2106C" w14:textId="77777777" w:rsidR="004640EC" w:rsidRPr="00762CA6" w:rsidRDefault="004640EC" w:rsidP="00136585">
            <w:pPr>
              <w:rPr>
                <w:rFonts w:cs="Tahoma"/>
                <w:color w:val="000000"/>
                <w:szCs w:val="18"/>
              </w:rPr>
            </w:pPr>
            <w:r w:rsidRPr="00762CA6">
              <w:rPr>
                <w:rFonts w:cs="Tahoma"/>
                <w:b/>
                <w:bCs/>
                <w:color w:val="000000"/>
                <w:szCs w:val="18"/>
              </w:rPr>
              <w:t>Описание проблем службы</w:t>
            </w:r>
          </w:p>
        </w:tc>
      </w:tr>
      <w:tr w:rsidR="004640EC" w:rsidRPr="00762CA6" w14:paraId="61D21071" w14:textId="77777777" w:rsidTr="00F414DC">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D2106E" w14:textId="77777777" w:rsidR="004640EC" w:rsidRPr="00762CA6" w:rsidRDefault="004640EC" w:rsidP="00136585">
            <w:pPr>
              <w:rPr>
                <w:rFonts w:cs="Tahoma"/>
                <w:color w:val="000000"/>
                <w:szCs w:val="18"/>
              </w:rPr>
            </w:pPr>
            <w:r w:rsidRPr="00762CA6">
              <w:rPr>
                <w:rFonts w:cs="Tahoma"/>
                <w:color w:val="000000"/>
                <w:szCs w:val="18"/>
              </w:rPr>
              <w:t>Степень важности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6F" w14:textId="77777777" w:rsidR="004640EC" w:rsidRPr="00762CA6" w:rsidRDefault="004640EC" w:rsidP="00136585">
            <w:pPr>
              <w:rPr>
                <w:rFonts w:cs="Tahoma"/>
                <w:color w:val="000000"/>
                <w:szCs w:val="18"/>
              </w:rPr>
            </w:pPr>
            <w:r w:rsidRPr="00762CA6">
              <w:rPr>
                <w:rFonts w:cs="Tahoma"/>
                <w:color w:val="000000"/>
                <w:szCs w:val="18"/>
              </w:rPr>
              <w:t>1 Рабочий час</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21070" w14:textId="77777777" w:rsidR="004640EC" w:rsidRPr="00762CA6" w:rsidRDefault="004640EC" w:rsidP="00136585">
            <w:pPr>
              <w:rPr>
                <w:rFonts w:cs="Tahoma"/>
                <w:color w:val="000000"/>
                <w:szCs w:val="18"/>
              </w:rPr>
            </w:pPr>
            <w:r w:rsidRPr="00762CA6">
              <w:rPr>
                <w:rFonts w:cs="Tahoma"/>
                <w:color w:val="000000"/>
                <w:szCs w:val="18"/>
              </w:rPr>
              <w:t>Клиент сообщает о сбое в работе Служб или о другой проблеме, критичной для рабочих приложений.</w:t>
            </w:r>
          </w:p>
        </w:tc>
      </w:tr>
    </w:tbl>
    <w:p w14:paraId="61D21072" w14:textId="77777777" w:rsidR="004640EC" w:rsidRPr="00762CA6" w:rsidRDefault="004640EC" w:rsidP="004640EC">
      <w:pPr>
        <w:ind w:left="720"/>
      </w:pPr>
    </w:p>
    <w:bookmarkEnd w:id="1155"/>
    <w:p w14:paraId="61D21073" w14:textId="77777777" w:rsidR="00E03856" w:rsidRPr="00762CA6" w:rsidRDefault="00E03856" w:rsidP="00676723">
      <w:pPr>
        <w:pStyle w:val="EndnoteText"/>
        <w:ind w:left="0"/>
      </w:pPr>
    </w:p>
    <w:p w14:paraId="61D21074" w14:textId="77777777" w:rsidR="008233B3" w:rsidRPr="00762CA6" w:rsidRDefault="004668D9" w:rsidP="008233B3">
      <w:pPr>
        <w:pStyle w:val="Heading3"/>
      </w:pPr>
      <w:bookmarkStart w:id="1160" w:name="_29_BizTalk®_Server"/>
      <w:bookmarkStart w:id="1161" w:name="_33_BizTalk_Server®"/>
      <w:bookmarkStart w:id="1162" w:name="_Toc357596698"/>
      <w:bookmarkEnd w:id="1160"/>
      <w:bookmarkEnd w:id="1161"/>
      <w:r w:rsidRPr="00762CA6">
        <w:rPr>
          <w:rFonts w:ascii="Tahoma" w:hAnsi="Tahoma" w:cs="Tahoma"/>
          <w:caps/>
          <w:color w:val="F66400"/>
          <w:sz w:val="22"/>
          <w:vertAlign w:val="superscript"/>
        </w:rPr>
        <w:t xml:space="preserve">33 </w:t>
      </w:r>
      <w:r w:rsidRPr="00762CA6">
        <w:rPr>
          <w:rFonts w:ascii="Tahoma" w:hAnsi="Tahoma" w:cs="Tahoma"/>
          <w:color w:val="F66400"/>
          <w:sz w:val="22"/>
        </w:rPr>
        <w:t>BizTalk Server</w:t>
      </w:r>
      <w:r w:rsidR="00E631B2" w:rsidRPr="00762CA6">
        <w:rPr>
          <w:rFonts w:ascii="Tahoma" w:hAnsi="Tahoma" w:cs="Tahoma"/>
          <w:color w:val="F66400"/>
          <w:sz w:val="22"/>
          <w:vertAlign w:val="superscript"/>
        </w:rPr>
        <w:t>®</w:t>
      </w:r>
      <w:r w:rsidRPr="00762CA6">
        <w:rPr>
          <w:rFonts w:ascii="Tahoma" w:hAnsi="Tahoma" w:cs="Tahoma"/>
          <w:color w:val="F66400"/>
          <w:sz w:val="22"/>
        </w:rPr>
        <w:t xml:space="preserve"> 2013 Branch</w:t>
      </w:r>
      <w:bookmarkEnd w:id="1162"/>
    </w:p>
    <w:p w14:paraId="61D21075" w14:textId="77777777" w:rsidR="008233B3" w:rsidRPr="00762CA6" w:rsidRDefault="008233B3" w:rsidP="008233B3"/>
    <w:p w14:paraId="61D21076" w14:textId="77777777" w:rsidR="008233B3" w:rsidRPr="00762CA6" w:rsidRDefault="008233B3" w:rsidP="008233B3">
      <w:pPr>
        <w:spacing w:after="60"/>
        <w:ind w:left="720"/>
      </w:pPr>
      <w:r w:rsidRPr="00762CA6">
        <w:rPr>
          <w:rFonts w:eastAsia="Calibri" w:cs="Tahoma"/>
          <w:b/>
          <w:color w:val="000000"/>
          <w:szCs w:val="18"/>
        </w:rPr>
        <w:t>Предоставление лицензий в связи с изменением модели лицензирования.</w:t>
      </w:r>
    </w:p>
    <w:p w14:paraId="61D21077" w14:textId="77777777" w:rsidR="008233B3" w:rsidRPr="00762CA6" w:rsidRDefault="008233B3" w:rsidP="008233B3">
      <w:pPr>
        <w:ind w:left="720"/>
      </w:pPr>
      <w:r w:rsidRPr="00762CA6">
        <w:rPr>
          <w:rFonts w:eastAsia="Calibri" w:cs="Tahoma"/>
          <w:color w:val="000000"/>
          <w:szCs w:val="18"/>
        </w:rPr>
        <w:t>BizTalk Server 2010 будет последней версией BizTalk Server, лицензируемой по модели «на процессор».</w:t>
      </w:r>
      <w:r w:rsidR="00C240D6" w:rsidRPr="00762CA6">
        <w:rPr>
          <w:rFonts w:eastAsia="Calibri" w:cs="Tahoma"/>
          <w:color w:val="000000"/>
          <w:szCs w:val="18"/>
        </w:rPr>
        <w:t xml:space="preserve"> </w:t>
      </w:r>
      <w:r w:rsidRPr="00762CA6">
        <w:rPr>
          <w:rFonts w:eastAsia="Calibri" w:cs="Tahoma"/>
          <w:color w:val="000000"/>
          <w:szCs w:val="18"/>
        </w:rPr>
        <w:t>В качестве исключения клиенты по программам корпоративного лицензирования с</w:t>
      </w:r>
      <w:r w:rsidR="009225CF" w:rsidRPr="00762CA6">
        <w:rPr>
          <w:rFonts w:eastAsia="Calibri" w:cs="Tahoma"/>
          <w:color w:val="000000"/>
          <w:szCs w:val="18"/>
        </w:rPr>
        <w:t> </w:t>
      </w:r>
      <w:r w:rsidRPr="00762CA6">
        <w:rPr>
          <w:rFonts w:eastAsia="Calibri" w:cs="Tahoma"/>
          <w:color w:val="000000"/>
          <w:szCs w:val="18"/>
        </w:rPr>
        <w:t xml:space="preserve">действующим на дату публикации этого списка продуктов покрытием Software Assurance для лицензий BizTalk Server 2010 Branch «на процессор» («соответствующие лицензии») имеют следующие возможности. </w:t>
      </w:r>
    </w:p>
    <w:p w14:paraId="61D21078" w14:textId="77777777" w:rsidR="008233B3" w:rsidRPr="00762CA6" w:rsidRDefault="008233B3" w:rsidP="008233B3">
      <w:pPr>
        <w:ind w:left="720"/>
      </w:pPr>
    </w:p>
    <w:p w14:paraId="61D21079" w14:textId="77777777" w:rsidR="008233B3" w:rsidRPr="00762CA6" w:rsidRDefault="008233B3" w:rsidP="008233B3">
      <w:pPr>
        <w:spacing w:after="60"/>
        <w:ind w:left="720"/>
      </w:pPr>
      <w:r w:rsidRPr="00762CA6">
        <w:rPr>
          <w:rFonts w:eastAsia="Calibri" w:cs="Tahoma"/>
          <w:b/>
          <w:color w:val="000000"/>
          <w:szCs w:val="18"/>
        </w:rPr>
        <w:t>Текущий срок действия</w:t>
      </w:r>
    </w:p>
    <w:p w14:paraId="61D2107A" w14:textId="77777777" w:rsidR="008233B3" w:rsidRPr="00762CA6" w:rsidRDefault="008233B3" w:rsidP="008233B3">
      <w:pPr>
        <w:ind w:left="720"/>
      </w:pPr>
      <w:r w:rsidRPr="00762CA6">
        <w:rPr>
          <w:rFonts w:eastAsia="Calibri" w:cs="Tahoma"/>
          <w:color w:val="000000"/>
          <w:szCs w:val="18"/>
        </w:rPr>
        <w:t>В течение текущего срока действия покрытия Software Assurance,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Branch и использовать его вместо BizTalk Server 2010 Branch согласно правам на использование продуктов в отношении лицензий BizTalk Server 2010 Branch «на процессор» (в соответствии с</w:t>
      </w:r>
      <w:r w:rsidR="009225CF" w:rsidRPr="00762CA6">
        <w:rPr>
          <w:rFonts w:eastAsia="Calibri" w:cs="Tahoma"/>
          <w:color w:val="000000"/>
          <w:szCs w:val="18"/>
        </w:rPr>
        <w:t> </w:t>
      </w:r>
      <w:r w:rsidRPr="00762CA6">
        <w:rPr>
          <w:rFonts w:eastAsia="Calibri" w:cs="Tahoma"/>
          <w:color w:val="000000"/>
          <w:szCs w:val="18"/>
        </w:rPr>
        <w:t xml:space="preserve">Правами на использование продуктов за январь 2013 г.). </w:t>
      </w:r>
    </w:p>
    <w:p w14:paraId="61D2107B" w14:textId="77777777" w:rsidR="008233B3" w:rsidRPr="00762CA6" w:rsidRDefault="008233B3" w:rsidP="008233B3">
      <w:pPr>
        <w:ind w:left="720"/>
      </w:pPr>
    </w:p>
    <w:p w14:paraId="61D2107C" w14:textId="77777777" w:rsidR="008233B3" w:rsidRPr="00762CA6" w:rsidRDefault="008233B3" w:rsidP="008233B3">
      <w:pPr>
        <w:spacing w:after="60"/>
        <w:ind w:left="720"/>
      </w:pPr>
      <w:r w:rsidRPr="00762CA6">
        <w:rPr>
          <w:rFonts w:eastAsia="Calibri" w:cs="Tahoma"/>
          <w:b/>
          <w:color w:val="000000"/>
          <w:szCs w:val="18"/>
        </w:rPr>
        <w:t>Первый срок продления</w:t>
      </w:r>
    </w:p>
    <w:p w14:paraId="61D2107D" w14:textId="77777777" w:rsidR="008233B3" w:rsidRPr="00762CA6" w:rsidRDefault="008233B3" w:rsidP="008233B3">
      <w:pPr>
        <w:tabs>
          <w:tab w:val="left" w:pos="1800"/>
        </w:tabs>
        <w:spacing w:after="60"/>
        <w:ind w:left="720"/>
      </w:pPr>
      <w:r w:rsidRPr="00762CA6">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Branch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225CF" w:rsidRPr="00762CA6">
        <w:rPr>
          <w:rFonts w:eastAsia="Calibri" w:cs="Tahoma"/>
          <w:color w:val="000000"/>
          <w:szCs w:val="18"/>
        </w:rPr>
        <w:t> </w:t>
      </w:r>
      <w:r w:rsidRPr="00762CA6">
        <w:rPr>
          <w:rFonts w:eastAsia="Calibri" w:cs="Tahoma"/>
          <w:color w:val="000000"/>
          <w:szCs w:val="18"/>
        </w:rPr>
        <w:t xml:space="preserve">умноженном на большее из следующих цифр: </w:t>
      </w:r>
    </w:p>
    <w:p w14:paraId="61D2107E" w14:textId="77777777" w:rsidR="008233B3" w:rsidRPr="00762CA6" w:rsidRDefault="008233B3" w:rsidP="004220FA">
      <w:pPr>
        <w:numPr>
          <w:ilvl w:val="3"/>
          <w:numId w:val="91"/>
        </w:numPr>
        <w:tabs>
          <w:tab w:val="left" w:pos="2160"/>
        </w:tabs>
        <w:spacing w:after="60"/>
        <w:ind w:left="2160"/>
      </w:pPr>
      <w:r w:rsidRPr="00762CA6">
        <w:rPr>
          <w:rFonts w:eastAsia="Calibri" w:cs="Tahoma"/>
          <w:color w:val="000000"/>
          <w:szCs w:val="18"/>
        </w:rPr>
        <w:t>четыре, ИЛИ</w:t>
      </w:r>
    </w:p>
    <w:p w14:paraId="61D2107F" w14:textId="77777777" w:rsidR="008233B3" w:rsidRPr="00762CA6" w:rsidRDefault="008233B3" w:rsidP="004220FA">
      <w:pPr>
        <w:numPr>
          <w:ilvl w:val="3"/>
          <w:numId w:val="91"/>
        </w:numPr>
        <w:tabs>
          <w:tab w:val="left" w:pos="2160"/>
        </w:tabs>
        <w:spacing w:after="60"/>
        <w:ind w:left="2160"/>
      </w:pPr>
      <w:r w:rsidRPr="00762CA6">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color w:val="000000"/>
          <w:szCs w:val="18"/>
        </w:rPr>
        <w:t xml:space="preserve"> </w:t>
      </w:r>
      <w:r w:rsidRPr="00762CA6">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61D21080" w14:textId="77777777" w:rsidR="008233B3" w:rsidRPr="00762CA6" w:rsidRDefault="008233B3" w:rsidP="008233B3">
      <w:pPr>
        <w:tabs>
          <w:tab w:val="left" w:pos="1800"/>
        </w:tabs>
        <w:ind w:left="1080"/>
      </w:pPr>
    </w:p>
    <w:p w14:paraId="61D21081" w14:textId="77777777" w:rsidR="008233B3" w:rsidRPr="00762CA6" w:rsidRDefault="008233B3" w:rsidP="008233B3">
      <w:pPr>
        <w:spacing w:after="60"/>
        <w:ind w:left="720"/>
      </w:pPr>
      <w:r w:rsidRPr="00762CA6">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762CA6">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r w:rsidR="00C240D6" w:rsidRPr="00762CA6">
        <w:rPr>
          <w:rFonts w:eastAsia="Calibri" w:cs="Tahoma"/>
          <w:szCs w:val="18"/>
        </w:rPr>
        <w:t xml:space="preserve"> </w:t>
      </w:r>
    </w:p>
    <w:p w14:paraId="61D21082" w14:textId="77777777" w:rsidR="008233B3" w:rsidRPr="00762CA6" w:rsidRDefault="008233B3" w:rsidP="008233B3">
      <w:pPr>
        <w:ind w:left="1440"/>
      </w:pPr>
    </w:p>
    <w:p w14:paraId="61D21083" w14:textId="77777777" w:rsidR="009225CF" w:rsidRPr="00762CA6" w:rsidRDefault="009225CF" w:rsidP="008233B3">
      <w:pPr>
        <w:ind w:left="1440"/>
      </w:pPr>
    </w:p>
    <w:p w14:paraId="61D21084" w14:textId="77777777" w:rsidR="009225CF" w:rsidRPr="00762CA6" w:rsidRDefault="009225CF" w:rsidP="008233B3">
      <w:pPr>
        <w:ind w:left="1440"/>
      </w:pPr>
    </w:p>
    <w:p w14:paraId="61D21085" w14:textId="77777777" w:rsidR="009225CF" w:rsidRPr="00762CA6" w:rsidRDefault="009225CF" w:rsidP="008233B3">
      <w:pPr>
        <w:ind w:left="1440"/>
      </w:pPr>
    </w:p>
    <w:p w14:paraId="61D21086" w14:textId="77777777" w:rsidR="009225CF" w:rsidRPr="00762CA6" w:rsidRDefault="009225CF" w:rsidP="008233B3">
      <w:pPr>
        <w:ind w:left="1440"/>
      </w:pPr>
    </w:p>
    <w:p w14:paraId="61D21087" w14:textId="77777777" w:rsidR="009225CF" w:rsidRPr="00762CA6" w:rsidRDefault="009225CF" w:rsidP="008233B3">
      <w:pPr>
        <w:ind w:left="1440"/>
      </w:pPr>
    </w:p>
    <w:p w14:paraId="61D21088" w14:textId="77777777" w:rsidR="009225CF" w:rsidRPr="00762CA6" w:rsidRDefault="009225CF" w:rsidP="008233B3">
      <w:pPr>
        <w:ind w:left="1440"/>
      </w:pPr>
    </w:p>
    <w:p w14:paraId="61D21089" w14:textId="77777777" w:rsidR="008233B3" w:rsidRPr="00762CA6" w:rsidRDefault="008233B3" w:rsidP="008233B3">
      <w:pPr>
        <w:tabs>
          <w:tab w:val="left" w:pos="1440"/>
        </w:tabs>
        <w:spacing w:after="60"/>
        <w:ind w:left="720"/>
      </w:pPr>
      <w:r w:rsidRPr="00762CA6">
        <w:rPr>
          <w:rFonts w:eastAsia="Calibri" w:cs="Tahoma"/>
          <w:b/>
          <w:color w:val="000000"/>
          <w:szCs w:val="18"/>
        </w:rPr>
        <w:t>Для клиентов с покрытием Software Assurance, отказавшихся от обновления</w:t>
      </w:r>
    </w:p>
    <w:p w14:paraId="61D2108A" w14:textId="77777777" w:rsidR="008233B3" w:rsidRPr="00762CA6" w:rsidRDefault="008233B3" w:rsidP="008233B3">
      <w:pPr>
        <w:tabs>
          <w:tab w:val="left" w:pos="1440"/>
        </w:tabs>
        <w:ind w:left="720"/>
      </w:pPr>
      <w:r w:rsidRPr="00762CA6">
        <w:rPr>
          <w:rFonts w:eastAsia="Calibri" w:cs="Tahoma"/>
          <w:color w:val="000000"/>
          <w:szCs w:val="18"/>
        </w:rPr>
        <w:t xml:space="preserve">Клиенты с подпиской Enterprise Subscription </w:t>
      </w:r>
      <w:r w:rsidRPr="00762CA6">
        <w:rPr>
          <w:rFonts w:cs="Tahoma"/>
          <w:bCs/>
          <w:color w:val="000000"/>
          <w:szCs w:val="18"/>
        </w:rPr>
        <w:t xml:space="preserve">и Open Value Subscription, </w:t>
      </w:r>
      <w:r w:rsidRPr="00762CA6">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доступную версию BizTalk Server по таким лицензиям при соблюдении следующих условий.</w:t>
      </w:r>
    </w:p>
    <w:p w14:paraId="61D2108B" w14:textId="77777777" w:rsidR="008233B3" w:rsidRPr="00762CA6" w:rsidRDefault="008233B3" w:rsidP="008233B3">
      <w:pPr>
        <w:tabs>
          <w:tab w:val="left" w:pos="1440"/>
        </w:tabs>
        <w:ind w:left="720"/>
      </w:pPr>
    </w:p>
    <w:p w14:paraId="61D2108C" w14:textId="77777777" w:rsidR="008233B3" w:rsidRPr="00762CA6" w:rsidRDefault="008233B3" w:rsidP="004220FA">
      <w:pPr>
        <w:numPr>
          <w:ilvl w:val="0"/>
          <w:numId w:val="51"/>
        </w:numPr>
        <w:spacing w:after="60"/>
        <w:ind w:left="1440"/>
      </w:pPr>
      <w:r w:rsidRPr="00762CA6">
        <w:rPr>
          <w:rFonts w:eastAsia="Calibri" w:cs="Tahoma"/>
          <w:b/>
          <w:color w:val="000000"/>
          <w:szCs w:val="18"/>
        </w:rPr>
        <w:t>BizTalk Server 2010 Branch.</w:t>
      </w:r>
      <w:r w:rsidRPr="00762CA6">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Branch «на процессор», однако у клиентов больше нет «Перемещения лицензий с помощью Software Assurance».</w:t>
      </w:r>
    </w:p>
    <w:p w14:paraId="61D2108D" w14:textId="77777777" w:rsidR="008233B3" w:rsidRPr="00762CA6" w:rsidRDefault="00AF7294" w:rsidP="004220FA">
      <w:pPr>
        <w:numPr>
          <w:ilvl w:val="0"/>
          <w:numId w:val="51"/>
        </w:numPr>
        <w:tabs>
          <w:tab w:val="left" w:pos="1800"/>
        </w:tabs>
        <w:spacing w:after="60"/>
        <w:ind w:left="1440"/>
      </w:pPr>
      <w:r w:rsidRPr="00762CA6">
        <w:rPr>
          <w:rFonts w:eastAsia="Calibri" w:cs="Tahoma"/>
          <w:b/>
          <w:color w:val="000000"/>
          <w:szCs w:val="18"/>
        </w:rPr>
        <w:t xml:space="preserve">Последняя версия BizTalk Server Branch: </w:t>
      </w:r>
      <w:r w:rsidRPr="00762CA6">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Branch «на процессор», однако </w:t>
      </w:r>
    </w:p>
    <w:p w14:paraId="61D2108E" w14:textId="77777777" w:rsidR="008233B3" w:rsidRPr="00762CA6" w:rsidRDefault="008233B3" w:rsidP="004220FA">
      <w:pPr>
        <w:numPr>
          <w:ilvl w:val="1"/>
          <w:numId w:val="51"/>
        </w:numPr>
        <w:tabs>
          <w:tab w:val="left" w:pos="2160"/>
        </w:tabs>
        <w:spacing w:after="60"/>
        <w:ind w:left="2160"/>
      </w:pPr>
      <w:r w:rsidRPr="00762CA6">
        <w:rPr>
          <w:rFonts w:eastAsia="Calibri" w:cs="Tahoma"/>
          <w:color w:val="000000"/>
          <w:szCs w:val="18"/>
        </w:rPr>
        <w:t>у клиентов больше нет «Перемещения лицензий в фермах серверов» и</w:t>
      </w:r>
      <w:r w:rsidR="009225CF" w:rsidRPr="00762CA6">
        <w:rPr>
          <w:rFonts w:eastAsia="Calibri" w:cs="Tahoma"/>
          <w:color w:val="000000"/>
          <w:szCs w:val="18"/>
        </w:rPr>
        <w:t> </w:t>
      </w:r>
      <w:r w:rsidRPr="00762CA6">
        <w:rPr>
          <w:rFonts w:eastAsia="Calibri" w:cs="Tahoma"/>
          <w:color w:val="000000"/>
          <w:szCs w:val="18"/>
        </w:rPr>
        <w:t xml:space="preserve">«Перемещения лицензий с помощью Software Assurance»; и </w:t>
      </w:r>
    </w:p>
    <w:p w14:paraId="61D2108F" w14:textId="77777777" w:rsidR="008233B3" w:rsidRPr="00762CA6" w:rsidRDefault="008233B3" w:rsidP="004220FA">
      <w:pPr>
        <w:numPr>
          <w:ilvl w:val="1"/>
          <w:numId w:val="51"/>
        </w:numPr>
        <w:tabs>
          <w:tab w:val="left" w:pos="2160"/>
          <w:tab w:val="left" w:pos="2970"/>
        </w:tabs>
        <w:spacing w:after="60"/>
        <w:ind w:left="2160"/>
      </w:pPr>
      <w:r w:rsidRPr="00762CA6">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14:paraId="61D21090" w14:textId="77777777" w:rsidR="008233B3" w:rsidRPr="00762CA6" w:rsidRDefault="008233B3" w:rsidP="004220FA">
      <w:pPr>
        <w:numPr>
          <w:ilvl w:val="2"/>
          <w:numId w:val="51"/>
        </w:numPr>
        <w:tabs>
          <w:tab w:val="left" w:pos="2520"/>
        </w:tabs>
        <w:spacing w:after="60"/>
        <w:ind w:left="2520"/>
      </w:pPr>
      <w:r w:rsidRPr="00762CA6">
        <w:rPr>
          <w:rFonts w:eastAsia="Calibri" w:cs="Tahoma"/>
          <w:color w:val="000000"/>
          <w:szCs w:val="18"/>
        </w:rPr>
        <w:t>Для каждой соответствующей лицензии, назначенной серверу, «эквивалент в</w:t>
      </w:r>
      <w:r w:rsidR="009225CF" w:rsidRPr="00762CA6">
        <w:rPr>
          <w:rFonts w:eastAsia="Calibri" w:cs="Tahoma"/>
          <w:color w:val="000000"/>
          <w:szCs w:val="18"/>
        </w:rPr>
        <w:t> </w:t>
      </w:r>
      <w:r w:rsidRPr="00762CA6">
        <w:rPr>
          <w:rFonts w:eastAsia="Calibri" w:cs="Tahoma"/>
          <w:color w:val="000000"/>
          <w:szCs w:val="18"/>
        </w:rPr>
        <w:t xml:space="preserve">лицензиях на ядро» равен большему из следующих чисел: </w:t>
      </w:r>
    </w:p>
    <w:p w14:paraId="61D21091" w14:textId="77777777" w:rsidR="008233B3" w:rsidRPr="00762CA6" w:rsidRDefault="008233B3" w:rsidP="004220FA">
      <w:pPr>
        <w:numPr>
          <w:ilvl w:val="4"/>
          <w:numId w:val="124"/>
        </w:numPr>
        <w:tabs>
          <w:tab w:val="left" w:pos="2880"/>
        </w:tabs>
        <w:spacing w:after="60"/>
        <w:ind w:left="2880"/>
      </w:pPr>
      <w:r w:rsidRPr="00762CA6">
        <w:rPr>
          <w:rFonts w:eastAsia="Calibri" w:cs="Tahoma"/>
          <w:color w:val="000000"/>
          <w:szCs w:val="18"/>
        </w:rPr>
        <w:t xml:space="preserve">четыре ядра для одной лицензии «на процессор», ИЛИ </w:t>
      </w:r>
    </w:p>
    <w:p w14:paraId="61D21092" w14:textId="77777777" w:rsidR="008233B3" w:rsidRPr="00762CA6" w:rsidRDefault="008233B3" w:rsidP="004220FA">
      <w:pPr>
        <w:numPr>
          <w:ilvl w:val="4"/>
          <w:numId w:val="124"/>
        </w:numPr>
        <w:tabs>
          <w:tab w:val="left" w:pos="2880"/>
        </w:tabs>
        <w:spacing w:after="60"/>
        <w:ind w:left="2880"/>
      </w:pPr>
      <w:r w:rsidRPr="00762CA6">
        <w:rPr>
          <w:rFonts w:eastAsia="Calibri" w:cs="Tahoma"/>
          <w:color w:val="000000"/>
          <w:szCs w:val="18"/>
        </w:rPr>
        <w:t>число ядер для</w:t>
      </w:r>
      <w:r w:rsidR="00C240D6" w:rsidRPr="00762CA6">
        <w:rPr>
          <w:rFonts w:eastAsia="Calibri" w:cs="Tahoma"/>
          <w:color w:val="000000"/>
          <w:szCs w:val="18"/>
        </w:rPr>
        <w:t xml:space="preserve"> </w:t>
      </w:r>
      <w:r w:rsidRPr="00762CA6">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61D21093" w14:textId="77777777" w:rsidR="008233B3" w:rsidRPr="00762CA6" w:rsidRDefault="008233B3" w:rsidP="004220FA">
      <w:pPr>
        <w:numPr>
          <w:ilvl w:val="1"/>
          <w:numId w:val="126"/>
        </w:numPr>
        <w:tabs>
          <w:tab w:val="left" w:pos="1800"/>
        </w:tabs>
        <w:spacing w:after="60"/>
      </w:pPr>
      <w:r w:rsidRPr="00762CA6">
        <w:rPr>
          <w:rFonts w:eastAsia="Calibri" w:cs="Tahoma"/>
          <w:color w:val="000000"/>
          <w:szCs w:val="18"/>
        </w:rPr>
        <w:t xml:space="preserve">Клиенты </w:t>
      </w:r>
      <w:r w:rsidRPr="00762CA6">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14:paraId="61D21094" w14:textId="77777777" w:rsidR="008233B3" w:rsidRPr="00762CA6" w:rsidRDefault="008233B3" w:rsidP="004220FA">
      <w:pPr>
        <w:numPr>
          <w:ilvl w:val="1"/>
          <w:numId w:val="126"/>
        </w:numPr>
        <w:tabs>
          <w:tab w:val="left" w:pos="1800"/>
          <w:tab w:val="left" w:pos="2970"/>
        </w:tabs>
        <w:spacing w:after="60"/>
      </w:pPr>
      <w:r w:rsidRPr="00762CA6">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1D21095" w14:textId="77777777" w:rsidR="008233B3" w:rsidRPr="00762CA6" w:rsidRDefault="008233B3" w:rsidP="008233B3">
      <w:pPr>
        <w:ind w:left="1440"/>
      </w:pPr>
    </w:p>
    <w:p w14:paraId="61D21096" w14:textId="77777777" w:rsidR="008233B3" w:rsidRPr="00762CA6" w:rsidRDefault="008233B3" w:rsidP="008233B3"/>
    <w:p w14:paraId="61D21097" w14:textId="77777777" w:rsidR="008233B3" w:rsidRPr="00762CA6" w:rsidRDefault="004668D9" w:rsidP="008233B3">
      <w:pPr>
        <w:pStyle w:val="Heading3"/>
      </w:pPr>
      <w:bookmarkStart w:id="1163" w:name="_34_BizTalk_Server®"/>
      <w:bookmarkStart w:id="1164" w:name="_Toc357596699"/>
      <w:bookmarkStart w:id="1165" w:name="_Toc343596567"/>
      <w:bookmarkEnd w:id="1163"/>
      <w:r w:rsidRPr="00762CA6">
        <w:rPr>
          <w:rFonts w:ascii="Tahoma" w:hAnsi="Tahoma"/>
          <w:caps/>
          <w:color w:val="F66400"/>
          <w:sz w:val="22"/>
          <w:vertAlign w:val="superscript"/>
        </w:rPr>
        <w:t xml:space="preserve">34 </w:t>
      </w:r>
      <w:r w:rsidRPr="00762CA6">
        <w:rPr>
          <w:rFonts w:ascii="Tahoma" w:hAnsi="Tahoma"/>
          <w:color w:val="F66400"/>
          <w:sz w:val="22"/>
        </w:rPr>
        <w:t>BizTalk Server</w:t>
      </w:r>
      <w:r w:rsidR="00E631B2" w:rsidRPr="00762CA6">
        <w:rPr>
          <w:rFonts w:ascii="Tahoma" w:hAnsi="Tahoma"/>
          <w:color w:val="F66400"/>
          <w:sz w:val="22"/>
          <w:vertAlign w:val="superscript"/>
        </w:rPr>
        <w:t>®</w:t>
      </w:r>
      <w:r w:rsidRPr="00762CA6">
        <w:rPr>
          <w:rFonts w:ascii="Tahoma" w:hAnsi="Tahoma"/>
          <w:color w:val="F66400"/>
          <w:sz w:val="22"/>
        </w:rPr>
        <w:t xml:space="preserve"> 2013 Enterprise</w:t>
      </w:r>
      <w:bookmarkEnd w:id="1164"/>
      <w:r w:rsidRPr="00762CA6">
        <w:rPr>
          <w:rFonts w:ascii="Tahoma" w:hAnsi="Tahoma"/>
          <w:color w:val="F66400"/>
          <w:sz w:val="22"/>
        </w:rPr>
        <w:t xml:space="preserve"> </w:t>
      </w:r>
      <w:bookmarkEnd w:id="1165"/>
    </w:p>
    <w:p w14:paraId="61D21098" w14:textId="77777777" w:rsidR="008233B3" w:rsidRPr="00762CA6" w:rsidRDefault="008233B3" w:rsidP="008233B3">
      <w:pPr>
        <w:ind w:left="720"/>
      </w:pPr>
    </w:p>
    <w:p w14:paraId="61D21099" w14:textId="77777777" w:rsidR="008233B3" w:rsidRPr="00762CA6" w:rsidRDefault="008233B3" w:rsidP="008233B3">
      <w:pPr>
        <w:spacing w:after="60"/>
        <w:ind w:left="720"/>
      </w:pPr>
      <w:r w:rsidRPr="00762CA6">
        <w:rPr>
          <w:rFonts w:eastAsia="Calibri" w:cs="Tahoma"/>
          <w:b/>
          <w:color w:val="000000"/>
          <w:szCs w:val="18"/>
        </w:rPr>
        <w:t>Предоставление лицензий в связи с изменением модели лицензирования.</w:t>
      </w:r>
    </w:p>
    <w:p w14:paraId="61D2109A" w14:textId="77777777" w:rsidR="008233B3" w:rsidRPr="00762CA6" w:rsidRDefault="008233B3" w:rsidP="008233B3">
      <w:pPr>
        <w:ind w:left="720"/>
      </w:pPr>
      <w:r w:rsidRPr="00762CA6">
        <w:rPr>
          <w:rFonts w:eastAsia="Calibri" w:cs="Tahoma"/>
          <w:color w:val="000000"/>
          <w:szCs w:val="18"/>
        </w:rPr>
        <w:t>BizTalk Server 2010 будет последней версией BizTalk Server, лицензируемой по модели «на процессор».</w:t>
      </w:r>
      <w:r w:rsidR="00C240D6" w:rsidRPr="00762CA6">
        <w:rPr>
          <w:rFonts w:eastAsia="Calibri" w:cs="Tahoma"/>
          <w:color w:val="000000"/>
          <w:szCs w:val="18"/>
        </w:rPr>
        <w:t xml:space="preserve"> </w:t>
      </w:r>
      <w:r w:rsidRPr="00762CA6">
        <w:rPr>
          <w:rFonts w:eastAsia="Calibri" w:cs="Tahoma"/>
          <w:color w:val="000000"/>
          <w:szCs w:val="18"/>
        </w:rPr>
        <w:t>В качестве исключения клиенты по программам корпоративного лицензирования с действующим на дату публикации этого списка продуктов покрытием Software Assurance для лицензий BizTalk Server 2010 Enterprise «на процессор» («соответствующие лицензии») имеют следующие возможности.</w:t>
      </w:r>
    </w:p>
    <w:p w14:paraId="61D2109B" w14:textId="77777777" w:rsidR="008233B3" w:rsidRPr="00762CA6" w:rsidRDefault="008233B3" w:rsidP="008233B3">
      <w:pPr>
        <w:ind w:left="720"/>
      </w:pPr>
    </w:p>
    <w:p w14:paraId="61D2109C" w14:textId="77777777" w:rsidR="009225CF" w:rsidRPr="00762CA6" w:rsidRDefault="009225CF" w:rsidP="008233B3">
      <w:pPr>
        <w:ind w:left="720"/>
      </w:pPr>
    </w:p>
    <w:p w14:paraId="61D2109D" w14:textId="77777777" w:rsidR="009225CF" w:rsidRPr="00762CA6" w:rsidRDefault="009225CF" w:rsidP="008233B3">
      <w:pPr>
        <w:ind w:left="720"/>
      </w:pPr>
    </w:p>
    <w:p w14:paraId="61D2109E" w14:textId="77777777" w:rsidR="009225CF" w:rsidRPr="00762CA6" w:rsidRDefault="009225CF" w:rsidP="008233B3">
      <w:pPr>
        <w:ind w:left="720"/>
      </w:pPr>
    </w:p>
    <w:p w14:paraId="61D2109F" w14:textId="77777777" w:rsidR="009225CF" w:rsidRPr="00762CA6" w:rsidRDefault="009225CF" w:rsidP="008233B3">
      <w:pPr>
        <w:ind w:left="720"/>
      </w:pPr>
    </w:p>
    <w:p w14:paraId="61D210A0" w14:textId="77777777" w:rsidR="008233B3" w:rsidRPr="00762CA6" w:rsidRDefault="008233B3" w:rsidP="008233B3">
      <w:pPr>
        <w:spacing w:after="60"/>
        <w:ind w:left="720"/>
      </w:pPr>
      <w:r w:rsidRPr="00762CA6">
        <w:rPr>
          <w:rFonts w:eastAsia="Calibri" w:cs="Tahoma"/>
          <w:b/>
          <w:color w:val="000000"/>
          <w:szCs w:val="18"/>
        </w:rPr>
        <w:t>Текущий срок действия</w:t>
      </w:r>
    </w:p>
    <w:p w14:paraId="61D210A1" w14:textId="77777777" w:rsidR="008233B3" w:rsidRPr="00762CA6" w:rsidRDefault="008233B3" w:rsidP="008233B3">
      <w:pPr>
        <w:ind w:left="720"/>
      </w:pPr>
      <w:r w:rsidRPr="00762CA6">
        <w:rPr>
          <w:rFonts w:eastAsia="Calibri" w:cs="Tahoma"/>
          <w:color w:val="000000"/>
          <w:szCs w:val="18"/>
        </w:rPr>
        <w:t xml:space="preserve">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Enterprise и использовать его вместо BizTalk Server 2010 Enterprise согласно правам на использование продуктов в отношении лицензий BizTalk Server 2010 Enterprise «на процессор» (в соответствии с Правами на использование продуктов за январь 2013 г.). </w:t>
      </w:r>
    </w:p>
    <w:p w14:paraId="61D210A2" w14:textId="77777777" w:rsidR="008233B3" w:rsidRPr="00762CA6" w:rsidRDefault="008233B3" w:rsidP="008233B3">
      <w:pPr>
        <w:ind w:left="720"/>
      </w:pPr>
    </w:p>
    <w:p w14:paraId="61D210A3" w14:textId="77777777" w:rsidR="008233B3" w:rsidRPr="00762CA6" w:rsidRDefault="008233B3" w:rsidP="008233B3">
      <w:pPr>
        <w:spacing w:after="60"/>
        <w:ind w:left="720"/>
      </w:pPr>
      <w:r w:rsidRPr="00762CA6">
        <w:rPr>
          <w:rFonts w:eastAsia="Calibri" w:cs="Tahoma"/>
          <w:b/>
          <w:color w:val="000000"/>
          <w:szCs w:val="18"/>
        </w:rPr>
        <w:t>Первый срок продления</w:t>
      </w:r>
    </w:p>
    <w:p w14:paraId="61D210A4" w14:textId="77777777" w:rsidR="008233B3" w:rsidRPr="00762CA6" w:rsidRDefault="008233B3" w:rsidP="008233B3">
      <w:pPr>
        <w:tabs>
          <w:tab w:val="left" w:pos="1800"/>
        </w:tabs>
        <w:spacing w:after="60"/>
        <w:ind w:left="720"/>
      </w:pPr>
      <w:r w:rsidRPr="00762CA6">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Enterprise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225CF" w:rsidRPr="00762CA6">
        <w:rPr>
          <w:rFonts w:eastAsia="Calibri" w:cs="Tahoma"/>
          <w:color w:val="000000"/>
          <w:szCs w:val="18"/>
        </w:rPr>
        <w:t> </w:t>
      </w:r>
      <w:r w:rsidRPr="00762CA6">
        <w:rPr>
          <w:rFonts w:eastAsia="Calibri" w:cs="Tahoma"/>
          <w:color w:val="000000"/>
          <w:szCs w:val="18"/>
        </w:rPr>
        <w:t xml:space="preserve">умноженном на большее из следующих цифр: </w:t>
      </w:r>
    </w:p>
    <w:p w14:paraId="61D210A5" w14:textId="77777777" w:rsidR="008233B3" w:rsidRPr="00762CA6" w:rsidRDefault="008233B3" w:rsidP="004220FA">
      <w:pPr>
        <w:numPr>
          <w:ilvl w:val="3"/>
          <w:numId w:val="91"/>
        </w:numPr>
        <w:tabs>
          <w:tab w:val="left" w:pos="2160"/>
        </w:tabs>
        <w:spacing w:after="60"/>
        <w:ind w:left="2160"/>
      </w:pPr>
      <w:r w:rsidRPr="00762CA6">
        <w:rPr>
          <w:rFonts w:eastAsia="Calibri" w:cs="Tahoma"/>
          <w:color w:val="000000"/>
          <w:szCs w:val="18"/>
        </w:rPr>
        <w:t>четыре, ИЛИ</w:t>
      </w:r>
    </w:p>
    <w:p w14:paraId="61D210A6" w14:textId="77777777" w:rsidR="008233B3" w:rsidRPr="00762CA6" w:rsidRDefault="008233B3" w:rsidP="004220FA">
      <w:pPr>
        <w:numPr>
          <w:ilvl w:val="3"/>
          <w:numId w:val="91"/>
        </w:numPr>
        <w:tabs>
          <w:tab w:val="left" w:pos="2160"/>
        </w:tabs>
        <w:spacing w:after="60"/>
        <w:ind w:left="2160"/>
        <w:rPr>
          <w:spacing w:val="-2"/>
        </w:rPr>
      </w:pPr>
      <w:r w:rsidRPr="00762CA6">
        <w:rPr>
          <w:rFonts w:eastAsia="Calibri" w:cs="Tahoma"/>
          <w:color w:val="000000"/>
          <w:spacing w:val="-2"/>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color w:val="000000"/>
          <w:spacing w:val="-2"/>
          <w:szCs w:val="18"/>
        </w:rPr>
        <w:t xml:space="preserve"> </w:t>
      </w:r>
      <w:r w:rsidRPr="00762CA6">
        <w:rPr>
          <w:rFonts w:eastAsia="Calibri" w:cs="Tahoma"/>
          <w:color w:val="000000"/>
          <w:spacing w:val="-2"/>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61D210A7" w14:textId="77777777" w:rsidR="008233B3" w:rsidRPr="00762CA6" w:rsidRDefault="008233B3" w:rsidP="008233B3">
      <w:pPr>
        <w:tabs>
          <w:tab w:val="left" w:pos="1800"/>
        </w:tabs>
        <w:ind w:left="1080"/>
      </w:pPr>
    </w:p>
    <w:p w14:paraId="61D210A8" w14:textId="77777777" w:rsidR="008233B3" w:rsidRPr="00762CA6" w:rsidRDefault="008233B3" w:rsidP="008233B3">
      <w:pPr>
        <w:spacing w:after="60"/>
        <w:ind w:left="720"/>
      </w:pPr>
      <w:r w:rsidRPr="00762CA6">
        <w:rPr>
          <w:rFonts w:eastAsia="Calibri" w:cs="Tahoma"/>
          <w:color w:val="000000"/>
          <w:szCs w:val="18"/>
        </w:rPr>
        <w:t>После приобретения Software Assurance для лицензий «на ядро» по данному предложению лицензии</w:t>
      </w:r>
      <w:r w:rsidR="00F414DC">
        <w:rPr>
          <w:rFonts w:eastAsia="Calibri" w:cs="Tahoma"/>
          <w:color w:val="000000"/>
          <w:szCs w:val="18"/>
        </w:rPr>
        <w:t> </w:t>
      </w:r>
      <w:r w:rsidRPr="00762CA6">
        <w:rPr>
          <w:rFonts w:eastAsia="Calibri" w:cs="Tahoma"/>
          <w:color w:val="000000"/>
          <w:szCs w:val="18"/>
        </w:rPr>
        <w:t xml:space="preserve">«на процессор» клиентов перестают действовать. </w:t>
      </w:r>
      <w:r w:rsidRPr="00762CA6">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r w:rsidR="00C240D6" w:rsidRPr="00762CA6">
        <w:rPr>
          <w:rFonts w:eastAsia="Calibri" w:cs="Tahoma"/>
          <w:szCs w:val="18"/>
        </w:rPr>
        <w:t xml:space="preserve"> </w:t>
      </w:r>
    </w:p>
    <w:p w14:paraId="61D210A9" w14:textId="77777777" w:rsidR="008233B3" w:rsidRPr="00762CA6" w:rsidRDefault="008233B3" w:rsidP="008233B3">
      <w:pPr>
        <w:ind w:left="1440"/>
      </w:pPr>
    </w:p>
    <w:p w14:paraId="61D210AA" w14:textId="77777777" w:rsidR="008233B3" w:rsidRPr="00762CA6" w:rsidRDefault="008233B3" w:rsidP="008233B3">
      <w:pPr>
        <w:tabs>
          <w:tab w:val="left" w:pos="1440"/>
        </w:tabs>
        <w:spacing w:after="60"/>
        <w:ind w:left="720"/>
      </w:pPr>
      <w:r w:rsidRPr="00762CA6">
        <w:rPr>
          <w:rFonts w:eastAsia="Calibri" w:cs="Tahoma"/>
          <w:b/>
          <w:color w:val="000000"/>
          <w:szCs w:val="18"/>
        </w:rPr>
        <w:t>Для клиентов с покрытием Software Assurance, отказавшихся от обновления</w:t>
      </w:r>
    </w:p>
    <w:p w14:paraId="61D210AB" w14:textId="77777777" w:rsidR="008233B3" w:rsidRPr="00762CA6" w:rsidRDefault="008233B3" w:rsidP="008233B3">
      <w:pPr>
        <w:tabs>
          <w:tab w:val="left" w:pos="1440"/>
        </w:tabs>
        <w:ind w:left="720"/>
      </w:pPr>
      <w:r w:rsidRPr="00762CA6">
        <w:rPr>
          <w:rFonts w:eastAsia="Calibri" w:cs="Tahoma"/>
          <w:color w:val="000000"/>
          <w:szCs w:val="18"/>
        </w:rPr>
        <w:t xml:space="preserve">Клиенты с подпиской Enterprise Subscription </w:t>
      </w:r>
      <w:r w:rsidRPr="00762CA6">
        <w:rPr>
          <w:rFonts w:cs="Tahoma"/>
          <w:bCs/>
          <w:color w:val="000000"/>
          <w:szCs w:val="18"/>
        </w:rPr>
        <w:t xml:space="preserve">и Open Value Subscription, </w:t>
      </w:r>
      <w:r w:rsidRPr="00762CA6">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доступную версию BizTalk Server по таким лицензиям при соблюдении следующих условий.</w:t>
      </w:r>
    </w:p>
    <w:p w14:paraId="61D210AC" w14:textId="77777777" w:rsidR="008233B3" w:rsidRPr="00762CA6" w:rsidRDefault="008233B3" w:rsidP="008233B3">
      <w:pPr>
        <w:tabs>
          <w:tab w:val="left" w:pos="1440"/>
        </w:tabs>
        <w:ind w:left="720"/>
      </w:pPr>
    </w:p>
    <w:p w14:paraId="61D210AD" w14:textId="77777777" w:rsidR="008233B3" w:rsidRPr="00762CA6" w:rsidRDefault="008233B3" w:rsidP="004220FA">
      <w:pPr>
        <w:numPr>
          <w:ilvl w:val="0"/>
          <w:numId w:val="51"/>
        </w:numPr>
        <w:spacing w:after="60"/>
        <w:ind w:left="1440"/>
      </w:pPr>
      <w:r w:rsidRPr="00762CA6">
        <w:rPr>
          <w:rFonts w:eastAsia="Calibri" w:cs="Tahoma"/>
          <w:b/>
          <w:color w:val="000000"/>
          <w:szCs w:val="18"/>
        </w:rPr>
        <w:t>BizTalk Server 2010 Enterprise</w:t>
      </w:r>
      <w:r w:rsidR="00B17778" w:rsidRPr="00762CA6">
        <w:rPr>
          <w:rFonts w:eastAsia="Calibri" w:cs="Tahoma"/>
          <w:b/>
          <w:color w:val="000000"/>
          <w:szCs w:val="18"/>
        </w:rPr>
        <w:t>:</w:t>
      </w:r>
      <w:r w:rsidRPr="00762CA6">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Enterprise «на процессор», однако у клиентов больше нет «Перемещения лицензий с помощью Software Assurance».</w:t>
      </w:r>
    </w:p>
    <w:p w14:paraId="61D210AE" w14:textId="77777777" w:rsidR="008233B3" w:rsidRPr="00762CA6" w:rsidRDefault="00F3254C" w:rsidP="004220FA">
      <w:pPr>
        <w:numPr>
          <w:ilvl w:val="0"/>
          <w:numId w:val="51"/>
        </w:numPr>
        <w:tabs>
          <w:tab w:val="left" w:pos="1800"/>
        </w:tabs>
        <w:spacing w:after="60"/>
        <w:ind w:left="1440"/>
      </w:pPr>
      <w:r w:rsidRPr="00762CA6">
        <w:rPr>
          <w:rFonts w:eastAsia="Calibri" w:cs="Tahoma"/>
          <w:b/>
          <w:color w:val="000000"/>
          <w:szCs w:val="18"/>
        </w:rPr>
        <w:t xml:space="preserve">Последняя версия BizTalk Server Enterprise: </w:t>
      </w:r>
      <w:r w:rsidRPr="00762CA6">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Enterprise «на процессор», однако </w:t>
      </w:r>
    </w:p>
    <w:p w14:paraId="61D210AF" w14:textId="77777777" w:rsidR="008233B3" w:rsidRPr="00762CA6" w:rsidRDefault="008233B3" w:rsidP="004220FA">
      <w:pPr>
        <w:numPr>
          <w:ilvl w:val="1"/>
          <w:numId w:val="51"/>
        </w:numPr>
        <w:tabs>
          <w:tab w:val="left" w:pos="2160"/>
        </w:tabs>
        <w:spacing w:after="60"/>
        <w:ind w:left="2160"/>
      </w:pPr>
      <w:r w:rsidRPr="00762CA6">
        <w:rPr>
          <w:rFonts w:eastAsia="Calibri" w:cs="Tahoma"/>
          <w:color w:val="000000"/>
          <w:szCs w:val="18"/>
        </w:rPr>
        <w:t xml:space="preserve">у клиентов больше нет «Перемещения лицензий в фермах серверов» и «Перемещения лицензий с помощью Software Assurance»; и </w:t>
      </w:r>
    </w:p>
    <w:p w14:paraId="61D210B0" w14:textId="77777777" w:rsidR="008233B3" w:rsidRPr="00762CA6" w:rsidRDefault="008233B3" w:rsidP="004220FA">
      <w:pPr>
        <w:numPr>
          <w:ilvl w:val="1"/>
          <w:numId w:val="51"/>
        </w:numPr>
        <w:tabs>
          <w:tab w:val="left" w:pos="2160"/>
          <w:tab w:val="left" w:pos="2970"/>
        </w:tabs>
        <w:spacing w:after="60"/>
        <w:ind w:left="2160"/>
      </w:pPr>
      <w:r w:rsidRPr="00762CA6">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14:paraId="61D210B1" w14:textId="77777777" w:rsidR="008233B3" w:rsidRPr="00762CA6" w:rsidRDefault="008233B3" w:rsidP="004220FA">
      <w:pPr>
        <w:numPr>
          <w:ilvl w:val="2"/>
          <w:numId w:val="51"/>
        </w:numPr>
        <w:tabs>
          <w:tab w:val="left" w:pos="2520"/>
        </w:tabs>
        <w:spacing w:after="60"/>
        <w:ind w:left="2520"/>
      </w:pPr>
      <w:r w:rsidRPr="00762CA6">
        <w:rPr>
          <w:rFonts w:eastAsia="Calibri" w:cs="Tahoma"/>
          <w:color w:val="000000"/>
          <w:szCs w:val="18"/>
        </w:rPr>
        <w:t xml:space="preserve">Для каждой соответствующей лицензии, назначенной серверу, «эквивалент в лицензиях на ядро» равен большему из следующих чисел: </w:t>
      </w:r>
    </w:p>
    <w:p w14:paraId="61D210B2" w14:textId="77777777" w:rsidR="008233B3" w:rsidRPr="00762CA6" w:rsidRDefault="008233B3" w:rsidP="004220FA">
      <w:pPr>
        <w:numPr>
          <w:ilvl w:val="4"/>
          <w:numId w:val="124"/>
        </w:numPr>
        <w:tabs>
          <w:tab w:val="left" w:pos="2880"/>
        </w:tabs>
        <w:spacing w:after="60"/>
        <w:ind w:left="2880"/>
      </w:pPr>
      <w:r w:rsidRPr="00762CA6">
        <w:rPr>
          <w:rFonts w:eastAsia="Calibri" w:cs="Tahoma"/>
          <w:color w:val="000000"/>
          <w:szCs w:val="18"/>
        </w:rPr>
        <w:t xml:space="preserve">четыре ядра для одной лицензии «на процессор», ИЛИ </w:t>
      </w:r>
    </w:p>
    <w:p w14:paraId="61D210B3" w14:textId="77777777" w:rsidR="009225CF" w:rsidRPr="00762CA6" w:rsidRDefault="009225CF" w:rsidP="009225CF">
      <w:pPr>
        <w:tabs>
          <w:tab w:val="left" w:pos="2880"/>
        </w:tabs>
        <w:spacing w:after="60"/>
        <w:ind w:left="2880"/>
      </w:pPr>
    </w:p>
    <w:p w14:paraId="61D210B4" w14:textId="77777777" w:rsidR="008233B3" w:rsidRPr="00762CA6" w:rsidRDefault="008233B3" w:rsidP="004220FA">
      <w:pPr>
        <w:numPr>
          <w:ilvl w:val="4"/>
          <w:numId w:val="124"/>
        </w:numPr>
        <w:tabs>
          <w:tab w:val="left" w:pos="2880"/>
        </w:tabs>
        <w:spacing w:after="60"/>
        <w:ind w:left="2880"/>
      </w:pPr>
      <w:r w:rsidRPr="00762CA6">
        <w:rPr>
          <w:rFonts w:eastAsia="Calibri" w:cs="Tahoma"/>
          <w:color w:val="000000"/>
          <w:szCs w:val="18"/>
        </w:rPr>
        <w:t>число ядер для</w:t>
      </w:r>
      <w:r w:rsidR="00C240D6" w:rsidRPr="00762CA6">
        <w:rPr>
          <w:rFonts w:eastAsia="Calibri" w:cs="Tahoma"/>
          <w:color w:val="000000"/>
          <w:szCs w:val="18"/>
        </w:rPr>
        <w:t xml:space="preserve"> </w:t>
      </w:r>
      <w:r w:rsidRPr="00762CA6">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61D210B5" w14:textId="77777777" w:rsidR="008233B3" w:rsidRPr="00762CA6" w:rsidRDefault="008233B3" w:rsidP="004220FA">
      <w:pPr>
        <w:numPr>
          <w:ilvl w:val="1"/>
          <w:numId w:val="125"/>
        </w:numPr>
        <w:tabs>
          <w:tab w:val="left" w:pos="1800"/>
        </w:tabs>
        <w:spacing w:after="60"/>
      </w:pPr>
      <w:r w:rsidRPr="00762CA6">
        <w:rPr>
          <w:rFonts w:eastAsia="Calibri" w:cs="Tahoma"/>
          <w:color w:val="000000"/>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14:paraId="61D210B6" w14:textId="77777777" w:rsidR="008233B3" w:rsidRPr="00762CA6" w:rsidRDefault="008233B3" w:rsidP="004220FA">
      <w:pPr>
        <w:numPr>
          <w:ilvl w:val="1"/>
          <w:numId w:val="125"/>
        </w:numPr>
        <w:tabs>
          <w:tab w:val="left" w:pos="1800"/>
          <w:tab w:val="left" w:pos="2970"/>
        </w:tabs>
        <w:spacing w:after="60"/>
      </w:pPr>
      <w:r w:rsidRPr="00762CA6">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1D210B7" w14:textId="77777777" w:rsidR="008233B3" w:rsidRPr="00762CA6" w:rsidRDefault="008233B3" w:rsidP="008233B3">
      <w:pPr>
        <w:ind w:left="720"/>
      </w:pPr>
    </w:p>
    <w:p w14:paraId="61D210B8" w14:textId="77777777" w:rsidR="008233B3" w:rsidRPr="00762CA6" w:rsidRDefault="004668D9" w:rsidP="008233B3">
      <w:pPr>
        <w:pStyle w:val="Heading3"/>
      </w:pPr>
      <w:bookmarkStart w:id="1166" w:name="_35_BizTalk_Server®"/>
      <w:bookmarkStart w:id="1167" w:name="_Toc357596700"/>
      <w:bookmarkStart w:id="1168" w:name="_Toc343596569"/>
      <w:bookmarkEnd w:id="1166"/>
      <w:r w:rsidRPr="00762CA6">
        <w:rPr>
          <w:rFonts w:ascii="Tahoma" w:hAnsi="Tahoma" w:cs="Tahoma"/>
          <w:caps/>
          <w:color w:val="F66400"/>
          <w:sz w:val="22"/>
          <w:vertAlign w:val="superscript"/>
        </w:rPr>
        <w:t>35</w:t>
      </w:r>
      <w:r w:rsidRPr="00762CA6">
        <w:rPr>
          <w:rFonts w:ascii="Tahoma" w:hAnsi="Tahoma" w:cs="Tahoma"/>
          <w:color w:val="F66400"/>
          <w:sz w:val="22"/>
        </w:rPr>
        <w:t xml:space="preserve"> BizTalk Server</w:t>
      </w:r>
      <w:r w:rsidR="00E631B2" w:rsidRPr="00762CA6">
        <w:rPr>
          <w:rFonts w:ascii="Tahoma" w:hAnsi="Tahoma" w:cs="Tahoma"/>
          <w:color w:val="F66400"/>
          <w:sz w:val="22"/>
          <w:vertAlign w:val="superscript"/>
        </w:rPr>
        <w:t>®</w:t>
      </w:r>
      <w:r w:rsidRPr="00762CA6">
        <w:rPr>
          <w:rFonts w:ascii="Tahoma" w:hAnsi="Tahoma" w:cs="Tahoma"/>
          <w:color w:val="F66400"/>
          <w:sz w:val="22"/>
        </w:rPr>
        <w:t xml:space="preserve"> 2013 Standard</w:t>
      </w:r>
      <w:bookmarkEnd w:id="1167"/>
      <w:r w:rsidRPr="00762CA6">
        <w:rPr>
          <w:rFonts w:ascii="Tahoma" w:eastAsia="Calibri" w:hAnsi="Tahoma" w:cs="Tahoma"/>
          <w:color w:val="F66400"/>
          <w:sz w:val="22"/>
          <w:szCs w:val="18"/>
        </w:rPr>
        <w:t xml:space="preserve"> </w:t>
      </w:r>
      <w:bookmarkEnd w:id="1168"/>
    </w:p>
    <w:p w14:paraId="61D210B9" w14:textId="77777777" w:rsidR="008233B3" w:rsidRPr="00762CA6" w:rsidRDefault="008233B3" w:rsidP="008233B3"/>
    <w:p w14:paraId="61D210BA" w14:textId="77777777" w:rsidR="008233B3" w:rsidRPr="00762CA6" w:rsidRDefault="008233B3" w:rsidP="008233B3">
      <w:pPr>
        <w:spacing w:after="60"/>
        <w:ind w:left="720"/>
      </w:pPr>
      <w:r w:rsidRPr="00762CA6">
        <w:rPr>
          <w:rFonts w:eastAsia="Calibri" w:cs="Tahoma"/>
          <w:b/>
          <w:color w:val="000000"/>
          <w:szCs w:val="18"/>
        </w:rPr>
        <w:t>Предоставление лицензий в связи с изменением модели лицензирования.</w:t>
      </w:r>
    </w:p>
    <w:p w14:paraId="61D210BB" w14:textId="77777777" w:rsidR="008233B3" w:rsidRPr="00762CA6" w:rsidRDefault="008233B3" w:rsidP="008233B3">
      <w:pPr>
        <w:ind w:left="720"/>
      </w:pPr>
      <w:r w:rsidRPr="00762CA6">
        <w:rPr>
          <w:rFonts w:eastAsia="Calibri" w:cs="Tahoma"/>
          <w:color w:val="000000"/>
          <w:szCs w:val="18"/>
        </w:rPr>
        <w:t>BizTalk Server 2010 будет последней версией BizTalk Server, лицензируемой по модели «на процессор».</w:t>
      </w:r>
      <w:r w:rsidR="00C240D6" w:rsidRPr="00762CA6">
        <w:rPr>
          <w:rFonts w:eastAsia="Calibri" w:cs="Tahoma"/>
          <w:color w:val="000000"/>
          <w:szCs w:val="18"/>
        </w:rPr>
        <w:t xml:space="preserve"> </w:t>
      </w:r>
      <w:r w:rsidRPr="00762CA6">
        <w:rPr>
          <w:rFonts w:eastAsia="Calibri" w:cs="Tahoma"/>
          <w:color w:val="000000"/>
          <w:szCs w:val="18"/>
        </w:rPr>
        <w:t xml:space="preserve">В качестве исключения клиенты по программам корпоративного лицензирования с действующим на дату публикации этого списка продуктов покрытием Software Assurance для лицензий BizTalk Server 2010 Standard «на процессор» («соответствующие лицензии») имеют следующие возможности. </w:t>
      </w:r>
    </w:p>
    <w:p w14:paraId="61D210BC" w14:textId="77777777" w:rsidR="008233B3" w:rsidRPr="00762CA6" w:rsidRDefault="008233B3" w:rsidP="008233B3">
      <w:pPr>
        <w:ind w:left="720"/>
        <w:rPr>
          <w:sz w:val="14"/>
          <w:szCs w:val="14"/>
        </w:rPr>
      </w:pPr>
    </w:p>
    <w:p w14:paraId="61D210BD" w14:textId="77777777" w:rsidR="008233B3" w:rsidRPr="00762CA6" w:rsidRDefault="008233B3" w:rsidP="008233B3">
      <w:pPr>
        <w:spacing w:after="60"/>
        <w:ind w:left="720"/>
      </w:pPr>
      <w:r w:rsidRPr="00762CA6">
        <w:rPr>
          <w:rFonts w:eastAsia="Calibri" w:cs="Tahoma"/>
          <w:b/>
          <w:color w:val="000000"/>
          <w:szCs w:val="18"/>
        </w:rPr>
        <w:t>Текущий срок действия</w:t>
      </w:r>
    </w:p>
    <w:p w14:paraId="61D210BE" w14:textId="77777777" w:rsidR="008233B3" w:rsidRPr="00762CA6" w:rsidRDefault="008233B3" w:rsidP="008233B3">
      <w:pPr>
        <w:ind w:left="720"/>
      </w:pPr>
      <w:r w:rsidRPr="00762CA6">
        <w:rPr>
          <w:rFonts w:eastAsia="Calibri" w:cs="Tahoma"/>
          <w:color w:val="000000"/>
          <w:szCs w:val="18"/>
        </w:rPr>
        <w:t xml:space="preserve">В течение текущего срока действия покрытия Software Assurance,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Standard и использовать его вместо BizTalk Server 2010 Standard согласно правам на использование продуктов в отношении лицензий BizTalk Server 2010 Standard «на процессор» (в соответствии с Правами на использование продуктов за январь 2013 г.). </w:t>
      </w:r>
    </w:p>
    <w:p w14:paraId="61D210BF" w14:textId="77777777" w:rsidR="008233B3" w:rsidRPr="00762CA6" w:rsidRDefault="008233B3" w:rsidP="008233B3">
      <w:pPr>
        <w:ind w:left="720"/>
        <w:rPr>
          <w:sz w:val="14"/>
          <w:szCs w:val="14"/>
        </w:rPr>
      </w:pPr>
    </w:p>
    <w:p w14:paraId="61D210C0" w14:textId="77777777" w:rsidR="008233B3" w:rsidRPr="00762CA6" w:rsidRDefault="008233B3" w:rsidP="008233B3">
      <w:pPr>
        <w:spacing w:after="60"/>
        <w:ind w:left="720"/>
      </w:pPr>
      <w:r w:rsidRPr="00762CA6">
        <w:rPr>
          <w:rFonts w:eastAsia="Calibri" w:cs="Tahoma"/>
          <w:b/>
          <w:color w:val="000000"/>
          <w:szCs w:val="18"/>
        </w:rPr>
        <w:t>Первый срок продления</w:t>
      </w:r>
    </w:p>
    <w:p w14:paraId="61D210C1" w14:textId="77777777" w:rsidR="008233B3" w:rsidRPr="00762CA6" w:rsidRDefault="008233B3" w:rsidP="008233B3">
      <w:pPr>
        <w:tabs>
          <w:tab w:val="left" w:pos="1800"/>
        </w:tabs>
        <w:spacing w:after="60"/>
        <w:ind w:left="720"/>
      </w:pPr>
      <w:r w:rsidRPr="00762CA6">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Standard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225CF" w:rsidRPr="00762CA6">
        <w:rPr>
          <w:rFonts w:eastAsia="Calibri" w:cs="Tahoma"/>
          <w:color w:val="000000"/>
          <w:szCs w:val="18"/>
        </w:rPr>
        <w:t> </w:t>
      </w:r>
      <w:r w:rsidRPr="00762CA6">
        <w:rPr>
          <w:rFonts w:eastAsia="Calibri" w:cs="Tahoma"/>
          <w:color w:val="000000"/>
          <w:szCs w:val="18"/>
        </w:rPr>
        <w:t xml:space="preserve">умноженном на большее из следующих цифр: </w:t>
      </w:r>
    </w:p>
    <w:p w14:paraId="61D210C2" w14:textId="77777777" w:rsidR="008233B3" w:rsidRPr="00762CA6" w:rsidRDefault="008233B3" w:rsidP="004220FA">
      <w:pPr>
        <w:numPr>
          <w:ilvl w:val="3"/>
          <w:numId w:val="91"/>
        </w:numPr>
        <w:tabs>
          <w:tab w:val="left" w:pos="2160"/>
        </w:tabs>
        <w:spacing w:after="60"/>
        <w:ind w:left="2160"/>
      </w:pPr>
      <w:r w:rsidRPr="00762CA6">
        <w:rPr>
          <w:rFonts w:eastAsia="Calibri" w:cs="Tahoma"/>
          <w:color w:val="000000"/>
          <w:szCs w:val="18"/>
        </w:rPr>
        <w:t>четыре, ИЛИ</w:t>
      </w:r>
    </w:p>
    <w:p w14:paraId="61D210C3" w14:textId="77777777" w:rsidR="008233B3" w:rsidRPr="00762CA6" w:rsidRDefault="008233B3" w:rsidP="004220FA">
      <w:pPr>
        <w:numPr>
          <w:ilvl w:val="3"/>
          <w:numId w:val="91"/>
        </w:numPr>
        <w:tabs>
          <w:tab w:val="left" w:pos="2160"/>
        </w:tabs>
        <w:spacing w:after="60"/>
        <w:ind w:left="2160"/>
        <w:rPr>
          <w:spacing w:val="-4"/>
        </w:rPr>
      </w:pPr>
      <w:r w:rsidRPr="00762CA6">
        <w:rPr>
          <w:rFonts w:eastAsia="Calibri" w:cs="Tahoma"/>
          <w:color w:val="000000"/>
          <w:spacing w:val="-4"/>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color w:val="000000"/>
          <w:spacing w:val="-4"/>
          <w:szCs w:val="18"/>
        </w:rPr>
        <w:t xml:space="preserve"> </w:t>
      </w:r>
      <w:r w:rsidRPr="00762CA6">
        <w:rPr>
          <w:rFonts w:eastAsia="Calibri" w:cs="Tahoma"/>
          <w:color w:val="000000"/>
          <w:spacing w:val="-4"/>
          <w:szCs w:val="18"/>
        </w:rPr>
        <w:t>(В случаях, когда фактическое количество ядер в каждом физическом процессоре превышает четыре, клиенты должны сохранить запись о</w:t>
      </w:r>
      <w:r w:rsidR="009225CF" w:rsidRPr="00762CA6">
        <w:rPr>
          <w:rFonts w:eastAsia="Calibri" w:cs="Tahoma"/>
          <w:color w:val="000000"/>
          <w:spacing w:val="-4"/>
          <w:szCs w:val="18"/>
        </w:rPr>
        <w:t> </w:t>
      </w:r>
      <w:r w:rsidRPr="00762CA6">
        <w:rPr>
          <w:rFonts w:eastAsia="Calibri" w:cs="Tahoma"/>
          <w:color w:val="000000"/>
          <w:spacing w:val="-4"/>
          <w:szCs w:val="18"/>
        </w:rPr>
        <w:t xml:space="preserve">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61D210C4" w14:textId="77777777" w:rsidR="008233B3" w:rsidRPr="00762CA6" w:rsidRDefault="008233B3" w:rsidP="008233B3">
      <w:pPr>
        <w:spacing w:after="60"/>
        <w:ind w:left="720"/>
      </w:pPr>
      <w:r w:rsidRPr="00762CA6">
        <w:rPr>
          <w:rFonts w:eastAsia="Calibri" w:cs="Tahoma"/>
          <w:color w:val="000000"/>
          <w:szCs w:val="18"/>
        </w:rPr>
        <w:t>После приобретения Software Assurance для лицензий «на ядро» по данному предложению лицензии</w:t>
      </w:r>
      <w:r w:rsidR="00F414DC">
        <w:rPr>
          <w:rFonts w:eastAsia="Calibri" w:cs="Tahoma"/>
          <w:color w:val="000000"/>
          <w:szCs w:val="18"/>
        </w:rPr>
        <w:t> </w:t>
      </w:r>
      <w:r w:rsidRPr="00762CA6">
        <w:rPr>
          <w:rFonts w:eastAsia="Calibri" w:cs="Tahoma"/>
          <w:color w:val="000000"/>
          <w:szCs w:val="18"/>
        </w:rPr>
        <w:t xml:space="preserve">«на процессор» клиентов перестают действовать. </w:t>
      </w:r>
      <w:r w:rsidRPr="00762CA6">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r w:rsidR="00C240D6" w:rsidRPr="00762CA6">
        <w:rPr>
          <w:rFonts w:eastAsia="Calibri" w:cs="Tahoma"/>
          <w:szCs w:val="18"/>
        </w:rPr>
        <w:t xml:space="preserve"> </w:t>
      </w:r>
    </w:p>
    <w:p w14:paraId="61D210C5" w14:textId="77777777" w:rsidR="008233B3" w:rsidRPr="00762CA6" w:rsidRDefault="008233B3" w:rsidP="008233B3">
      <w:pPr>
        <w:tabs>
          <w:tab w:val="left" w:pos="1440"/>
        </w:tabs>
        <w:spacing w:after="60"/>
        <w:ind w:left="720"/>
      </w:pPr>
      <w:r w:rsidRPr="00762CA6">
        <w:rPr>
          <w:rFonts w:eastAsia="Calibri" w:cs="Tahoma"/>
          <w:b/>
          <w:color w:val="000000"/>
          <w:szCs w:val="18"/>
        </w:rPr>
        <w:t>Для клиентов с покрытием Software Assurance, отказавшихся от обновления</w:t>
      </w:r>
    </w:p>
    <w:p w14:paraId="61D210C6" w14:textId="77777777" w:rsidR="008233B3" w:rsidRPr="00762CA6" w:rsidRDefault="008233B3" w:rsidP="008233B3">
      <w:pPr>
        <w:tabs>
          <w:tab w:val="left" w:pos="1440"/>
        </w:tabs>
        <w:ind w:left="720"/>
      </w:pPr>
      <w:r w:rsidRPr="00762CA6">
        <w:rPr>
          <w:rFonts w:eastAsia="Calibri" w:cs="Tahoma"/>
          <w:color w:val="000000"/>
          <w:szCs w:val="18"/>
        </w:rPr>
        <w:t xml:space="preserve">Клиенты с подпиской Enterprise Subscription </w:t>
      </w:r>
      <w:r w:rsidRPr="00762CA6">
        <w:rPr>
          <w:rFonts w:cs="Tahoma"/>
          <w:bCs/>
          <w:color w:val="000000"/>
          <w:szCs w:val="18"/>
        </w:rPr>
        <w:t xml:space="preserve">и Open Value Subscription, </w:t>
      </w:r>
      <w:r w:rsidRPr="00762CA6">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версию BizTalk Server по таким лицензиям при соблюдении следующих условий.</w:t>
      </w:r>
    </w:p>
    <w:p w14:paraId="61D210C7" w14:textId="77777777" w:rsidR="008233B3" w:rsidRPr="00762CA6" w:rsidRDefault="008233B3" w:rsidP="008233B3">
      <w:pPr>
        <w:tabs>
          <w:tab w:val="left" w:pos="1440"/>
        </w:tabs>
        <w:ind w:left="720"/>
      </w:pPr>
    </w:p>
    <w:p w14:paraId="61D210C8" w14:textId="77777777" w:rsidR="008233B3" w:rsidRPr="00762CA6" w:rsidRDefault="008233B3" w:rsidP="004220FA">
      <w:pPr>
        <w:numPr>
          <w:ilvl w:val="0"/>
          <w:numId w:val="51"/>
        </w:numPr>
        <w:spacing w:after="60"/>
        <w:ind w:left="1440"/>
      </w:pPr>
      <w:r w:rsidRPr="00762CA6">
        <w:rPr>
          <w:rFonts w:eastAsia="Calibri" w:cs="Tahoma"/>
          <w:b/>
          <w:color w:val="000000"/>
          <w:szCs w:val="18"/>
        </w:rPr>
        <w:t>BizTalk Server 2010 Standard.</w:t>
      </w:r>
      <w:r w:rsidRPr="00762CA6">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Standard «на процессор», однако у клиентов больше нет «Перемещения лицензий с помощью Software Assurance».</w:t>
      </w:r>
    </w:p>
    <w:p w14:paraId="61D210C9" w14:textId="77777777" w:rsidR="008233B3" w:rsidRPr="00762CA6" w:rsidRDefault="00F3254C" w:rsidP="004220FA">
      <w:pPr>
        <w:numPr>
          <w:ilvl w:val="0"/>
          <w:numId w:val="51"/>
        </w:numPr>
        <w:tabs>
          <w:tab w:val="left" w:pos="1800"/>
        </w:tabs>
        <w:spacing w:after="60"/>
        <w:ind w:left="1440"/>
      </w:pPr>
      <w:r w:rsidRPr="00762CA6">
        <w:rPr>
          <w:rFonts w:eastAsia="Calibri" w:cs="Tahoma"/>
          <w:b/>
          <w:color w:val="000000"/>
          <w:szCs w:val="18"/>
        </w:rPr>
        <w:t xml:space="preserve">Последняя версия BizTalk Server Standard: </w:t>
      </w:r>
      <w:r w:rsidRPr="00762CA6">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Standard «на процессор», однако </w:t>
      </w:r>
    </w:p>
    <w:p w14:paraId="61D210CA" w14:textId="77777777" w:rsidR="008233B3" w:rsidRPr="00762CA6" w:rsidRDefault="008233B3" w:rsidP="004220FA">
      <w:pPr>
        <w:numPr>
          <w:ilvl w:val="1"/>
          <w:numId w:val="51"/>
        </w:numPr>
        <w:tabs>
          <w:tab w:val="left" w:pos="2160"/>
        </w:tabs>
        <w:spacing w:after="60"/>
        <w:ind w:left="2160"/>
      </w:pPr>
      <w:r w:rsidRPr="00762CA6">
        <w:rPr>
          <w:rFonts w:eastAsia="Calibri" w:cs="Tahoma"/>
          <w:color w:val="000000"/>
          <w:szCs w:val="18"/>
        </w:rPr>
        <w:t>у клиентов больше нет «Перемещения лицензий в фермах серверов» и</w:t>
      </w:r>
      <w:r w:rsidR="009225CF" w:rsidRPr="00762CA6">
        <w:rPr>
          <w:rFonts w:eastAsia="Calibri" w:cs="Tahoma"/>
          <w:color w:val="000000"/>
          <w:szCs w:val="18"/>
        </w:rPr>
        <w:t> </w:t>
      </w:r>
      <w:r w:rsidRPr="00762CA6">
        <w:rPr>
          <w:rFonts w:eastAsia="Calibri" w:cs="Tahoma"/>
          <w:color w:val="000000"/>
          <w:szCs w:val="18"/>
        </w:rPr>
        <w:t xml:space="preserve">«Перемещения лицензий с помощью Software Assurance»; и </w:t>
      </w:r>
    </w:p>
    <w:p w14:paraId="61D210CB" w14:textId="77777777" w:rsidR="008233B3" w:rsidRPr="00762CA6" w:rsidRDefault="008233B3" w:rsidP="004220FA">
      <w:pPr>
        <w:numPr>
          <w:ilvl w:val="1"/>
          <w:numId w:val="51"/>
        </w:numPr>
        <w:tabs>
          <w:tab w:val="left" w:pos="2160"/>
          <w:tab w:val="left" w:pos="2970"/>
        </w:tabs>
        <w:spacing w:after="60"/>
        <w:ind w:left="2160"/>
      </w:pPr>
      <w:r w:rsidRPr="00762CA6">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14:paraId="61D210CC" w14:textId="77777777" w:rsidR="008233B3" w:rsidRPr="00762CA6" w:rsidRDefault="008233B3" w:rsidP="004220FA">
      <w:pPr>
        <w:numPr>
          <w:ilvl w:val="2"/>
          <w:numId w:val="51"/>
        </w:numPr>
        <w:tabs>
          <w:tab w:val="left" w:pos="2520"/>
        </w:tabs>
        <w:spacing w:after="60"/>
        <w:ind w:left="2520"/>
      </w:pPr>
      <w:r w:rsidRPr="00762CA6">
        <w:rPr>
          <w:rFonts w:eastAsia="Calibri" w:cs="Tahoma"/>
          <w:color w:val="000000"/>
          <w:szCs w:val="18"/>
        </w:rPr>
        <w:t xml:space="preserve">Для каждой соответствующей лицензии, назначенной серверу, «эквивалент в лицензиях на ядро» равен большему из следующих чисел: </w:t>
      </w:r>
    </w:p>
    <w:p w14:paraId="61D210CD" w14:textId="77777777" w:rsidR="008233B3" w:rsidRPr="00762CA6" w:rsidRDefault="008233B3" w:rsidP="004220FA">
      <w:pPr>
        <w:numPr>
          <w:ilvl w:val="4"/>
          <w:numId w:val="124"/>
        </w:numPr>
        <w:tabs>
          <w:tab w:val="left" w:pos="2880"/>
        </w:tabs>
        <w:spacing w:after="60"/>
        <w:ind w:left="2880"/>
      </w:pPr>
      <w:r w:rsidRPr="00762CA6">
        <w:rPr>
          <w:rFonts w:eastAsia="Calibri" w:cs="Tahoma"/>
          <w:color w:val="000000"/>
          <w:szCs w:val="18"/>
        </w:rPr>
        <w:t xml:space="preserve">четыре ядра для одной лицензии «на процессор», ИЛИ </w:t>
      </w:r>
    </w:p>
    <w:p w14:paraId="61D210CE" w14:textId="77777777" w:rsidR="008233B3" w:rsidRPr="00762CA6" w:rsidRDefault="008233B3" w:rsidP="004220FA">
      <w:pPr>
        <w:numPr>
          <w:ilvl w:val="4"/>
          <w:numId w:val="124"/>
        </w:numPr>
        <w:tabs>
          <w:tab w:val="left" w:pos="2880"/>
        </w:tabs>
        <w:spacing w:after="60"/>
        <w:ind w:left="2880"/>
      </w:pPr>
      <w:r w:rsidRPr="00762CA6">
        <w:rPr>
          <w:rFonts w:eastAsia="Calibri" w:cs="Tahoma"/>
          <w:color w:val="000000"/>
          <w:szCs w:val="18"/>
        </w:rPr>
        <w:t>число ядер для</w:t>
      </w:r>
      <w:r w:rsidR="00C240D6" w:rsidRPr="00762CA6">
        <w:rPr>
          <w:rFonts w:eastAsia="Calibri" w:cs="Tahoma"/>
          <w:color w:val="000000"/>
          <w:szCs w:val="18"/>
        </w:rPr>
        <w:t xml:space="preserve"> </w:t>
      </w:r>
      <w:r w:rsidRPr="00762CA6">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61D210CF" w14:textId="77777777" w:rsidR="008233B3" w:rsidRPr="00762CA6" w:rsidRDefault="008233B3" w:rsidP="004220FA">
      <w:pPr>
        <w:numPr>
          <w:ilvl w:val="1"/>
          <w:numId w:val="126"/>
        </w:numPr>
        <w:tabs>
          <w:tab w:val="left" w:pos="1800"/>
        </w:tabs>
        <w:spacing w:after="60"/>
      </w:pPr>
      <w:r w:rsidRPr="00762CA6">
        <w:rPr>
          <w:rFonts w:eastAsia="Calibri" w:cs="Tahoma"/>
          <w:color w:val="000000"/>
          <w:szCs w:val="18"/>
        </w:rPr>
        <w:t xml:space="preserve">Клиенты </w:t>
      </w:r>
      <w:r w:rsidRPr="00762CA6">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14:paraId="61D210D0" w14:textId="77777777" w:rsidR="008233B3" w:rsidRPr="00762CA6" w:rsidRDefault="008233B3" w:rsidP="004220FA">
      <w:pPr>
        <w:numPr>
          <w:ilvl w:val="1"/>
          <w:numId w:val="126"/>
        </w:numPr>
        <w:tabs>
          <w:tab w:val="left" w:pos="1800"/>
          <w:tab w:val="left" w:pos="2970"/>
        </w:tabs>
        <w:spacing w:after="60"/>
      </w:pPr>
      <w:r w:rsidRPr="00762CA6">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1D210D1" w14:textId="77777777" w:rsidR="003540FA" w:rsidRPr="00762CA6" w:rsidRDefault="003540FA" w:rsidP="00A66BD2">
      <w:pPr>
        <w:ind w:left="540"/>
      </w:pPr>
    </w:p>
    <w:p w14:paraId="61D210D2" w14:textId="77777777" w:rsidR="00676723" w:rsidRPr="00762CA6" w:rsidRDefault="00676723" w:rsidP="00A66BD2">
      <w:pPr>
        <w:ind w:left="540"/>
      </w:pPr>
    </w:p>
    <w:p w14:paraId="61D210D3" w14:textId="77777777" w:rsidR="007B48BC" w:rsidRPr="00762CA6" w:rsidRDefault="004668D9" w:rsidP="000773D2">
      <w:pPr>
        <w:pStyle w:val="Heading3"/>
        <w:ind w:left="270" w:hanging="270"/>
      </w:pPr>
      <w:bookmarkStart w:id="1169" w:name="_36_Business_Intelligence"/>
      <w:bookmarkStart w:id="1170" w:name="_Toc336338293"/>
      <w:bookmarkStart w:id="1171" w:name="_Toc357596701"/>
      <w:bookmarkStart w:id="1172" w:name="Srv_35BusinessIntellApp2012"/>
      <w:bookmarkStart w:id="1173" w:name="Srv_35CoreCALBridgeWinIntune"/>
      <w:bookmarkEnd w:id="1169"/>
      <w:r w:rsidRPr="00762CA6">
        <w:rPr>
          <w:rFonts w:ascii="Tahoma" w:hAnsi="Tahoma"/>
          <w:caps/>
          <w:color w:val="F66400"/>
          <w:sz w:val="22"/>
          <w:vertAlign w:val="superscript"/>
        </w:rPr>
        <w:t xml:space="preserve">36 </w:t>
      </w:r>
      <w:r w:rsidRPr="00762CA6">
        <w:rPr>
          <w:rFonts w:ascii="Tahoma" w:hAnsi="Tahoma"/>
          <w:color w:val="F66400"/>
          <w:sz w:val="22"/>
        </w:rPr>
        <w:t>Business Intelligence Appliance 2012</w:t>
      </w:r>
      <w:bookmarkEnd w:id="1170"/>
      <w:bookmarkEnd w:id="1171"/>
      <w:r w:rsidRPr="00762CA6">
        <w:rPr>
          <w:rFonts w:ascii="Tahoma" w:hAnsi="Tahoma"/>
          <w:caps/>
          <w:color w:val="F66400"/>
          <w:sz w:val="22"/>
          <w:vertAlign w:val="superscript"/>
        </w:rPr>
        <w:t xml:space="preserve"> </w:t>
      </w:r>
    </w:p>
    <w:bookmarkEnd w:id="1172"/>
    <w:p w14:paraId="61D210D4" w14:textId="77777777" w:rsidR="007B48BC" w:rsidRPr="00762CA6" w:rsidRDefault="007B48BC" w:rsidP="007B48BC"/>
    <w:p w14:paraId="61D210D5" w14:textId="77777777" w:rsidR="00E03856" w:rsidRPr="00762CA6" w:rsidRDefault="00E50460" w:rsidP="00A66BD2">
      <w:pPr>
        <w:ind w:left="720"/>
      </w:pPr>
      <w:r w:rsidRPr="00762CA6">
        <w:rPr>
          <w:rFonts w:cs="Tahoma"/>
          <w:szCs w:val="18"/>
        </w:rPr>
        <w:t>Программное обеспечение Business Intelligence Appliance 2012, включающее SQL Server 2008 R2 и SharePoint Server 2010, доступно только в утвержденных Microsoft конфигурациях оборудования и программного обеспечения.</w:t>
      </w:r>
      <w:r w:rsidR="00C240D6" w:rsidRPr="00762CA6">
        <w:rPr>
          <w:rFonts w:cs="Tahoma"/>
          <w:szCs w:val="18"/>
        </w:rPr>
        <w:t xml:space="preserve"> </w:t>
      </w:r>
      <w:r w:rsidRPr="00762CA6">
        <w:rPr>
          <w:rFonts w:cs="Tahoma"/>
          <w:szCs w:val="18"/>
        </w:rPr>
        <w:t>Использование программного обеспечения в других конфигурациях не поддерживается и может вести к снижению производительности.</w:t>
      </w:r>
      <w:r w:rsidR="00C240D6" w:rsidRPr="00762CA6">
        <w:rPr>
          <w:rFonts w:cs="Tahoma"/>
          <w:szCs w:val="18"/>
        </w:rPr>
        <w:t xml:space="preserve"> </w:t>
      </w:r>
      <w:r w:rsidRPr="00762CA6">
        <w:rPr>
          <w:rFonts w:cs="Tahoma"/>
          <w:szCs w:val="18"/>
        </w:rPr>
        <w:t>Дополнительные сведения см. по адресу</w:t>
      </w:r>
      <w:r w:rsidRPr="00762CA6">
        <w:rPr>
          <w:rFonts w:cs="Tahoma"/>
          <w:color w:val="1F497D"/>
          <w:szCs w:val="18"/>
        </w:rPr>
        <w:t xml:space="preserve"> </w:t>
      </w:r>
      <w:hyperlink r:id="rId52" w:tooltip="http://www.microsoft.com/sqlserver/en/us/get-sql-server/how-to-buy.aspx" w:history="1">
        <w:r w:rsidRPr="00762CA6">
          <w:rPr>
            <w:rStyle w:val="Hyperlink"/>
            <w:rFonts w:cs="Tahoma"/>
            <w:szCs w:val="18"/>
          </w:rPr>
          <w:t>http://www.microsoft.com/sqlserver/en/us/get-sql-server/how-to-buy.aspx</w:t>
        </w:r>
      </w:hyperlink>
      <w:r w:rsidR="00B17778">
        <w:rPr>
          <w:rFonts w:cs="Tahoma"/>
          <w:szCs w:val="18"/>
        </w:rPr>
        <w:t>.</w:t>
      </w:r>
    </w:p>
    <w:p w14:paraId="61D210D6" w14:textId="77777777" w:rsidR="00A66BD2" w:rsidRPr="00762CA6" w:rsidRDefault="00A66BD2" w:rsidP="00A66BD2"/>
    <w:p w14:paraId="61D210D7" w14:textId="77777777" w:rsidR="00A66BD2" w:rsidRPr="00762CA6" w:rsidRDefault="00A66BD2" w:rsidP="00A66BD2"/>
    <w:p w14:paraId="61D210D8" w14:textId="77777777" w:rsidR="009225CF" w:rsidRPr="00762CA6" w:rsidRDefault="009225CF" w:rsidP="00A66BD2"/>
    <w:p w14:paraId="61D210D9" w14:textId="77777777" w:rsidR="009225CF" w:rsidRPr="00762CA6" w:rsidRDefault="009225CF" w:rsidP="00A66BD2"/>
    <w:p w14:paraId="61D210DA" w14:textId="77777777" w:rsidR="009225CF" w:rsidRPr="00762CA6" w:rsidRDefault="009225CF" w:rsidP="00A66BD2"/>
    <w:p w14:paraId="61D210DB" w14:textId="77777777" w:rsidR="009225CF" w:rsidRPr="00762CA6" w:rsidRDefault="009225CF" w:rsidP="00A66BD2"/>
    <w:p w14:paraId="61D210DC" w14:textId="77777777" w:rsidR="003540FA" w:rsidRPr="00762CA6" w:rsidRDefault="004668D9" w:rsidP="000773D2">
      <w:pPr>
        <w:pStyle w:val="Heading3"/>
        <w:ind w:left="270" w:hanging="270"/>
      </w:pPr>
      <w:bookmarkStart w:id="1174" w:name="_37_Core_CAL"/>
      <w:bookmarkStart w:id="1175" w:name="_Toc336338294"/>
      <w:bookmarkStart w:id="1176" w:name="_Toc357596702"/>
      <w:bookmarkEnd w:id="1174"/>
      <w:r w:rsidRPr="00762CA6">
        <w:rPr>
          <w:rFonts w:ascii="Tahoma" w:hAnsi="Tahoma"/>
          <w:caps/>
          <w:color w:val="F66400"/>
          <w:sz w:val="22"/>
          <w:vertAlign w:val="superscript"/>
        </w:rPr>
        <w:t>37</w:t>
      </w:r>
      <w:r w:rsidRPr="00762CA6">
        <w:rPr>
          <w:rFonts w:ascii="Tahoma" w:hAnsi="Tahoma"/>
          <w:color w:val="F66400"/>
          <w:sz w:val="22"/>
        </w:rPr>
        <w:t xml:space="preserve"> Core </w:t>
      </w:r>
      <w:r w:rsidRPr="00762CA6">
        <w:rPr>
          <w:rFonts w:ascii="Tahoma" w:hAnsi="Tahoma"/>
          <w:color w:val="FF6600"/>
          <w:sz w:val="22"/>
        </w:rPr>
        <w:t>CAL Suite Bridge для Office 365, Core CAL Suite Bridge для Office 365 и Windows Intune и Core CAL Suite Bridge для Windows Intune</w:t>
      </w:r>
      <w:bookmarkEnd w:id="1175"/>
      <w:bookmarkEnd w:id="1176"/>
    </w:p>
    <w:bookmarkEnd w:id="1173"/>
    <w:p w14:paraId="61D210DD" w14:textId="77777777" w:rsidR="003540FA" w:rsidRPr="00762CA6" w:rsidRDefault="003540FA" w:rsidP="00A66BD2">
      <w:pPr>
        <w:ind w:left="540"/>
      </w:pPr>
    </w:p>
    <w:p w14:paraId="61D210DE" w14:textId="77777777" w:rsidR="00A66BD2" w:rsidRPr="00762CA6" w:rsidRDefault="000773D2" w:rsidP="00A66BD2">
      <w:pPr>
        <w:spacing w:after="60"/>
        <w:ind w:left="720"/>
      </w:pPr>
      <w:r w:rsidRPr="00762CA6">
        <w:rPr>
          <w:b/>
          <w:szCs w:val="18"/>
        </w:rPr>
        <w:t>Определение</w:t>
      </w:r>
    </w:p>
    <w:p w14:paraId="61D210DF" w14:textId="77777777" w:rsidR="000773D2" w:rsidRPr="00762CA6" w:rsidRDefault="00A66BD2" w:rsidP="00A66BD2">
      <w:pPr>
        <w:ind w:left="720"/>
      </w:pPr>
      <w:r w:rsidRPr="00762CA6">
        <w:rPr>
          <w:b/>
          <w:szCs w:val="18"/>
        </w:rPr>
        <w:t>«</w:t>
      </w:r>
      <w:r w:rsidRPr="00762CA6">
        <w:rPr>
          <w:szCs w:val="18"/>
        </w:rPr>
        <w:t xml:space="preserve">Переход» означает преобразование Лицензии </w:t>
      </w:r>
      <w:r w:rsidRPr="00762CA6">
        <w:rPr>
          <w:rFonts w:cs="Tahoma"/>
          <w:szCs w:val="18"/>
        </w:rPr>
        <w:t>с текущим покрытием Software Assurance в подписную лицензию или обратно.</w:t>
      </w:r>
      <w:r w:rsidR="00C240D6" w:rsidRPr="00762CA6">
        <w:rPr>
          <w:rFonts w:cs="Tahoma"/>
          <w:szCs w:val="18"/>
        </w:rPr>
        <w:t xml:space="preserve"> </w:t>
      </w:r>
    </w:p>
    <w:p w14:paraId="61D210E0" w14:textId="77777777" w:rsidR="00A66BD2" w:rsidRPr="00762CA6" w:rsidRDefault="00A66BD2" w:rsidP="00A66BD2">
      <w:pPr>
        <w:ind w:left="720"/>
      </w:pPr>
    </w:p>
    <w:p w14:paraId="61D210E1" w14:textId="77777777" w:rsidR="00A66BD2" w:rsidRPr="00762CA6" w:rsidRDefault="000773D2" w:rsidP="00A66BD2">
      <w:pPr>
        <w:spacing w:after="60"/>
        <w:ind w:left="720"/>
      </w:pPr>
      <w:r w:rsidRPr="00762CA6">
        <w:rPr>
          <w:b/>
          <w:szCs w:val="18"/>
        </w:rPr>
        <w:t>Применимые права на использование</w:t>
      </w:r>
    </w:p>
    <w:p w14:paraId="61D210E2" w14:textId="77777777" w:rsidR="000773D2" w:rsidRPr="00762CA6" w:rsidRDefault="000773D2" w:rsidP="00A66BD2">
      <w:pPr>
        <w:spacing w:line="276" w:lineRule="auto"/>
        <w:ind w:left="720"/>
      </w:pPr>
      <w:r w:rsidRPr="00762CA6">
        <w:rPr>
          <w:rFonts w:eastAsia="Calibri" w:cs="Tahoma"/>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C240D6" w:rsidRPr="00762CA6">
        <w:rPr>
          <w:rFonts w:eastAsia="Calibri" w:cs="Tahoma"/>
          <w:szCs w:val="18"/>
        </w:rPr>
        <w:t xml:space="preserve"> </w:t>
      </w:r>
      <w:r w:rsidRPr="00762CA6">
        <w:rPr>
          <w:rFonts w:eastAsia="Calibri" w:cs="Tahoma"/>
          <w:szCs w:val="18"/>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C240D6" w:rsidRPr="00762CA6">
        <w:rPr>
          <w:rFonts w:eastAsia="Calibri" w:cs="Tahoma"/>
          <w:szCs w:val="18"/>
        </w:rPr>
        <w:t xml:space="preserve"> </w:t>
      </w:r>
      <w:r w:rsidRPr="00762CA6">
        <w:rPr>
          <w:rFonts w:eastAsia="Calibri" w:cs="Tahoma"/>
          <w:szCs w:val="18"/>
        </w:rPr>
        <w:t>Лицензия CAL Suite Bridge представляет собой единую лицензию, которая назначается отдельному пользователю или устройству.</w:t>
      </w:r>
    </w:p>
    <w:p w14:paraId="61D210E3" w14:textId="77777777" w:rsidR="00A66BD2" w:rsidRPr="00762CA6" w:rsidRDefault="00A66BD2" w:rsidP="00A66BD2">
      <w:pPr>
        <w:spacing w:line="276" w:lineRule="auto"/>
        <w:ind w:left="720"/>
      </w:pPr>
    </w:p>
    <w:p w14:paraId="61D210E4" w14:textId="77777777" w:rsidR="00A66BD2" w:rsidRPr="00762CA6" w:rsidRDefault="000773D2" w:rsidP="00A66BD2">
      <w:pPr>
        <w:spacing w:after="60"/>
        <w:ind w:left="720"/>
      </w:pPr>
      <w:r w:rsidRPr="00762CA6">
        <w:rPr>
          <w:b/>
          <w:szCs w:val="18"/>
        </w:rPr>
        <w:t>Требования</w:t>
      </w:r>
    </w:p>
    <w:p w14:paraId="61D210E5" w14:textId="77777777" w:rsidR="000773D2" w:rsidRPr="00762CA6" w:rsidRDefault="000773D2" w:rsidP="00A66BD2">
      <w:pPr>
        <w:spacing w:line="276" w:lineRule="auto"/>
        <w:ind w:left="720"/>
      </w:pPr>
      <w:r w:rsidRPr="00762CA6">
        <w:rPr>
          <w:rFonts w:eastAsia="Calibri" w:cs="Tahoma"/>
          <w:szCs w:val="18"/>
        </w:rPr>
        <w:t>Лицензия CAL Suite Bridge может быть обязательной при Переходе от схемы CAL Suite к сопоставимому сочетанию Продукта и Веб-служб.</w:t>
      </w:r>
      <w:r w:rsidR="00C240D6" w:rsidRPr="00762CA6">
        <w:rPr>
          <w:rFonts w:eastAsia="Calibri" w:cs="Tahoma"/>
          <w:szCs w:val="18"/>
        </w:rPr>
        <w:t xml:space="preserve"> </w:t>
      </w:r>
      <w:r w:rsidRPr="00762CA6">
        <w:rPr>
          <w:rFonts w:eastAsia="Calibri" w:cs="Tahoma"/>
          <w:szCs w:val="18"/>
        </w:rP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C240D6" w:rsidRPr="00762CA6">
        <w:rPr>
          <w:rFonts w:eastAsia="Calibri" w:cs="Tahoma"/>
          <w:szCs w:val="18"/>
        </w:rPr>
        <w:t xml:space="preserve"> </w:t>
      </w:r>
      <w:r w:rsidRPr="00762CA6">
        <w:rPr>
          <w:rFonts w:eastAsia="Calibri" w:cs="Tahoma"/>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C240D6" w:rsidRPr="00762CA6">
        <w:rPr>
          <w:rFonts w:eastAsia="Calibri" w:cs="Tahoma"/>
          <w:szCs w:val="18"/>
        </w:rPr>
        <w:t xml:space="preserve"> </w:t>
      </w:r>
      <w:r w:rsidRPr="00762CA6">
        <w:rPr>
          <w:rFonts w:eastAsia="Calibri" w:cs="Tahoma"/>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00C240D6" w:rsidRPr="00762CA6">
        <w:rPr>
          <w:rFonts w:eastAsia="Calibri" w:cs="Tahoma"/>
          <w:szCs w:val="18"/>
        </w:rPr>
        <w:t xml:space="preserve"> </w:t>
      </w:r>
    </w:p>
    <w:p w14:paraId="61D210E6" w14:textId="77777777" w:rsidR="00A66BD2" w:rsidRPr="00762CA6" w:rsidRDefault="00A66BD2" w:rsidP="00A66BD2">
      <w:pPr>
        <w:spacing w:line="276" w:lineRule="auto"/>
        <w:ind w:left="720"/>
      </w:pPr>
    </w:p>
    <w:p w14:paraId="61D210E7" w14:textId="77777777" w:rsidR="000773D2" w:rsidRPr="00762CA6" w:rsidRDefault="000773D2" w:rsidP="00A66BD2">
      <w:pPr>
        <w:spacing w:line="276" w:lineRule="auto"/>
        <w:ind w:left="720"/>
      </w:pPr>
      <w:r w:rsidRPr="00762CA6">
        <w:rPr>
          <w:rFonts w:eastAsia="Calibri" w:cs="Tahoma"/>
          <w:szCs w:val="18"/>
        </w:rP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61D210E8" w14:textId="77777777" w:rsidR="002A6416" w:rsidRPr="00762CA6" w:rsidRDefault="002A6416" w:rsidP="002A6416">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762CA6" w14:paraId="61D210EC"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1D210E9" w14:textId="77777777" w:rsidR="000773D2" w:rsidRPr="00762CA6" w:rsidRDefault="000773D2" w:rsidP="000773D2">
            <w:pPr>
              <w:spacing w:before="80" w:after="200" w:line="276" w:lineRule="auto"/>
              <w:jc w:val="center"/>
              <w:rPr>
                <w:rFonts w:eastAsia="Calibri" w:cs="Tahoma"/>
                <w:b/>
                <w:bCs/>
                <w:color w:val="000000"/>
                <w:szCs w:val="18"/>
                <w:lang w:eastAsia="ja-JP"/>
              </w:rPr>
            </w:pPr>
            <w:r w:rsidRPr="00762CA6">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61D210EA" w14:textId="77777777" w:rsidR="000773D2" w:rsidRPr="00762CA6" w:rsidRDefault="000773D2" w:rsidP="000773D2">
            <w:pPr>
              <w:spacing w:before="80" w:after="200" w:line="276" w:lineRule="auto"/>
              <w:jc w:val="center"/>
              <w:rPr>
                <w:rFonts w:eastAsia="Calibri" w:cs="Tahoma"/>
                <w:b/>
                <w:bCs/>
                <w:color w:val="000000"/>
                <w:szCs w:val="18"/>
                <w:lang w:eastAsia="ja-JP"/>
              </w:rPr>
            </w:pPr>
            <w:r w:rsidRPr="00762CA6">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61D210EB" w14:textId="77777777" w:rsidR="000773D2" w:rsidRPr="00762CA6" w:rsidRDefault="000773D2" w:rsidP="005A36EF">
            <w:pPr>
              <w:spacing w:before="80" w:after="200" w:line="276" w:lineRule="auto"/>
              <w:ind w:left="180" w:right="180"/>
              <w:jc w:val="center"/>
              <w:rPr>
                <w:rFonts w:eastAsia="Calibri" w:cs="Tahoma"/>
                <w:b/>
                <w:bCs/>
                <w:color w:val="000000"/>
                <w:szCs w:val="18"/>
                <w:lang w:eastAsia="ja-JP"/>
              </w:rPr>
            </w:pPr>
            <w:r w:rsidRPr="00762CA6">
              <w:rPr>
                <w:rFonts w:eastAsia="Calibri" w:cs="Tahoma"/>
                <w:b/>
                <w:bCs/>
                <w:szCs w:val="18"/>
              </w:rPr>
              <w:t xml:space="preserve">Соответствующие </w:t>
            </w:r>
            <w:r w:rsidR="009225CF" w:rsidRPr="00762CA6">
              <w:rPr>
                <w:rFonts w:eastAsia="Calibri" w:cs="Tahoma"/>
                <w:b/>
                <w:bCs/>
                <w:szCs w:val="18"/>
              </w:rPr>
              <w:br/>
            </w:r>
            <w:r w:rsidRPr="00762CA6">
              <w:rPr>
                <w:rFonts w:eastAsia="Calibri" w:cs="Tahoma"/>
                <w:b/>
                <w:bCs/>
                <w:szCs w:val="18"/>
              </w:rPr>
              <w:t>Веб-службы</w:t>
            </w:r>
          </w:p>
        </w:tc>
      </w:tr>
      <w:tr w:rsidR="005A36EF" w:rsidRPr="00762CA6" w14:paraId="61D210F3" w14:textId="77777777" w:rsidTr="002A6416">
        <w:trPr>
          <w:trHeight w:val="576"/>
        </w:trPr>
        <w:tc>
          <w:tcPr>
            <w:tcW w:w="1704" w:type="pct"/>
            <w:tcBorders>
              <w:top w:val="nil"/>
              <w:left w:val="single" w:sz="8" w:space="0" w:color="auto"/>
              <w:bottom w:val="single" w:sz="8" w:space="0" w:color="auto"/>
              <w:right w:val="single" w:sz="8" w:space="0" w:color="auto"/>
            </w:tcBorders>
          </w:tcPr>
          <w:p w14:paraId="61D210ED" w14:textId="77777777" w:rsidR="000773D2" w:rsidRPr="00762CA6" w:rsidRDefault="000773D2" w:rsidP="00346F4B">
            <w:pPr>
              <w:numPr>
                <w:ilvl w:val="0"/>
                <w:numId w:val="40"/>
              </w:numPr>
              <w:spacing w:before="120" w:after="200" w:line="276" w:lineRule="auto"/>
              <w:ind w:left="679" w:right="181" w:hanging="450"/>
              <w:rPr>
                <w:rFonts w:eastAsia="Calibri" w:cs="Tahoma"/>
                <w:color w:val="000000"/>
                <w:szCs w:val="18"/>
              </w:rPr>
            </w:pPr>
            <w:r w:rsidRPr="00762CA6">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14:paraId="61D210EE" w14:textId="77777777" w:rsidR="000773D2" w:rsidRPr="00762CA6" w:rsidRDefault="000773D2" w:rsidP="00346F4B">
            <w:pPr>
              <w:numPr>
                <w:ilvl w:val="0"/>
                <w:numId w:val="41"/>
              </w:numPr>
              <w:spacing w:before="120" w:after="200" w:line="276" w:lineRule="auto"/>
              <w:ind w:left="682" w:hanging="450"/>
              <w:rPr>
                <w:rFonts w:eastAsia="Calibri" w:cs="Tahoma"/>
                <w:color w:val="000000"/>
                <w:szCs w:val="18"/>
              </w:rPr>
            </w:pPr>
            <w:r w:rsidRPr="00762CA6">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61D210EF" w14:textId="77777777" w:rsidR="000773D2" w:rsidRPr="00762CA6" w:rsidRDefault="000773D2" w:rsidP="00346F4B">
            <w:pPr>
              <w:numPr>
                <w:ilvl w:val="0"/>
                <w:numId w:val="42"/>
              </w:numPr>
              <w:spacing w:before="120" w:after="200" w:line="276" w:lineRule="auto"/>
              <w:ind w:left="684" w:right="181" w:hanging="450"/>
            </w:pPr>
            <w:r w:rsidRPr="00762CA6">
              <w:rPr>
                <w:rFonts w:eastAsia="Calibri" w:cs="Tahoma"/>
                <w:color w:val="000000"/>
                <w:szCs w:val="18"/>
              </w:rPr>
              <w:t>Office 365 корпоративный E1 или</w:t>
            </w:r>
          </w:p>
          <w:p w14:paraId="61D210F0" w14:textId="77777777" w:rsidR="000773D2" w:rsidRPr="00762CA6" w:rsidRDefault="000773D2" w:rsidP="00346F4B">
            <w:pPr>
              <w:numPr>
                <w:ilvl w:val="0"/>
                <w:numId w:val="42"/>
              </w:numPr>
              <w:spacing w:before="120" w:after="200" w:line="276" w:lineRule="auto"/>
              <w:ind w:left="684" w:right="181" w:hanging="450"/>
            </w:pPr>
            <w:r w:rsidRPr="00762CA6">
              <w:rPr>
                <w:rFonts w:eastAsia="Calibri" w:cs="Tahoma"/>
                <w:color w:val="000000"/>
                <w:szCs w:val="18"/>
              </w:rPr>
              <w:t>Office 365 корпоративный E2 или</w:t>
            </w:r>
          </w:p>
          <w:p w14:paraId="61D210F1" w14:textId="77777777" w:rsidR="000773D2" w:rsidRPr="00762CA6" w:rsidRDefault="000773D2" w:rsidP="00346F4B">
            <w:pPr>
              <w:numPr>
                <w:ilvl w:val="0"/>
                <w:numId w:val="42"/>
              </w:numPr>
              <w:spacing w:before="120" w:after="200" w:line="276" w:lineRule="auto"/>
              <w:ind w:left="684" w:right="181" w:hanging="450"/>
            </w:pPr>
            <w:r w:rsidRPr="00762CA6">
              <w:rPr>
                <w:rFonts w:eastAsia="Calibri" w:cs="Tahoma"/>
                <w:color w:val="000000"/>
                <w:szCs w:val="18"/>
              </w:rPr>
              <w:t>Office 365 корпоративный E3 или</w:t>
            </w:r>
          </w:p>
          <w:p w14:paraId="61D210F2" w14:textId="77777777" w:rsidR="000773D2" w:rsidRPr="00762CA6" w:rsidRDefault="000773D2" w:rsidP="00346F4B">
            <w:pPr>
              <w:numPr>
                <w:ilvl w:val="0"/>
                <w:numId w:val="42"/>
              </w:numPr>
              <w:spacing w:before="120" w:after="200" w:line="276" w:lineRule="auto"/>
              <w:ind w:left="684" w:right="181" w:hanging="450"/>
              <w:rPr>
                <w:rFonts w:eastAsia="Calibri" w:cs="Tahoma"/>
                <w:color w:val="000000"/>
                <w:szCs w:val="18"/>
              </w:rPr>
            </w:pPr>
            <w:r w:rsidRPr="00762CA6">
              <w:rPr>
                <w:rFonts w:eastAsia="Calibri" w:cs="Tahoma"/>
                <w:color w:val="000000"/>
                <w:szCs w:val="18"/>
              </w:rPr>
              <w:t>Office 365 корпоративный E4</w:t>
            </w:r>
          </w:p>
        </w:tc>
      </w:tr>
      <w:tr w:rsidR="005A36EF" w:rsidRPr="00762CA6" w14:paraId="61D210FA" w14:textId="77777777" w:rsidTr="009225CF">
        <w:trPr>
          <w:cantSplit/>
          <w:trHeight w:val="576"/>
        </w:trPr>
        <w:tc>
          <w:tcPr>
            <w:tcW w:w="1704" w:type="pct"/>
            <w:tcBorders>
              <w:top w:val="nil"/>
              <w:left w:val="single" w:sz="8" w:space="0" w:color="auto"/>
              <w:bottom w:val="single" w:sz="8" w:space="0" w:color="auto"/>
              <w:right w:val="single" w:sz="8" w:space="0" w:color="auto"/>
            </w:tcBorders>
          </w:tcPr>
          <w:p w14:paraId="61D210F4" w14:textId="77777777" w:rsidR="000773D2" w:rsidRPr="00762CA6" w:rsidRDefault="000773D2" w:rsidP="00346F4B">
            <w:pPr>
              <w:numPr>
                <w:ilvl w:val="0"/>
                <w:numId w:val="40"/>
              </w:numPr>
              <w:spacing w:before="120" w:after="200" w:line="276" w:lineRule="auto"/>
              <w:ind w:left="679" w:right="181" w:hanging="450"/>
              <w:rPr>
                <w:rFonts w:eastAsia="Calibri" w:cs="Tahoma"/>
                <w:color w:val="000000"/>
                <w:szCs w:val="18"/>
              </w:rPr>
            </w:pPr>
            <w:r w:rsidRPr="00762CA6">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14:paraId="61D210F5" w14:textId="77777777" w:rsidR="000773D2" w:rsidRPr="00762CA6" w:rsidRDefault="000773D2" w:rsidP="00346F4B">
            <w:pPr>
              <w:numPr>
                <w:ilvl w:val="0"/>
                <w:numId w:val="41"/>
              </w:numPr>
              <w:spacing w:before="120" w:after="200" w:line="276" w:lineRule="auto"/>
              <w:ind w:left="682" w:hanging="450"/>
              <w:rPr>
                <w:rFonts w:eastAsia="Calibri" w:cs="Tahoma"/>
                <w:color w:val="000000"/>
                <w:szCs w:val="18"/>
              </w:rPr>
            </w:pPr>
            <w:r w:rsidRPr="00762CA6">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61D210F6" w14:textId="77777777" w:rsidR="000773D2" w:rsidRPr="00762CA6" w:rsidRDefault="000773D2" w:rsidP="00346F4B">
            <w:pPr>
              <w:numPr>
                <w:ilvl w:val="0"/>
                <w:numId w:val="42"/>
              </w:numPr>
              <w:spacing w:before="120" w:after="200" w:line="276" w:lineRule="auto"/>
              <w:ind w:left="684" w:right="181" w:hanging="450"/>
            </w:pPr>
            <w:r w:rsidRPr="00762CA6">
              <w:rPr>
                <w:rFonts w:eastAsia="Calibri" w:cs="Tahoma"/>
                <w:color w:val="000000"/>
                <w:szCs w:val="18"/>
              </w:rPr>
              <w:t>Office 365 корпоративный E1 и Windows Intune или</w:t>
            </w:r>
          </w:p>
          <w:p w14:paraId="61D210F7" w14:textId="77777777" w:rsidR="000773D2" w:rsidRPr="00762CA6" w:rsidRDefault="000773D2" w:rsidP="00346F4B">
            <w:pPr>
              <w:numPr>
                <w:ilvl w:val="0"/>
                <w:numId w:val="42"/>
              </w:numPr>
              <w:spacing w:before="120" w:after="200" w:line="276" w:lineRule="auto"/>
              <w:ind w:left="684" w:right="181" w:hanging="450"/>
            </w:pPr>
            <w:r w:rsidRPr="00762CA6">
              <w:rPr>
                <w:rFonts w:eastAsia="Calibri" w:cs="Tahoma"/>
                <w:color w:val="000000"/>
                <w:szCs w:val="18"/>
              </w:rPr>
              <w:t>Office 365 корпоративный E2 и Windows Intune или</w:t>
            </w:r>
          </w:p>
          <w:p w14:paraId="61D210F8" w14:textId="77777777" w:rsidR="000773D2" w:rsidRPr="00762CA6" w:rsidRDefault="000773D2" w:rsidP="00346F4B">
            <w:pPr>
              <w:numPr>
                <w:ilvl w:val="0"/>
                <w:numId w:val="42"/>
              </w:numPr>
              <w:spacing w:before="120" w:after="200" w:line="276" w:lineRule="auto"/>
              <w:ind w:left="684" w:right="181" w:hanging="450"/>
            </w:pPr>
            <w:r w:rsidRPr="00762CA6">
              <w:rPr>
                <w:rFonts w:eastAsia="Calibri" w:cs="Tahoma"/>
                <w:color w:val="000000"/>
                <w:szCs w:val="18"/>
              </w:rPr>
              <w:t>Office 365 корпоративный E3 и Windows Intune или</w:t>
            </w:r>
          </w:p>
          <w:p w14:paraId="61D210F9" w14:textId="77777777" w:rsidR="000773D2" w:rsidRPr="00762CA6" w:rsidRDefault="000773D2" w:rsidP="00346F4B">
            <w:pPr>
              <w:numPr>
                <w:ilvl w:val="0"/>
                <w:numId w:val="42"/>
              </w:numPr>
              <w:spacing w:before="120" w:after="200" w:line="276" w:lineRule="auto"/>
              <w:ind w:left="684" w:right="181" w:hanging="450"/>
              <w:rPr>
                <w:rFonts w:eastAsia="Calibri" w:cs="Tahoma"/>
                <w:color w:val="000000"/>
                <w:szCs w:val="18"/>
              </w:rPr>
            </w:pPr>
            <w:r w:rsidRPr="00762CA6">
              <w:rPr>
                <w:rFonts w:eastAsia="Calibri" w:cs="Tahoma"/>
                <w:color w:val="000000"/>
                <w:szCs w:val="18"/>
              </w:rPr>
              <w:t>Office 365 корпоративный E4 и Windows Intune</w:t>
            </w:r>
          </w:p>
        </w:tc>
      </w:tr>
      <w:tr w:rsidR="00A2083B" w:rsidRPr="00762CA6" w14:paraId="61D210FE"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61D210FB" w14:textId="77777777" w:rsidR="00A2083B" w:rsidRPr="00762CA6" w:rsidRDefault="00A2083B" w:rsidP="00346F4B">
            <w:pPr>
              <w:numPr>
                <w:ilvl w:val="0"/>
                <w:numId w:val="40"/>
              </w:numPr>
              <w:spacing w:before="120" w:after="200" w:line="276" w:lineRule="auto"/>
              <w:ind w:left="679" w:right="181" w:hanging="450"/>
              <w:rPr>
                <w:rFonts w:eastAsia="Calibri" w:cs="Tahoma"/>
                <w:color w:val="000000"/>
                <w:szCs w:val="18"/>
              </w:rPr>
            </w:pPr>
            <w:r w:rsidRPr="00762CA6">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14:paraId="61D210FC" w14:textId="77777777" w:rsidR="00A2083B" w:rsidRPr="00762CA6" w:rsidRDefault="00A2083B" w:rsidP="00346F4B">
            <w:pPr>
              <w:numPr>
                <w:ilvl w:val="0"/>
                <w:numId w:val="41"/>
              </w:numPr>
              <w:spacing w:before="120" w:after="200" w:line="276" w:lineRule="auto"/>
              <w:ind w:left="682" w:hanging="450"/>
              <w:rPr>
                <w:rFonts w:eastAsia="Calibri" w:cs="Tahoma"/>
                <w:color w:val="000000"/>
                <w:szCs w:val="18"/>
              </w:rPr>
            </w:pPr>
            <w:r w:rsidRPr="00762CA6">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61D210FD" w14:textId="77777777" w:rsidR="00A2083B" w:rsidRPr="00762CA6" w:rsidRDefault="00A2083B" w:rsidP="00346F4B">
            <w:pPr>
              <w:numPr>
                <w:ilvl w:val="0"/>
                <w:numId w:val="42"/>
              </w:numPr>
              <w:spacing w:before="120" w:after="200" w:line="276" w:lineRule="auto"/>
              <w:ind w:left="684" w:right="181" w:hanging="450"/>
              <w:rPr>
                <w:rFonts w:eastAsia="Calibri" w:cs="Tahoma"/>
                <w:color w:val="000000"/>
                <w:szCs w:val="18"/>
              </w:rPr>
            </w:pPr>
            <w:r w:rsidRPr="00762CA6">
              <w:rPr>
                <w:rFonts w:cs="Tahoma"/>
                <w:color w:val="000000"/>
                <w:szCs w:val="18"/>
              </w:rPr>
              <w:t>Windows</w:t>
            </w:r>
            <w:r w:rsidRPr="00762CA6">
              <w:rPr>
                <w:rFonts w:cs="Tahoma"/>
                <w:color w:val="000000"/>
                <w:szCs w:val="18"/>
                <w:vertAlign w:val="superscript"/>
              </w:rPr>
              <w:t xml:space="preserve"> </w:t>
            </w:r>
            <w:r w:rsidRPr="00762CA6">
              <w:rPr>
                <w:rFonts w:cs="Tahoma"/>
                <w:color w:val="000000"/>
                <w:szCs w:val="18"/>
              </w:rPr>
              <w:t>Intune</w:t>
            </w:r>
          </w:p>
        </w:tc>
      </w:tr>
    </w:tbl>
    <w:p w14:paraId="61D210FF" w14:textId="77777777" w:rsidR="00A66BD2" w:rsidRPr="00762CA6" w:rsidRDefault="00A66BD2" w:rsidP="00AF3B19">
      <w:pPr>
        <w:pStyle w:val="Heading3"/>
      </w:pPr>
      <w:bookmarkStart w:id="1177" w:name="_Toc336338295"/>
      <w:bookmarkStart w:id="1178" w:name="Srv_34CoreCALSuite"/>
      <w:bookmarkStart w:id="1179" w:name="Srv_31CoreCALSuite"/>
    </w:p>
    <w:p w14:paraId="61D21100" w14:textId="77777777" w:rsidR="00A66BD2" w:rsidRPr="00762CA6" w:rsidRDefault="00A66BD2" w:rsidP="00AF3B19">
      <w:pPr>
        <w:pStyle w:val="Heading3"/>
      </w:pPr>
    </w:p>
    <w:p w14:paraId="61D21101" w14:textId="77777777" w:rsidR="00023FE7" w:rsidRPr="00762CA6" w:rsidRDefault="004668D9">
      <w:pPr>
        <w:pStyle w:val="Heading3"/>
      </w:pPr>
      <w:bookmarkStart w:id="1180" w:name="_38_Core_CAL"/>
      <w:bookmarkStart w:id="1181" w:name="_Toc357596703"/>
      <w:bookmarkEnd w:id="1180"/>
      <w:r w:rsidRPr="00762CA6">
        <w:rPr>
          <w:rFonts w:ascii="Tahoma" w:hAnsi="Tahoma"/>
          <w:caps/>
          <w:color w:val="F66400"/>
          <w:sz w:val="22"/>
          <w:vertAlign w:val="superscript"/>
        </w:rPr>
        <w:t>38</w:t>
      </w:r>
      <w:r w:rsidRPr="00762CA6">
        <w:rPr>
          <w:rFonts w:ascii="Tahoma" w:hAnsi="Tahoma"/>
          <w:color w:val="F66400"/>
          <w:sz w:val="22"/>
        </w:rPr>
        <w:t xml:space="preserve"> Core CAL Suite</w:t>
      </w:r>
      <w:bookmarkEnd w:id="1177"/>
      <w:bookmarkEnd w:id="1181"/>
    </w:p>
    <w:bookmarkEnd w:id="1178"/>
    <w:bookmarkEnd w:id="1179"/>
    <w:p w14:paraId="61D21102" w14:textId="77777777" w:rsidR="00023FE7" w:rsidRPr="00762CA6" w:rsidRDefault="00023FE7">
      <w:pPr>
        <w:ind w:firstLine="540"/>
      </w:pPr>
    </w:p>
    <w:p w14:paraId="61D21103" w14:textId="77777777" w:rsidR="000D76F0" w:rsidRPr="00762CA6" w:rsidRDefault="000D76F0" w:rsidP="001154B5">
      <w:pPr>
        <w:ind w:left="720"/>
      </w:pPr>
      <w:r w:rsidRPr="00762CA6">
        <w:rPr>
          <w:rFonts w:cs="Tahoma"/>
          <w:szCs w:val="20"/>
        </w:rPr>
        <w:t>Лицензия Core CAL Suite не относится к конкретной версии, а права на использование продуктов определяются состоянием покрытия Software Assurance для Core CAL Suite.</w:t>
      </w:r>
      <w:r w:rsidR="00C240D6" w:rsidRPr="00762CA6">
        <w:rPr>
          <w:rFonts w:cs="Tahoma"/>
          <w:szCs w:val="20"/>
        </w:rPr>
        <w:t xml:space="preserve"> </w:t>
      </w:r>
      <w:r w:rsidRPr="00762CA6">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C240D6" w:rsidRPr="00762CA6">
        <w:rPr>
          <w:rFonts w:cs="Tahoma"/>
          <w:szCs w:val="20"/>
        </w:rPr>
        <w:t xml:space="preserve"> </w:t>
      </w:r>
      <w:r w:rsidRPr="00762CA6">
        <w:rPr>
          <w:rFonts w:cs="Tahoma"/>
          <w:szCs w:val="20"/>
        </w:rPr>
        <w:t xml:space="preserve">С 1 декабря 2012 г. лицензия Core </w:t>
      </w:r>
      <w:r w:rsidRPr="00762CA6">
        <w:rPr>
          <w:rFonts w:cs="Tahoma"/>
          <w:color w:val="000000"/>
          <w:szCs w:val="20"/>
        </w:rPr>
        <w:t xml:space="preserve">CAL Suite с действующим покрытием Software Assurance предоставляет права, равнозначные следующим лицензиям: Windows Server 2012 CAL, Exchange Server 2013 Standard CAL, </w:t>
      </w:r>
      <w:r w:rsidRPr="00762CA6">
        <w:rPr>
          <w:color w:val="000000"/>
        </w:rPr>
        <w:t xml:space="preserve">Lync Server 2013 Standard CAL, </w:t>
      </w:r>
      <w:r w:rsidRPr="00762CA6">
        <w:rPr>
          <w:rFonts w:cs="Tahoma"/>
          <w:color w:val="000000"/>
          <w:szCs w:val="20"/>
        </w:rPr>
        <w:t>SharePoint</w:t>
      </w:r>
      <w:r w:rsidRPr="00762CA6">
        <w:rPr>
          <w:rFonts w:cs="Tahoma"/>
          <w:szCs w:val="20"/>
        </w:rPr>
        <w:t xml:space="preserve"> Server 2013 Standard CAL, System Center 2012 Configuration Manager, клиентская лицензия на управление и System Center 2012 Endpoint Protection</w:t>
      </w:r>
      <w:r w:rsidRPr="00762CA6">
        <w:rPr>
          <w:rFonts w:cs="Tahoma"/>
          <w:color w:val="000000"/>
          <w:szCs w:val="20"/>
        </w:rPr>
        <w:t>.</w:t>
      </w:r>
      <w:r w:rsidR="00C240D6" w:rsidRPr="00762CA6">
        <w:rPr>
          <w:rFonts w:cs="Tahoma"/>
          <w:color w:val="000000"/>
          <w:szCs w:val="20"/>
        </w:rPr>
        <w:t xml:space="preserve"> </w:t>
      </w:r>
      <w:r w:rsidRPr="00762CA6">
        <w:rPr>
          <w:rFonts w:cs="Tahoma"/>
          <w:color w:val="000000"/>
          <w:szCs w:val="18"/>
        </w:rPr>
        <w:t>Лицензия Core CAL Suite представляет собой единую лицензию, которая назначается отдельному пользователю или устройству.</w:t>
      </w:r>
      <w:r w:rsidR="00C240D6" w:rsidRPr="00762CA6">
        <w:rPr>
          <w:rFonts w:cs="Tahoma"/>
          <w:color w:val="000000"/>
          <w:szCs w:val="18"/>
        </w:rPr>
        <w:t xml:space="preserve"> </w:t>
      </w:r>
      <w:r w:rsidRPr="00762CA6">
        <w:rPr>
          <w:rFonts w:cs="Tahoma"/>
          <w:color w:val="000000"/>
          <w:szCs w:val="18"/>
        </w:rPr>
        <w:t xml:space="preserve">Как указывается в соглашении корпоративного лицензирования клиентов, они не могут разделять права в рамках лицензии Core CAL Suite с целью разрешить двум или большему числу пользователей или устройств обращаться к разным компонентам программного обеспечения одновременно. </w:t>
      </w:r>
    </w:p>
    <w:p w14:paraId="61D21104" w14:textId="77777777" w:rsidR="00023FE7" w:rsidRPr="00762CA6" w:rsidRDefault="00023FE7" w:rsidP="001154B5">
      <w:pPr>
        <w:ind w:left="720"/>
      </w:pPr>
    </w:p>
    <w:p w14:paraId="61D21105" w14:textId="77777777" w:rsidR="00023FE7" w:rsidRPr="00762CA6" w:rsidRDefault="00023FE7" w:rsidP="00A66BD2">
      <w:pPr>
        <w:spacing w:after="60"/>
        <w:ind w:left="720"/>
      </w:pPr>
      <w:r w:rsidRPr="00762CA6">
        <w:rPr>
          <w:rFonts w:cs="Tahoma"/>
          <w:b/>
          <w:bCs/>
          <w:color w:val="000000"/>
          <w:szCs w:val="20"/>
        </w:rPr>
        <w:t>Клиентские лицензии только для учащихся (Лицензия Academic Open и Academic Select)</w:t>
      </w:r>
    </w:p>
    <w:p w14:paraId="61D21106" w14:textId="77777777" w:rsidR="00023FE7" w:rsidRPr="00762CA6" w:rsidRDefault="00023FE7" w:rsidP="001154B5">
      <w:pPr>
        <w:ind w:left="720"/>
      </w:pPr>
      <w:r w:rsidRPr="00762CA6">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1D21107" w14:textId="77777777" w:rsidR="0036063B" w:rsidRPr="00762CA6" w:rsidRDefault="0036063B" w:rsidP="00AF3B19"/>
    <w:p w14:paraId="61D21108" w14:textId="77777777" w:rsidR="00285E3D" w:rsidRPr="00762CA6" w:rsidRDefault="00285E3D" w:rsidP="00AF3B19"/>
    <w:p w14:paraId="61D21109" w14:textId="77777777" w:rsidR="009225CF" w:rsidRPr="00762CA6" w:rsidRDefault="009225CF" w:rsidP="00AF3B19"/>
    <w:p w14:paraId="61D2110A" w14:textId="77777777" w:rsidR="009225CF" w:rsidRPr="00762CA6" w:rsidRDefault="009225CF" w:rsidP="00AF3B19"/>
    <w:p w14:paraId="61D2110B" w14:textId="77777777" w:rsidR="009225CF" w:rsidRPr="00762CA6" w:rsidRDefault="009225CF" w:rsidP="00AF3B19"/>
    <w:p w14:paraId="61D2110C" w14:textId="77777777" w:rsidR="009225CF" w:rsidRPr="00762CA6" w:rsidRDefault="009225CF" w:rsidP="00AF3B19"/>
    <w:p w14:paraId="61D2110D" w14:textId="77777777" w:rsidR="009225CF" w:rsidRPr="00762CA6" w:rsidRDefault="009225CF" w:rsidP="00AF3B19"/>
    <w:p w14:paraId="61D2110E" w14:textId="77777777" w:rsidR="009225CF" w:rsidRPr="00762CA6" w:rsidRDefault="009225CF" w:rsidP="00AF3B19"/>
    <w:p w14:paraId="61D2110F" w14:textId="77777777" w:rsidR="009225CF" w:rsidRPr="00762CA6" w:rsidRDefault="009225CF" w:rsidP="00AF3B19"/>
    <w:p w14:paraId="61D21110" w14:textId="77777777" w:rsidR="009225CF" w:rsidRPr="00762CA6" w:rsidRDefault="009225CF" w:rsidP="00AF3B19"/>
    <w:p w14:paraId="61D21111" w14:textId="77777777" w:rsidR="00B947E4" w:rsidRPr="00762CA6" w:rsidRDefault="004668D9" w:rsidP="00416294">
      <w:pPr>
        <w:pStyle w:val="Heading3"/>
      </w:pPr>
      <w:bookmarkStart w:id="1182" w:name="_39_Core_Infrastructure_1"/>
      <w:bookmarkStart w:id="1183" w:name="_Toc336338296"/>
      <w:bookmarkStart w:id="1184" w:name="_Toc357596704"/>
      <w:bookmarkStart w:id="1185" w:name="Srv_35CoreInfraServerSuiteStd"/>
      <w:bookmarkStart w:id="1186" w:name="Srv_32CoreInfraServerSuiteStd"/>
      <w:bookmarkStart w:id="1187" w:name="Srv_35DynCRMWorkProEnt"/>
      <w:bookmarkEnd w:id="1182"/>
      <w:r w:rsidRPr="00762CA6">
        <w:rPr>
          <w:rFonts w:ascii="Tahoma" w:hAnsi="Tahoma"/>
          <w:caps/>
          <w:color w:val="F66400"/>
          <w:sz w:val="22"/>
          <w:vertAlign w:val="superscript"/>
        </w:rPr>
        <w:t>39</w:t>
      </w:r>
      <w:r w:rsidRPr="00762CA6">
        <w:rPr>
          <w:rFonts w:ascii="Tahoma" w:hAnsi="Tahoma"/>
          <w:color w:val="F66400"/>
          <w:sz w:val="22"/>
        </w:rPr>
        <w:t xml:space="preserve"> Core Infrastructure Server Suite Standard</w:t>
      </w:r>
      <w:bookmarkEnd w:id="1183"/>
      <w:bookmarkEnd w:id="1184"/>
    </w:p>
    <w:bookmarkEnd w:id="1185"/>
    <w:bookmarkEnd w:id="1186"/>
    <w:p w14:paraId="61D21112" w14:textId="77777777" w:rsidR="004D776B" w:rsidRPr="00762CA6" w:rsidRDefault="004D776B" w:rsidP="00416294"/>
    <w:p w14:paraId="61D21113" w14:textId="77777777" w:rsidR="004D776B" w:rsidRPr="00762CA6" w:rsidRDefault="00A66BD2" w:rsidP="00A66BD2">
      <w:pPr>
        <w:spacing w:after="60"/>
        <w:ind w:left="720"/>
      </w:pPr>
      <w:r w:rsidRPr="00762CA6">
        <w:rPr>
          <w:rFonts w:eastAsia="Calibri" w:cs="Tahoma"/>
          <w:b/>
          <w:szCs w:val="18"/>
        </w:rPr>
        <w:t>Миграция на Новую Модель Лицензирования:</w:t>
      </w:r>
    </w:p>
    <w:p w14:paraId="61D21114" w14:textId="77777777" w:rsidR="004D776B" w:rsidRPr="00762CA6" w:rsidRDefault="004D776B" w:rsidP="00A66BD2">
      <w:pPr>
        <w:ind w:left="720"/>
      </w:pPr>
      <w:r w:rsidRPr="00762CA6">
        <w:rPr>
          <w:rFonts w:eastAsia="Calibri" w:cs="Tahoma"/>
          <w:szCs w:val="18"/>
        </w:rPr>
        <w:t>С 1 апреля 2012 года модель лицензирования стран СНГ была изменена. Лицензии, приобретенные в рамках соглашений о регистрации, вступающих в силу после 1 апреля 2012 г. могут лицензировать до двух физических процессоров.</w:t>
      </w:r>
    </w:p>
    <w:p w14:paraId="61D21115" w14:textId="77777777" w:rsidR="00A66BD2" w:rsidRPr="00762CA6" w:rsidRDefault="00A66BD2" w:rsidP="00A66BD2">
      <w:pPr>
        <w:ind w:left="720"/>
      </w:pPr>
    </w:p>
    <w:p w14:paraId="61D21116" w14:textId="77777777" w:rsidR="004D776B" w:rsidRPr="00762CA6" w:rsidRDefault="004D776B" w:rsidP="00A66BD2">
      <w:pPr>
        <w:ind w:left="720"/>
      </w:pPr>
      <w:r w:rsidRPr="00762CA6">
        <w:rPr>
          <w:rFonts w:eastAsia="Calibri" w:cs="Tahoma"/>
          <w:szCs w:val="18"/>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9225CF" w:rsidRPr="00762CA6">
        <w:rPr>
          <w:rFonts w:eastAsia="Calibri" w:cs="Tahoma"/>
          <w:szCs w:val="18"/>
        </w:rPr>
        <w:t> </w:t>
      </w:r>
      <w:r w:rsidRPr="00762CA6">
        <w:rPr>
          <w:rFonts w:eastAsia="Calibri" w:cs="Tahoma"/>
          <w:szCs w:val="18"/>
        </w:rPr>
        <w:t>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61D21117" w14:textId="77777777" w:rsidR="004D776B" w:rsidRPr="00762CA6" w:rsidRDefault="004D776B" w:rsidP="00A66BD2">
      <w:pPr>
        <w:pStyle w:val="ListParagraph"/>
        <w:contextualSpacing w:val="0"/>
      </w:pPr>
      <w:r w:rsidRPr="00762CA6">
        <w:rPr>
          <w:rFonts w:ascii="Tahoma" w:eastAsia="Calibri"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Software Assurance в лицензии в рамках новой модели.</w:t>
      </w:r>
    </w:p>
    <w:p w14:paraId="61D21118" w14:textId="77777777" w:rsidR="00973A93" w:rsidRPr="00762CA6" w:rsidRDefault="00973A93"/>
    <w:p w14:paraId="61D21119" w14:textId="77777777" w:rsidR="004D776B" w:rsidRPr="00762CA6" w:rsidRDefault="004D776B" w:rsidP="00A66BD2">
      <w:pPr>
        <w:spacing w:after="60"/>
        <w:ind w:left="720"/>
      </w:pPr>
      <w:r w:rsidRPr="00762CA6">
        <w:rPr>
          <w:rFonts w:eastAsia="Calibri" w:cs="Tahoma"/>
          <w:b/>
          <w:szCs w:val="18"/>
        </w:rPr>
        <w:t>Выпуск Новой Версии Windows Server</w:t>
      </w:r>
    </w:p>
    <w:p w14:paraId="61D2111A" w14:textId="77777777" w:rsidR="004D776B" w:rsidRPr="00762CA6" w:rsidRDefault="004D776B" w:rsidP="00A66BD2">
      <w:pPr>
        <w:ind w:left="720"/>
      </w:pPr>
      <w:r w:rsidRPr="00762CA6">
        <w:rPr>
          <w:rFonts w:eastAsia="Calibri" w:cs="Tahoma"/>
          <w:szCs w:val="18"/>
        </w:rPr>
        <w:t>Клиенты, имеющие лицензии на Core Infrastructure Server Suite Standard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Standard.</w:t>
      </w:r>
    </w:p>
    <w:p w14:paraId="61D2111B" w14:textId="77777777" w:rsidR="00A66BD2" w:rsidRPr="00762CA6" w:rsidRDefault="00A66BD2" w:rsidP="00A66BD2">
      <w:pPr>
        <w:ind w:left="720"/>
      </w:pPr>
    </w:p>
    <w:p w14:paraId="61D2111C" w14:textId="77777777" w:rsidR="004D776B" w:rsidRPr="00762CA6" w:rsidRDefault="004D776B" w:rsidP="00346F4B">
      <w:pPr>
        <w:numPr>
          <w:ilvl w:val="0"/>
          <w:numId w:val="23"/>
        </w:numPr>
        <w:tabs>
          <w:tab w:val="left" w:pos="1440"/>
          <w:tab w:val="left" w:pos="3510"/>
        </w:tabs>
        <w:spacing w:after="60"/>
      </w:pPr>
      <w:r w:rsidRPr="00762CA6">
        <w:rPr>
          <w:rFonts w:eastAsia="Calibri" w:cs="Tahoma"/>
          <w:szCs w:val="18"/>
        </w:rPr>
        <w:t>Windows Server 2012 Standard</w:t>
      </w:r>
    </w:p>
    <w:p w14:paraId="61D2111D" w14:textId="77777777" w:rsidR="004D776B" w:rsidRPr="00762CA6" w:rsidRDefault="004D776B" w:rsidP="00346F4B">
      <w:pPr>
        <w:numPr>
          <w:ilvl w:val="0"/>
          <w:numId w:val="23"/>
        </w:numPr>
        <w:tabs>
          <w:tab w:val="left" w:pos="1440"/>
          <w:tab w:val="left" w:pos="3510"/>
        </w:tabs>
        <w:spacing w:after="60"/>
      </w:pPr>
      <w:r w:rsidRPr="00762CA6">
        <w:rPr>
          <w:rFonts w:eastAsia="Calibri" w:cs="Tahoma"/>
          <w:szCs w:val="18"/>
        </w:rPr>
        <w:t>System Center 2012 Standard</w:t>
      </w:r>
    </w:p>
    <w:p w14:paraId="61D2111E" w14:textId="77777777" w:rsidR="00A66BD2" w:rsidRPr="00762CA6" w:rsidRDefault="00A66BD2" w:rsidP="00A66BD2">
      <w:pPr>
        <w:tabs>
          <w:tab w:val="left" w:pos="1440"/>
          <w:tab w:val="left" w:pos="3510"/>
        </w:tabs>
      </w:pPr>
    </w:p>
    <w:p w14:paraId="61D2111F" w14:textId="77777777" w:rsidR="004D776B" w:rsidRPr="00762CA6" w:rsidRDefault="004D776B" w:rsidP="00A66BD2">
      <w:pPr>
        <w:ind w:left="720"/>
      </w:pPr>
      <w:r w:rsidRPr="00762CA6">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14:paraId="61D21120" w14:textId="77777777" w:rsidR="00A66BD2" w:rsidRPr="00762CA6" w:rsidRDefault="00A66BD2" w:rsidP="00A66BD2">
      <w:pPr>
        <w:ind w:left="720"/>
      </w:pPr>
    </w:p>
    <w:p w14:paraId="61D21121" w14:textId="77777777" w:rsidR="004D776B" w:rsidRPr="00762CA6" w:rsidRDefault="004D776B" w:rsidP="00A66BD2">
      <w:pPr>
        <w:spacing w:after="60"/>
        <w:ind w:left="720"/>
      </w:pPr>
      <w:r w:rsidRPr="00762CA6">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14:paraId="61D21122" w14:textId="77777777" w:rsidR="004D776B" w:rsidRPr="00762CA6" w:rsidRDefault="004D776B" w:rsidP="00A66BD2">
      <w:pPr>
        <w:ind w:left="720"/>
      </w:pPr>
      <w:r w:rsidRPr="00762CA6">
        <w:rPr>
          <w:rFonts w:eastAsia="Calibri" w:cs="Tahoma"/>
          <w:szCs w:val="18"/>
        </w:rPr>
        <w:t>Клиенты, имеющие лицензии с действующим покрытием Software Assurance для всех продуктов в Таблице А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p w14:paraId="61D21123" w14:textId="77777777" w:rsidR="00A66BD2" w:rsidRPr="00762CA6"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762CA6" w14:paraId="61D21125"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1D21124" w14:textId="77777777" w:rsidR="004D776B" w:rsidRPr="00762CA6" w:rsidRDefault="004D776B" w:rsidP="007E466C">
            <w:pPr>
              <w:spacing w:before="120" w:after="120" w:line="276" w:lineRule="auto"/>
              <w:ind w:left="-404"/>
              <w:jc w:val="center"/>
              <w:rPr>
                <w:rFonts w:eastAsia="Calibri" w:cs="Tahoma"/>
                <w:b/>
                <w:szCs w:val="18"/>
              </w:rPr>
            </w:pPr>
            <w:r w:rsidRPr="00762CA6">
              <w:rPr>
                <w:rFonts w:eastAsia="Calibri" w:cs="Tahoma"/>
                <w:b/>
                <w:szCs w:val="18"/>
              </w:rPr>
              <w:t>Таблица А</w:t>
            </w:r>
          </w:p>
        </w:tc>
      </w:tr>
      <w:tr w:rsidR="004D776B" w:rsidRPr="00762CA6" w14:paraId="61D21127"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1D21126" w14:textId="77777777" w:rsidR="004D776B" w:rsidRPr="00762CA6" w:rsidRDefault="004D776B" w:rsidP="007E466C">
            <w:pPr>
              <w:spacing w:before="120" w:after="120" w:line="276" w:lineRule="auto"/>
              <w:ind w:left="-404"/>
              <w:jc w:val="center"/>
              <w:rPr>
                <w:rFonts w:eastAsia="Calibri" w:cs="Tahoma"/>
                <w:szCs w:val="18"/>
              </w:rPr>
            </w:pPr>
            <w:r w:rsidRPr="00762CA6">
              <w:rPr>
                <w:rFonts w:eastAsia="Calibri" w:cs="Tahoma"/>
                <w:szCs w:val="18"/>
              </w:rPr>
              <w:t>Windows Server Standard</w:t>
            </w:r>
          </w:p>
        </w:tc>
      </w:tr>
      <w:tr w:rsidR="004D776B" w:rsidRPr="00762CA6" w14:paraId="61D2112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1D21128" w14:textId="77777777" w:rsidR="004D776B" w:rsidRPr="00762CA6" w:rsidRDefault="004D776B" w:rsidP="007E466C">
            <w:pPr>
              <w:spacing w:before="120" w:after="120" w:line="276" w:lineRule="auto"/>
              <w:ind w:left="-404"/>
              <w:jc w:val="center"/>
              <w:rPr>
                <w:rFonts w:eastAsia="Calibri" w:cs="Tahoma"/>
                <w:szCs w:val="18"/>
              </w:rPr>
            </w:pPr>
            <w:r w:rsidRPr="00762CA6">
              <w:rPr>
                <w:rFonts w:eastAsia="Calibri" w:cs="Tahoma"/>
                <w:szCs w:val="18"/>
              </w:rPr>
              <w:t>System Center Standard</w:t>
            </w:r>
          </w:p>
        </w:tc>
      </w:tr>
    </w:tbl>
    <w:p w14:paraId="61D2112A" w14:textId="77777777" w:rsidR="00416294" w:rsidRPr="00762CA6" w:rsidRDefault="00416294" w:rsidP="00416294">
      <w:pPr>
        <w:ind w:left="547"/>
      </w:pPr>
    </w:p>
    <w:p w14:paraId="61D2112B" w14:textId="77777777" w:rsidR="004D776B" w:rsidRPr="00762CA6" w:rsidRDefault="004D776B" w:rsidP="00A66BD2">
      <w:pPr>
        <w:ind w:left="720"/>
      </w:pPr>
      <w:r w:rsidRPr="00762CA6">
        <w:rPr>
          <w:rFonts w:eastAsia="Calibri" w:cs="Tahoma"/>
          <w:szCs w:val="18"/>
        </w:rPr>
        <w:t xml:space="preserve">Для каждого набора, состоящего из одной из соответствующих лицензий в Таблице А выше, клиенты имеют право приобрести Software Assurance для одной лицензии на Core Infrastructure Server Suite Standard. </w:t>
      </w:r>
    </w:p>
    <w:p w14:paraId="61D2112C" w14:textId="77777777" w:rsidR="00A66BD2" w:rsidRPr="00762CA6" w:rsidRDefault="00A66BD2" w:rsidP="00A66BD2">
      <w:pPr>
        <w:ind w:left="720"/>
      </w:pPr>
    </w:p>
    <w:p w14:paraId="61D2112D" w14:textId="77777777" w:rsidR="004D776B" w:rsidRPr="00762CA6" w:rsidRDefault="004D776B" w:rsidP="00A66BD2">
      <w:pPr>
        <w:ind w:left="720"/>
      </w:pPr>
      <w:r w:rsidRPr="00762CA6">
        <w:rPr>
          <w:rFonts w:eastAsia="Calibri" w:cs="Tahoma"/>
          <w:szCs w:val="18"/>
        </w:rPr>
        <w:t>Клиенты, лицензировавшие и использующие Core Infrastructure Server Suite Standard в рамках данного</w:t>
      </w:r>
      <w:r w:rsidR="009225CF" w:rsidRPr="00762CA6">
        <w:rPr>
          <w:rFonts w:eastAsia="Calibri" w:cs="Tahoma"/>
          <w:szCs w:val="18"/>
        </w:rPr>
        <w:t> </w:t>
      </w:r>
      <w:r w:rsidRPr="00762CA6">
        <w:rPr>
          <w:rFonts w:eastAsia="Calibri" w:cs="Tahoma"/>
          <w:szCs w:val="18"/>
        </w:rPr>
        <w:t>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61D2112E" w14:textId="77777777" w:rsidR="00A66BD2" w:rsidRPr="00762CA6" w:rsidRDefault="00A66BD2" w:rsidP="00A66BD2">
      <w:pPr>
        <w:ind w:left="720"/>
      </w:pPr>
    </w:p>
    <w:p w14:paraId="61D2112F" w14:textId="77777777" w:rsidR="009225CF" w:rsidRPr="00762CA6" w:rsidRDefault="009225CF" w:rsidP="00A66BD2">
      <w:pPr>
        <w:ind w:left="720"/>
      </w:pPr>
    </w:p>
    <w:p w14:paraId="61D21130" w14:textId="77777777" w:rsidR="009225CF" w:rsidRPr="00762CA6" w:rsidRDefault="009225CF" w:rsidP="00A66BD2">
      <w:pPr>
        <w:ind w:left="720"/>
      </w:pPr>
    </w:p>
    <w:p w14:paraId="61D21131" w14:textId="77777777" w:rsidR="009225CF" w:rsidRPr="00762CA6" w:rsidRDefault="009225CF" w:rsidP="00A66BD2">
      <w:pPr>
        <w:ind w:left="720"/>
      </w:pPr>
    </w:p>
    <w:p w14:paraId="61D21132" w14:textId="77777777" w:rsidR="009225CF" w:rsidRPr="00762CA6" w:rsidRDefault="009225CF" w:rsidP="00A66BD2">
      <w:pPr>
        <w:ind w:left="720"/>
      </w:pPr>
    </w:p>
    <w:p w14:paraId="61D21133" w14:textId="77777777" w:rsidR="00A66BD2" w:rsidRPr="00762CA6" w:rsidRDefault="004D776B" w:rsidP="00A66BD2">
      <w:pPr>
        <w:spacing w:after="60"/>
        <w:ind w:left="720"/>
      </w:pPr>
      <w:r w:rsidRPr="00762CA6">
        <w:rPr>
          <w:rFonts w:eastAsia="Calibri" w:cs="Tahoma"/>
          <w:b/>
          <w:szCs w:val="18"/>
        </w:rPr>
        <w:t>Переход вверх с Windows Server Standard или System Center Standard на Core Infrastructure Server Suite Standard</w:t>
      </w:r>
    </w:p>
    <w:p w14:paraId="61D21134" w14:textId="77777777" w:rsidR="004D776B" w:rsidRPr="00762CA6" w:rsidRDefault="004D776B" w:rsidP="00A66BD2">
      <w:pPr>
        <w:ind w:left="720"/>
      </w:pPr>
      <w:r w:rsidRPr="00762CA6">
        <w:rPr>
          <w:rFonts w:eastAsia="Calibri" w:cs="Tahoma"/>
          <w:szCs w:val="18"/>
        </w:rPr>
        <w:t>Клиенты имеют право перейти вверх с Windows Server Standard или System Center Standard на Core Infrastructure Server Suite Standard, приобретя соответствующую лицензию на переход вверх для Core Infrastructure Server Suite Standard.</w:t>
      </w:r>
      <w:r w:rsidR="00C240D6" w:rsidRPr="00762CA6">
        <w:rPr>
          <w:rFonts w:eastAsia="Calibri" w:cs="Tahoma"/>
          <w:szCs w:val="18"/>
        </w:rPr>
        <w:t xml:space="preserve"> </w:t>
      </w:r>
      <w:r w:rsidRPr="00762CA6">
        <w:rPr>
          <w:rFonts w:eastAsia="Calibri" w:cs="Tahoma"/>
          <w:szCs w:val="18"/>
        </w:rPr>
        <w:t>У клиентов должно быть действующее покрытие Software Assurance для лицензии Windows Server Standard или System Center Standard для приобретения такой лицензии на переход вверх.</w:t>
      </w:r>
      <w:r w:rsidR="00C240D6" w:rsidRPr="00762CA6">
        <w:rPr>
          <w:rFonts w:eastAsia="Calibri" w:cs="Tahoma"/>
          <w:szCs w:val="18"/>
        </w:rPr>
        <w:t xml:space="preserve"> </w:t>
      </w:r>
    </w:p>
    <w:p w14:paraId="61D21135" w14:textId="77777777" w:rsidR="00A66BD2" w:rsidRPr="00762CA6" w:rsidRDefault="00A66BD2" w:rsidP="00A66BD2">
      <w:pPr>
        <w:ind w:left="720"/>
      </w:pPr>
    </w:p>
    <w:p w14:paraId="61D21136" w14:textId="77777777" w:rsidR="004D776B" w:rsidRPr="00762CA6" w:rsidRDefault="004D776B" w:rsidP="00A66BD2">
      <w:pPr>
        <w:ind w:left="720"/>
      </w:pPr>
      <w:r w:rsidRPr="00762CA6">
        <w:rPr>
          <w:rFonts w:eastAsia="Calibri" w:cs="Tahoma"/>
          <w:szCs w:val="18"/>
        </w:rPr>
        <w:t>Для каждой имеющейся у клиента соответствующей лицензии Windows Server Standard клиент имеет право приобрести одну лицензию на переход вверх для Core Infrastructure Server Suite Standard.</w:t>
      </w:r>
    </w:p>
    <w:p w14:paraId="61D21137" w14:textId="77777777" w:rsidR="00A66BD2" w:rsidRPr="00762CA6" w:rsidRDefault="00A66BD2" w:rsidP="00A66BD2">
      <w:pPr>
        <w:ind w:left="720"/>
      </w:pPr>
    </w:p>
    <w:p w14:paraId="61D21138" w14:textId="77777777" w:rsidR="004D776B" w:rsidRPr="00762CA6" w:rsidRDefault="004D776B" w:rsidP="00A66BD2">
      <w:pPr>
        <w:ind w:left="720"/>
      </w:pPr>
      <w:r w:rsidRPr="00762CA6">
        <w:rPr>
          <w:rFonts w:eastAsia="Calibri" w:cs="Tahoma"/>
          <w:szCs w:val="18"/>
        </w:rPr>
        <w:t>Для каждой имеющейся у клиента соответствующей лицензии System Center Standard клиент имеет право приобрести одну лицензию на переход вверх для Core Infrastructure Server Suite Standard.</w:t>
      </w:r>
    </w:p>
    <w:p w14:paraId="61D21139" w14:textId="77777777" w:rsidR="00A66BD2" w:rsidRPr="00762CA6" w:rsidRDefault="00A66BD2" w:rsidP="00A66BD2">
      <w:pPr>
        <w:ind w:left="720"/>
      </w:pPr>
    </w:p>
    <w:p w14:paraId="61D2113A" w14:textId="77777777" w:rsidR="004D776B" w:rsidRPr="00762CA6" w:rsidRDefault="004D776B" w:rsidP="00A66BD2">
      <w:pPr>
        <w:ind w:left="720"/>
      </w:pPr>
      <w:r w:rsidRPr="00762CA6">
        <w:rPr>
          <w:rFonts w:eastAsia="Calibri" w:cs="Tahoma"/>
          <w:szCs w:val="18"/>
        </w:rPr>
        <w:t>Право клиентов на использование программного обеспечения по лицензии на Core Infrastructure Server Suite Standard обусловлено выполнением их обязательств по оплате оставшихся платежей для лицензии на соответствующий продукт.</w:t>
      </w:r>
      <w:r w:rsidR="00C240D6" w:rsidRPr="00762CA6">
        <w:rPr>
          <w:rFonts w:eastAsia="Calibri" w:cs="Tahoma"/>
          <w:szCs w:val="18"/>
        </w:rPr>
        <w:t xml:space="preserve"> </w:t>
      </w:r>
      <w:r w:rsidRPr="00762CA6">
        <w:rPr>
          <w:rFonts w:eastAsia="Calibri" w:cs="Tahoma"/>
          <w:szCs w:val="18"/>
        </w:rPr>
        <w:t>Лицензия клиентов на Core Infrastructure Server Suite Standard заменяет основную лицензию на соответствующий продукт.</w:t>
      </w:r>
    </w:p>
    <w:p w14:paraId="61D2113B" w14:textId="77777777" w:rsidR="00A66BD2" w:rsidRPr="00762CA6" w:rsidRDefault="00A66BD2" w:rsidP="007E466C"/>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762CA6" w14:paraId="61D2113E" w14:textId="77777777" w:rsidTr="001051D1">
        <w:trPr>
          <w:tblHeader/>
        </w:trPr>
        <w:tc>
          <w:tcPr>
            <w:tcW w:w="4140" w:type="dxa"/>
            <w:shd w:val="clear" w:color="auto" w:fill="FABF8F"/>
            <w:tcMar>
              <w:top w:w="0" w:type="dxa"/>
              <w:left w:w="108" w:type="dxa"/>
              <w:bottom w:w="0" w:type="dxa"/>
              <w:right w:w="108" w:type="dxa"/>
            </w:tcMar>
            <w:hideMark/>
          </w:tcPr>
          <w:p w14:paraId="61D2113C" w14:textId="77777777" w:rsidR="004D776B" w:rsidRPr="00762CA6" w:rsidRDefault="004D776B" w:rsidP="007E466C">
            <w:pPr>
              <w:spacing w:before="120" w:after="120" w:line="276" w:lineRule="auto"/>
              <w:jc w:val="center"/>
              <w:rPr>
                <w:rFonts w:eastAsia="Calibri" w:cs="Tahoma"/>
                <w:b/>
                <w:szCs w:val="18"/>
              </w:rPr>
            </w:pPr>
            <w:r w:rsidRPr="00762CA6">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14:paraId="61D2113D" w14:textId="77777777" w:rsidR="004D776B" w:rsidRPr="00762CA6" w:rsidRDefault="004D776B" w:rsidP="007E466C">
            <w:pPr>
              <w:spacing w:before="120" w:after="120" w:line="276" w:lineRule="auto"/>
              <w:jc w:val="center"/>
              <w:rPr>
                <w:rFonts w:eastAsia="Calibri" w:cs="Tahoma"/>
                <w:b/>
                <w:szCs w:val="18"/>
              </w:rPr>
            </w:pPr>
            <w:r w:rsidRPr="00762CA6">
              <w:rPr>
                <w:rFonts w:eastAsia="Calibri" w:cs="Tahoma"/>
                <w:b/>
                <w:szCs w:val="18"/>
              </w:rPr>
              <w:t>Переход к</w:t>
            </w:r>
          </w:p>
        </w:tc>
      </w:tr>
      <w:tr w:rsidR="004D776B" w:rsidRPr="00762CA6" w14:paraId="61D21141" w14:textId="77777777" w:rsidTr="001051D1">
        <w:tc>
          <w:tcPr>
            <w:tcW w:w="4140" w:type="dxa"/>
            <w:tcMar>
              <w:top w:w="0" w:type="dxa"/>
              <w:left w:w="108" w:type="dxa"/>
              <w:bottom w:w="0" w:type="dxa"/>
              <w:right w:w="108" w:type="dxa"/>
            </w:tcMar>
            <w:hideMark/>
          </w:tcPr>
          <w:p w14:paraId="61D2113F" w14:textId="77777777" w:rsidR="004D776B" w:rsidRPr="00762CA6" w:rsidRDefault="004D776B" w:rsidP="007E466C">
            <w:pPr>
              <w:spacing w:before="120" w:after="120" w:line="276" w:lineRule="auto"/>
              <w:rPr>
                <w:rFonts w:eastAsia="Calibri" w:cs="Tahoma"/>
                <w:szCs w:val="18"/>
              </w:rPr>
            </w:pPr>
            <w:r w:rsidRPr="00762CA6">
              <w:rPr>
                <w:rFonts w:eastAsia="Calibri" w:cs="Tahoma"/>
                <w:szCs w:val="18"/>
              </w:rPr>
              <w:t>Windows Server Standard</w:t>
            </w:r>
          </w:p>
        </w:tc>
        <w:tc>
          <w:tcPr>
            <w:tcW w:w="4050" w:type="dxa"/>
            <w:tcMar>
              <w:top w:w="0" w:type="dxa"/>
              <w:left w:w="108" w:type="dxa"/>
              <w:bottom w:w="0" w:type="dxa"/>
              <w:right w:w="108" w:type="dxa"/>
            </w:tcMar>
            <w:hideMark/>
          </w:tcPr>
          <w:p w14:paraId="61D21140" w14:textId="77777777" w:rsidR="004D776B" w:rsidRPr="00762CA6" w:rsidRDefault="004D776B" w:rsidP="007E466C">
            <w:pPr>
              <w:spacing w:before="120" w:after="120" w:line="276" w:lineRule="auto"/>
              <w:rPr>
                <w:rFonts w:eastAsia="Calibri" w:cs="Tahoma"/>
                <w:szCs w:val="18"/>
                <w:lang w:val="fr-FR"/>
              </w:rPr>
            </w:pPr>
            <w:r w:rsidRPr="00762CA6">
              <w:rPr>
                <w:rFonts w:eastAsia="Calibri" w:cs="Tahoma"/>
                <w:szCs w:val="18"/>
              </w:rPr>
              <w:t>Core Infrastructure Server Suite Standard</w:t>
            </w:r>
          </w:p>
        </w:tc>
      </w:tr>
      <w:tr w:rsidR="004D776B" w:rsidRPr="00762CA6" w14:paraId="61D21144" w14:textId="77777777" w:rsidTr="001051D1">
        <w:tc>
          <w:tcPr>
            <w:tcW w:w="4140" w:type="dxa"/>
            <w:tcMar>
              <w:top w:w="0" w:type="dxa"/>
              <w:left w:w="108" w:type="dxa"/>
              <w:bottom w:w="0" w:type="dxa"/>
              <w:right w:w="108" w:type="dxa"/>
            </w:tcMar>
          </w:tcPr>
          <w:p w14:paraId="61D21142" w14:textId="77777777" w:rsidR="004D776B" w:rsidRPr="00762CA6" w:rsidRDefault="004D776B" w:rsidP="00026546">
            <w:pPr>
              <w:spacing w:before="120" w:after="120" w:line="276" w:lineRule="auto"/>
              <w:rPr>
                <w:rFonts w:eastAsia="Calibri" w:cs="Tahoma"/>
                <w:szCs w:val="18"/>
              </w:rPr>
            </w:pPr>
            <w:r w:rsidRPr="00762CA6">
              <w:rPr>
                <w:rFonts w:eastAsia="Calibri" w:cs="Tahoma"/>
                <w:szCs w:val="18"/>
              </w:rPr>
              <w:t>System Center Standard</w:t>
            </w:r>
          </w:p>
        </w:tc>
        <w:tc>
          <w:tcPr>
            <w:tcW w:w="4050" w:type="dxa"/>
            <w:tcMar>
              <w:top w:w="0" w:type="dxa"/>
              <w:left w:w="108" w:type="dxa"/>
              <w:bottom w:w="0" w:type="dxa"/>
              <w:right w:w="108" w:type="dxa"/>
            </w:tcMar>
          </w:tcPr>
          <w:p w14:paraId="61D21143" w14:textId="77777777" w:rsidR="004D776B" w:rsidRPr="00762CA6" w:rsidRDefault="004D776B" w:rsidP="00026546">
            <w:pPr>
              <w:spacing w:before="120" w:after="120" w:line="276" w:lineRule="auto"/>
              <w:rPr>
                <w:rFonts w:eastAsia="Calibri" w:cs="Tahoma"/>
                <w:szCs w:val="18"/>
                <w:lang w:val="fr-FR"/>
              </w:rPr>
            </w:pPr>
            <w:r w:rsidRPr="00762CA6">
              <w:rPr>
                <w:rFonts w:eastAsia="Calibri" w:cs="Tahoma"/>
                <w:szCs w:val="18"/>
              </w:rPr>
              <w:t>Core Infrastructure Server Suite Standard</w:t>
            </w:r>
          </w:p>
        </w:tc>
      </w:tr>
    </w:tbl>
    <w:p w14:paraId="61D21145" w14:textId="77777777" w:rsidR="004D776B" w:rsidRPr="00762CA6" w:rsidRDefault="004D776B" w:rsidP="00A66BD2"/>
    <w:p w14:paraId="61D21146" w14:textId="77777777" w:rsidR="00BF1889" w:rsidRPr="00762CA6" w:rsidRDefault="00BF1889" w:rsidP="00A66BD2"/>
    <w:p w14:paraId="61D21147" w14:textId="77777777" w:rsidR="00B947E4" w:rsidRPr="00762CA6" w:rsidRDefault="00AF219D" w:rsidP="00B947E4">
      <w:pPr>
        <w:pStyle w:val="Heading3"/>
      </w:pPr>
      <w:bookmarkStart w:id="1188" w:name="_38_Core_Infrastructure"/>
      <w:bookmarkStart w:id="1189" w:name="_40_Core_Infrastructure"/>
      <w:bookmarkStart w:id="1190" w:name="_Toc336338297"/>
      <w:bookmarkStart w:id="1191" w:name="_Toc357596705"/>
      <w:bookmarkStart w:id="1192" w:name="Srv_36CoreInfraServerSuiteEnt"/>
      <w:bookmarkStart w:id="1193" w:name="Srv_33CoreInfrastructureSvrSuiteEnt"/>
      <w:bookmarkEnd w:id="1188"/>
      <w:bookmarkEnd w:id="1189"/>
      <w:r w:rsidRPr="00762CA6">
        <w:rPr>
          <w:rFonts w:ascii="Tahoma" w:hAnsi="Tahoma"/>
          <w:caps/>
          <w:color w:val="F66400"/>
          <w:sz w:val="22"/>
          <w:vertAlign w:val="superscript"/>
        </w:rPr>
        <w:t>40</w:t>
      </w:r>
      <w:r w:rsidRPr="00762CA6">
        <w:rPr>
          <w:rFonts w:ascii="Tahoma" w:hAnsi="Tahoma"/>
          <w:color w:val="F66400"/>
          <w:sz w:val="22"/>
        </w:rPr>
        <w:t xml:space="preserve"> Core Infrastructure Server Suite Enterprise</w:t>
      </w:r>
      <w:bookmarkEnd w:id="1190"/>
      <w:bookmarkEnd w:id="1191"/>
    </w:p>
    <w:p w14:paraId="61D21148" w14:textId="77777777" w:rsidR="000A297A" w:rsidRPr="00762CA6" w:rsidRDefault="000A297A" w:rsidP="00A66BD2"/>
    <w:bookmarkEnd w:id="1192"/>
    <w:bookmarkEnd w:id="1193"/>
    <w:p w14:paraId="61D21149" w14:textId="77777777" w:rsidR="00B947E4" w:rsidRPr="00762CA6" w:rsidRDefault="001E68E2" w:rsidP="00A66BD2">
      <w:pPr>
        <w:ind w:left="720"/>
      </w:pPr>
      <w:r w:rsidRPr="00762CA6">
        <w:rPr>
          <w:rFonts w:eastAsia="Calibri" w:cs="Tahoma"/>
          <w:szCs w:val="18"/>
        </w:rPr>
        <w:t>С 1 апреля 2012 г. Microsoft прекращает предоставление лицензий Core Infrastructure Server Suite Enterprise. Клиенты с лицензиями Core Infrastructure Server Suite Enterprise с действующим на 1 апреля 2012 г. покрытием Software Assurance будут иметь право на получение одной лицензии Core Infrastructure Server Standard за каждую лицензию Core Infrastructure Server Suite Enterprise с действующим покрытием Software Assurance на эту дату.</w:t>
      </w:r>
      <w:r w:rsidR="00C240D6" w:rsidRPr="00762CA6">
        <w:rPr>
          <w:rFonts w:eastAsia="Calibri" w:cs="Tahoma"/>
          <w:szCs w:val="18"/>
        </w:rPr>
        <w:t xml:space="preserve"> </w:t>
      </w:r>
      <w:r w:rsidRPr="00762CA6">
        <w:rPr>
          <w:rFonts w:eastAsia="Calibri" w:cs="Tahoma"/>
          <w:szCs w:val="18"/>
        </w:rPr>
        <w:t>Лицензии Core Infrastructure Server Suite Standard, предоставленные в рамках данного предложения, включают покрытие Software Assurance, срок действия которого истекает по окончании действия покрытия соответствующих лицензий Core Infrastructure Server Suite Enterprise. 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C240D6" w:rsidRPr="00762CA6">
        <w:rPr>
          <w:rFonts w:eastAsia="Calibri" w:cs="Tahoma"/>
          <w:szCs w:val="18"/>
        </w:rPr>
        <w:t xml:space="preserve"> </w:t>
      </w:r>
      <w:r w:rsidRPr="00762CA6">
        <w:rPr>
          <w:rFonts w:eastAsia="Calibri" w:cs="Tahoma"/>
          <w:szCs w:val="18"/>
        </w:rP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C240D6" w:rsidRPr="00762CA6">
        <w:rPr>
          <w:rFonts w:eastAsia="Calibri" w:cs="Tahoma"/>
          <w:szCs w:val="18"/>
        </w:rPr>
        <w:t xml:space="preserve"> </w:t>
      </w:r>
      <w:r w:rsidRPr="00762CA6">
        <w:rPr>
          <w:rFonts w:eastAsia="Calibri" w:cs="Tahoma"/>
          <w:szCs w:val="18"/>
        </w:rPr>
        <w:t>Это право истек</w:t>
      </w:r>
      <w:bookmarkStart w:id="1194" w:name="Srv_34CoreInfraSvrSuiteDatacenter"/>
      <w:r w:rsidRPr="00762CA6">
        <w:rPr>
          <w:rFonts w:eastAsia="Calibri" w:cs="Tahoma"/>
          <w:szCs w:val="18"/>
        </w:rPr>
        <w:t>ает по окончании срока действия соответствующих лицензий.</w:t>
      </w:r>
    </w:p>
    <w:p w14:paraId="61D2114A" w14:textId="77777777" w:rsidR="00285E3D" w:rsidRPr="00762CA6" w:rsidRDefault="00285E3D" w:rsidP="00A66BD2"/>
    <w:p w14:paraId="61D2114B" w14:textId="77777777" w:rsidR="00A66BD2" w:rsidRPr="00762CA6" w:rsidRDefault="00A66BD2" w:rsidP="00A66BD2"/>
    <w:p w14:paraId="61D2114C" w14:textId="77777777" w:rsidR="00B947E4" w:rsidRPr="00762CA6" w:rsidRDefault="004668D9" w:rsidP="00B947E4">
      <w:pPr>
        <w:pStyle w:val="Heading3"/>
      </w:pPr>
      <w:bookmarkStart w:id="1195" w:name="_39_Core_Infrastructure"/>
      <w:bookmarkStart w:id="1196" w:name="_41_Core_Infrastructure"/>
      <w:bookmarkStart w:id="1197" w:name="_Toc336338298"/>
      <w:bookmarkStart w:id="1198" w:name="_Toc357596706"/>
      <w:bookmarkStart w:id="1199" w:name="Srv_37CoreInfraServerSuiteData"/>
      <w:bookmarkEnd w:id="1195"/>
      <w:bookmarkEnd w:id="1196"/>
      <w:r w:rsidRPr="00762CA6">
        <w:rPr>
          <w:rFonts w:ascii="Tahoma" w:hAnsi="Tahoma"/>
          <w:caps/>
          <w:color w:val="F66400"/>
          <w:sz w:val="22"/>
          <w:vertAlign w:val="superscript"/>
        </w:rPr>
        <w:t>41</w:t>
      </w:r>
      <w:r w:rsidRPr="00762CA6">
        <w:rPr>
          <w:rFonts w:ascii="Tahoma" w:hAnsi="Tahoma"/>
          <w:color w:val="F66400"/>
          <w:sz w:val="22"/>
        </w:rPr>
        <w:t xml:space="preserve"> Core Infrastructure Server Suite Datacenter</w:t>
      </w:r>
      <w:bookmarkEnd w:id="1194"/>
      <w:bookmarkEnd w:id="1197"/>
      <w:bookmarkEnd w:id="1198"/>
    </w:p>
    <w:bookmarkEnd w:id="1199"/>
    <w:p w14:paraId="61D2114D" w14:textId="77777777" w:rsidR="00B947E4" w:rsidRPr="00762CA6" w:rsidRDefault="00B947E4" w:rsidP="00B947E4"/>
    <w:p w14:paraId="61D2114E" w14:textId="77777777" w:rsidR="004D776B" w:rsidRPr="00762CA6" w:rsidRDefault="004D776B" w:rsidP="00A66BD2">
      <w:pPr>
        <w:spacing w:after="60"/>
        <w:ind w:left="720"/>
      </w:pPr>
      <w:r w:rsidRPr="00762CA6">
        <w:rPr>
          <w:rFonts w:eastAsia="Calibri" w:cs="Tahoma"/>
          <w:b/>
          <w:szCs w:val="18"/>
        </w:rPr>
        <w:t>Переход на Новую Методику Лицензирования</w:t>
      </w:r>
    </w:p>
    <w:p w14:paraId="61D2114F" w14:textId="77777777" w:rsidR="004D776B" w:rsidRPr="00762CA6" w:rsidRDefault="004D776B" w:rsidP="00A66BD2">
      <w:pPr>
        <w:ind w:left="720"/>
      </w:pPr>
      <w:r w:rsidRPr="00762CA6">
        <w:rPr>
          <w:rFonts w:eastAsia="Calibri" w:cs="Tahoma"/>
          <w:szCs w:val="18"/>
        </w:rPr>
        <w:t>С 1 апреля 2012 года модель лицензирования стран СНГ была изменена. Лицензии, приобретенные в</w:t>
      </w:r>
      <w:r w:rsidR="009225CF" w:rsidRPr="00762CA6">
        <w:rPr>
          <w:rFonts w:eastAsia="Calibri" w:cs="Tahoma"/>
          <w:szCs w:val="18"/>
        </w:rPr>
        <w:t> </w:t>
      </w:r>
      <w:r w:rsidRPr="00762CA6">
        <w:rPr>
          <w:rFonts w:eastAsia="Calibri" w:cs="Tahoma"/>
          <w:szCs w:val="18"/>
        </w:rPr>
        <w:t>рамках соглашений о регистрации, вступающих в силу после 1 апреля 2012 г. могут лицензировать до двух физических процессоров.</w:t>
      </w:r>
    </w:p>
    <w:p w14:paraId="61D21150" w14:textId="77777777" w:rsidR="00A66BD2" w:rsidRPr="00762CA6" w:rsidRDefault="00A66BD2" w:rsidP="00A66BD2">
      <w:pPr>
        <w:ind w:left="720"/>
      </w:pPr>
    </w:p>
    <w:p w14:paraId="61D21151" w14:textId="77777777" w:rsidR="004D776B" w:rsidRPr="00762CA6" w:rsidRDefault="004D776B" w:rsidP="00A66BD2">
      <w:pPr>
        <w:ind w:left="720"/>
      </w:pPr>
      <w:r w:rsidRPr="00762CA6">
        <w:rPr>
          <w:rFonts w:eastAsia="Calibri" w:cs="Tahoma"/>
          <w:szCs w:val="18"/>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9225CF" w:rsidRPr="00762CA6">
        <w:rPr>
          <w:rFonts w:eastAsia="Calibri" w:cs="Tahoma"/>
          <w:szCs w:val="18"/>
        </w:rPr>
        <w:t> </w:t>
      </w:r>
      <w:r w:rsidRPr="00762CA6">
        <w:rPr>
          <w:rFonts w:eastAsia="Calibri" w:cs="Tahoma"/>
          <w:szCs w:val="18"/>
        </w:rPr>
        <w:t>лицензиям таких клиентов применяются следующие правила перехода:</w:t>
      </w:r>
    </w:p>
    <w:p w14:paraId="61D21152" w14:textId="77777777" w:rsidR="00A66BD2" w:rsidRPr="00762CA6" w:rsidRDefault="00A66BD2" w:rsidP="00A66BD2">
      <w:pPr>
        <w:ind w:left="720"/>
      </w:pPr>
    </w:p>
    <w:p w14:paraId="61D21153" w14:textId="77777777" w:rsidR="004D776B" w:rsidRPr="00762CA6" w:rsidRDefault="004D776B" w:rsidP="00A66BD2">
      <w:pPr>
        <w:pStyle w:val="ListParagraph"/>
        <w:contextualSpacing w:val="0"/>
      </w:pPr>
      <w:r w:rsidRPr="00762CA6">
        <w:rPr>
          <w:rFonts w:ascii="Tahoma" w:eastAsia="Calibri"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w:t>
      </w:r>
      <w:r w:rsidR="009225CF" w:rsidRPr="00762CA6">
        <w:rPr>
          <w:rFonts w:ascii="Tahoma" w:eastAsia="Calibri" w:hAnsi="Tahoma" w:cs="Tahoma"/>
          <w:sz w:val="18"/>
          <w:szCs w:val="18"/>
        </w:rPr>
        <w:t> </w:t>
      </w:r>
      <w:r w:rsidRPr="00762CA6">
        <w:rPr>
          <w:rFonts w:ascii="Tahoma" w:eastAsia="Calibri" w:hAnsi="Tahoma" w:cs="Tahoma"/>
          <w:sz w:val="18"/>
          <w:szCs w:val="18"/>
        </w:rPr>
        <w:t>одной лицензии в рамках новой модели. При возобновлении клиенты могут возобновить Software Assurance в лицензии в рамках новой модели.</w:t>
      </w:r>
    </w:p>
    <w:p w14:paraId="61D21154" w14:textId="77777777" w:rsidR="00857EF7" w:rsidRPr="00762CA6" w:rsidRDefault="00857EF7" w:rsidP="00A66BD2">
      <w:pPr>
        <w:ind w:left="720"/>
      </w:pPr>
    </w:p>
    <w:p w14:paraId="61D21155" w14:textId="77777777" w:rsidR="004D776B" w:rsidRPr="00762CA6" w:rsidRDefault="004D776B" w:rsidP="00857EF7">
      <w:pPr>
        <w:spacing w:after="60"/>
        <w:ind w:left="720"/>
      </w:pPr>
      <w:r w:rsidRPr="00762CA6">
        <w:rPr>
          <w:rFonts w:eastAsia="Calibri" w:cs="Tahoma"/>
          <w:b/>
          <w:szCs w:val="18"/>
        </w:rPr>
        <w:t>Выпуск Новой Версии Windows Server</w:t>
      </w:r>
    </w:p>
    <w:p w14:paraId="61D21156" w14:textId="77777777" w:rsidR="004D776B" w:rsidRPr="00762CA6" w:rsidRDefault="004D776B" w:rsidP="00A66BD2">
      <w:pPr>
        <w:ind w:left="720"/>
      </w:pPr>
      <w:r w:rsidRPr="00762CA6">
        <w:rPr>
          <w:rFonts w:eastAsia="Calibri" w:cs="Tahoma"/>
          <w:szCs w:val="18"/>
        </w:rPr>
        <w:t>Клиенты, имеющие лицензии Core Infrastructure Server Suite Datacenter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Datacenter.</w:t>
      </w:r>
    </w:p>
    <w:p w14:paraId="61D21157" w14:textId="77777777" w:rsidR="00857EF7" w:rsidRPr="00762CA6" w:rsidRDefault="00857EF7" w:rsidP="00A66BD2">
      <w:pPr>
        <w:ind w:left="720"/>
      </w:pPr>
    </w:p>
    <w:p w14:paraId="61D21158" w14:textId="77777777" w:rsidR="004D776B" w:rsidRPr="00762CA6" w:rsidRDefault="004D776B" w:rsidP="004220FA">
      <w:pPr>
        <w:numPr>
          <w:ilvl w:val="0"/>
          <w:numId w:val="113"/>
        </w:numPr>
        <w:spacing w:after="60"/>
        <w:ind w:left="1440"/>
      </w:pPr>
      <w:r w:rsidRPr="00762CA6">
        <w:rPr>
          <w:rFonts w:eastAsia="Calibri" w:cs="Tahoma"/>
          <w:szCs w:val="18"/>
        </w:rPr>
        <w:t>Windows Server 2012 Datacenter</w:t>
      </w:r>
    </w:p>
    <w:p w14:paraId="61D21159" w14:textId="77777777" w:rsidR="004D776B" w:rsidRPr="00762CA6" w:rsidRDefault="004D776B" w:rsidP="004220FA">
      <w:pPr>
        <w:numPr>
          <w:ilvl w:val="0"/>
          <w:numId w:val="113"/>
        </w:numPr>
        <w:spacing w:after="60"/>
        <w:ind w:left="1440"/>
      </w:pPr>
      <w:r w:rsidRPr="00762CA6">
        <w:rPr>
          <w:rFonts w:eastAsia="Calibri" w:cs="Tahoma"/>
          <w:szCs w:val="18"/>
        </w:rPr>
        <w:t>System Center 2012 Datacenter</w:t>
      </w:r>
    </w:p>
    <w:p w14:paraId="61D2115A" w14:textId="77777777" w:rsidR="00857EF7" w:rsidRPr="00762CA6" w:rsidRDefault="00857EF7" w:rsidP="00857EF7"/>
    <w:p w14:paraId="61D2115B" w14:textId="77777777" w:rsidR="004D776B" w:rsidRPr="00762CA6" w:rsidRDefault="004D776B" w:rsidP="00857EF7">
      <w:pPr>
        <w:spacing w:after="60"/>
        <w:ind w:left="720"/>
      </w:pPr>
      <w:r w:rsidRPr="00762CA6">
        <w:rPr>
          <w:rFonts w:eastAsia="Calibri" w:cs="Tahoma"/>
          <w:b/>
          <w:szCs w:val="18"/>
        </w:rPr>
        <w:t>Предложение по Продлению действия Software Assurance для клиентов с Windows Server Datacenter и System Center Datacenter</w:t>
      </w:r>
    </w:p>
    <w:p w14:paraId="61D2115C" w14:textId="77777777" w:rsidR="004D776B" w:rsidRPr="00762CA6" w:rsidRDefault="004D776B" w:rsidP="00A66BD2">
      <w:pPr>
        <w:ind w:left="720"/>
      </w:pPr>
      <w:r w:rsidRPr="00762CA6">
        <w:rPr>
          <w:rFonts w:eastAsia="Calibri" w:cs="Tahoma"/>
          <w:szCs w:val="18"/>
        </w:rPr>
        <w:t>Клиенты, имеющие лицензии с действующим покрытием Software Assurance для всех продуктов в 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14:paraId="61D2115D" w14:textId="77777777" w:rsidR="00857EF7" w:rsidRPr="00762CA6"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762CA6" w14:paraId="61D2115F"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1D2115E" w14:textId="77777777" w:rsidR="004D776B" w:rsidRPr="00762CA6" w:rsidRDefault="004D776B" w:rsidP="00026546">
            <w:pPr>
              <w:keepNext/>
              <w:tabs>
                <w:tab w:val="left" w:pos="3120"/>
                <w:tab w:val="center" w:pos="3591"/>
              </w:tabs>
              <w:spacing w:before="120" w:after="120" w:line="276" w:lineRule="auto"/>
              <w:jc w:val="center"/>
              <w:rPr>
                <w:rFonts w:eastAsia="Calibri" w:cs="Tahoma"/>
                <w:b/>
                <w:szCs w:val="18"/>
              </w:rPr>
            </w:pPr>
            <w:r w:rsidRPr="00762CA6">
              <w:rPr>
                <w:rFonts w:eastAsia="Calibri" w:cs="Tahoma"/>
                <w:b/>
                <w:szCs w:val="18"/>
              </w:rPr>
              <w:t>Таблица C</w:t>
            </w:r>
          </w:p>
        </w:tc>
      </w:tr>
      <w:tr w:rsidR="004D776B" w:rsidRPr="00762CA6" w14:paraId="61D2116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1D21160" w14:textId="77777777" w:rsidR="004D776B" w:rsidRPr="00762CA6" w:rsidRDefault="004D776B" w:rsidP="00026546">
            <w:pPr>
              <w:keepNext/>
              <w:tabs>
                <w:tab w:val="left" w:pos="3120"/>
                <w:tab w:val="center" w:pos="3591"/>
              </w:tabs>
              <w:spacing w:before="120" w:after="120" w:line="276" w:lineRule="auto"/>
              <w:jc w:val="center"/>
              <w:rPr>
                <w:rFonts w:eastAsia="Calibri" w:cs="Tahoma"/>
                <w:b/>
                <w:szCs w:val="18"/>
              </w:rPr>
            </w:pPr>
            <w:r w:rsidRPr="00762CA6">
              <w:rPr>
                <w:rFonts w:eastAsia="Calibri" w:cs="Tahoma"/>
                <w:b/>
                <w:szCs w:val="18"/>
              </w:rPr>
              <w:t>Windows Server Datacenter</w:t>
            </w:r>
          </w:p>
        </w:tc>
      </w:tr>
      <w:tr w:rsidR="004D776B" w:rsidRPr="00762CA6" w14:paraId="61D2116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1D21162" w14:textId="77777777" w:rsidR="004D776B" w:rsidRPr="00762CA6" w:rsidRDefault="004D776B" w:rsidP="00026546">
            <w:pPr>
              <w:keepNext/>
              <w:tabs>
                <w:tab w:val="left" w:pos="3120"/>
                <w:tab w:val="center" w:pos="3591"/>
              </w:tabs>
              <w:spacing w:before="120" w:after="120" w:line="276" w:lineRule="auto"/>
              <w:jc w:val="center"/>
              <w:rPr>
                <w:rFonts w:eastAsia="Calibri" w:cs="Tahoma"/>
                <w:b/>
                <w:szCs w:val="18"/>
              </w:rPr>
            </w:pPr>
            <w:r w:rsidRPr="00762CA6">
              <w:rPr>
                <w:rFonts w:eastAsia="Calibri" w:cs="Tahoma"/>
                <w:b/>
                <w:szCs w:val="18"/>
              </w:rPr>
              <w:t>System Center Datacenter</w:t>
            </w:r>
          </w:p>
        </w:tc>
      </w:tr>
    </w:tbl>
    <w:p w14:paraId="61D21164" w14:textId="77777777" w:rsidR="00416294" w:rsidRPr="00762CA6" w:rsidRDefault="00416294" w:rsidP="00416294">
      <w:pPr>
        <w:ind w:left="547"/>
      </w:pPr>
    </w:p>
    <w:p w14:paraId="61D21165" w14:textId="77777777" w:rsidR="004D776B" w:rsidRPr="00762CA6" w:rsidRDefault="004D776B" w:rsidP="001154B5">
      <w:pPr>
        <w:ind w:left="720"/>
      </w:pPr>
      <w:r w:rsidRPr="00762CA6">
        <w:rPr>
          <w:rFonts w:eastAsia="Calibri" w:cs="Tahoma"/>
          <w:color w:val="000000"/>
          <w:szCs w:val="18"/>
        </w:rPr>
        <w:t>Для каждого набора, состоящего из одной соответствующей лицензии Windows Server Datacenter и одной соответствующей лицензии System Center Datacenter, клиенты имеют право приобрести Software Assurance для одной лицензии Core Infrastructure Server Suite Datacenter. Клиенты, лицензировавшие и использующие Core Infrastructure Server Suite Datacenter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61D21166" w14:textId="77777777" w:rsidR="00973A93" w:rsidRPr="00762CA6" w:rsidRDefault="00973A93" w:rsidP="0050116B">
      <w:pPr>
        <w:ind w:left="540"/>
      </w:pPr>
    </w:p>
    <w:p w14:paraId="61D21167" w14:textId="77777777" w:rsidR="004D776B" w:rsidRPr="00762CA6" w:rsidRDefault="004D776B" w:rsidP="00857EF7">
      <w:pPr>
        <w:spacing w:after="60"/>
        <w:ind w:left="720"/>
      </w:pPr>
      <w:r w:rsidRPr="00762CA6">
        <w:rPr>
          <w:rFonts w:eastAsia="Calibri" w:cs="Tahoma"/>
          <w:b/>
          <w:szCs w:val="18"/>
        </w:rPr>
        <w:t>Переход вверх с Windows Server Datacenter или System Center Datacenter на Core Infrastructure Server Suite Datacenter</w:t>
      </w:r>
    </w:p>
    <w:p w14:paraId="61D21168" w14:textId="77777777" w:rsidR="004D776B" w:rsidRPr="00762CA6" w:rsidRDefault="004D776B" w:rsidP="00857EF7">
      <w:pPr>
        <w:ind w:left="720"/>
      </w:pPr>
      <w:r w:rsidRPr="00762CA6">
        <w:rPr>
          <w:rFonts w:eastAsia="Calibri" w:cs="Tahoma"/>
          <w:szCs w:val="18"/>
        </w:rPr>
        <w:t>Клиенты имеют право перейти вверх с Windows Server Datacenter или System Center Datacenter на Core Infrastructure Server Suite Datacenter, приобретя соответствующую лицензию на переход вверх для Core Infrastructure Server Suite Datacenter.</w:t>
      </w:r>
      <w:r w:rsidR="00C240D6" w:rsidRPr="00762CA6">
        <w:rPr>
          <w:rFonts w:eastAsia="Calibri" w:cs="Tahoma"/>
          <w:szCs w:val="18"/>
        </w:rPr>
        <w:t xml:space="preserve"> </w:t>
      </w:r>
      <w:r w:rsidRPr="00762CA6">
        <w:rPr>
          <w:rFonts w:eastAsia="Calibri" w:cs="Tahoma"/>
          <w:szCs w:val="18"/>
        </w:rPr>
        <w:t xml:space="preserve">У клиентов должно быть действующее покрытие Software Assurance для лицензии Windows Server Datacenter или System Center Datacenter для приобретения такой лицензии на переход вверх. </w:t>
      </w:r>
    </w:p>
    <w:p w14:paraId="61D21169" w14:textId="77777777" w:rsidR="00857EF7" w:rsidRPr="00762CA6" w:rsidRDefault="00857EF7" w:rsidP="00857EF7">
      <w:pPr>
        <w:ind w:left="720"/>
      </w:pPr>
    </w:p>
    <w:p w14:paraId="61D2116A" w14:textId="77777777" w:rsidR="004D776B" w:rsidRPr="00762CA6" w:rsidRDefault="004D776B" w:rsidP="00857EF7">
      <w:pPr>
        <w:ind w:left="720"/>
      </w:pPr>
      <w:r w:rsidRPr="00762CA6">
        <w:rPr>
          <w:rFonts w:eastAsia="Calibri" w:cs="Tahoma"/>
          <w:szCs w:val="18"/>
        </w:rPr>
        <w:t>Для каждой имеющейся у клиента соответствующей лицензии Windows Server Datacenter клиент имеет право приобрести одну лицензию на переход вверх для Core Infrastructure Server Suite Datacenter.</w:t>
      </w:r>
      <w:r w:rsidR="00C240D6" w:rsidRPr="00762CA6">
        <w:rPr>
          <w:rFonts w:eastAsia="Calibri" w:cs="Tahoma"/>
          <w:szCs w:val="18"/>
        </w:rPr>
        <w:t xml:space="preserve"> </w:t>
      </w:r>
    </w:p>
    <w:p w14:paraId="61D2116B" w14:textId="77777777" w:rsidR="00857EF7" w:rsidRPr="00762CA6" w:rsidRDefault="00857EF7" w:rsidP="00857EF7">
      <w:pPr>
        <w:ind w:left="720"/>
      </w:pPr>
    </w:p>
    <w:p w14:paraId="61D2116C" w14:textId="77777777" w:rsidR="004D776B" w:rsidRPr="00762CA6" w:rsidRDefault="004D776B" w:rsidP="00857EF7">
      <w:pPr>
        <w:ind w:left="720"/>
      </w:pPr>
      <w:r w:rsidRPr="00762CA6">
        <w:rPr>
          <w:rFonts w:eastAsia="Calibri" w:cs="Tahoma"/>
          <w:szCs w:val="18"/>
        </w:rPr>
        <w:t>Для каждой имеющейся у клиента соответствующей лицензии Systems Center Datacenter клиент имеет право приобрести одну лицензию на переход вверх для Core Infrastructure Server Suite Datacenter.</w:t>
      </w:r>
      <w:r w:rsidR="00C240D6" w:rsidRPr="00762CA6">
        <w:rPr>
          <w:rFonts w:eastAsia="Calibri" w:cs="Tahoma"/>
          <w:szCs w:val="18"/>
        </w:rPr>
        <w:t xml:space="preserve"> </w:t>
      </w:r>
    </w:p>
    <w:p w14:paraId="61D2116D" w14:textId="77777777" w:rsidR="00857EF7" w:rsidRPr="00762CA6" w:rsidRDefault="00857EF7" w:rsidP="00857EF7">
      <w:pPr>
        <w:ind w:left="720"/>
      </w:pPr>
    </w:p>
    <w:p w14:paraId="61D2116E" w14:textId="77777777" w:rsidR="00F414DC" w:rsidRDefault="00F414DC" w:rsidP="00857EF7">
      <w:pPr>
        <w:ind w:left="720"/>
        <w:rPr>
          <w:rFonts w:eastAsia="Calibri" w:cs="Tahoma"/>
          <w:szCs w:val="18"/>
        </w:rPr>
      </w:pPr>
    </w:p>
    <w:p w14:paraId="61D2116F" w14:textId="77777777" w:rsidR="00F414DC" w:rsidRDefault="00F414DC" w:rsidP="00857EF7">
      <w:pPr>
        <w:ind w:left="720"/>
        <w:rPr>
          <w:rFonts w:eastAsia="Calibri" w:cs="Tahoma"/>
          <w:szCs w:val="18"/>
        </w:rPr>
      </w:pPr>
    </w:p>
    <w:p w14:paraId="61D21170" w14:textId="77777777" w:rsidR="00F414DC" w:rsidRDefault="00F414DC" w:rsidP="00857EF7">
      <w:pPr>
        <w:ind w:left="720"/>
        <w:rPr>
          <w:rFonts w:eastAsia="Calibri" w:cs="Tahoma"/>
          <w:szCs w:val="18"/>
        </w:rPr>
      </w:pPr>
    </w:p>
    <w:p w14:paraId="61D21171" w14:textId="77777777" w:rsidR="00F414DC" w:rsidRDefault="00F414DC" w:rsidP="00857EF7">
      <w:pPr>
        <w:ind w:left="720"/>
        <w:rPr>
          <w:rFonts w:eastAsia="Calibri" w:cs="Tahoma"/>
          <w:szCs w:val="18"/>
        </w:rPr>
      </w:pPr>
    </w:p>
    <w:p w14:paraId="61D21172" w14:textId="77777777" w:rsidR="00F414DC" w:rsidRDefault="00F414DC" w:rsidP="00857EF7">
      <w:pPr>
        <w:ind w:left="720"/>
        <w:rPr>
          <w:rFonts w:eastAsia="Calibri" w:cs="Tahoma"/>
          <w:szCs w:val="18"/>
        </w:rPr>
      </w:pPr>
    </w:p>
    <w:p w14:paraId="61D21173" w14:textId="77777777" w:rsidR="00F414DC" w:rsidRDefault="00F414DC" w:rsidP="00857EF7">
      <w:pPr>
        <w:ind w:left="720"/>
        <w:rPr>
          <w:rFonts w:eastAsia="Calibri" w:cs="Tahoma"/>
          <w:szCs w:val="18"/>
        </w:rPr>
      </w:pPr>
    </w:p>
    <w:p w14:paraId="61D21174" w14:textId="77777777" w:rsidR="004D776B" w:rsidRPr="00762CA6" w:rsidRDefault="004D776B" w:rsidP="00857EF7">
      <w:pPr>
        <w:ind w:left="720"/>
      </w:pPr>
      <w:r w:rsidRPr="00762CA6">
        <w:rPr>
          <w:rFonts w:eastAsia="Calibri" w:cs="Tahoma"/>
          <w:szCs w:val="18"/>
        </w:rPr>
        <w:t>Право клиентов на использование программного обеспечения по лицензии на Core Infrastructure Server Suite Datacenter обусловлено выполнением их обязательств по оплате оставшихся платежей для лицензии на соответствующий продукт.</w:t>
      </w:r>
      <w:r w:rsidR="00C240D6" w:rsidRPr="00762CA6">
        <w:rPr>
          <w:rFonts w:eastAsia="Calibri" w:cs="Tahoma"/>
          <w:szCs w:val="18"/>
        </w:rPr>
        <w:t xml:space="preserve"> </w:t>
      </w:r>
      <w:r w:rsidRPr="00762CA6">
        <w:rPr>
          <w:rFonts w:eastAsia="Calibri" w:cs="Tahoma"/>
          <w:szCs w:val="18"/>
        </w:rPr>
        <w:t>Лицензия клиентов на Core Infrastructure Server Suite Datacenter заменяет основную лицензию на соответствующий продукт.</w:t>
      </w:r>
    </w:p>
    <w:p w14:paraId="61D21175" w14:textId="77777777" w:rsidR="00857EF7" w:rsidRPr="00762CA6" w:rsidRDefault="00857EF7"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762CA6" w14:paraId="61D21178" w14:textId="77777777" w:rsidTr="00C066F9">
        <w:trPr>
          <w:tblHeader/>
        </w:trPr>
        <w:tc>
          <w:tcPr>
            <w:tcW w:w="3870" w:type="dxa"/>
            <w:shd w:val="clear" w:color="auto" w:fill="FABF8F"/>
            <w:tcMar>
              <w:top w:w="0" w:type="dxa"/>
              <w:left w:w="108" w:type="dxa"/>
              <w:bottom w:w="0" w:type="dxa"/>
              <w:right w:w="108" w:type="dxa"/>
            </w:tcMar>
            <w:vAlign w:val="center"/>
            <w:hideMark/>
          </w:tcPr>
          <w:p w14:paraId="61D21176" w14:textId="77777777" w:rsidR="004D776B" w:rsidRPr="00762CA6" w:rsidRDefault="004D776B" w:rsidP="007E466C">
            <w:pPr>
              <w:spacing w:before="120" w:after="120" w:line="276" w:lineRule="auto"/>
              <w:jc w:val="center"/>
              <w:rPr>
                <w:rFonts w:eastAsia="Calibri" w:cs="Tahoma"/>
                <w:b/>
                <w:szCs w:val="18"/>
              </w:rPr>
            </w:pPr>
            <w:r w:rsidRPr="00762CA6">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14:paraId="61D21177" w14:textId="77777777" w:rsidR="004D776B" w:rsidRPr="00762CA6" w:rsidRDefault="004D776B" w:rsidP="007E466C">
            <w:pPr>
              <w:spacing w:before="120" w:after="120" w:line="276" w:lineRule="auto"/>
              <w:jc w:val="center"/>
              <w:rPr>
                <w:rFonts w:eastAsia="Calibri" w:cs="Tahoma"/>
                <w:b/>
                <w:szCs w:val="18"/>
              </w:rPr>
            </w:pPr>
            <w:r w:rsidRPr="00762CA6">
              <w:rPr>
                <w:rFonts w:eastAsia="Calibri" w:cs="Tahoma"/>
                <w:b/>
                <w:szCs w:val="18"/>
              </w:rPr>
              <w:t>Переход к</w:t>
            </w:r>
          </w:p>
        </w:tc>
      </w:tr>
      <w:tr w:rsidR="004D776B" w:rsidRPr="00762CA6" w14:paraId="61D2117B" w14:textId="77777777" w:rsidTr="001051D1">
        <w:tc>
          <w:tcPr>
            <w:tcW w:w="3870" w:type="dxa"/>
            <w:tcMar>
              <w:top w:w="0" w:type="dxa"/>
              <w:left w:w="108" w:type="dxa"/>
              <w:bottom w:w="0" w:type="dxa"/>
              <w:right w:w="108" w:type="dxa"/>
            </w:tcMar>
            <w:hideMark/>
          </w:tcPr>
          <w:p w14:paraId="61D21179" w14:textId="77777777" w:rsidR="004D776B" w:rsidRPr="00762CA6" w:rsidRDefault="004D776B" w:rsidP="007E466C">
            <w:pPr>
              <w:spacing w:before="120" w:after="120" w:line="276" w:lineRule="auto"/>
              <w:rPr>
                <w:rFonts w:eastAsia="Calibri" w:cs="Tahoma"/>
                <w:szCs w:val="18"/>
              </w:rPr>
            </w:pPr>
            <w:r w:rsidRPr="00762CA6">
              <w:rPr>
                <w:rFonts w:eastAsia="Calibri" w:cs="Tahoma"/>
                <w:szCs w:val="18"/>
              </w:rPr>
              <w:t>Windows Server Datacenter</w:t>
            </w:r>
          </w:p>
        </w:tc>
        <w:tc>
          <w:tcPr>
            <w:tcW w:w="3870" w:type="dxa"/>
            <w:tcMar>
              <w:top w:w="0" w:type="dxa"/>
              <w:left w:w="108" w:type="dxa"/>
              <w:bottom w:w="0" w:type="dxa"/>
              <w:right w:w="108" w:type="dxa"/>
            </w:tcMar>
            <w:hideMark/>
          </w:tcPr>
          <w:p w14:paraId="61D2117A" w14:textId="77777777" w:rsidR="004D776B" w:rsidRPr="00762CA6" w:rsidRDefault="004D776B" w:rsidP="007E466C">
            <w:pPr>
              <w:spacing w:before="120" w:after="120" w:line="276" w:lineRule="auto"/>
              <w:rPr>
                <w:rFonts w:eastAsia="Calibri" w:cs="Tahoma"/>
                <w:szCs w:val="18"/>
                <w:lang w:val="fr-FR"/>
              </w:rPr>
            </w:pPr>
            <w:r w:rsidRPr="00762CA6">
              <w:rPr>
                <w:rFonts w:eastAsia="Calibri" w:cs="Tahoma"/>
                <w:szCs w:val="18"/>
              </w:rPr>
              <w:t>Core Infrastructure Server Suite Datacenter</w:t>
            </w:r>
          </w:p>
        </w:tc>
      </w:tr>
      <w:tr w:rsidR="004D776B" w:rsidRPr="00762CA6" w14:paraId="61D2117E" w14:textId="77777777" w:rsidTr="001051D1">
        <w:tc>
          <w:tcPr>
            <w:tcW w:w="3870" w:type="dxa"/>
            <w:tcMar>
              <w:top w:w="0" w:type="dxa"/>
              <w:left w:w="108" w:type="dxa"/>
              <w:bottom w:w="0" w:type="dxa"/>
              <w:right w:w="108" w:type="dxa"/>
            </w:tcMar>
          </w:tcPr>
          <w:p w14:paraId="61D2117C" w14:textId="77777777" w:rsidR="004D776B" w:rsidRPr="00762CA6" w:rsidRDefault="004D776B" w:rsidP="007E466C">
            <w:pPr>
              <w:spacing w:before="120" w:after="120" w:line="276" w:lineRule="auto"/>
              <w:rPr>
                <w:rFonts w:eastAsia="Calibri" w:cs="Tahoma"/>
                <w:szCs w:val="18"/>
              </w:rPr>
            </w:pPr>
            <w:r w:rsidRPr="00762CA6">
              <w:rPr>
                <w:rFonts w:eastAsia="Calibri" w:cs="Tahoma"/>
                <w:szCs w:val="18"/>
              </w:rPr>
              <w:t>System Center Datacenter</w:t>
            </w:r>
          </w:p>
        </w:tc>
        <w:tc>
          <w:tcPr>
            <w:tcW w:w="3870" w:type="dxa"/>
            <w:tcMar>
              <w:top w:w="0" w:type="dxa"/>
              <w:left w:w="108" w:type="dxa"/>
              <w:bottom w:w="0" w:type="dxa"/>
              <w:right w:w="108" w:type="dxa"/>
            </w:tcMar>
          </w:tcPr>
          <w:p w14:paraId="61D2117D" w14:textId="77777777" w:rsidR="004D776B" w:rsidRPr="00762CA6" w:rsidRDefault="004D776B" w:rsidP="007E466C">
            <w:pPr>
              <w:spacing w:before="120" w:after="120" w:line="276" w:lineRule="auto"/>
              <w:rPr>
                <w:rFonts w:eastAsia="Calibri" w:cs="Tahoma"/>
                <w:szCs w:val="18"/>
                <w:lang w:val="fr-FR"/>
              </w:rPr>
            </w:pPr>
            <w:r w:rsidRPr="00762CA6">
              <w:rPr>
                <w:rFonts w:eastAsia="Calibri" w:cs="Tahoma"/>
                <w:szCs w:val="18"/>
              </w:rPr>
              <w:t>Core Infrastructure Server Suite Datacenter</w:t>
            </w:r>
          </w:p>
        </w:tc>
      </w:tr>
    </w:tbl>
    <w:p w14:paraId="61D2117F" w14:textId="77777777" w:rsidR="00BC62D4" w:rsidRPr="00762CA6" w:rsidRDefault="00BC62D4" w:rsidP="00857EF7">
      <w:pPr>
        <w:ind w:left="907"/>
      </w:pPr>
      <w:bookmarkStart w:id="1200" w:name="Srv_38DynCRMWorkProEnt"/>
    </w:p>
    <w:p w14:paraId="61D21180" w14:textId="77777777" w:rsidR="00E03856" w:rsidRPr="00762CA6" w:rsidRDefault="00E03856" w:rsidP="00857EF7">
      <w:pPr>
        <w:ind w:left="907"/>
      </w:pPr>
    </w:p>
    <w:p w14:paraId="61D21181" w14:textId="77777777" w:rsidR="00F66FB0" w:rsidRPr="00762CA6" w:rsidRDefault="00F66FB0" w:rsidP="00F66FB0">
      <w:pPr>
        <w:pStyle w:val="Heading2"/>
        <w:ind w:left="0"/>
      </w:pPr>
      <w:bookmarkStart w:id="1201" w:name="_42_Duet_Enterprise"/>
      <w:bookmarkStart w:id="1202" w:name="_Toc357596707"/>
      <w:bookmarkStart w:id="1203" w:name="Srv_38DynamicsCRMOnline"/>
      <w:bookmarkStart w:id="1204" w:name="Srv_37DynamicsCRMOnline"/>
      <w:bookmarkStart w:id="1205" w:name="Srv_37EntCALSuite"/>
      <w:bookmarkEnd w:id="1187"/>
      <w:bookmarkEnd w:id="1200"/>
      <w:bookmarkEnd w:id="1201"/>
      <w:r w:rsidRPr="00762CA6">
        <w:rPr>
          <w:rFonts w:ascii="Tahoma" w:eastAsia="Times New Roman" w:hAnsi="Tahoma" w:cs="Tahoma"/>
          <w:caps/>
          <w:color w:val="FA6500"/>
          <w:sz w:val="22"/>
          <w:szCs w:val="22"/>
          <w:vertAlign w:val="superscript"/>
        </w:rPr>
        <w:t xml:space="preserve">42 </w:t>
      </w:r>
      <w:r w:rsidRPr="00762CA6">
        <w:rPr>
          <w:rFonts w:ascii="Tahoma" w:eastAsia="Times New Roman" w:hAnsi="Tahoma" w:cs="Tahoma"/>
          <w:color w:val="FA6500"/>
          <w:sz w:val="22"/>
          <w:szCs w:val="22"/>
        </w:rPr>
        <w:t>Duet Enterprise 2.0</w:t>
      </w:r>
      <w:bookmarkEnd w:id="1202"/>
    </w:p>
    <w:p w14:paraId="61D21182" w14:textId="77777777" w:rsidR="00F66FB0" w:rsidRPr="00762CA6" w:rsidRDefault="00747CC4" w:rsidP="00F66FB0">
      <w:pPr>
        <w:ind w:left="720"/>
      </w:pPr>
      <w:r w:rsidRPr="00762CA6">
        <w:rPr>
          <w:rFonts w:cs="Tahoma"/>
        </w:rPr>
        <w:t xml:space="preserve"> </w:t>
      </w:r>
    </w:p>
    <w:p w14:paraId="61D21183" w14:textId="77777777" w:rsidR="00F66FB0" w:rsidRPr="00762CA6" w:rsidRDefault="00F66FB0" w:rsidP="00F66FB0">
      <w:pPr>
        <w:ind w:left="720"/>
      </w:pPr>
      <w:r w:rsidRPr="00762CA6">
        <w:rPr>
          <w:color w:val="000000"/>
        </w:rPr>
        <w:t>Duet Enterprise 2.0 является последней версией Duet Enterprise для Microsoft SharePoint и SAP 1.0. Клиенты с действующим на 30 ноября 2012 г. покрытием Software Assurance для Duet Enterprise для Microsoft SharePoint и SAP 1.0 имеют право обновить соответствующие лицензированные копии Duet Enterprise для SharePoint и SAP 1.0 до Duet Enterprise 2.0 и использовать его.</w:t>
      </w:r>
    </w:p>
    <w:p w14:paraId="61D21184" w14:textId="77777777" w:rsidR="00F66FB0" w:rsidRPr="00762CA6" w:rsidRDefault="00747CC4" w:rsidP="00F66FB0">
      <w:r w:rsidRPr="00762CA6">
        <w:rPr>
          <w:color w:val="000000"/>
        </w:rPr>
        <w:t xml:space="preserve"> </w:t>
      </w:r>
    </w:p>
    <w:p w14:paraId="61D21185" w14:textId="77777777" w:rsidR="00F66FB0" w:rsidRPr="00762CA6" w:rsidRDefault="00F66FB0" w:rsidP="00F66FB0">
      <w:pPr>
        <w:ind w:left="720"/>
      </w:pPr>
      <w:r w:rsidRPr="00762CA6">
        <w:rPr>
          <w:color w:val="000000"/>
          <w:u w:val="single"/>
        </w:rPr>
        <w:t>Получение Duet Enterprise 2.0</w:t>
      </w:r>
    </w:p>
    <w:p w14:paraId="61D21186" w14:textId="77777777" w:rsidR="00F66FB0" w:rsidRPr="00762CA6" w:rsidRDefault="00F66FB0" w:rsidP="00F66FB0">
      <w:pPr>
        <w:ind w:left="720"/>
      </w:pPr>
      <w:r w:rsidRPr="00762CA6">
        <w:rPr>
          <w:color w:val="000000"/>
        </w:rPr>
        <w:t>Duet Enterprise 2.0 не будет доступен через Центр поддержки корпоративных лицензий (VLSC). Существующие клиенты, имеющие право на Duet Enterprise 2.0, получат уведомления, которые проинформируют их, как получить это программное обеспечение на Microsoft Connect.</w:t>
      </w:r>
    </w:p>
    <w:p w14:paraId="61D21187" w14:textId="77777777" w:rsidR="00857EF7" w:rsidRPr="00762CA6" w:rsidRDefault="00857EF7" w:rsidP="00857EF7"/>
    <w:p w14:paraId="61D21188" w14:textId="77777777" w:rsidR="00857EF7" w:rsidRPr="00762CA6" w:rsidRDefault="00857EF7" w:rsidP="00857EF7"/>
    <w:p w14:paraId="61D21189" w14:textId="77777777" w:rsidR="00652B0A" w:rsidRPr="00762CA6" w:rsidRDefault="004668D9" w:rsidP="00652B0A">
      <w:pPr>
        <w:pStyle w:val="Heading3"/>
      </w:pPr>
      <w:bookmarkStart w:id="1206" w:name="_40_Dynamics_CRM"/>
      <w:bookmarkStart w:id="1207" w:name="_40_39_Dynamics"/>
      <w:bookmarkStart w:id="1208" w:name="_4240_Dynamics_CRM"/>
      <w:bookmarkStart w:id="1209" w:name="_43_Dynamics_CRM"/>
      <w:bookmarkStart w:id="1210" w:name="_Toc336338300"/>
      <w:bookmarkStart w:id="1211" w:name="_Toc357596708"/>
      <w:bookmarkEnd w:id="1206"/>
      <w:bookmarkEnd w:id="1207"/>
      <w:bookmarkEnd w:id="1208"/>
      <w:bookmarkEnd w:id="1209"/>
      <w:r w:rsidRPr="00762CA6">
        <w:rPr>
          <w:rFonts w:ascii="Tahoma" w:hAnsi="Tahoma"/>
          <w:caps/>
          <w:color w:val="F66400"/>
          <w:sz w:val="22"/>
          <w:vertAlign w:val="superscript"/>
        </w:rPr>
        <w:t>43</w:t>
      </w:r>
      <w:r w:rsidRPr="00762CA6">
        <w:rPr>
          <w:rFonts w:ascii="Tahoma" w:hAnsi="Tahoma"/>
          <w:color w:val="F66400"/>
          <w:sz w:val="22"/>
        </w:rPr>
        <w:t xml:space="preserve"> Dynamics CRM Online</w:t>
      </w:r>
      <w:bookmarkEnd w:id="1210"/>
      <w:bookmarkEnd w:id="1211"/>
    </w:p>
    <w:bookmarkEnd w:id="1203"/>
    <w:bookmarkEnd w:id="1204"/>
    <w:p w14:paraId="61D2118A" w14:textId="77777777" w:rsidR="00652B0A" w:rsidRPr="00762CA6" w:rsidRDefault="00652B0A">
      <w:pPr>
        <w:pStyle w:val="Heading3"/>
      </w:pPr>
    </w:p>
    <w:p w14:paraId="61D2118B" w14:textId="77777777" w:rsidR="0040633A" w:rsidRPr="00762CA6" w:rsidRDefault="00857EF7" w:rsidP="001154B5">
      <w:pPr>
        <w:ind w:left="720"/>
      </w:pPr>
      <w:r w:rsidRPr="00762CA6">
        <w:rPr>
          <w:rFonts w:cs="Tahoma"/>
          <w:b/>
          <w:color w:val="000000"/>
          <w:szCs w:val="18"/>
        </w:rPr>
        <w:t>Страны, в Которых Доступна услуга Dynamics CRM Online</w:t>
      </w:r>
    </w:p>
    <w:p w14:paraId="61D2118C" w14:textId="77777777" w:rsidR="00E952D9" w:rsidRPr="00762CA6" w:rsidRDefault="00E952D9" w:rsidP="0040633A">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762CA6" w14:paraId="61D21190"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D2118D" w14:textId="77777777" w:rsidR="00781A60" w:rsidRPr="00762CA6" w:rsidRDefault="00781A60" w:rsidP="00F414DC">
            <w:pPr>
              <w:jc w:val="center"/>
              <w:rPr>
                <w:rFonts w:cs="Tahoma"/>
                <w:b/>
                <w:bCs/>
                <w:szCs w:val="20"/>
              </w:rPr>
            </w:pPr>
            <w:r w:rsidRPr="00762CA6">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14:paraId="61D2118E" w14:textId="77777777" w:rsidR="00781A60" w:rsidRPr="00762CA6" w:rsidRDefault="00781A60" w:rsidP="00F414DC">
            <w:pPr>
              <w:jc w:val="center"/>
              <w:rPr>
                <w:rFonts w:cs="Tahoma"/>
                <w:b/>
                <w:bCs/>
                <w:szCs w:val="20"/>
              </w:rPr>
            </w:pPr>
            <w:r w:rsidRPr="00762CA6">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1D2118F" w14:textId="77777777" w:rsidR="00781A60" w:rsidRPr="00762CA6" w:rsidRDefault="00781A60" w:rsidP="00F414DC">
            <w:pPr>
              <w:jc w:val="center"/>
              <w:rPr>
                <w:rFonts w:cs="Tahoma"/>
                <w:b/>
                <w:bCs/>
                <w:szCs w:val="20"/>
              </w:rPr>
            </w:pPr>
            <w:r w:rsidRPr="00762CA6">
              <w:rPr>
                <w:rFonts w:cs="Tahoma"/>
                <w:b/>
                <w:bCs/>
                <w:szCs w:val="20"/>
              </w:rPr>
              <w:t>АТР</w:t>
            </w:r>
          </w:p>
        </w:tc>
      </w:tr>
      <w:tr w:rsidR="00781A60" w:rsidRPr="00762CA6" w14:paraId="61D21194"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61D21191" w14:textId="77777777" w:rsidR="00781A60" w:rsidRPr="00762CA6" w:rsidRDefault="00781A60" w:rsidP="00F414DC">
            <w:pPr>
              <w:jc w:val="center"/>
              <w:rPr>
                <w:rFonts w:cs="Tahoma"/>
                <w:color w:val="000000"/>
                <w:szCs w:val="20"/>
              </w:rPr>
            </w:pPr>
            <w:r w:rsidRPr="00762CA6">
              <w:rPr>
                <w:rFonts w:cs="Arial"/>
              </w:rPr>
              <w:t>Бразилия</w:t>
            </w:r>
          </w:p>
        </w:tc>
        <w:tc>
          <w:tcPr>
            <w:tcW w:w="2670" w:type="dxa"/>
            <w:tcBorders>
              <w:top w:val="nil"/>
              <w:left w:val="nil"/>
              <w:bottom w:val="single" w:sz="4" w:space="0" w:color="000000"/>
              <w:right w:val="single" w:sz="4" w:space="0" w:color="auto"/>
            </w:tcBorders>
          </w:tcPr>
          <w:p w14:paraId="61D21192"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14:paraId="61D21193"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Австралия</w:t>
            </w:r>
          </w:p>
        </w:tc>
      </w:tr>
      <w:tr w:rsidR="00781A60" w:rsidRPr="00762CA6" w14:paraId="61D2119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95" w14:textId="77777777" w:rsidR="00781A60" w:rsidRPr="00762CA6" w:rsidRDefault="00781A60" w:rsidP="00F414DC">
            <w:pPr>
              <w:jc w:val="center"/>
              <w:rPr>
                <w:rFonts w:cs="Tahoma"/>
                <w:color w:val="000000"/>
                <w:szCs w:val="20"/>
              </w:rPr>
            </w:pPr>
            <w:r w:rsidRPr="00762CA6">
              <w:rPr>
                <w:rFonts w:cs="Arial"/>
              </w:rPr>
              <w:t>Канада</w:t>
            </w:r>
          </w:p>
        </w:tc>
        <w:tc>
          <w:tcPr>
            <w:tcW w:w="2670" w:type="dxa"/>
            <w:tcBorders>
              <w:top w:val="single" w:sz="4" w:space="0" w:color="000000"/>
              <w:left w:val="nil"/>
              <w:bottom w:val="single" w:sz="4" w:space="0" w:color="000000"/>
              <w:right w:val="single" w:sz="4" w:space="0" w:color="auto"/>
            </w:tcBorders>
          </w:tcPr>
          <w:p w14:paraId="61D21196"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14:paraId="61D21197"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Гонконг</w:t>
            </w:r>
          </w:p>
        </w:tc>
      </w:tr>
      <w:tr w:rsidR="00781A60" w:rsidRPr="00762CA6" w14:paraId="61D2119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99" w14:textId="77777777" w:rsidR="00781A60" w:rsidRPr="00762CA6" w:rsidRDefault="00781A60" w:rsidP="00F414DC">
            <w:pPr>
              <w:jc w:val="center"/>
              <w:rPr>
                <w:rFonts w:cs="Tahoma"/>
                <w:color w:val="000000"/>
                <w:szCs w:val="20"/>
              </w:rPr>
            </w:pPr>
            <w:r w:rsidRPr="00762CA6">
              <w:rPr>
                <w:rFonts w:cs="Arial"/>
              </w:rPr>
              <w:t>Колумбия</w:t>
            </w:r>
          </w:p>
        </w:tc>
        <w:tc>
          <w:tcPr>
            <w:tcW w:w="2670" w:type="dxa"/>
            <w:tcBorders>
              <w:top w:val="single" w:sz="4" w:space="0" w:color="000000"/>
              <w:left w:val="nil"/>
              <w:bottom w:val="single" w:sz="4" w:space="0" w:color="000000"/>
              <w:right w:val="single" w:sz="4" w:space="0" w:color="auto"/>
            </w:tcBorders>
          </w:tcPr>
          <w:p w14:paraId="61D2119A"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14:paraId="61D2119B"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Индия</w:t>
            </w:r>
          </w:p>
        </w:tc>
      </w:tr>
      <w:tr w:rsidR="00781A60" w:rsidRPr="00762CA6" w14:paraId="61D211A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9D" w14:textId="77777777" w:rsidR="00781A60" w:rsidRPr="00762CA6" w:rsidRDefault="00781A60" w:rsidP="00F414DC">
            <w:pPr>
              <w:jc w:val="center"/>
              <w:rPr>
                <w:rFonts w:cs="Arial"/>
              </w:rPr>
            </w:pPr>
            <w:r w:rsidRPr="00762CA6">
              <w:rPr>
                <w:rFonts w:cs="Arial"/>
              </w:rPr>
              <w:t>Коста-Рика</w:t>
            </w:r>
          </w:p>
        </w:tc>
        <w:tc>
          <w:tcPr>
            <w:tcW w:w="2670" w:type="dxa"/>
            <w:tcBorders>
              <w:top w:val="single" w:sz="4" w:space="0" w:color="000000"/>
              <w:left w:val="nil"/>
              <w:bottom w:val="single" w:sz="4" w:space="0" w:color="000000"/>
              <w:right w:val="single" w:sz="4" w:space="0" w:color="auto"/>
            </w:tcBorders>
          </w:tcPr>
          <w:p w14:paraId="61D2119E"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14:paraId="61D2119F"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Япония</w:t>
            </w:r>
          </w:p>
        </w:tc>
      </w:tr>
      <w:tr w:rsidR="00B40674" w:rsidRPr="00762CA6" w14:paraId="61D211A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A1" w14:textId="77777777" w:rsidR="00B40674" w:rsidRPr="00762CA6" w:rsidRDefault="00B40674" w:rsidP="00F414DC">
            <w:pPr>
              <w:jc w:val="center"/>
              <w:rPr>
                <w:rFonts w:cs="Arial"/>
              </w:rPr>
            </w:pPr>
            <w:r w:rsidRPr="00762CA6">
              <w:rPr>
                <w:rFonts w:cs="Arial"/>
              </w:rPr>
              <w:t>Чили</w:t>
            </w:r>
          </w:p>
        </w:tc>
        <w:tc>
          <w:tcPr>
            <w:tcW w:w="2670" w:type="dxa"/>
            <w:tcBorders>
              <w:top w:val="single" w:sz="4" w:space="0" w:color="000000"/>
              <w:left w:val="nil"/>
              <w:bottom w:val="single" w:sz="4" w:space="0" w:color="000000"/>
              <w:right w:val="single" w:sz="4" w:space="0" w:color="auto"/>
            </w:tcBorders>
          </w:tcPr>
          <w:p w14:paraId="61D211A2" w14:textId="77777777" w:rsidR="00B40674" w:rsidRPr="00762CA6" w:rsidRDefault="00B40674"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14:paraId="61D211A3" w14:textId="77777777" w:rsidR="00B40674" w:rsidRPr="00762CA6" w:rsidRDefault="00B40674"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Республика Корея</w:t>
            </w:r>
          </w:p>
        </w:tc>
      </w:tr>
      <w:tr w:rsidR="00B40674" w:rsidRPr="00762CA6" w14:paraId="61D211A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A5" w14:textId="77777777" w:rsidR="00B40674" w:rsidRPr="00762CA6" w:rsidRDefault="00B40674" w:rsidP="00F414DC">
            <w:pPr>
              <w:jc w:val="center"/>
              <w:rPr>
                <w:rFonts w:cs="Arial"/>
              </w:rPr>
            </w:pPr>
            <w:r w:rsidRPr="00762CA6">
              <w:rPr>
                <w:rFonts w:cs="Arial"/>
              </w:rPr>
              <w:t>Мексика</w:t>
            </w:r>
          </w:p>
        </w:tc>
        <w:tc>
          <w:tcPr>
            <w:tcW w:w="2670" w:type="dxa"/>
            <w:tcBorders>
              <w:top w:val="single" w:sz="4" w:space="0" w:color="000000"/>
              <w:left w:val="nil"/>
              <w:bottom w:val="single" w:sz="4" w:space="0" w:color="000000"/>
              <w:right w:val="single" w:sz="4" w:space="0" w:color="auto"/>
            </w:tcBorders>
          </w:tcPr>
          <w:p w14:paraId="61D211A6" w14:textId="77777777" w:rsidR="00B40674" w:rsidRPr="00762CA6" w:rsidRDefault="00B40674"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14:paraId="61D211A7" w14:textId="77777777" w:rsidR="00B40674" w:rsidRPr="00762CA6" w:rsidRDefault="00B40674"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Малайзия</w:t>
            </w:r>
          </w:p>
        </w:tc>
      </w:tr>
      <w:tr w:rsidR="00B40674" w:rsidRPr="00762CA6" w14:paraId="61D211A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A9" w14:textId="77777777" w:rsidR="00B40674" w:rsidRPr="00762CA6" w:rsidRDefault="00B40674" w:rsidP="00F414DC">
            <w:pPr>
              <w:jc w:val="center"/>
              <w:rPr>
                <w:rFonts w:cs="Arial"/>
              </w:rPr>
            </w:pPr>
            <w:r w:rsidRPr="00762CA6">
              <w:rPr>
                <w:rFonts w:cs="Arial"/>
              </w:rPr>
              <w:t>Перу</w:t>
            </w:r>
          </w:p>
        </w:tc>
        <w:tc>
          <w:tcPr>
            <w:tcW w:w="2670" w:type="dxa"/>
            <w:tcBorders>
              <w:top w:val="single" w:sz="4" w:space="0" w:color="000000"/>
              <w:left w:val="nil"/>
              <w:bottom w:val="single" w:sz="4" w:space="0" w:color="000000"/>
              <w:right w:val="single" w:sz="4" w:space="0" w:color="auto"/>
            </w:tcBorders>
          </w:tcPr>
          <w:p w14:paraId="61D211AA" w14:textId="77777777" w:rsidR="00B40674" w:rsidRPr="00762CA6" w:rsidRDefault="00B40674"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14:paraId="61D211AB" w14:textId="77777777" w:rsidR="00B40674" w:rsidRPr="00762CA6" w:rsidRDefault="00B40674"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Новая Зеландия</w:t>
            </w:r>
          </w:p>
        </w:tc>
      </w:tr>
      <w:tr w:rsidR="00B40674" w:rsidRPr="00762CA6" w14:paraId="61D211B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AD" w14:textId="77777777" w:rsidR="00B40674" w:rsidRPr="00762CA6" w:rsidRDefault="00B40674" w:rsidP="00F414DC">
            <w:pPr>
              <w:jc w:val="center"/>
              <w:rPr>
                <w:rFonts w:cs="Arial"/>
              </w:rPr>
            </w:pPr>
            <w:r w:rsidRPr="00762CA6">
              <w:rPr>
                <w:rFonts w:cs="Arial"/>
              </w:rPr>
              <w:t>Пуэрто-Рико</w:t>
            </w:r>
          </w:p>
        </w:tc>
        <w:tc>
          <w:tcPr>
            <w:tcW w:w="2670" w:type="dxa"/>
            <w:tcBorders>
              <w:top w:val="single" w:sz="4" w:space="0" w:color="000000"/>
              <w:left w:val="nil"/>
              <w:bottom w:val="single" w:sz="4" w:space="0" w:color="000000"/>
              <w:right w:val="single" w:sz="4" w:space="0" w:color="auto"/>
            </w:tcBorders>
          </w:tcPr>
          <w:p w14:paraId="61D211AE" w14:textId="77777777" w:rsidR="00B40674" w:rsidRPr="00762CA6" w:rsidRDefault="00B40674"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14:paraId="61D211AF" w14:textId="77777777" w:rsidR="00B40674" w:rsidRPr="00762CA6" w:rsidRDefault="00B40674" w:rsidP="00F414DC">
            <w:pPr>
              <w:pStyle w:val="ColorfulList-Accent11"/>
              <w:spacing w:line="276" w:lineRule="auto"/>
              <w:ind w:left="540"/>
              <w:jc w:val="center"/>
              <w:rPr>
                <w:rFonts w:ascii="Tahoma" w:hAnsi="Tahoma" w:cs="Tahoma"/>
                <w:color w:val="000000"/>
                <w:sz w:val="18"/>
                <w:szCs w:val="20"/>
              </w:rPr>
            </w:pPr>
            <w:r w:rsidRPr="00762CA6">
              <w:rPr>
                <w:rFonts w:ascii="Tahoma" w:hAnsi="Tahoma" w:cs="Tahoma"/>
                <w:color w:val="000000"/>
                <w:sz w:val="18"/>
                <w:szCs w:val="20"/>
              </w:rPr>
              <w:t>Сингапур</w:t>
            </w:r>
          </w:p>
        </w:tc>
      </w:tr>
      <w:tr w:rsidR="00781A60" w:rsidRPr="00762CA6" w14:paraId="61D211B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B1" w14:textId="77777777" w:rsidR="00781A60" w:rsidRPr="00762CA6" w:rsidRDefault="00781A60" w:rsidP="00F414DC">
            <w:pPr>
              <w:jc w:val="center"/>
              <w:rPr>
                <w:rFonts w:cs="Arial"/>
              </w:rPr>
            </w:pPr>
            <w:r w:rsidRPr="00762CA6">
              <w:rPr>
                <w:rFonts w:cs="Arial"/>
              </w:rPr>
              <w:t>Тринидад и Тобаго</w:t>
            </w:r>
          </w:p>
        </w:tc>
        <w:tc>
          <w:tcPr>
            <w:tcW w:w="2670" w:type="dxa"/>
            <w:tcBorders>
              <w:top w:val="single" w:sz="4" w:space="0" w:color="000000"/>
              <w:left w:val="nil"/>
              <w:bottom w:val="single" w:sz="4" w:space="0" w:color="000000"/>
              <w:right w:val="single" w:sz="4" w:space="0" w:color="auto"/>
            </w:tcBorders>
          </w:tcPr>
          <w:p w14:paraId="61D211B2"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14:paraId="61D211B3"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B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B5" w14:textId="77777777" w:rsidR="00781A60" w:rsidRPr="00762CA6" w:rsidRDefault="00781A60" w:rsidP="00F414DC">
            <w:pPr>
              <w:jc w:val="center"/>
              <w:rPr>
                <w:rFonts w:cs="Arial"/>
              </w:rPr>
            </w:pPr>
            <w:r w:rsidRPr="00762CA6">
              <w:rPr>
                <w:rFonts w:cs="Arial"/>
              </w:rPr>
              <w:t>Соединенные Штаты</w:t>
            </w:r>
          </w:p>
        </w:tc>
        <w:tc>
          <w:tcPr>
            <w:tcW w:w="2670" w:type="dxa"/>
            <w:tcBorders>
              <w:top w:val="single" w:sz="4" w:space="0" w:color="000000"/>
              <w:left w:val="nil"/>
              <w:bottom w:val="single" w:sz="4" w:space="0" w:color="000000"/>
              <w:right w:val="single" w:sz="4" w:space="0" w:color="auto"/>
            </w:tcBorders>
          </w:tcPr>
          <w:p w14:paraId="61D211B6" w14:textId="77777777" w:rsidR="00781A60" w:rsidRPr="00762CA6" w:rsidRDefault="00781A60" w:rsidP="00F414DC">
            <w:pPr>
              <w:pStyle w:val="ColorfulList-Accent11"/>
              <w:spacing w:line="276" w:lineRule="auto"/>
              <w:ind w:left="0"/>
              <w:jc w:val="center"/>
              <w:rPr>
                <w:rFonts w:ascii="Tahoma" w:hAnsi="Tahoma" w:cs="Tahoma"/>
                <w:color w:val="000000"/>
                <w:sz w:val="18"/>
                <w:szCs w:val="18"/>
              </w:rPr>
            </w:pPr>
            <w:r w:rsidRPr="00762CA6">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14:paraId="61D211B7"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B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B9"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BA"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14:paraId="61D211BB"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C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BD"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BE"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14:paraId="61D211BF"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C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C1"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C2"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14:paraId="61D211C3"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C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C5"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C6"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14:paraId="61D211C7"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C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C9"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CA"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14:paraId="61D211CB"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D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CD"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CE"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14:paraId="61D211CF"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D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D1"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D2"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14:paraId="61D211D3"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D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D5"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D6"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14:paraId="61D211D7"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D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D9"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DA"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14:paraId="61D211DB"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E822D9" w:rsidRPr="00762CA6" w14:paraId="61D211E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DD" w14:textId="77777777" w:rsidR="00E822D9" w:rsidRPr="00762CA6" w:rsidRDefault="00E822D9"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DE" w14:textId="77777777" w:rsidR="00E822D9" w:rsidRPr="00762CA6" w:rsidRDefault="00E822D9"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14:paraId="61D211DF" w14:textId="77777777" w:rsidR="00E822D9" w:rsidRPr="00762CA6" w:rsidRDefault="00E822D9" w:rsidP="00F414DC">
            <w:pPr>
              <w:pStyle w:val="ColorfulList-Accent11"/>
              <w:spacing w:line="276" w:lineRule="auto"/>
              <w:ind w:left="540"/>
              <w:jc w:val="center"/>
              <w:rPr>
                <w:rFonts w:ascii="Tahoma" w:hAnsi="Tahoma" w:cs="Tahoma"/>
                <w:color w:val="000000"/>
                <w:sz w:val="18"/>
                <w:szCs w:val="20"/>
              </w:rPr>
            </w:pPr>
          </w:p>
        </w:tc>
      </w:tr>
      <w:tr w:rsidR="00781A60" w:rsidRPr="00762CA6" w14:paraId="61D211E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E1"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E2"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14:paraId="61D211E3"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F414DC" w:rsidRPr="00762CA6" w14:paraId="61D211E8" w14:textId="77777777" w:rsidTr="0024602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D211E5" w14:textId="77777777" w:rsidR="00F414DC" w:rsidRPr="00762CA6" w:rsidRDefault="00F414DC" w:rsidP="00246027">
            <w:pPr>
              <w:jc w:val="center"/>
              <w:rPr>
                <w:rFonts w:cs="Tahoma"/>
                <w:b/>
                <w:bCs/>
                <w:szCs w:val="20"/>
              </w:rPr>
            </w:pPr>
            <w:r w:rsidRPr="00762CA6">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14:paraId="61D211E6" w14:textId="77777777" w:rsidR="00F414DC" w:rsidRPr="00762CA6" w:rsidRDefault="00F414DC" w:rsidP="00246027">
            <w:pPr>
              <w:jc w:val="center"/>
              <w:rPr>
                <w:rFonts w:cs="Tahoma"/>
                <w:b/>
                <w:bCs/>
                <w:szCs w:val="20"/>
              </w:rPr>
            </w:pPr>
            <w:r w:rsidRPr="00762CA6">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1D211E7" w14:textId="77777777" w:rsidR="00F414DC" w:rsidRPr="00762CA6" w:rsidRDefault="00F414DC" w:rsidP="00246027">
            <w:pPr>
              <w:jc w:val="center"/>
              <w:rPr>
                <w:rFonts w:cs="Tahoma"/>
                <w:b/>
                <w:bCs/>
                <w:szCs w:val="20"/>
              </w:rPr>
            </w:pPr>
            <w:r w:rsidRPr="00762CA6">
              <w:rPr>
                <w:rFonts w:cs="Tahoma"/>
                <w:b/>
                <w:bCs/>
                <w:szCs w:val="20"/>
              </w:rPr>
              <w:t>АТР</w:t>
            </w:r>
          </w:p>
        </w:tc>
      </w:tr>
      <w:tr w:rsidR="00781A60" w:rsidRPr="00762CA6" w14:paraId="61D211E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E9"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EA"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14:paraId="61D211EB"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F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ED"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EE"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14:paraId="61D211EF"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r w:rsidR="00781A60" w:rsidRPr="00762CA6" w14:paraId="61D211F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D211F1" w14:textId="77777777" w:rsidR="00781A60" w:rsidRPr="00762CA6" w:rsidRDefault="00781A60" w:rsidP="00F414D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211F2" w14:textId="77777777" w:rsidR="00781A60" w:rsidRPr="00762CA6" w:rsidRDefault="00781A60" w:rsidP="00F414DC">
            <w:pPr>
              <w:pStyle w:val="ColorfulList-Accent11"/>
              <w:spacing w:line="276" w:lineRule="auto"/>
              <w:ind w:left="0"/>
              <w:jc w:val="center"/>
              <w:rPr>
                <w:rFonts w:ascii="Tahoma" w:hAnsi="Tahoma" w:cs="Tahoma"/>
                <w:sz w:val="18"/>
                <w:szCs w:val="18"/>
              </w:rPr>
            </w:pPr>
            <w:r w:rsidRPr="00762CA6">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14:paraId="61D211F3" w14:textId="77777777" w:rsidR="00781A60" w:rsidRPr="00762CA6" w:rsidRDefault="00781A60" w:rsidP="00F414DC">
            <w:pPr>
              <w:pStyle w:val="ColorfulList-Accent11"/>
              <w:spacing w:line="276" w:lineRule="auto"/>
              <w:ind w:left="540"/>
              <w:jc w:val="center"/>
              <w:rPr>
                <w:rFonts w:ascii="Tahoma" w:hAnsi="Tahoma" w:cs="Tahoma"/>
                <w:color w:val="000000"/>
                <w:sz w:val="18"/>
                <w:szCs w:val="20"/>
              </w:rPr>
            </w:pPr>
          </w:p>
        </w:tc>
      </w:tr>
    </w:tbl>
    <w:p w14:paraId="61D211F5" w14:textId="77777777" w:rsidR="00D47417" w:rsidRPr="00762CA6" w:rsidRDefault="00D47417" w:rsidP="0040633A">
      <w:pPr>
        <w:ind w:left="540"/>
      </w:pPr>
    </w:p>
    <w:p w14:paraId="61D211F6" w14:textId="77777777" w:rsidR="00D47417" w:rsidRPr="00762CA6" w:rsidRDefault="00D47417" w:rsidP="0040633A">
      <w:pPr>
        <w:ind w:left="540"/>
      </w:pPr>
    </w:p>
    <w:p w14:paraId="61D211F7" w14:textId="77777777" w:rsidR="0040633A" w:rsidRPr="00762CA6" w:rsidRDefault="0040633A" w:rsidP="00857EF7">
      <w:pPr>
        <w:spacing w:after="60"/>
        <w:ind w:left="720"/>
      </w:pPr>
      <w:r w:rsidRPr="00762CA6">
        <w:rPr>
          <w:rFonts w:cs="Tahoma"/>
          <w:b/>
          <w:bCs/>
          <w:color w:val="000000"/>
          <w:szCs w:val="18"/>
        </w:rPr>
        <w:t>Соглашение Campus and School</w:t>
      </w:r>
    </w:p>
    <w:p w14:paraId="61D211F8" w14:textId="77777777" w:rsidR="00532ABF" w:rsidRPr="00762CA6" w:rsidRDefault="0040633A" w:rsidP="005614CA">
      <w:pPr>
        <w:ind w:left="720"/>
      </w:pPr>
      <w:r w:rsidRPr="00762CA6">
        <w:rPr>
          <w:rFonts w:cs="Tahoma"/>
          <w:color w:val="000000"/>
          <w:szCs w:val="18"/>
        </w:rPr>
        <w:t>Подписные лицензии на Dynamics CRM Online, предлагаемые в рамках Соглашения Campus and School, можно получить для всех компьютеров в учреждении или не для всех компьютеров в учреждении.</w:t>
      </w:r>
      <w:r w:rsidR="00C240D6" w:rsidRPr="00762CA6">
        <w:rPr>
          <w:rFonts w:cs="Tahoma"/>
          <w:color w:val="000000"/>
          <w:szCs w:val="18"/>
        </w:rPr>
        <w:t xml:space="preserve"> </w:t>
      </w:r>
      <w:r w:rsidRPr="00762CA6">
        <w:rPr>
          <w:rFonts w:cs="Tahoma"/>
          <w:color w:val="000000"/>
          <w:szCs w:val="18"/>
        </w:rPr>
        <w:t>Подписные лицензии можно получать для отдельных пользователей.</w:t>
      </w:r>
      <w:r w:rsidR="00C240D6" w:rsidRPr="00762CA6">
        <w:rPr>
          <w:rFonts w:cs="Tahoma"/>
          <w:color w:val="000000"/>
          <w:szCs w:val="18"/>
        </w:rPr>
        <w:t xml:space="preserve"> </w:t>
      </w:r>
      <w:r w:rsidRPr="00762CA6">
        <w:rPr>
          <w:rFonts w:cs="Tahoma"/>
          <w:color w:val="000000"/>
          <w:szCs w:val="18"/>
        </w:rPr>
        <w:t>Если возникает необходимость в</w:t>
      </w:r>
      <w:r w:rsidR="00CA2AAD" w:rsidRPr="00762CA6">
        <w:rPr>
          <w:rFonts w:cs="Tahoma"/>
          <w:color w:val="000000"/>
          <w:szCs w:val="18"/>
        </w:rPr>
        <w:t> </w:t>
      </w:r>
      <w:r w:rsidRPr="00762CA6">
        <w:rPr>
          <w:rFonts w:cs="Tahoma"/>
          <w:color w:val="000000"/>
          <w:szCs w:val="18"/>
        </w:rPr>
        <w:t>дополнительных лицензиях User SL для доступа к продукту Dynamics CRM, можно заказать соответствующее число под</w:t>
      </w:r>
      <w:bookmarkStart w:id="1212" w:name="Srv_41DuetEnterpriseforOfficeandSAP"/>
      <w:bookmarkStart w:id="1213" w:name="Srv_38EntCALSuite"/>
      <w:r w:rsidRPr="00762CA6">
        <w:rPr>
          <w:rFonts w:cs="Tahoma"/>
          <w:color w:val="000000"/>
          <w:szCs w:val="18"/>
        </w:rPr>
        <w:t>писных лицензий User SL.</w:t>
      </w:r>
    </w:p>
    <w:p w14:paraId="61D211F9" w14:textId="77777777" w:rsidR="006E28CC" w:rsidRPr="00762CA6" w:rsidRDefault="006E28CC" w:rsidP="005614CA">
      <w:pPr>
        <w:ind w:left="720"/>
      </w:pPr>
    </w:p>
    <w:p w14:paraId="61D211FA" w14:textId="77777777" w:rsidR="006E28CC" w:rsidRPr="00762CA6" w:rsidRDefault="006E28CC" w:rsidP="006D6A83">
      <w:pPr>
        <w:spacing w:after="60"/>
        <w:ind w:left="720"/>
      </w:pPr>
      <w:r w:rsidRPr="00762CA6">
        <w:rPr>
          <w:b/>
        </w:rPr>
        <w:t>Microsoft Dynamics CRM Online — предоставление прав на интеграцию с Microsoft Dynamics Marketing Online</w:t>
      </w:r>
    </w:p>
    <w:p w14:paraId="61D211FB" w14:textId="77777777" w:rsidR="003165D6" w:rsidRPr="00762CA6" w:rsidRDefault="006E28CC" w:rsidP="009B3FA2">
      <w:pPr>
        <w:ind w:left="720"/>
      </w:pPr>
      <w:r w:rsidRPr="00762CA6">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w:t>
      </w:r>
      <w:r w:rsidRPr="00762CA6">
        <w:rPr>
          <w:bCs/>
        </w:rPr>
        <w:t xml:space="preserve">MarketingPilot Connector для программного обеспечения Microsoft Dynamics CRM </w:t>
      </w:r>
      <w:r w:rsidRPr="00762CA6">
        <w:t>исключительно в целях синхронизации данных клиентов. Данным пользователям не требуется Microsoft Dynamics CRM Online USL. Данный отказ действует до 30 июня 2014 г., после чего Microsoft оставляет за собой право затребовать соответствующие USL.</w:t>
      </w:r>
      <w:bookmarkStart w:id="1214" w:name="Srv_45EntCALBridgeWinIntune"/>
      <w:bookmarkEnd w:id="1212"/>
    </w:p>
    <w:p w14:paraId="61D211FC" w14:textId="77777777" w:rsidR="0054609D" w:rsidRPr="00762CA6" w:rsidRDefault="0054609D" w:rsidP="00101859">
      <w:bookmarkStart w:id="1215" w:name="_41_Duet_Enterprise"/>
      <w:bookmarkEnd w:id="1215"/>
    </w:p>
    <w:p w14:paraId="61D211FD" w14:textId="77777777" w:rsidR="0054609D" w:rsidRPr="00762CA6" w:rsidRDefault="0054609D" w:rsidP="00101859"/>
    <w:p w14:paraId="61D211FE" w14:textId="77777777" w:rsidR="00162A93" w:rsidRPr="00762CA6" w:rsidRDefault="004668D9" w:rsidP="00162A93">
      <w:pPr>
        <w:pStyle w:val="Heading3"/>
        <w:ind w:left="180" w:hanging="180"/>
      </w:pPr>
      <w:bookmarkStart w:id="1216" w:name="_41_Enterprise_CAL"/>
      <w:bookmarkStart w:id="1217" w:name="_44_Enterprise_CAL"/>
      <w:bookmarkStart w:id="1218" w:name="_Toc336338303"/>
      <w:bookmarkStart w:id="1219" w:name="_Toc357596709"/>
      <w:bookmarkEnd w:id="1216"/>
      <w:bookmarkEnd w:id="1217"/>
      <w:r w:rsidRPr="00762CA6">
        <w:rPr>
          <w:rFonts w:ascii="Tahoma" w:hAnsi="Tahoma" w:cs="Tahoma"/>
          <w:caps/>
          <w:color w:val="F66400"/>
          <w:sz w:val="22"/>
          <w:vertAlign w:val="superscript"/>
        </w:rPr>
        <w:t xml:space="preserve">44 </w:t>
      </w:r>
      <w:r w:rsidRPr="00762CA6">
        <w:rPr>
          <w:rFonts w:ascii="Tahoma" w:hAnsi="Tahoma"/>
          <w:color w:val="F66400"/>
          <w:sz w:val="22"/>
        </w:rPr>
        <w:t>Enterprise CAL Suite Bridge для Office 365, Enterprise CAL Suite Bridge для Office 365 и Windows Intune, а также Enterprise CAL Suite Bridge для Windows Intune</w:t>
      </w:r>
      <w:bookmarkEnd w:id="1218"/>
      <w:bookmarkEnd w:id="1219"/>
      <w:r w:rsidRPr="00762CA6">
        <w:rPr>
          <w:rFonts w:ascii="Tahoma" w:hAnsi="Tahoma"/>
          <w:color w:val="F66400"/>
          <w:sz w:val="22"/>
        </w:rPr>
        <w:t xml:space="preserve"> </w:t>
      </w:r>
    </w:p>
    <w:p w14:paraId="61D211FF" w14:textId="77777777" w:rsidR="00BD2BE7" w:rsidRPr="00762CA6" w:rsidRDefault="00BD2BE7" w:rsidP="0084072C"/>
    <w:bookmarkEnd w:id="1214"/>
    <w:p w14:paraId="61D21200" w14:textId="77777777" w:rsidR="0084072C" w:rsidRPr="00762CA6" w:rsidRDefault="00162A93" w:rsidP="0084072C">
      <w:pPr>
        <w:spacing w:after="60"/>
        <w:ind w:left="720"/>
      </w:pPr>
      <w:r w:rsidRPr="00762CA6">
        <w:rPr>
          <w:rFonts w:cs="Tahoma"/>
          <w:b/>
          <w:szCs w:val="18"/>
        </w:rPr>
        <w:t>Определение</w:t>
      </w:r>
    </w:p>
    <w:p w14:paraId="61D21201" w14:textId="77777777" w:rsidR="00162A93" w:rsidRPr="00762CA6" w:rsidRDefault="00162A93" w:rsidP="0084072C">
      <w:pPr>
        <w:ind w:left="720"/>
      </w:pPr>
      <w:r w:rsidRPr="00762CA6">
        <w:rPr>
          <w:rFonts w:cs="Tahoma"/>
          <w:szCs w:val="18"/>
        </w:rPr>
        <w:t>«Переход» означает преобразование Лицензии с текущим покрытием Software Assurance в подписную лицензию или обратно.</w:t>
      </w:r>
      <w:r w:rsidR="00C240D6" w:rsidRPr="00762CA6">
        <w:rPr>
          <w:rFonts w:cs="Tahoma"/>
          <w:szCs w:val="18"/>
        </w:rPr>
        <w:t xml:space="preserve"> </w:t>
      </w:r>
    </w:p>
    <w:p w14:paraId="61D21202" w14:textId="77777777" w:rsidR="0084072C" w:rsidRPr="00762CA6" w:rsidRDefault="0084072C" w:rsidP="0084072C">
      <w:pPr>
        <w:ind w:left="720"/>
      </w:pPr>
    </w:p>
    <w:p w14:paraId="61D21203" w14:textId="77777777" w:rsidR="0084072C" w:rsidRPr="00762CA6" w:rsidRDefault="0084072C" w:rsidP="0084072C">
      <w:pPr>
        <w:spacing w:after="60"/>
        <w:ind w:left="720"/>
      </w:pPr>
      <w:r w:rsidRPr="00762CA6">
        <w:rPr>
          <w:rFonts w:cs="Tahoma"/>
          <w:b/>
          <w:szCs w:val="18"/>
        </w:rPr>
        <w:t>Применимые права на использование</w:t>
      </w:r>
    </w:p>
    <w:p w14:paraId="61D21204" w14:textId="77777777" w:rsidR="00162A93" w:rsidRPr="00762CA6" w:rsidRDefault="00162A93" w:rsidP="0084072C">
      <w:pPr>
        <w:ind w:left="720"/>
        <w:rPr>
          <w:spacing w:val="-2"/>
        </w:rPr>
      </w:pPr>
      <w:r w:rsidRPr="00762CA6">
        <w:rPr>
          <w:rFonts w:eastAsia="Calibri" w:cs="Tahoma"/>
          <w:spacing w:val="-2"/>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C240D6" w:rsidRPr="00762CA6">
        <w:rPr>
          <w:rFonts w:eastAsia="Calibri" w:cs="Tahoma"/>
          <w:spacing w:val="-2"/>
          <w:szCs w:val="18"/>
        </w:rPr>
        <w:t xml:space="preserve"> </w:t>
      </w:r>
      <w:r w:rsidRPr="00762CA6">
        <w:rPr>
          <w:rFonts w:eastAsia="Calibri" w:cs="Tahoma"/>
          <w:spacing w:val="-2"/>
          <w:szCs w:val="18"/>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C240D6" w:rsidRPr="00762CA6">
        <w:rPr>
          <w:rFonts w:eastAsia="Calibri" w:cs="Tahoma"/>
          <w:spacing w:val="-2"/>
          <w:szCs w:val="18"/>
        </w:rPr>
        <w:t xml:space="preserve"> </w:t>
      </w:r>
      <w:r w:rsidRPr="00762CA6">
        <w:rPr>
          <w:rFonts w:eastAsia="Calibri" w:cs="Tahoma"/>
          <w:spacing w:val="-2"/>
          <w:szCs w:val="18"/>
        </w:rPr>
        <w:t>Лицензия CAL Suite Bridge представляет собой единую лицензию, которая назначается отдельному пользователю или устройству.</w:t>
      </w:r>
    </w:p>
    <w:p w14:paraId="61D21205" w14:textId="77777777" w:rsidR="0084072C" w:rsidRPr="00762CA6" w:rsidRDefault="0084072C" w:rsidP="0084072C">
      <w:pPr>
        <w:ind w:left="720"/>
      </w:pPr>
    </w:p>
    <w:p w14:paraId="61D21206" w14:textId="77777777" w:rsidR="0084072C" w:rsidRPr="00762CA6" w:rsidRDefault="00162A93" w:rsidP="0084072C">
      <w:pPr>
        <w:spacing w:after="60"/>
        <w:ind w:left="720"/>
      </w:pPr>
      <w:r w:rsidRPr="00762CA6">
        <w:rPr>
          <w:rFonts w:cs="Tahoma"/>
          <w:b/>
          <w:szCs w:val="18"/>
        </w:rPr>
        <w:t>Требования</w:t>
      </w:r>
    </w:p>
    <w:p w14:paraId="61D21207" w14:textId="77777777" w:rsidR="00162A93" w:rsidRPr="00762CA6" w:rsidRDefault="00162A93" w:rsidP="0084072C">
      <w:pPr>
        <w:ind w:left="720"/>
      </w:pPr>
      <w:r w:rsidRPr="00762CA6">
        <w:rPr>
          <w:rFonts w:eastAsia="Calibri" w:cs="Tahoma"/>
          <w:szCs w:val="18"/>
        </w:rPr>
        <w:t>Лицензия CAL Suite Bridge может быть обязательной при Переходе от схемы CAL Suite к сопоставимому сочетанию Продукта и Веб-служб.</w:t>
      </w:r>
      <w:r w:rsidR="00C240D6" w:rsidRPr="00762CA6">
        <w:rPr>
          <w:rFonts w:eastAsia="Calibri" w:cs="Tahoma"/>
          <w:szCs w:val="18"/>
        </w:rPr>
        <w:t xml:space="preserve"> </w:t>
      </w:r>
      <w:r w:rsidRPr="00762CA6">
        <w:rPr>
          <w:rFonts w:eastAsia="Calibri" w:cs="Tahoma"/>
          <w:szCs w:val="18"/>
        </w:rP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C240D6" w:rsidRPr="00762CA6">
        <w:rPr>
          <w:rFonts w:eastAsia="Calibri" w:cs="Tahoma"/>
          <w:szCs w:val="18"/>
        </w:rPr>
        <w:t xml:space="preserve"> </w:t>
      </w:r>
      <w:r w:rsidRPr="00762CA6">
        <w:rPr>
          <w:rFonts w:eastAsia="Calibri" w:cs="Tahoma"/>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C240D6" w:rsidRPr="00762CA6">
        <w:rPr>
          <w:rFonts w:eastAsia="Calibri" w:cs="Tahoma"/>
          <w:szCs w:val="18"/>
        </w:rPr>
        <w:t xml:space="preserve"> </w:t>
      </w:r>
      <w:r w:rsidRPr="00762CA6">
        <w:rPr>
          <w:rFonts w:eastAsia="Calibri" w:cs="Tahoma"/>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00C240D6" w:rsidRPr="00762CA6">
        <w:rPr>
          <w:rFonts w:eastAsia="Calibri" w:cs="Tahoma"/>
          <w:szCs w:val="18"/>
        </w:rPr>
        <w:t xml:space="preserve"> </w:t>
      </w:r>
    </w:p>
    <w:p w14:paraId="61D21208" w14:textId="77777777" w:rsidR="0084072C" w:rsidRPr="00762CA6" w:rsidRDefault="0084072C" w:rsidP="0084072C">
      <w:pPr>
        <w:ind w:left="720"/>
      </w:pPr>
    </w:p>
    <w:p w14:paraId="61D21209" w14:textId="77777777" w:rsidR="00CA2AAD" w:rsidRPr="00762CA6" w:rsidRDefault="00CA2AAD" w:rsidP="0084072C">
      <w:pPr>
        <w:ind w:left="720"/>
      </w:pPr>
    </w:p>
    <w:p w14:paraId="61D2120A" w14:textId="77777777" w:rsidR="00CA2AAD" w:rsidRPr="00762CA6" w:rsidRDefault="00CA2AAD" w:rsidP="0084072C">
      <w:pPr>
        <w:ind w:left="720"/>
      </w:pPr>
    </w:p>
    <w:p w14:paraId="61D2120B" w14:textId="77777777" w:rsidR="00CA2AAD" w:rsidRPr="00762CA6" w:rsidRDefault="00CA2AAD" w:rsidP="0084072C">
      <w:pPr>
        <w:ind w:left="720"/>
      </w:pPr>
    </w:p>
    <w:p w14:paraId="61D2120C" w14:textId="77777777" w:rsidR="00CA2AAD" w:rsidRPr="00762CA6" w:rsidRDefault="00CA2AAD" w:rsidP="0084072C">
      <w:pPr>
        <w:ind w:left="720"/>
      </w:pPr>
    </w:p>
    <w:p w14:paraId="61D2120D" w14:textId="77777777" w:rsidR="00CA2AAD" w:rsidRPr="00762CA6" w:rsidRDefault="00CA2AAD" w:rsidP="0084072C">
      <w:pPr>
        <w:ind w:left="720"/>
      </w:pPr>
    </w:p>
    <w:p w14:paraId="61D2120E" w14:textId="77777777" w:rsidR="00CA2AAD" w:rsidRPr="00762CA6" w:rsidRDefault="00CA2AAD" w:rsidP="0084072C">
      <w:pPr>
        <w:ind w:left="720"/>
      </w:pPr>
    </w:p>
    <w:p w14:paraId="61D2120F" w14:textId="77777777" w:rsidR="00162A93" w:rsidRPr="00762CA6" w:rsidRDefault="00162A93" w:rsidP="0084072C">
      <w:pPr>
        <w:ind w:left="720"/>
      </w:pPr>
      <w:r w:rsidRPr="00762CA6">
        <w:rPr>
          <w:rFonts w:eastAsia="Calibri" w:cs="Tahoma"/>
          <w:szCs w:val="18"/>
        </w:rPr>
        <w:t>CAL Suite Bridge является Базовым продуктом и подлежит лицензированию только в сочетании с</w:t>
      </w:r>
      <w:r w:rsidR="00CA2AAD" w:rsidRPr="00762CA6">
        <w:rPr>
          <w:rFonts w:eastAsia="Calibri" w:cs="Tahoma"/>
          <w:szCs w:val="18"/>
        </w:rPr>
        <w:t> </w:t>
      </w:r>
      <w:r w:rsidRPr="00762CA6">
        <w:rPr>
          <w:rFonts w:eastAsia="Calibri" w:cs="Tahoma"/>
          <w:szCs w:val="18"/>
        </w:rPr>
        <w:t>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61D21210" w14:textId="77777777" w:rsidR="0084072C" w:rsidRPr="00762CA6" w:rsidRDefault="0084072C" w:rsidP="0084072C">
      <w:pPr>
        <w:ind w:left="720"/>
      </w:pPr>
    </w:p>
    <w:p w14:paraId="61D21211" w14:textId="77777777" w:rsidR="00162A93" w:rsidRPr="00762CA6" w:rsidRDefault="00162A93" w:rsidP="0084072C">
      <w:pPr>
        <w:ind w:left="720"/>
      </w:pPr>
    </w:p>
    <w:tbl>
      <w:tblPr>
        <w:tblW w:w="4394" w:type="pct"/>
        <w:jc w:val="center"/>
        <w:tblCellMar>
          <w:left w:w="0" w:type="dxa"/>
          <w:right w:w="0" w:type="dxa"/>
        </w:tblCellMar>
        <w:tblLook w:val="04A0" w:firstRow="1" w:lastRow="0" w:firstColumn="1" w:lastColumn="0" w:noHBand="0" w:noVBand="1"/>
      </w:tblPr>
      <w:tblGrid>
        <w:gridCol w:w="3041"/>
        <w:gridCol w:w="2455"/>
        <w:gridCol w:w="2747"/>
      </w:tblGrid>
      <w:tr w:rsidR="00162A93" w:rsidRPr="00762CA6" w14:paraId="61D21215" w14:textId="77777777" w:rsidTr="00F414DC">
        <w:trPr>
          <w:tblHeader/>
          <w:jc w:val="center"/>
        </w:trPr>
        <w:tc>
          <w:tcPr>
            <w:tcW w:w="1845"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1D21212" w14:textId="77777777" w:rsidR="00162A93" w:rsidRPr="00762CA6" w:rsidRDefault="00162A93" w:rsidP="007E466C">
            <w:pPr>
              <w:spacing w:before="120" w:after="120" w:line="276" w:lineRule="auto"/>
              <w:ind w:left="175"/>
              <w:jc w:val="center"/>
              <w:rPr>
                <w:rFonts w:eastAsia="Calibri" w:cs="Tahoma"/>
                <w:b/>
                <w:bCs/>
                <w:color w:val="000000"/>
                <w:szCs w:val="18"/>
                <w:lang w:eastAsia="ja-JP"/>
              </w:rPr>
            </w:pPr>
            <w:r w:rsidRPr="00762CA6">
              <w:rPr>
                <w:rFonts w:eastAsia="Calibri" w:cs="Tahoma"/>
                <w:b/>
                <w:bCs/>
                <w:szCs w:val="18"/>
              </w:rPr>
              <w:t>CAL Suite Bridge</w:t>
            </w:r>
          </w:p>
        </w:tc>
        <w:tc>
          <w:tcPr>
            <w:tcW w:w="1489" w:type="pct"/>
            <w:tcBorders>
              <w:top w:val="single" w:sz="8" w:space="0" w:color="auto"/>
              <w:left w:val="nil"/>
              <w:bottom w:val="single" w:sz="8" w:space="0" w:color="auto"/>
              <w:right w:val="single" w:sz="8" w:space="0" w:color="auto"/>
            </w:tcBorders>
            <w:shd w:val="clear" w:color="auto" w:fill="FABF8F"/>
            <w:vAlign w:val="center"/>
            <w:hideMark/>
          </w:tcPr>
          <w:p w14:paraId="61D21213" w14:textId="77777777" w:rsidR="00162A93" w:rsidRPr="00762CA6" w:rsidRDefault="00162A93" w:rsidP="007E466C">
            <w:pPr>
              <w:spacing w:before="120" w:after="120" w:line="276" w:lineRule="auto"/>
              <w:ind w:left="180"/>
              <w:jc w:val="center"/>
              <w:rPr>
                <w:rFonts w:eastAsia="Calibri" w:cs="Tahoma"/>
                <w:b/>
                <w:bCs/>
                <w:color w:val="000000"/>
                <w:szCs w:val="18"/>
                <w:lang w:eastAsia="ja-JP"/>
              </w:rPr>
            </w:pPr>
            <w:r w:rsidRPr="00762CA6">
              <w:rPr>
                <w:rFonts w:eastAsia="Calibri" w:cs="Tahoma"/>
                <w:b/>
                <w:bCs/>
                <w:szCs w:val="18"/>
              </w:rPr>
              <w:t>Родительская лицензия CAL Suite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61D21214" w14:textId="77777777" w:rsidR="00162A93" w:rsidRPr="00762CA6" w:rsidRDefault="00162A93" w:rsidP="007E466C">
            <w:pPr>
              <w:spacing w:before="120" w:after="120" w:line="276" w:lineRule="auto"/>
              <w:ind w:left="180" w:right="247"/>
              <w:jc w:val="center"/>
              <w:rPr>
                <w:rFonts w:eastAsia="Calibri" w:cs="Tahoma"/>
                <w:b/>
                <w:bCs/>
                <w:color w:val="000000"/>
                <w:szCs w:val="18"/>
                <w:lang w:eastAsia="ja-JP"/>
              </w:rPr>
            </w:pPr>
            <w:r w:rsidRPr="00762CA6">
              <w:rPr>
                <w:rFonts w:eastAsia="Calibri" w:cs="Tahoma"/>
                <w:b/>
                <w:bCs/>
                <w:szCs w:val="18"/>
              </w:rPr>
              <w:t xml:space="preserve">Соответствующие </w:t>
            </w:r>
            <w:r w:rsidR="00BB1B15">
              <w:rPr>
                <w:rFonts w:eastAsia="Calibri" w:cs="Tahoma"/>
                <w:b/>
                <w:bCs/>
                <w:szCs w:val="18"/>
              </w:rPr>
              <w:br/>
            </w:r>
            <w:r w:rsidRPr="00762CA6">
              <w:rPr>
                <w:rFonts w:eastAsia="Calibri" w:cs="Tahoma"/>
                <w:b/>
                <w:bCs/>
                <w:szCs w:val="18"/>
              </w:rPr>
              <w:t>Веб-службы</w:t>
            </w:r>
          </w:p>
        </w:tc>
      </w:tr>
      <w:tr w:rsidR="00162A93" w:rsidRPr="00762CA6" w14:paraId="61D2121A" w14:textId="77777777" w:rsidTr="00F414DC">
        <w:trPr>
          <w:trHeight w:val="576"/>
          <w:jc w:val="center"/>
        </w:trPr>
        <w:tc>
          <w:tcPr>
            <w:tcW w:w="1845" w:type="pct"/>
            <w:tcBorders>
              <w:top w:val="nil"/>
              <w:left w:val="single" w:sz="8" w:space="0" w:color="auto"/>
              <w:bottom w:val="single" w:sz="8" w:space="0" w:color="auto"/>
              <w:right w:val="single" w:sz="8" w:space="0" w:color="auto"/>
            </w:tcBorders>
          </w:tcPr>
          <w:p w14:paraId="61D21216" w14:textId="77777777" w:rsidR="00162A93" w:rsidRPr="00762CA6" w:rsidRDefault="00162A93" w:rsidP="00346F4B">
            <w:pPr>
              <w:numPr>
                <w:ilvl w:val="0"/>
                <w:numId w:val="43"/>
              </w:numPr>
              <w:spacing w:before="60" w:after="60" w:line="276" w:lineRule="auto"/>
              <w:ind w:left="535" w:right="180"/>
              <w:rPr>
                <w:rFonts w:eastAsia="Calibri" w:cs="Tahoma"/>
                <w:szCs w:val="18"/>
              </w:rPr>
            </w:pPr>
            <w:r w:rsidRPr="00762CA6">
              <w:rPr>
                <w:rFonts w:eastAsia="Calibri" w:cs="Tahoma"/>
                <w:color w:val="000000"/>
                <w:szCs w:val="18"/>
              </w:rPr>
              <w:t>Enterprise CAL Suite Bridge для Office 365</w:t>
            </w:r>
          </w:p>
        </w:tc>
        <w:tc>
          <w:tcPr>
            <w:tcW w:w="1489" w:type="pct"/>
            <w:tcBorders>
              <w:top w:val="nil"/>
              <w:left w:val="nil"/>
              <w:bottom w:val="single" w:sz="8" w:space="0" w:color="auto"/>
              <w:right w:val="single" w:sz="8" w:space="0" w:color="auto"/>
            </w:tcBorders>
          </w:tcPr>
          <w:p w14:paraId="61D21217" w14:textId="77777777" w:rsidR="00162A93" w:rsidRPr="00762CA6" w:rsidRDefault="00162A93" w:rsidP="00346F4B">
            <w:pPr>
              <w:numPr>
                <w:ilvl w:val="0"/>
                <w:numId w:val="44"/>
              </w:numPr>
              <w:spacing w:before="80" w:after="200" w:line="276" w:lineRule="auto"/>
              <w:ind w:left="449" w:hanging="270"/>
              <w:jc w:val="both"/>
              <w:rPr>
                <w:rFonts w:eastAsia="Calibri" w:cs="Tahoma"/>
                <w:szCs w:val="18"/>
              </w:rPr>
            </w:pPr>
            <w:r w:rsidRPr="00762CA6">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61D21218" w14:textId="77777777" w:rsidR="00162A93" w:rsidRPr="00762CA6" w:rsidRDefault="00162A93" w:rsidP="00346F4B">
            <w:pPr>
              <w:numPr>
                <w:ilvl w:val="0"/>
                <w:numId w:val="45"/>
              </w:numPr>
              <w:spacing w:before="80" w:after="200" w:line="276" w:lineRule="auto"/>
              <w:ind w:left="630"/>
            </w:pPr>
            <w:r w:rsidRPr="00762CA6">
              <w:rPr>
                <w:rFonts w:eastAsia="Calibri" w:cs="Tahoma"/>
                <w:color w:val="000000"/>
                <w:szCs w:val="18"/>
              </w:rPr>
              <w:t>Office 365 корпоративный E3 или</w:t>
            </w:r>
          </w:p>
          <w:p w14:paraId="61D21219" w14:textId="77777777" w:rsidR="00162A93" w:rsidRPr="00762CA6" w:rsidRDefault="00162A93" w:rsidP="00346F4B">
            <w:pPr>
              <w:numPr>
                <w:ilvl w:val="0"/>
                <w:numId w:val="45"/>
              </w:numPr>
              <w:spacing w:before="80" w:after="200" w:line="276" w:lineRule="auto"/>
              <w:ind w:left="630"/>
              <w:rPr>
                <w:rFonts w:eastAsia="Calibri" w:cs="Tahoma"/>
                <w:color w:val="000000"/>
                <w:szCs w:val="18"/>
              </w:rPr>
            </w:pPr>
            <w:r w:rsidRPr="00762CA6">
              <w:rPr>
                <w:rFonts w:eastAsia="Calibri" w:cs="Tahoma"/>
                <w:color w:val="000000"/>
                <w:szCs w:val="18"/>
              </w:rPr>
              <w:t>Office 365 корпоративный E4</w:t>
            </w:r>
          </w:p>
        </w:tc>
      </w:tr>
      <w:tr w:rsidR="00162A93" w:rsidRPr="00762CA6" w14:paraId="61D2121F" w14:textId="77777777" w:rsidTr="00F414DC">
        <w:trPr>
          <w:trHeight w:val="576"/>
          <w:jc w:val="center"/>
        </w:trPr>
        <w:tc>
          <w:tcPr>
            <w:tcW w:w="1845" w:type="pct"/>
            <w:tcBorders>
              <w:top w:val="nil"/>
              <w:left w:val="single" w:sz="8" w:space="0" w:color="auto"/>
              <w:bottom w:val="single" w:sz="8" w:space="0" w:color="auto"/>
              <w:right w:val="single" w:sz="8" w:space="0" w:color="auto"/>
            </w:tcBorders>
          </w:tcPr>
          <w:p w14:paraId="61D2121B" w14:textId="77777777" w:rsidR="00162A93" w:rsidRPr="00762CA6" w:rsidRDefault="00162A93" w:rsidP="00F414DC">
            <w:pPr>
              <w:numPr>
                <w:ilvl w:val="0"/>
                <w:numId w:val="43"/>
              </w:numPr>
              <w:spacing w:before="60" w:after="60" w:line="276" w:lineRule="auto"/>
              <w:ind w:left="535" w:right="180"/>
              <w:rPr>
                <w:rFonts w:eastAsia="Calibri" w:cs="Tahoma"/>
                <w:szCs w:val="18"/>
              </w:rPr>
            </w:pPr>
            <w:r w:rsidRPr="00762CA6">
              <w:rPr>
                <w:rFonts w:eastAsia="Calibri" w:cs="Tahoma"/>
                <w:color w:val="000000"/>
                <w:szCs w:val="18"/>
              </w:rPr>
              <w:t>Enterprise CAL Suite Bridge</w:t>
            </w:r>
            <w:r w:rsidR="00F414DC">
              <w:rPr>
                <w:rFonts w:eastAsia="Calibri" w:cs="Tahoma"/>
                <w:color w:val="000000"/>
                <w:szCs w:val="18"/>
              </w:rPr>
              <w:t> </w:t>
            </w:r>
            <w:r w:rsidRPr="00762CA6">
              <w:rPr>
                <w:rFonts w:eastAsia="Calibri" w:cs="Tahoma"/>
                <w:color w:val="000000"/>
                <w:szCs w:val="18"/>
              </w:rPr>
              <w:t>для Office 365 и Windows Intune</w:t>
            </w:r>
          </w:p>
        </w:tc>
        <w:tc>
          <w:tcPr>
            <w:tcW w:w="1489" w:type="pct"/>
            <w:tcBorders>
              <w:top w:val="nil"/>
              <w:left w:val="nil"/>
              <w:bottom w:val="single" w:sz="8" w:space="0" w:color="auto"/>
              <w:right w:val="single" w:sz="8" w:space="0" w:color="auto"/>
            </w:tcBorders>
          </w:tcPr>
          <w:p w14:paraId="61D2121C" w14:textId="77777777" w:rsidR="00162A93" w:rsidRPr="00762CA6" w:rsidRDefault="00162A93" w:rsidP="00346F4B">
            <w:pPr>
              <w:numPr>
                <w:ilvl w:val="0"/>
                <w:numId w:val="44"/>
              </w:numPr>
              <w:spacing w:before="80" w:after="200" w:line="276" w:lineRule="auto"/>
              <w:ind w:left="449" w:hanging="270"/>
              <w:jc w:val="both"/>
              <w:rPr>
                <w:rFonts w:eastAsia="Calibri" w:cs="Tahoma"/>
                <w:szCs w:val="18"/>
              </w:rPr>
            </w:pPr>
            <w:r w:rsidRPr="00762CA6">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61D2121D" w14:textId="77777777" w:rsidR="00162A93" w:rsidRPr="00762CA6" w:rsidRDefault="00162A93" w:rsidP="00346F4B">
            <w:pPr>
              <w:numPr>
                <w:ilvl w:val="0"/>
                <w:numId w:val="45"/>
              </w:numPr>
              <w:spacing w:before="80" w:after="200" w:line="276" w:lineRule="auto"/>
              <w:ind w:left="630"/>
            </w:pPr>
            <w:r w:rsidRPr="00762CA6">
              <w:rPr>
                <w:rFonts w:eastAsia="Calibri" w:cs="Tahoma"/>
                <w:color w:val="000000"/>
                <w:szCs w:val="18"/>
              </w:rPr>
              <w:t>Office 365 корпоративный E3 и Windows Intune или</w:t>
            </w:r>
          </w:p>
          <w:p w14:paraId="61D2121E" w14:textId="77777777" w:rsidR="00162A93" w:rsidRPr="00762CA6" w:rsidRDefault="00162A93" w:rsidP="00346F4B">
            <w:pPr>
              <w:numPr>
                <w:ilvl w:val="0"/>
                <w:numId w:val="45"/>
              </w:numPr>
              <w:spacing w:before="80" w:after="200" w:line="276" w:lineRule="auto"/>
              <w:ind w:left="630"/>
              <w:rPr>
                <w:rFonts w:eastAsia="Calibri" w:cs="Tahoma"/>
                <w:color w:val="000000"/>
                <w:szCs w:val="18"/>
              </w:rPr>
            </w:pPr>
            <w:r w:rsidRPr="00762CA6">
              <w:rPr>
                <w:rFonts w:eastAsia="Calibri" w:cs="Tahoma"/>
                <w:color w:val="000000"/>
                <w:szCs w:val="18"/>
              </w:rPr>
              <w:t>Office 365 корпоративный E4 и Windows Intune</w:t>
            </w:r>
          </w:p>
        </w:tc>
      </w:tr>
      <w:tr w:rsidR="00162A93" w:rsidRPr="00762CA6" w14:paraId="61D21223" w14:textId="77777777" w:rsidTr="00F414DC">
        <w:trPr>
          <w:trHeight w:val="576"/>
          <w:jc w:val="center"/>
        </w:trPr>
        <w:tc>
          <w:tcPr>
            <w:tcW w:w="1845" w:type="pct"/>
            <w:tcBorders>
              <w:top w:val="nil"/>
              <w:left w:val="single" w:sz="8" w:space="0" w:color="auto"/>
              <w:bottom w:val="single" w:sz="8" w:space="0" w:color="auto"/>
              <w:right w:val="single" w:sz="8" w:space="0" w:color="auto"/>
            </w:tcBorders>
            <w:hideMark/>
          </w:tcPr>
          <w:p w14:paraId="61D21220" w14:textId="77777777" w:rsidR="00162A93" w:rsidRPr="00762CA6" w:rsidRDefault="00162A93" w:rsidP="00346F4B">
            <w:pPr>
              <w:numPr>
                <w:ilvl w:val="0"/>
                <w:numId w:val="43"/>
              </w:numPr>
              <w:spacing w:before="60" w:after="60" w:line="276" w:lineRule="auto"/>
              <w:ind w:left="535" w:right="180"/>
              <w:rPr>
                <w:rFonts w:eastAsia="Calibri" w:cs="Tahoma"/>
                <w:color w:val="000000"/>
                <w:szCs w:val="18"/>
                <w:lang w:eastAsia="ja-JP"/>
              </w:rPr>
            </w:pPr>
            <w:r w:rsidRPr="00762CA6">
              <w:rPr>
                <w:rFonts w:eastAsia="Calibri" w:cs="Tahoma"/>
                <w:szCs w:val="18"/>
              </w:rPr>
              <w:t>Enterprise CAL Suite Bridge для Windows Intune</w:t>
            </w:r>
          </w:p>
        </w:tc>
        <w:tc>
          <w:tcPr>
            <w:tcW w:w="1489" w:type="pct"/>
            <w:tcBorders>
              <w:top w:val="nil"/>
              <w:left w:val="nil"/>
              <w:bottom w:val="single" w:sz="8" w:space="0" w:color="auto"/>
              <w:right w:val="single" w:sz="8" w:space="0" w:color="auto"/>
            </w:tcBorders>
            <w:hideMark/>
          </w:tcPr>
          <w:p w14:paraId="61D21221" w14:textId="77777777" w:rsidR="00162A93" w:rsidRPr="00762CA6"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762CA6">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61D21222" w14:textId="77777777" w:rsidR="00162A93" w:rsidRPr="00762CA6" w:rsidRDefault="00162A93" w:rsidP="00346F4B">
            <w:pPr>
              <w:numPr>
                <w:ilvl w:val="0"/>
                <w:numId w:val="45"/>
              </w:numPr>
              <w:spacing w:before="80" w:after="200" w:line="276" w:lineRule="auto"/>
              <w:ind w:left="630"/>
              <w:rPr>
                <w:rFonts w:cs="Tahoma"/>
                <w:color w:val="000000"/>
                <w:szCs w:val="18"/>
              </w:rPr>
            </w:pPr>
            <w:r w:rsidRPr="00762CA6">
              <w:rPr>
                <w:rFonts w:eastAsia="Calibri" w:cs="Tahoma"/>
                <w:color w:val="000000"/>
                <w:szCs w:val="18"/>
              </w:rPr>
              <w:t>Windows Intune</w:t>
            </w:r>
          </w:p>
        </w:tc>
      </w:tr>
    </w:tbl>
    <w:p w14:paraId="61D21224" w14:textId="77777777" w:rsidR="005614CA" w:rsidRPr="00762CA6" w:rsidRDefault="005614CA" w:rsidP="00E03856">
      <w:pPr>
        <w:pStyle w:val="Heading3"/>
      </w:pPr>
      <w:bookmarkStart w:id="1220" w:name="_Toc336338304"/>
      <w:bookmarkStart w:id="1221" w:name="Srv_43EnterpriseCALSuite"/>
      <w:bookmarkEnd w:id="1205"/>
      <w:bookmarkEnd w:id="1213"/>
    </w:p>
    <w:p w14:paraId="61D21225" w14:textId="77777777" w:rsidR="00676723" w:rsidRPr="00762CA6" w:rsidRDefault="00676723" w:rsidP="00676723"/>
    <w:p w14:paraId="61D21226" w14:textId="77777777" w:rsidR="00652053" w:rsidRPr="00762CA6" w:rsidRDefault="004668D9" w:rsidP="00652053">
      <w:pPr>
        <w:pStyle w:val="Heading3"/>
      </w:pPr>
      <w:bookmarkStart w:id="1222" w:name="_42_Enterprise_CAL"/>
      <w:bookmarkStart w:id="1223" w:name="_45_Enterprise_CAL"/>
      <w:bookmarkStart w:id="1224" w:name="_Toc357596710"/>
      <w:bookmarkEnd w:id="1222"/>
      <w:bookmarkEnd w:id="1223"/>
      <w:r w:rsidRPr="00762CA6">
        <w:rPr>
          <w:rFonts w:ascii="Tahoma" w:hAnsi="Tahoma"/>
          <w:caps/>
          <w:color w:val="F66400"/>
          <w:sz w:val="22"/>
          <w:vertAlign w:val="superscript"/>
        </w:rPr>
        <w:t>45</w:t>
      </w:r>
      <w:r w:rsidRPr="00762CA6">
        <w:rPr>
          <w:rFonts w:ascii="Tahoma" w:hAnsi="Tahoma"/>
          <w:color w:val="F66400"/>
          <w:sz w:val="22"/>
        </w:rPr>
        <w:t xml:space="preserve"> Enterprise CAL Suite</w:t>
      </w:r>
      <w:bookmarkEnd w:id="1220"/>
      <w:bookmarkEnd w:id="1224"/>
      <w:r w:rsidRPr="00762CA6">
        <w:rPr>
          <w:rFonts w:ascii="Tahoma" w:hAnsi="Tahoma"/>
          <w:color w:val="F66400"/>
          <w:sz w:val="22"/>
        </w:rPr>
        <w:t xml:space="preserve"> </w:t>
      </w:r>
    </w:p>
    <w:bookmarkEnd w:id="1221"/>
    <w:p w14:paraId="61D21227" w14:textId="77777777" w:rsidR="00023FE7" w:rsidRPr="00762CA6" w:rsidRDefault="00023FE7" w:rsidP="0084072C"/>
    <w:p w14:paraId="61D21228" w14:textId="77777777" w:rsidR="009A727E" w:rsidRPr="00762CA6" w:rsidRDefault="008446D1" w:rsidP="0084072C">
      <w:pPr>
        <w:ind w:left="720"/>
      </w:pPr>
      <w:r w:rsidRPr="00762CA6">
        <w:rPr>
          <w:rFonts w:cs="Tahoma"/>
          <w:szCs w:val="20"/>
        </w:rPr>
        <w:t>Лицензия Enterprise CAL Suite не относится к конкретной версии, а права на использование продуктов определяются состоянием покрытия Software Assurance для Enterprise CAL Suite.</w:t>
      </w:r>
      <w:r w:rsidR="00C240D6" w:rsidRPr="00762CA6">
        <w:rPr>
          <w:rFonts w:cs="Tahoma"/>
          <w:szCs w:val="20"/>
        </w:rPr>
        <w:t xml:space="preserve"> </w:t>
      </w:r>
      <w:r w:rsidRPr="00762CA6">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C240D6" w:rsidRPr="00762CA6">
        <w:rPr>
          <w:rFonts w:cs="Tahoma"/>
          <w:szCs w:val="20"/>
        </w:rPr>
        <w:t xml:space="preserve"> </w:t>
      </w:r>
      <w:r w:rsidRPr="00762CA6">
        <w:rPr>
          <w:rFonts w:cs="Tahoma"/>
          <w:szCs w:val="20"/>
        </w:rPr>
        <w:t>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C240D6" w:rsidRPr="00762CA6">
        <w:rPr>
          <w:rFonts w:cs="Tahoma"/>
          <w:szCs w:val="20"/>
        </w:rPr>
        <w:t xml:space="preserve"> </w:t>
      </w:r>
      <w:r w:rsidRPr="00762CA6">
        <w:rPr>
          <w:rFonts w:cs="Tahoma"/>
          <w:szCs w:val="20"/>
        </w:rPr>
        <w:t>С 1 апреля 2013 г. лицензия Enterprise CAL Suite с действующим покрытием Software Assurance предоставляет права, эквивалентные следующим лицензиям: Все текущие компоненты Core CAL Suite, Exchange Enterprise CAL со службами 2013, архивация на базе Exchange Online для Exchange Server, SharePoint Server Enterprise CAL 2013, Lync Server Enterprise CAL 2013, Windows Server 2012 Active Directory Rights Management Services CAL и все текущие компоненты System Center 2012 Client Management Suite.</w:t>
      </w:r>
      <w:r w:rsidR="00C240D6" w:rsidRPr="00762CA6">
        <w:rPr>
          <w:rFonts w:cs="Tahoma"/>
          <w:szCs w:val="20"/>
        </w:rPr>
        <w:t xml:space="preserve"> </w:t>
      </w:r>
      <w:r w:rsidRPr="00762CA6">
        <w:rPr>
          <w:rFonts w:cs="Tahoma"/>
          <w:szCs w:val="20"/>
        </w:rPr>
        <w:t>Лицензия Enterprise CAL Suite представляет собой единую лицензию, которая назначается отдельному пользователю или устройству.</w:t>
      </w:r>
      <w:r w:rsidR="00C240D6" w:rsidRPr="00762CA6">
        <w:rPr>
          <w:rFonts w:cs="Tahoma"/>
          <w:szCs w:val="20"/>
        </w:rPr>
        <w:t xml:space="preserve"> </w:t>
      </w:r>
      <w:r w:rsidRPr="00762CA6">
        <w:rPr>
          <w:rFonts w:cs="Tahoma"/>
          <w:szCs w:val="20"/>
        </w:rPr>
        <w:t>Как указывается в соглашении корпоративного лицензирования клиента, он не может разделять права в рамках лицензии Enterprise CAL Suite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C240D6" w:rsidRPr="00762CA6">
        <w:rPr>
          <w:rFonts w:cs="Tahoma"/>
          <w:szCs w:val="20"/>
        </w:rPr>
        <w:t xml:space="preserve"> </w:t>
      </w:r>
    </w:p>
    <w:p w14:paraId="61D21229" w14:textId="77777777" w:rsidR="00163658" w:rsidRPr="00762CA6" w:rsidRDefault="00163658" w:rsidP="0084072C">
      <w:pPr>
        <w:ind w:left="720"/>
      </w:pPr>
    </w:p>
    <w:p w14:paraId="61D2122A" w14:textId="77777777" w:rsidR="00163658" w:rsidRPr="00762CA6" w:rsidRDefault="00163658" w:rsidP="0084072C">
      <w:pPr>
        <w:ind w:left="720"/>
        <w:rPr>
          <w:spacing w:val="-2"/>
        </w:rPr>
      </w:pPr>
      <w:r w:rsidRPr="00762CA6">
        <w:rPr>
          <w:rFonts w:cs="Tahoma"/>
          <w:b/>
          <w:spacing w:val="-2"/>
          <w:szCs w:val="20"/>
        </w:rPr>
        <w:t>Предоставление веб-служб, включенных в набор клиентских лицензий Enterprise CAL Suite</w:t>
      </w:r>
    </w:p>
    <w:p w14:paraId="61D2122B" w14:textId="77777777" w:rsidR="00391D38" w:rsidRPr="00762CA6" w:rsidRDefault="00391D38" w:rsidP="0084072C">
      <w:pPr>
        <w:ind w:left="720"/>
      </w:pPr>
    </w:p>
    <w:p w14:paraId="61D2122C" w14:textId="77777777" w:rsidR="00163658" w:rsidRPr="00762CA6" w:rsidRDefault="00163658" w:rsidP="0084072C">
      <w:pPr>
        <w:ind w:left="720"/>
      </w:pPr>
      <w:r w:rsidRPr="00762CA6">
        <w:rPr>
          <w:rFonts w:cs="Tahoma"/>
          <w:szCs w:val="20"/>
        </w:rPr>
        <w:t xml:space="preserve">На 1 апреля 2013 г. лицензия на Enterprise CAL Suite с активным покрытием Software Assurance включает права на архивацию на базе Exchange Online для Exchange Server, Предотвращение потери данных и Exchange Online Protection. </w:t>
      </w:r>
    </w:p>
    <w:p w14:paraId="61D2122D" w14:textId="77777777" w:rsidR="00163658" w:rsidRPr="00762CA6" w:rsidRDefault="00163658" w:rsidP="0084072C">
      <w:pPr>
        <w:ind w:left="720"/>
      </w:pPr>
    </w:p>
    <w:p w14:paraId="61D2122E" w14:textId="77777777" w:rsidR="00163658" w:rsidRPr="00762CA6" w:rsidRDefault="00163658" w:rsidP="0084072C">
      <w:pPr>
        <w:ind w:left="720"/>
      </w:pPr>
      <w:r w:rsidRPr="00762CA6">
        <w:rPr>
          <w:rFonts w:cs="Tahoma"/>
          <w:szCs w:val="20"/>
        </w:rPr>
        <w:t>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61D2122F" w14:textId="77777777" w:rsidR="00103AD5" w:rsidRPr="00762CA6" w:rsidRDefault="00103AD5" w:rsidP="0084072C">
      <w:pPr>
        <w:ind w:left="720"/>
      </w:pPr>
    </w:p>
    <w:p w14:paraId="61D21230" w14:textId="77777777" w:rsidR="0088503C" w:rsidRPr="006221AF" w:rsidRDefault="0088503C" w:rsidP="0088503C">
      <w:pPr>
        <w:ind w:left="720"/>
        <w:rPr>
          <w:lang w:val="ru-RU"/>
        </w:rPr>
      </w:pPr>
      <w:r w:rsidRPr="006221AF">
        <w:rPr>
          <w:rFonts w:cs="Tahoma"/>
          <w:szCs w:val="20"/>
          <w:lang w:val="ru-RU"/>
        </w:rPr>
        <w:t xml:space="preserve">Если клиент или его Зарегистрированное аффилированное лицо использует архивацию на базе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для </w:t>
      </w:r>
      <w:r w:rsidRPr="00533983">
        <w:rPr>
          <w:rFonts w:cs="Tahoma"/>
          <w:szCs w:val="20"/>
        </w:rPr>
        <w:t>Exchange</w:t>
      </w:r>
      <w:r w:rsidRPr="006221AF">
        <w:rPr>
          <w:rFonts w:cs="Tahoma"/>
          <w:szCs w:val="20"/>
          <w:lang w:val="ru-RU"/>
        </w:rPr>
        <w:t xml:space="preserve"> </w:t>
      </w:r>
      <w:r w:rsidRPr="00533983">
        <w:rPr>
          <w:rFonts w:cs="Tahoma"/>
          <w:szCs w:val="20"/>
        </w:rPr>
        <w:t>Server</w:t>
      </w:r>
      <w:r w:rsidRPr="006221AF">
        <w:rPr>
          <w:rFonts w:cs="Tahoma"/>
          <w:szCs w:val="20"/>
          <w:lang w:val="ru-RU"/>
        </w:rPr>
        <w:t xml:space="preserve">, Предотвращение потери данных или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w:t>
      </w:r>
      <w:r w:rsidRPr="00533983">
        <w:rPr>
          <w:rFonts w:cs="Tahoma"/>
          <w:szCs w:val="20"/>
        </w:rPr>
        <w:t>Protection</w:t>
      </w:r>
      <w:r w:rsidRPr="006221AF">
        <w:rPr>
          <w:rFonts w:cs="Tahoma"/>
          <w:szCs w:val="20"/>
          <w:lang w:val="ru-RU"/>
        </w:rPr>
        <w:t xml:space="preserve"> как часть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(в целях данного примечания — «Веб-службы»), то к такому использованию применяются Дополнительные условия для веб-служб («Дополнительные условия») вместо любых противоречащих условий в Соглашении о корпоративном лицензировании клиента.</w:t>
      </w:r>
      <w:r w:rsidRPr="006221AF">
        <w:rPr>
          <w:rFonts w:cs="Tahoma"/>
          <w:bCs/>
          <w:iCs/>
          <w:snapToGrid w:val="0"/>
          <w:szCs w:val="18"/>
          <w:lang w:val="ru-RU"/>
        </w:rPr>
        <w:t xml:space="preserve">: </w:t>
      </w:r>
    </w:p>
    <w:p w14:paraId="61D21231" w14:textId="77777777" w:rsidR="00391D38" w:rsidRPr="00762CA6" w:rsidRDefault="00391D38" w:rsidP="00391D38">
      <w:pPr>
        <w:keepNext/>
        <w:spacing w:before="120" w:after="60"/>
        <w:ind w:left="1440"/>
        <w:outlineLvl w:val="0"/>
      </w:pPr>
      <w:r w:rsidRPr="00762CA6">
        <w:rPr>
          <w:rFonts w:cs="Tahoma"/>
          <w:b/>
          <w:bCs/>
          <w:iCs/>
          <w:snapToGrid w:val="0"/>
          <w:szCs w:val="18"/>
        </w:rPr>
        <w:t>Определения</w:t>
      </w:r>
    </w:p>
    <w:p w14:paraId="61D21232" w14:textId="77777777" w:rsidR="00391D38" w:rsidRPr="00762CA6" w:rsidRDefault="00391D38" w:rsidP="007E466C">
      <w:pPr>
        <w:ind w:left="1440"/>
        <w:jc w:val="both"/>
      </w:pPr>
      <w:r w:rsidRPr="00762CA6">
        <w:rPr>
          <w:rFonts w:cs="Tahoma"/>
          <w:snapToGrid w:val="0"/>
          <w:color w:val="000000"/>
          <w:szCs w:val="18"/>
        </w:rP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61D21233" w14:textId="77777777" w:rsidR="00391D38" w:rsidRPr="00762CA6" w:rsidRDefault="00391D38" w:rsidP="00391D38">
      <w:pPr>
        <w:spacing w:before="120"/>
        <w:ind w:left="1440"/>
        <w:jc w:val="both"/>
      </w:pPr>
      <w:r w:rsidRPr="00762CA6">
        <w:rPr>
          <w:rFonts w:cs="Tahoma"/>
          <w:snapToGrid w:val="0"/>
          <w:color w:val="000000"/>
          <w:szCs w:val="18"/>
        </w:rP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61D21234" w14:textId="77777777" w:rsidR="00391D38" w:rsidRPr="00762CA6" w:rsidRDefault="00391D38" w:rsidP="007E466C">
      <w:pPr>
        <w:keepNext/>
        <w:spacing w:before="120" w:after="60"/>
        <w:ind w:left="1440"/>
        <w:outlineLvl w:val="0"/>
      </w:pPr>
      <w:r w:rsidRPr="00762CA6">
        <w:rPr>
          <w:rFonts w:cs="Tahoma"/>
          <w:b/>
          <w:bCs/>
          <w:iCs/>
          <w:snapToGrid w:val="0"/>
          <w:szCs w:val="18"/>
        </w:rPr>
        <w:t>Область применения Дополнительных условий</w:t>
      </w:r>
    </w:p>
    <w:p w14:paraId="61D21235" w14:textId="77777777" w:rsidR="00391D38" w:rsidRPr="00762CA6" w:rsidRDefault="00391D38" w:rsidP="007E466C">
      <w:pPr>
        <w:ind w:left="1440"/>
        <w:jc w:val="both"/>
      </w:pPr>
      <w:r w:rsidRPr="00762CA6">
        <w:rPr>
          <w:rFonts w:cs="Tahoma"/>
          <w:snapToGrid w:val="0"/>
          <w:color w:val="000000"/>
          <w:szCs w:val="18"/>
        </w:rPr>
        <w:t>Настоящие Дополнительные условия применяются исключительно к Веб-службам и Услугам, приобретаемым и используемым клиентом.</w:t>
      </w:r>
      <w:r w:rsidR="00C240D6" w:rsidRPr="00762CA6">
        <w:rPr>
          <w:rFonts w:cs="Tahoma"/>
          <w:snapToGrid w:val="0"/>
          <w:color w:val="000000"/>
          <w:szCs w:val="18"/>
        </w:rPr>
        <w:t xml:space="preserve"> </w:t>
      </w:r>
      <w:r w:rsidRPr="00762CA6">
        <w:rPr>
          <w:rFonts w:cs="Tahoma"/>
          <w:snapToGrid w:val="0"/>
          <w:color w:val="000000"/>
          <w:szCs w:val="18"/>
        </w:rP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61D21236" w14:textId="77777777" w:rsidR="00391D38" w:rsidRPr="00762CA6" w:rsidRDefault="00391D38" w:rsidP="007E466C">
      <w:pPr>
        <w:keepNext/>
        <w:spacing w:before="120" w:after="60"/>
        <w:ind w:left="1440"/>
        <w:outlineLvl w:val="0"/>
      </w:pPr>
      <w:r w:rsidRPr="00762CA6">
        <w:rPr>
          <w:rFonts w:cs="Tahoma"/>
          <w:b/>
          <w:bCs/>
          <w:iCs/>
          <w:snapToGrid w:val="0"/>
          <w:szCs w:val="18"/>
        </w:rPr>
        <w:t>Ограниченная гарантия на Веб-службы</w:t>
      </w:r>
    </w:p>
    <w:p w14:paraId="61D21237" w14:textId="77777777" w:rsidR="00391D38" w:rsidRPr="00762CA6" w:rsidRDefault="00391D38" w:rsidP="007E466C">
      <w:pPr>
        <w:ind w:left="1440"/>
        <w:jc w:val="both"/>
      </w:pPr>
      <w:r w:rsidRPr="00762CA6">
        <w:rPr>
          <w:rFonts w:cs="Tahoma"/>
          <w:snapToGrid w:val="0"/>
          <w:color w:val="000000"/>
          <w:szCs w:val="18"/>
        </w:rPr>
        <w:t>Microsoft гарантирует, что Веб-службы будут функционировать в соответствии с применимым Соглашением об уровне обслуживания.</w:t>
      </w:r>
      <w:r w:rsidR="00C240D6" w:rsidRPr="00762CA6">
        <w:rPr>
          <w:rFonts w:cs="Tahoma"/>
          <w:snapToGrid w:val="0"/>
          <w:color w:val="000000"/>
          <w:szCs w:val="18"/>
        </w:rPr>
        <w:t xml:space="preserve"> </w:t>
      </w:r>
      <w:r w:rsidRPr="00762CA6">
        <w:rPr>
          <w:rFonts w:cs="Tahoma"/>
          <w:snapToGrid w:val="0"/>
          <w:color w:val="000000"/>
          <w:szCs w:val="18"/>
        </w:rP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61D21238" w14:textId="77777777" w:rsidR="00391D38" w:rsidRPr="00762CA6" w:rsidRDefault="00391D38" w:rsidP="00391D38">
      <w:pPr>
        <w:spacing w:before="120"/>
        <w:ind w:left="1440"/>
        <w:jc w:val="both"/>
      </w:pPr>
      <w:r w:rsidRPr="00762CA6">
        <w:rPr>
          <w:rFonts w:cs="Tahoma"/>
          <w:snapToGrid w:val="0"/>
          <w:color w:val="000000"/>
          <w:szCs w:val="18"/>
        </w:rP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C240D6" w:rsidRPr="00762CA6">
        <w:rPr>
          <w:rFonts w:cs="Tahoma"/>
          <w:snapToGrid w:val="0"/>
          <w:color w:val="000000"/>
          <w:szCs w:val="18"/>
        </w:rPr>
        <w:t xml:space="preserve"> </w:t>
      </w:r>
      <w:r w:rsidRPr="00762CA6">
        <w:rPr>
          <w:rFonts w:cs="Tahoma"/>
          <w:snapToGrid w:val="0"/>
          <w:color w:val="000000"/>
          <w:szCs w:val="18"/>
        </w:rP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61D21239" w14:textId="77777777" w:rsidR="00391D38" w:rsidRPr="00762CA6" w:rsidRDefault="00391D38" w:rsidP="00391D38">
      <w:pPr>
        <w:spacing w:before="120"/>
        <w:ind w:left="1440"/>
        <w:jc w:val="both"/>
      </w:pPr>
      <w:r w:rsidRPr="00762CA6">
        <w:rPr>
          <w:rFonts w:cs="Tahoma"/>
          <w:snapToGrid w:val="0"/>
          <w:color w:val="000000"/>
          <w:szCs w:val="18"/>
        </w:rPr>
        <w:t>К данной ограниченной гарантии применяются следующие ограничения:</w:t>
      </w:r>
    </w:p>
    <w:p w14:paraId="61D2123A" w14:textId="77777777" w:rsidR="00391D38" w:rsidRPr="00762CA6" w:rsidRDefault="00391D38" w:rsidP="004220FA">
      <w:pPr>
        <w:numPr>
          <w:ilvl w:val="0"/>
          <w:numId w:val="122"/>
        </w:numPr>
        <w:spacing w:before="120"/>
        <w:ind w:left="1800"/>
        <w:contextualSpacing/>
        <w:jc w:val="both"/>
      </w:pPr>
      <w:r w:rsidRPr="00762CA6">
        <w:rPr>
          <w:rFonts w:cs="Tahoma"/>
          <w:snapToGrid w:val="0"/>
          <w:color w:val="000000"/>
          <w:szCs w:val="18"/>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w:t>
      </w:r>
      <w:r w:rsidR="00CA2AAD" w:rsidRPr="00762CA6">
        <w:rPr>
          <w:rFonts w:cs="Tahoma"/>
          <w:snapToGrid w:val="0"/>
          <w:color w:val="000000"/>
          <w:szCs w:val="18"/>
        </w:rPr>
        <w:t> </w:t>
      </w:r>
      <w:r w:rsidRPr="00762CA6">
        <w:rPr>
          <w:rFonts w:cs="Tahoma"/>
          <w:snapToGrid w:val="0"/>
          <w:color w:val="000000"/>
          <w:szCs w:val="18"/>
        </w:rPr>
        <w:t>даты начала действия ограниченной гарантии;</w:t>
      </w:r>
    </w:p>
    <w:p w14:paraId="61D2123B" w14:textId="77777777" w:rsidR="00391D38" w:rsidRPr="00762CA6" w:rsidRDefault="00391D38" w:rsidP="004220FA">
      <w:pPr>
        <w:numPr>
          <w:ilvl w:val="0"/>
          <w:numId w:val="122"/>
        </w:numPr>
        <w:spacing w:before="120"/>
        <w:ind w:left="1800"/>
        <w:contextualSpacing/>
        <w:jc w:val="both"/>
      </w:pPr>
      <w:r w:rsidRPr="00762CA6">
        <w:rPr>
          <w:rFonts w:cs="Tahoma"/>
          <w:snapToGrid w:val="0"/>
          <w:color w:val="000000"/>
          <w:szCs w:val="18"/>
        </w:rP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Microsoft;</w:t>
      </w:r>
    </w:p>
    <w:p w14:paraId="61D2123C" w14:textId="77777777" w:rsidR="00391D38" w:rsidRPr="00762CA6" w:rsidRDefault="00391D38" w:rsidP="004220FA">
      <w:pPr>
        <w:numPr>
          <w:ilvl w:val="0"/>
          <w:numId w:val="122"/>
        </w:numPr>
        <w:spacing w:before="120"/>
        <w:ind w:left="1800"/>
        <w:contextualSpacing/>
        <w:jc w:val="both"/>
      </w:pPr>
      <w:r w:rsidRPr="00762CA6">
        <w:rPr>
          <w:rFonts w:cs="Tahoma"/>
          <w:snapToGrid w:val="0"/>
          <w:color w:val="000000"/>
          <w:szCs w:val="18"/>
        </w:rPr>
        <w:t>ограниченная гарантия не применяется к бесплатным, пробным и предварительным выпускам, а также бета-версиям Веб-служб; и</w:t>
      </w:r>
    </w:p>
    <w:p w14:paraId="61D2123D" w14:textId="77777777" w:rsidR="00391D38" w:rsidRPr="00762CA6" w:rsidRDefault="00391D38" w:rsidP="004220FA">
      <w:pPr>
        <w:numPr>
          <w:ilvl w:val="0"/>
          <w:numId w:val="122"/>
        </w:numPr>
        <w:spacing w:before="120"/>
        <w:ind w:left="1800"/>
        <w:contextualSpacing/>
        <w:jc w:val="both"/>
      </w:pPr>
      <w:r w:rsidRPr="00762CA6">
        <w:rPr>
          <w:rFonts w:cs="Tahoma"/>
          <w:snapToGrid w:val="0"/>
          <w:color w:val="000000"/>
          <w:szCs w:val="18"/>
        </w:rPr>
        <w:t>ограниченная гарантия не применяется при возникновении проблем, вызванных несоблюдением минимальных системных требований.</w:t>
      </w:r>
    </w:p>
    <w:p w14:paraId="61D2123E" w14:textId="77777777" w:rsidR="00391D38" w:rsidRPr="00762CA6" w:rsidRDefault="00391D38" w:rsidP="00391D38">
      <w:pPr>
        <w:spacing w:before="120"/>
        <w:ind w:left="1440"/>
        <w:jc w:val="both"/>
      </w:pPr>
      <w:r w:rsidRPr="00762CA6">
        <w:rPr>
          <w:rFonts w:cs="Tahoma"/>
          <w:b/>
          <w:bCs/>
          <w:snapToGrid w:val="0"/>
          <w:color w:val="000000"/>
          <w:szCs w:val="18"/>
        </w:rPr>
        <w:t>КРОМЕ НАСТОЯЩЕЙ ОГРАНИЧЕННОЙ ГАРАНТИИ, MICROSOFT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C240D6" w:rsidRPr="00762CA6">
        <w:rPr>
          <w:rFonts w:cs="Tahoma"/>
          <w:b/>
          <w:bCs/>
          <w:snapToGrid w:val="0"/>
          <w:color w:val="000000"/>
          <w:szCs w:val="18"/>
        </w:rPr>
        <w:t xml:space="preserve"> </w:t>
      </w:r>
      <w:r w:rsidRPr="00762CA6">
        <w:rPr>
          <w:rFonts w:cs="Tahoma"/>
          <w:b/>
          <w:bCs/>
          <w:snapToGrid w:val="0"/>
          <w:color w:val="000000"/>
          <w:szCs w:val="18"/>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14:paraId="61D2123F" w14:textId="77777777" w:rsidR="00391D38" w:rsidRPr="00762CA6" w:rsidRDefault="00391D38" w:rsidP="007E466C">
      <w:pPr>
        <w:keepNext/>
        <w:spacing w:before="120" w:after="60"/>
        <w:ind w:left="1440"/>
        <w:outlineLvl w:val="0"/>
      </w:pPr>
      <w:r w:rsidRPr="00762CA6">
        <w:rPr>
          <w:rFonts w:cs="Tahoma"/>
          <w:b/>
          <w:bCs/>
          <w:iCs/>
          <w:snapToGrid w:val="0"/>
          <w:szCs w:val="18"/>
        </w:rPr>
        <w:t>Конфиденциальность и безопасность.</w:t>
      </w:r>
    </w:p>
    <w:p w14:paraId="61D21240" w14:textId="77777777" w:rsidR="00391D38" w:rsidRPr="00762CA6" w:rsidRDefault="00391D38" w:rsidP="004220FA">
      <w:pPr>
        <w:numPr>
          <w:ilvl w:val="1"/>
          <w:numId w:val="127"/>
        </w:numPr>
        <w:spacing w:before="120"/>
        <w:ind w:left="1800"/>
        <w:contextualSpacing/>
        <w:jc w:val="both"/>
      </w:pPr>
      <w:r w:rsidRPr="00762CA6">
        <w:rPr>
          <w:rFonts w:cs="Tahoma"/>
          <w:snapToGrid w:val="0"/>
          <w:color w:val="000000"/>
          <w:szCs w:val="18"/>
        </w:rP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C240D6" w:rsidRPr="00762CA6">
        <w:rPr>
          <w:rFonts w:cs="Tahoma"/>
          <w:snapToGrid w:val="0"/>
          <w:color w:val="000000"/>
          <w:szCs w:val="18"/>
        </w:rPr>
        <w:t xml:space="preserve"> </w:t>
      </w:r>
      <w:r w:rsidRPr="00762CA6">
        <w:rPr>
          <w:rFonts w:cs="Tahoma"/>
          <w:snapToGrid w:val="0"/>
          <w:color w:val="000000"/>
          <w:szCs w:val="18"/>
        </w:rPr>
        <w:t>Однако Microsoft не несет ответственность за соблюдение каких-либо законов, применимых к</w:t>
      </w:r>
      <w:r w:rsidR="00CA2AAD" w:rsidRPr="00762CA6">
        <w:rPr>
          <w:rFonts w:cs="Tahoma"/>
          <w:snapToGrid w:val="0"/>
          <w:color w:val="000000"/>
          <w:szCs w:val="18"/>
        </w:rPr>
        <w:t> </w:t>
      </w:r>
      <w:r w:rsidRPr="00762CA6">
        <w:rPr>
          <w:rFonts w:cs="Tahoma"/>
          <w:snapToGrid w:val="0"/>
          <w:color w:val="000000"/>
          <w:szCs w:val="18"/>
        </w:rPr>
        <w:t>клиенту или отрасли клиента, но не являющихся общеприменимыми к поставщикам услуг в сфере информационных технологий.</w:t>
      </w:r>
      <w:r w:rsidR="00C240D6" w:rsidRPr="00762CA6">
        <w:rPr>
          <w:rFonts w:cs="Tahoma"/>
          <w:snapToGrid w:val="0"/>
          <w:color w:val="000000"/>
          <w:szCs w:val="18"/>
        </w:rPr>
        <w:t xml:space="preserve"> </w:t>
      </w:r>
      <w:r w:rsidRPr="00762CA6">
        <w:rPr>
          <w:rFonts w:cs="Tahoma"/>
          <w:snapToGrid w:val="0"/>
          <w:color w:val="000000"/>
          <w:szCs w:val="18"/>
        </w:rPr>
        <w:t>Клиент соглашается на обработку личных данных Microsoft и ее агентами в целях обеспечения предмета данного Соглашения, включая настоящие Дополнительные условия.</w:t>
      </w:r>
    </w:p>
    <w:p w14:paraId="61D21241" w14:textId="77777777" w:rsidR="00391D38" w:rsidRPr="00762CA6" w:rsidRDefault="00391D38" w:rsidP="004220FA">
      <w:pPr>
        <w:numPr>
          <w:ilvl w:val="1"/>
          <w:numId w:val="127"/>
        </w:numPr>
        <w:spacing w:before="120"/>
        <w:ind w:left="1800"/>
        <w:contextualSpacing/>
        <w:jc w:val="both"/>
      </w:pPr>
      <w:r w:rsidRPr="00762CA6">
        <w:rPr>
          <w:rFonts w:cs="Tahoma"/>
          <w:snapToGrid w:val="0"/>
          <w:color w:val="000000"/>
          <w:szCs w:val="18"/>
        </w:rPr>
        <w:t>В связи с использованием Веб-служб или в рамках настоящего Соглашения Клиент вправе добровольно предоставить Microsoft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C240D6" w:rsidRPr="00762CA6">
        <w:rPr>
          <w:rFonts w:cs="Tahoma"/>
          <w:snapToGrid w:val="0"/>
          <w:color w:val="000000"/>
          <w:szCs w:val="18"/>
        </w:rPr>
        <w:t xml:space="preserve"> </w:t>
      </w:r>
      <w:r w:rsidRPr="00762CA6">
        <w:rPr>
          <w:rFonts w:cs="Tahoma"/>
          <w:snapToGrid w:val="0"/>
          <w:color w:val="000000"/>
          <w:szCs w:val="18"/>
        </w:rP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61D21242" w14:textId="77777777" w:rsidR="00391D38" w:rsidRPr="00762CA6" w:rsidRDefault="00391D38" w:rsidP="004220FA">
      <w:pPr>
        <w:numPr>
          <w:ilvl w:val="1"/>
          <w:numId w:val="127"/>
        </w:numPr>
        <w:spacing w:before="120"/>
        <w:ind w:left="1800"/>
        <w:contextualSpacing/>
        <w:jc w:val="both"/>
      </w:pPr>
      <w:r w:rsidRPr="00762CA6">
        <w:rPr>
          <w:rFonts w:cs="Tahoma"/>
          <w:snapToGrid w:val="0"/>
          <w:color w:val="000000"/>
          <w:szCs w:val="18"/>
        </w:rP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53" w:history="1">
        <w:r w:rsidRPr="00762CA6">
          <w:rPr>
            <w:rFonts w:cs="Tahoma"/>
            <w:snapToGrid w:val="0"/>
            <w:color w:val="0000FF"/>
            <w:szCs w:val="18"/>
            <w:u w:val="single"/>
          </w:rPr>
          <w:t>https://www.microsoft.com/licensing/servicecenter</w:t>
        </w:r>
      </w:hyperlink>
      <w:r w:rsidRPr="00762CA6">
        <w:rPr>
          <w:rFonts w:cs="Tahoma"/>
          <w:snapToGrid w:val="0"/>
          <w:color w:val="000000"/>
          <w:szCs w:val="18"/>
        </w:rPr>
        <w:t>, за исключением заявлений о</w:t>
      </w:r>
      <w:r w:rsidR="00CA2AAD" w:rsidRPr="00762CA6">
        <w:rPr>
          <w:rFonts w:cs="Tahoma"/>
          <w:snapToGrid w:val="0"/>
          <w:color w:val="000000"/>
          <w:szCs w:val="18"/>
        </w:rPr>
        <w:t> </w:t>
      </w:r>
      <w:r w:rsidRPr="00762CA6">
        <w:rPr>
          <w:rFonts w:cs="Tahoma"/>
          <w:snapToGrid w:val="0"/>
          <w:color w:val="000000"/>
          <w:szCs w:val="18"/>
        </w:rPr>
        <w:t>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C240D6" w:rsidRPr="00762CA6">
        <w:rPr>
          <w:rFonts w:cs="Tahoma"/>
          <w:snapToGrid w:val="0"/>
          <w:color w:val="000000"/>
          <w:szCs w:val="18"/>
        </w:rPr>
        <w:t xml:space="preserve"> </w:t>
      </w:r>
      <w:r w:rsidRPr="00762CA6">
        <w:rPr>
          <w:rFonts w:cs="Tahoma"/>
          <w:snapToGrid w:val="0"/>
          <w:color w:val="000000"/>
          <w:szCs w:val="18"/>
        </w:rPr>
        <w:t>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C240D6" w:rsidRPr="00762CA6">
        <w:rPr>
          <w:rFonts w:cs="Tahoma"/>
          <w:snapToGrid w:val="0"/>
          <w:color w:val="000000"/>
          <w:szCs w:val="18"/>
        </w:rPr>
        <w:t xml:space="preserve"> </w:t>
      </w:r>
      <w:r w:rsidRPr="00762CA6">
        <w:rPr>
          <w:rFonts w:cs="Tahoma"/>
          <w:snapToGrid w:val="0"/>
          <w:color w:val="000000"/>
          <w:szCs w:val="18"/>
        </w:rPr>
        <w:t>Используя Веб-службы, Клиент соглашается с</w:t>
      </w:r>
      <w:r w:rsidR="00CA2AAD" w:rsidRPr="00762CA6">
        <w:rPr>
          <w:rFonts w:cs="Tahoma"/>
          <w:snapToGrid w:val="0"/>
          <w:color w:val="000000"/>
          <w:szCs w:val="18"/>
        </w:rPr>
        <w:t> </w:t>
      </w:r>
      <w:r w:rsidRPr="00762CA6">
        <w:rPr>
          <w:rFonts w:cs="Tahoma"/>
          <w:snapToGrid w:val="0"/>
          <w:color w:val="000000"/>
          <w:szCs w:val="18"/>
        </w:rPr>
        <w:t>вышеуказанным.</w:t>
      </w:r>
      <w:r w:rsidR="00C240D6" w:rsidRPr="00762CA6">
        <w:rPr>
          <w:rFonts w:cs="Tahoma"/>
          <w:snapToGrid w:val="0"/>
          <w:color w:val="000000"/>
          <w:szCs w:val="18"/>
        </w:rPr>
        <w:t xml:space="preserve"> </w:t>
      </w:r>
      <w:r w:rsidRPr="00762CA6">
        <w:rPr>
          <w:rFonts w:cs="Tahoma"/>
          <w:snapToGrid w:val="0"/>
          <w:color w:val="000000"/>
          <w:szCs w:val="18"/>
        </w:rPr>
        <w:t>Сбор, использование и хранение данных из стран ЕС, Европейской экономической зоны и Швейцарии осуществляется Microsoft в соответствии с</w:t>
      </w:r>
      <w:r w:rsidR="00CA2AAD" w:rsidRPr="00762CA6">
        <w:rPr>
          <w:rFonts w:cs="Tahoma"/>
          <w:snapToGrid w:val="0"/>
          <w:color w:val="000000"/>
          <w:szCs w:val="18"/>
        </w:rPr>
        <w:t> </w:t>
      </w:r>
      <w:r w:rsidRPr="00762CA6">
        <w:rPr>
          <w:rFonts w:cs="Tahoma"/>
          <w:snapToGrid w:val="0"/>
          <w:color w:val="000000"/>
          <w:szCs w:val="18"/>
        </w:rPr>
        <w:t>принципами соглашения Safe Harbor ЕС и соглашения Safe Harbor Швейцарии, установленными Министерством торговли США.</w:t>
      </w:r>
      <w:r w:rsidR="00C240D6" w:rsidRPr="00762CA6">
        <w:rPr>
          <w:rFonts w:cs="Tahoma"/>
          <w:snapToGrid w:val="0"/>
          <w:color w:val="000000"/>
          <w:szCs w:val="18"/>
        </w:rPr>
        <w:t xml:space="preserve"> </w:t>
      </w:r>
    </w:p>
    <w:p w14:paraId="61D21243" w14:textId="77777777" w:rsidR="00391D38" w:rsidRPr="00762CA6" w:rsidRDefault="00391D38" w:rsidP="007E466C">
      <w:pPr>
        <w:keepNext/>
        <w:spacing w:before="120" w:after="60"/>
        <w:ind w:left="1440"/>
        <w:outlineLvl w:val="0"/>
      </w:pPr>
      <w:r w:rsidRPr="00762CA6">
        <w:rPr>
          <w:rFonts w:cs="Tahoma"/>
          <w:b/>
          <w:bCs/>
          <w:iCs/>
          <w:snapToGrid w:val="0"/>
          <w:szCs w:val="18"/>
        </w:rPr>
        <w:t>Соглашение о защите, обеспечиваемой Клиентом</w:t>
      </w:r>
    </w:p>
    <w:p w14:paraId="61D21244" w14:textId="77777777" w:rsidR="00391D38" w:rsidRPr="00762CA6" w:rsidRDefault="00391D38" w:rsidP="007E466C">
      <w:pPr>
        <w:ind w:left="1440"/>
        <w:jc w:val="both"/>
      </w:pPr>
      <w:r w:rsidRPr="00762CA6">
        <w:rPr>
          <w:rFonts w:cs="Tahoma"/>
          <w:snapToGrid w:val="0"/>
          <w:color w:val="000000"/>
          <w:szCs w:val="18"/>
        </w:rPr>
        <w:t>Клиент обязуется защищать Microsoft от требований, предъявляемых неаффилированным третьим лицом на основании того, что:</w:t>
      </w:r>
    </w:p>
    <w:p w14:paraId="61D21245" w14:textId="77777777" w:rsidR="00391D38" w:rsidRPr="00762CA6" w:rsidRDefault="00391D38" w:rsidP="004220FA">
      <w:pPr>
        <w:numPr>
          <w:ilvl w:val="0"/>
          <w:numId w:val="128"/>
        </w:numPr>
        <w:spacing w:before="120"/>
        <w:ind w:left="1980" w:hanging="540"/>
        <w:contextualSpacing/>
        <w:jc w:val="both"/>
      </w:pPr>
      <w:r w:rsidRPr="00762CA6">
        <w:rPr>
          <w:rFonts w:cs="Tahoma"/>
          <w:snapToGrid w:val="0"/>
          <w:color w:val="000000"/>
          <w:szCs w:val="18"/>
        </w:rP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61D21246" w14:textId="77777777" w:rsidR="00391D38" w:rsidRPr="00762CA6" w:rsidRDefault="00391D38" w:rsidP="004220FA">
      <w:pPr>
        <w:numPr>
          <w:ilvl w:val="0"/>
          <w:numId w:val="128"/>
        </w:numPr>
        <w:spacing w:before="120"/>
        <w:ind w:left="1980" w:hanging="540"/>
        <w:contextualSpacing/>
        <w:jc w:val="both"/>
      </w:pPr>
      <w:r w:rsidRPr="00762CA6">
        <w:rPr>
          <w:rFonts w:cs="Tahoma"/>
          <w:snapToGrid w:val="0"/>
          <w:color w:val="000000"/>
          <w:szCs w:val="18"/>
        </w:rP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61D21247" w14:textId="77777777" w:rsidR="00391D38" w:rsidRPr="00762CA6" w:rsidRDefault="00391D38" w:rsidP="00391D38">
      <w:pPr>
        <w:spacing w:before="120"/>
        <w:ind w:left="1440"/>
        <w:jc w:val="both"/>
      </w:pPr>
      <w:r w:rsidRPr="00762CA6">
        <w:rPr>
          <w:rFonts w:cs="Tahoma"/>
          <w:snapToGrid w:val="0"/>
          <w:color w:val="000000"/>
          <w:szCs w:val="18"/>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C240D6" w:rsidRPr="00762CA6">
        <w:rPr>
          <w:rFonts w:cs="Tahoma"/>
          <w:snapToGrid w:val="0"/>
          <w:color w:val="000000"/>
          <w:szCs w:val="18"/>
        </w:rPr>
        <w:t xml:space="preserve"> </w:t>
      </w:r>
      <w:r w:rsidRPr="00762CA6">
        <w:rPr>
          <w:rFonts w:cs="Tahoma"/>
          <w:snapToGrid w:val="0"/>
          <w:color w:val="000000"/>
          <w:szCs w:val="18"/>
        </w:rPr>
        <w:t>Настоящий раздел устанавливает единственное средство правовой защиты Microsoft в случае возникновения таких требований.</w:t>
      </w:r>
    </w:p>
    <w:p w14:paraId="61D21248" w14:textId="77777777" w:rsidR="00D039A1" w:rsidRPr="0088503C" w:rsidRDefault="00391D38" w:rsidP="0088503C">
      <w:pPr>
        <w:spacing w:before="120"/>
        <w:ind w:left="1440"/>
        <w:jc w:val="both"/>
      </w:pPr>
      <w:r w:rsidRPr="00762CA6">
        <w:rPr>
          <w:rFonts w:cs="Tahoma"/>
          <w:snapToGrid w:val="0"/>
          <w:color w:val="000000"/>
          <w:szCs w:val="18"/>
        </w:rPr>
        <w:t>Microsoft обязуется незамедлительно письменно уведомить клиента о предъявлении требования в соответствии с настоящим разделом.</w:t>
      </w:r>
      <w:r w:rsidR="00C240D6" w:rsidRPr="00762CA6">
        <w:rPr>
          <w:rFonts w:cs="Tahoma"/>
          <w:snapToGrid w:val="0"/>
          <w:color w:val="000000"/>
          <w:szCs w:val="18"/>
        </w:rPr>
        <w:t xml:space="preserve"> </w:t>
      </w:r>
      <w:r w:rsidRPr="00762CA6">
        <w:rPr>
          <w:rFonts w:cs="Tahoma"/>
          <w:snapToGrid w:val="0"/>
          <w:color w:val="000000"/>
          <w:szCs w:val="18"/>
        </w:rPr>
        <w:t>Microsoft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Microsoft обоснованные фактические расходы, понесенные ею при оказании такого содействия.</w:t>
      </w:r>
    </w:p>
    <w:p w14:paraId="61D21249" w14:textId="77777777" w:rsidR="00391D38" w:rsidRPr="00762CA6" w:rsidRDefault="00391D38" w:rsidP="007E466C">
      <w:pPr>
        <w:keepNext/>
        <w:spacing w:before="120" w:after="60"/>
        <w:ind w:left="1440"/>
        <w:outlineLvl w:val="0"/>
      </w:pPr>
      <w:r w:rsidRPr="00762CA6">
        <w:rPr>
          <w:rFonts w:cs="Tahoma"/>
          <w:b/>
          <w:bCs/>
          <w:iCs/>
          <w:snapToGrid w:val="0"/>
          <w:szCs w:val="18"/>
        </w:rPr>
        <w:t>Ограничение ответственности.</w:t>
      </w:r>
    </w:p>
    <w:p w14:paraId="61D2124A" w14:textId="77777777" w:rsidR="00391D38" w:rsidRPr="00762CA6" w:rsidRDefault="00391D38" w:rsidP="007E466C">
      <w:pPr>
        <w:ind w:left="1440"/>
        <w:jc w:val="both"/>
      </w:pPr>
      <w:r w:rsidRPr="00762CA6">
        <w:rPr>
          <w:rFonts w:cs="Tahoma"/>
          <w:snapToGrid w:val="0"/>
          <w:color w:val="000000"/>
          <w:szCs w:val="18"/>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C240D6" w:rsidRPr="00762CA6">
        <w:rPr>
          <w:rFonts w:cs="Tahoma"/>
          <w:snapToGrid w:val="0"/>
          <w:color w:val="000000"/>
          <w:szCs w:val="18"/>
        </w:rPr>
        <w:t xml:space="preserve"> </w:t>
      </w:r>
      <w:r w:rsidRPr="00762CA6">
        <w:rPr>
          <w:rFonts w:cs="Tahoma"/>
          <w:snapToGrid w:val="0"/>
          <w:color w:val="000000"/>
          <w:szCs w:val="18"/>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C240D6" w:rsidRPr="00762CA6">
        <w:rPr>
          <w:rFonts w:cs="Tahoma"/>
          <w:snapToGrid w:val="0"/>
          <w:color w:val="000000"/>
          <w:szCs w:val="18"/>
        </w:rPr>
        <w:t xml:space="preserve"> </w:t>
      </w:r>
      <w:r w:rsidRPr="00762CA6">
        <w:rPr>
          <w:rFonts w:cs="Tahoma"/>
          <w:snapToGrid w:val="0"/>
          <w:color w:val="000000"/>
          <w:szCs w:val="18"/>
        </w:rPr>
        <w:t>Однако данные денежные ограничения не применяются к</w:t>
      </w:r>
      <w:r w:rsidR="00D039A1" w:rsidRPr="00762CA6">
        <w:rPr>
          <w:rFonts w:cs="Tahoma"/>
          <w:snapToGrid w:val="0"/>
          <w:color w:val="000000"/>
          <w:szCs w:val="18"/>
        </w:rPr>
        <w:t> </w:t>
      </w:r>
      <w:r w:rsidRPr="00762CA6">
        <w:rPr>
          <w:rFonts w:cs="Tahoma"/>
          <w:snapToGrid w:val="0"/>
          <w:color w:val="000000"/>
          <w:szCs w:val="18"/>
        </w:rPr>
        <w:t>следующим случаям:</w:t>
      </w:r>
    </w:p>
    <w:p w14:paraId="61D2124B" w14:textId="77777777" w:rsidR="00391D38" w:rsidRPr="00762CA6" w:rsidRDefault="00391D38" w:rsidP="004220FA">
      <w:pPr>
        <w:numPr>
          <w:ilvl w:val="0"/>
          <w:numId w:val="123"/>
        </w:numPr>
        <w:spacing w:before="120"/>
        <w:ind w:left="1890" w:hanging="450"/>
        <w:contextualSpacing/>
        <w:jc w:val="both"/>
      </w:pPr>
      <w:r w:rsidRPr="00762CA6">
        <w:rPr>
          <w:rFonts w:cs="Tahoma"/>
          <w:snapToGrid w:val="0"/>
          <w:color w:val="000000"/>
          <w:szCs w:val="18"/>
        </w:rPr>
        <w:t>обязательствам Microsoft, предусмотренным в разделе «Возражение на иски о</w:t>
      </w:r>
      <w:r w:rsidR="00D039A1" w:rsidRPr="00762CA6">
        <w:rPr>
          <w:rFonts w:cs="Tahoma"/>
          <w:snapToGrid w:val="0"/>
          <w:color w:val="000000"/>
          <w:szCs w:val="18"/>
        </w:rPr>
        <w:t> </w:t>
      </w:r>
      <w:r w:rsidRPr="00762CA6">
        <w:rPr>
          <w:rFonts w:cs="Tahoma"/>
          <w:snapToGrid w:val="0"/>
          <w:color w:val="000000"/>
          <w:szCs w:val="18"/>
        </w:rPr>
        <w:t>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61D2124C" w14:textId="77777777" w:rsidR="00391D38" w:rsidRPr="00762CA6" w:rsidRDefault="00391D38" w:rsidP="004220FA">
      <w:pPr>
        <w:numPr>
          <w:ilvl w:val="0"/>
          <w:numId w:val="123"/>
        </w:numPr>
        <w:spacing w:before="120"/>
        <w:ind w:left="1890" w:hanging="450"/>
        <w:contextualSpacing/>
        <w:jc w:val="both"/>
      </w:pPr>
      <w:r w:rsidRPr="00762CA6">
        <w:rPr>
          <w:rFonts w:cs="Tahoma"/>
          <w:snapToGrid w:val="0"/>
          <w:color w:val="000000"/>
          <w:szCs w:val="18"/>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14:paraId="61D2124D" w14:textId="77777777" w:rsidR="00391D38" w:rsidRPr="00762CA6" w:rsidRDefault="00391D38" w:rsidP="004220FA">
      <w:pPr>
        <w:numPr>
          <w:ilvl w:val="0"/>
          <w:numId w:val="123"/>
        </w:numPr>
        <w:spacing w:before="120"/>
        <w:ind w:left="1890" w:hanging="450"/>
        <w:contextualSpacing/>
        <w:jc w:val="both"/>
      </w:pPr>
      <w:r w:rsidRPr="00762CA6">
        <w:rPr>
          <w:rFonts w:cs="Tahoma"/>
          <w:snapToGrid w:val="0"/>
          <w:color w:val="000000"/>
          <w:szCs w:val="18"/>
        </w:rPr>
        <w:t>нарушению одной из сторон прав на интеллектуальную собственность другой стороны.</w:t>
      </w:r>
    </w:p>
    <w:p w14:paraId="61D2124E" w14:textId="77777777" w:rsidR="00391D38" w:rsidRPr="00762CA6" w:rsidRDefault="00391D38" w:rsidP="00391D38">
      <w:pPr>
        <w:spacing w:before="120"/>
        <w:ind w:left="1440"/>
        <w:jc w:val="both"/>
      </w:pPr>
      <w:r w:rsidRPr="00762CA6">
        <w:rPr>
          <w:rFonts w:cs="Tahoma"/>
          <w:b/>
          <w:bCs/>
          <w:snapToGrid w:val="0"/>
          <w:color w:val="000000"/>
          <w:szCs w:val="18"/>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C240D6" w:rsidRPr="00762CA6">
        <w:rPr>
          <w:rFonts w:cs="Tahoma"/>
          <w:b/>
          <w:bCs/>
          <w:snapToGrid w:val="0"/>
          <w:color w:val="000000"/>
          <w:szCs w:val="18"/>
        </w:rPr>
        <w:t xml:space="preserve"> </w:t>
      </w:r>
      <w:r w:rsidRPr="00762CA6">
        <w:rPr>
          <w:rFonts w:cs="Tahoma"/>
          <w:b/>
          <w:bCs/>
          <w:snapToGrid w:val="0"/>
          <w:color w:val="000000"/>
          <w:szCs w:val="18"/>
        </w:rP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MICROSOFT,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14:paraId="61D2124F" w14:textId="77777777" w:rsidR="00391D38" w:rsidRPr="00762CA6" w:rsidRDefault="00391D38" w:rsidP="007E466C">
      <w:pPr>
        <w:keepNext/>
        <w:spacing w:before="120" w:after="60"/>
        <w:ind w:left="1440"/>
        <w:outlineLvl w:val="0"/>
      </w:pPr>
      <w:r w:rsidRPr="00762CA6">
        <w:rPr>
          <w:rFonts w:cs="Tahoma"/>
          <w:b/>
          <w:bCs/>
          <w:iCs/>
          <w:snapToGrid w:val="0"/>
          <w:szCs w:val="18"/>
        </w:rPr>
        <w:t>Субподрядчики.</w:t>
      </w:r>
    </w:p>
    <w:p w14:paraId="61D21250" w14:textId="77777777" w:rsidR="00391D38" w:rsidRPr="00762CA6" w:rsidRDefault="00391D38" w:rsidP="00391D38">
      <w:pPr>
        <w:ind w:left="1440"/>
      </w:pPr>
      <w:r w:rsidRPr="00762CA6">
        <w:rPr>
          <w:rFonts w:cs="Tahoma"/>
          <w:snapToGrid w:val="0"/>
          <w:szCs w:val="18"/>
        </w:rPr>
        <w:t>Microsoft может пользоваться услугами Субподрядчиков по поддержке Веб-служб.</w:t>
      </w:r>
      <w:r w:rsidR="00C240D6" w:rsidRPr="00762CA6">
        <w:rPr>
          <w:rFonts w:cs="Tahoma"/>
          <w:snapToGrid w:val="0"/>
          <w:szCs w:val="18"/>
        </w:rPr>
        <w:t xml:space="preserve"> </w:t>
      </w:r>
      <w:r w:rsidRPr="00762CA6">
        <w:rPr>
          <w:rFonts w:cs="Tahoma"/>
          <w:snapToGrid w:val="0"/>
          <w:szCs w:val="18"/>
        </w:rPr>
        <w:t>Microsoft будет нести ответственность за свои действия, регулируемые условиями Соглашения корпоративного лицензирования клиента.</w:t>
      </w:r>
    </w:p>
    <w:p w14:paraId="61D21251" w14:textId="77777777" w:rsidR="00D039A1" w:rsidRPr="00762CA6" w:rsidRDefault="00D039A1" w:rsidP="0088503C"/>
    <w:p w14:paraId="61D21252" w14:textId="77777777" w:rsidR="005D1A15" w:rsidRPr="00762CA6" w:rsidRDefault="005D1A15" w:rsidP="005D1A15">
      <w:pPr>
        <w:spacing w:after="60"/>
        <w:ind w:left="720"/>
      </w:pPr>
      <w:r w:rsidRPr="00762CA6">
        <w:rPr>
          <w:rFonts w:cs="Tahoma"/>
          <w:b/>
          <w:color w:val="000000"/>
          <w:szCs w:val="20"/>
        </w:rPr>
        <w:t>Права на сверочные заказы</w:t>
      </w:r>
    </w:p>
    <w:p w14:paraId="61D21253" w14:textId="77777777" w:rsidR="005D1A15" w:rsidRPr="00762CA6" w:rsidRDefault="005D1A15" w:rsidP="005D1A15">
      <w:pPr>
        <w:spacing w:after="60"/>
        <w:ind w:left="720"/>
        <w:rPr>
          <w:spacing w:val="-4"/>
        </w:rPr>
      </w:pPr>
      <w:r w:rsidRPr="00762CA6">
        <w:rPr>
          <w:rFonts w:cs="Tahoma"/>
          <w:color w:val="000000"/>
          <w:spacing w:val="-4"/>
          <w:szCs w:val="20"/>
        </w:rPr>
        <w:t>Несмотря на любые положения об обратном, содержащиеся в Правах на использование продуктов для Forefront Unified Access Gateway 2010 от 1 декабря 2012 г., лицензии Enterprise CAL Suite, полученные Соответствующими клиентами после 1 декабря 2012 г. в рамках прав на сверочные заказы, дают таким клиентам право на доступ к Forefront Unified Access Gateway 2010. «Соответствующие клиенты» это клиенты по Соглашениям о регистрации Enterprise или Enterprise Subscription, Соглашениям Open Value Subscription (OVS), а также клиенты Enrollment for Education Solutions, которые получили Enterprise CAL Suite до 1 декабря 2012 года и в соответствии со сроками того же соглашения о регистрации или соглашения OVS имеют право на приобретение дополнительных лицензий после 1 декабря 2012 года в соответствиями с правами на сверочные заказы.</w:t>
      </w:r>
      <w:r w:rsidR="00C240D6" w:rsidRPr="00762CA6">
        <w:rPr>
          <w:rFonts w:cs="Tahoma"/>
          <w:color w:val="000000"/>
          <w:spacing w:val="-4"/>
          <w:szCs w:val="20"/>
        </w:rPr>
        <w:t xml:space="preserve"> </w:t>
      </w:r>
      <w:r w:rsidRPr="00762CA6">
        <w:rPr>
          <w:rFonts w:cs="Tahoma"/>
          <w:color w:val="000000"/>
          <w:spacing w:val="-4"/>
          <w:szCs w:val="20"/>
        </w:rPr>
        <w:t>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Enterprise CAL Suite для компонентов Forefront Protection Suite (которые были частью Enterprise CAL Suite до 30 ноября 2012 г.) перечислены в разделе «Расширенные права на использование для продуктов Forefront» ниже.</w:t>
      </w:r>
    </w:p>
    <w:p w14:paraId="61D21254" w14:textId="77777777" w:rsidR="005D1A15" w:rsidRPr="00762CA6" w:rsidRDefault="005D1A15" w:rsidP="005D1A15">
      <w:pPr>
        <w:spacing w:before="120" w:after="60"/>
        <w:ind w:left="720"/>
      </w:pPr>
      <w:r w:rsidRPr="00762CA6">
        <w:rPr>
          <w:rFonts w:cs="Tahoma"/>
          <w:color w:val="000000"/>
          <w:szCs w:val="20"/>
        </w:rPr>
        <w:t>Клиенты, возобновляющие действие Software Assurance для Forefront Unified Access Gateway не в рамках Enterprise CAL Suite, которые лицензировали использование Forefront Unified Access Gateway по лицензиям Enterprise CAL Suite с покрытием Software Assurance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 позже, имеют возможность получить покрытие Software Assurance для Forefront Unified Access Gateway вне Enterprise CAL Suite без получения отдельной лицензии на Forefront Unified Access Gateway. Это предложение на получение Forefront Unified Access Gateway действительно для количества лицензий, не превышающего общее число лицензий Enterprise CAL Suite c Software Assurance, имевшееся непосредственно перед возобновлением действия.</w:t>
      </w:r>
    </w:p>
    <w:p w14:paraId="61D21255" w14:textId="77777777" w:rsidR="005D1A15" w:rsidRPr="00762CA6" w:rsidRDefault="005D1A15" w:rsidP="005D1A15">
      <w:pPr>
        <w:spacing w:after="60"/>
        <w:ind w:left="720"/>
      </w:pPr>
    </w:p>
    <w:p w14:paraId="61D21256" w14:textId="77777777" w:rsidR="004E3869" w:rsidRPr="00762CA6" w:rsidRDefault="00A2724A" w:rsidP="0084072C">
      <w:pPr>
        <w:spacing w:after="60"/>
        <w:ind w:left="720"/>
      </w:pPr>
      <w:r w:rsidRPr="00762CA6">
        <w:rPr>
          <w:rFonts w:cs="Tahoma"/>
          <w:b/>
          <w:color w:val="000000"/>
          <w:szCs w:val="20"/>
        </w:rPr>
        <w:t>Расширенные права на использование для продуктов Forefront</w:t>
      </w:r>
    </w:p>
    <w:p w14:paraId="61D21257" w14:textId="77777777" w:rsidR="00C349AE" w:rsidRPr="00762CA6" w:rsidRDefault="00793CBD" w:rsidP="0084072C">
      <w:pPr>
        <w:ind w:left="720"/>
      </w:pPr>
      <w:r w:rsidRPr="00762CA6">
        <w:rPr>
          <w:rFonts w:cs="Tahoma"/>
          <w:bCs/>
          <w:color w:val="000000"/>
          <w:szCs w:val="18"/>
        </w:rPr>
        <w:t>Клиенты с действующим покрытием Software Assurance для лицензии Enterprise CAL Suite на 30 ноября 2012 г. могут продолжать использовать службы компонентов Forefront Protection Suite (ранее часть Enterprise CAL Suite) до истечения срока действия и (или) возобновления этого покрытия.</w:t>
      </w:r>
      <w:r w:rsidR="00C240D6" w:rsidRPr="00762CA6">
        <w:rPr>
          <w:rFonts w:cs="Tahoma"/>
          <w:bCs/>
          <w:color w:val="000000"/>
          <w:szCs w:val="18"/>
        </w:rPr>
        <w:t xml:space="preserve"> </w:t>
      </w:r>
      <w:r w:rsidRPr="00762CA6">
        <w:rPr>
          <w:rFonts w:cs="Tahoma"/>
          <w:bCs/>
          <w:color w:val="000000"/>
          <w:szCs w:val="18"/>
        </w:rPr>
        <w:t xml:space="preserve">Такие клиенты также могут продолжать использовать компоненты </w:t>
      </w:r>
      <w:r w:rsidRPr="00762CA6">
        <w:rPr>
          <w:rFonts w:cs="Tahoma"/>
          <w:color w:val="000000"/>
          <w:szCs w:val="20"/>
        </w:rPr>
        <w:t xml:space="preserve">Forefront для Office Communications Server, Forefront Protection 2010 для Exchange Server, Forefront Threat Management Gateway Web Protection Service и Forefront Protection 2010 для SharePoint Server </w:t>
      </w:r>
      <w:r w:rsidRPr="00762CA6">
        <w:rPr>
          <w:rFonts w:cs="Tahoma"/>
          <w:bCs/>
          <w:color w:val="000000"/>
          <w:szCs w:val="18"/>
        </w:rPr>
        <w:t>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Enterprise CAL Suite, приобретаемые такими клиентами до 31 декабря 2015 г. Дальнейшее использование этих веб-служб компонентов продолжает регулироваться условиями Соглашения корпоративного лицензирования клиента, правами на использование веб-служб, а также условиями, указанными в настоящем документе.</w:t>
      </w:r>
    </w:p>
    <w:p w14:paraId="61D21258" w14:textId="77777777" w:rsidR="00C349AE" w:rsidRPr="00762CA6" w:rsidRDefault="00C349AE" w:rsidP="0084072C">
      <w:pPr>
        <w:ind w:left="720"/>
      </w:pPr>
    </w:p>
    <w:p w14:paraId="61D21259" w14:textId="77777777" w:rsidR="004E3869" w:rsidRPr="00762CA6" w:rsidRDefault="004E3869" w:rsidP="0084072C">
      <w:pPr>
        <w:spacing w:after="60"/>
        <w:ind w:left="720"/>
      </w:pPr>
      <w:r w:rsidRPr="00762CA6">
        <w:rPr>
          <w:rFonts w:cs="Tahoma"/>
          <w:b/>
          <w:color w:val="000000"/>
          <w:szCs w:val="20"/>
        </w:rPr>
        <w:t>Forefront Protection Suite</w:t>
      </w:r>
    </w:p>
    <w:p w14:paraId="61D2125A" w14:textId="77777777" w:rsidR="004E3869" w:rsidRPr="00762CA6" w:rsidRDefault="004E3869" w:rsidP="0084072C">
      <w:pPr>
        <w:ind w:left="720"/>
      </w:pPr>
      <w:r w:rsidRPr="00762CA6">
        <w:rPr>
          <w:rFonts w:cs="Tahoma"/>
          <w:color w:val="000000"/>
          <w:szCs w:val="20"/>
        </w:rPr>
        <w:t>Подписка на Forefront Protection Suite состоит из следующих веб-служб:</w:t>
      </w:r>
      <w:r w:rsidR="00C240D6" w:rsidRPr="00762CA6">
        <w:rPr>
          <w:rFonts w:cs="Tahoma"/>
          <w:color w:val="000000"/>
          <w:szCs w:val="20"/>
        </w:rPr>
        <w:t xml:space="preserve"> </w:t>
      </w:r>
      <w:r w:rsidRPr="00762CA6">
        <w:rPr>
          <w:rFonts w:cs="Tahoma"/>
          <w:color w:val="000000"/>
          <w:szCs w:val="20"/>
        </w:rPr>
        <w:t xml:space="preserve">System Center 2012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14:paraId="61D2125B" w14:textId="77777777" w:rsidR="00B2460D" w:rsidRPr="00762CA6" w:rsidRDefault="00B2460D" w:rsidP="0084072C">
      <w:pPr>
        <w:ind w:left="720"/>
      </w:pPr>
    </w:p>
    <w:p w14:paraId="61D2125C" w14:textId="77777777" w:rsidR="00023FE7" w:rsidRPr="00762CA6" w:rsidRDefault="00023FE7" w:rsidP="0084072C">
      <w:pPr>
        <w:spacing w:after="60"/>
        <w:ind w:left="720"/>
      </w:pPr>
      <w:r w:rsidRPr="00762CA6">
        <w:rPr>
          <w:rFonts w:cs="Tahoma"/>
          <w:b/>
          <w:color w:val="000000"/>
          <w:szCs w:val="20"/>
        </w:rPr>
        <w:t>Клиентские лицензии только для учащихся (Лицензия Academic Open и Academic Select)</w:t>
      </w:r>
    </w:p>
    <w:p w14:paraId="61D2125D" w14:textId="77777777" w:rsidR="00023FE7" w:rsidRDefault="00023FE7" w:rsidP="0084072C">
      <w:pPr>
        <w:ind w:left="720"/>
        <w:rPr>
          <w:rFonts w:cs="Tahoma"/>
          <w:szCs w:val="20"/>
        </w:rPr>
      </w:pPr>
      <w:r w:rsidRPr="00762CA6">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1D2125E" w14:textId="77777777" w:rsidR="0088503C" w:rsidRDefault="0088503C" w:rsidP="0084072C">
      <w:pPr>
        <w:ind w:left="720"/>
        <w:rPr>
          <w:rFonts w:cs="Tahoma"/>
          <w:szCs w:val="20"/>
        </w:rPr>
      </w:pPr>
    </w:p>
    <w:p w14:paraId="61D2125F" w14:textId="77777777" w:rsidR="0088503C" w:rsidRPr="00762CA6" w:rsidRDefault="0088503C" w:rsidP="0084072C">
      <w:pPr>
        <w:ind w:left="720"/>
      </w:pPr>
    </w:p>
    <w:p w14:paraId="61D21260" w14:textId="77777777" w:rsidR="0088503C" w:rsidRPr="00533983" w:rsidRDefault="0088503C" w:rsidP="0088503C">
      <w:pPr>
        <w:pStyle w:val="Heading3"/>
      </w:pPr>
      <w:bookmarkStart w:id="1225" w:name="_46_Exchange_Enterprise"/>
      <w:bookmarkStart w:id="1226" w:name="_Toc352233841"/>
      <w:bookmarkStart w:id="1227" w:name="_Toc357596711"/>
      <w:bookmarkEnd w:id="1225"/>
      <w:r>
        <w:rPr>
          <w:rFonts w:ascii="Tahoma" w:hAnsi="Tahoma"/>
          <w:caps/>
          <w:color w:val="F66400"/>
          <w:sz w:val="22"/>
          <w:vertAlign w:val="superscript"/>
        </w:rPr>
        <w:t>46</w:t>
      </w:r>
      <w:r w:rsidRPr="00533983">
        <w:rPr>
          <w:rFonts w:ascii="Tahoma" w:hAnsi="Tahoma"/>
          <w:color w:val="F66400"/>
          <w:sz w:val="22"/>
        </w:rPr>
        <w:t xml:space="preserve"> Exchange Enterprise CAL со службами 2013</w:t>
      </w:r>
      <w:bookmarkEnd w:id="1226"/>
      <w:bookmarkEnd w:id="1227"/>
    </w:p>
    <w:p w14:paraId="61D21261" w14:textId="77777777" w:rsidR="0088503C" w:rsidRPr="006221AF" w:rsidRDefault="0088503C" w:rsidP="0088503C">
      <w:pPr>
        <w:rPr>
          <w:lang w:val="fr-FR"/>
        </w:rPr>
      </w:pPr>
    </w:p>
    <w:p w14:paraId="61D21262" w14:textId="77777777" w:rsidR="0088503C" w:rsidRPr="006221AF" w:rsidRDefault="0088503C" w:rsidP="0088503C">
      <w:pPr>
        <w:ind w:left="720"/>
        <w:rPr>
          <w:lang w:val="fr-FR"/>
        </w:rPr>
      </w:pPr>
      <w:r w:rsidRPr="00533983">
        <w:rPr>
          <w:rFonts w:cs="Tahoma"/>
          <w:szCs w:val="20"/>
        </w:rPr>
        <w:t>На</w:t>
      </w:r>
      <w:r w:rsidRPr="006221AF">
        <w:rPr>
          <w:rFonts w:cs="Tahoma"/>
          <w:szCs w:val="20"/>
          <w:lang w:val="fr-FR"/>
        </w:rPr>
        <w:t xml:space="preserve"> 1 </w:t>
      </w:r>
      <w:r w:rsidRPr="00533983">
        <w:rPr>
          <w:rFonts w:cs="Tahoma"/>
          <w:szCs w:val="20"/>
        </w:rPr>
        <w:t>апреля</w:t>
      </w:r>
      <w:r w:rsidRPr="006221AF">
        <w:rPr>
          <w:rFonts w:cs="Tahoma"/>
          <w:szCs w:val="20"/>
          <w:lang w:val="fr-FR"/>
        </w:rPr>
        <w:t xml:space="preserve"> 2013 </w:t>
      </w:r>
      <w:r w:rsidRPr="00533983">
        <w:rPr>
          <w:rFonts w:cs="Tahoma"/>
          <w:szCs w:val="20"/>
        </w:rPr>
        <w:t>г</w:t>
      </w:r>
      <w:r w:rsidRPr="006221AF">
        <w:rPr>
          <w:rFonts w:cs="Tahoma"/>
          <w:szCs w:val="20"/>
          <w:lang w:val="fr-FR"/>
        </w:rPr>
        <w:t xml:space="preserve">. </w:t>
      </w:r>
      <w:r w:rsidRPr="00533983">
        <w:rPr>
          <w:rFonts w:cs="Tahoma"/>
          <w:szCs w:val="20"/>
        </w:rPr>
        <w:t>лицензия</w:t>
      </w:r>
      <w:r w:rsidRPr="006221AF">
        <w:rPr>
          <w:rFonts w:cs="Tahoma"/>
          <w:szCs w:val="20"/>
          <w:lang w:val="fr-FR"/>
        </w:rPr>
        <w:t xml:space="preserve"> </w:t>
      </w:r>
      <w:r w:rsidRPr="00533983">
        <w:rPr>
          <w:rFonts w:cs="Tahoma"/>
          <w:szCs w:val="20"/>
        </w:rPr>
        <w:t>на</w:t>
      </w:r>
      <w:r w:rsidRPr="006221AF">
        <w:rPr>
          <w:rFonts w:cs="Tahoma"/>
          <w:szCs w:val="20"/>
          <w:lang w:val="fr-FR"/>
        </w:rPr>
        <w:t xml:space="preserve"> Exchange Enterprise CAL Suite </w:t>
      </w:r>
      <w:r w:rsidRPr="00533983">
        <w:rPr>
          <w:rFonts w:cs="Tahoma"/>
          <w:szCs w:val="20"/>
        </w:rPr>
        <w:t>с</w:t>
      </w:r>
      <w:r w:rsidRPr="006221AF">
        <w:rPr>
          <w:rFonts w:cs="Tahoma"/>
          <w:szCs w:val="20"/>
          <w:lang w:val="fr-FR"/>
        </w:rPr>
        <w:t xml:space="preserve"> </w:t>
      </w:r>
      <w:r w:rsidRPr="00533983">
        <w:rPr>
          <w:rFonts w:cs="Tahoma"/>
          <w:szCs w:val="20"/>
        </w:rPr>
        <w:t>активным</w:t>
      </w:r>
      <w:r w:rsidRPr="006221AF">
        <w:rPr>
          <w:rFonts w:cs="Tahoma"/>
          <w:szCs w:val="20"/>
          <w:lang w:val="fr-FR"/>
        </w:rPr>
        <w:t xml:space="preserve"> </w:t>
      </w:r>
      <w:r w:rsidRPr="00533983">
        <w:rPr>
          <w:rFonts w:cs="Tahoma"/>
          <w:szCs w:val="20"/>
        </w:rPr>
        <w:t>покрытием</w:t>
      </w:r>
      <w:r w:rsidRPr="006221AF">
        <w:rPr>
          <w:rFonts w:cs="Tahoma"/>
          <w:szCs w:val="20"/>
          <w:lang w:val="fr-FR"/>
        </w:rPr>
        <w:t xml:space="preserve"> Software Assurance </w:t>
      </w:r>
      <w:r w:rsidRPr="00533983">
        <w:rPr>
          <w:rFonts w:cs="Tahoma"/>
          <w:szCs w:val="20"/>
        </w:rPr>
        <w:t>включает</w:t>
      </w:r>
      <w:r w:rsidRPr="006221AF">
        <w:rPr>
          <w:rFonts w:cs="Tahoma"/>
          <w:szCs w:val="20"/>
          <w:lang w:val="fr-FR"/>
        </w:rPr>
        <w:t xml:space="preserve"> </w:t>
      </w:r>
      <w:r w:rsidRPr="00533983">
        <w:rPr>
          <w:rFonts w:cs="Tahoma"/>
          <w:szCs w:val="20"/>
        </w:rPr>
        <w:t>права</w:t>
      </w:r>
      <w:r w:rsidRPr="006221AF">
        <w:rPr>
          <w:rFonts w:cs="Tahoma"/>
          <w:szCs w:val="20"/>
          <w:lang w:val="fr-FR"/>
        </w:rPr>
        <w:t xml:space="preserve"> </w:t>
      </w:r>
      <w:r w:rsidRPr="00533983">
        <w:rPr>
          <w:rFonts w:cs="Tahoma"/>
          <w:szCs w:val="20"/>
        </w:rPr>
        <w:t>на</w:t>
      </w:r>
      <w:r w:rsidRPr="006221AF">
        <w:rPr>
          <w:rFonts w:cs="Tahoma"/>
          <w:szCs w:val="20"/>
          <w:lang w:val="fr-FR"/>
        </w:rPr>
        <w:t xml:space="preserve"> </w:t>
      </w:r>
      <w:r w:rsidRPr="00533983">
        <w:rPr>
          <w:rFonts w:cs="Tahoma"/>
          <w:szCs w:val="20"/>
        </w:rPr>
        <w:t>Предотвращение</w:t>
      </w:r>
      <w:r w:rsidRPr="006221AF">
        <w:rPr>
          <w:rFonts w:cs="Tahoma"/>
          <w:szCs w:val="20"/>
          <w:lang w:val="fr-FR"/>
        </w:rPr>
        <w:t xml:space="preserve"> </w:t>
      </w:r>
      <w:r w:rsidRPr="00533983">
        <w:rPr>
          <w:rFonts w:cs="Tahoma"/>
          <w:szCs w:val="20"/>
        </w:rPr>
        <w:t>потери</w:t>
      </w:r>
      <w:r w:rsidRPr="006221AF">
        <w:rPr>
          <w:rFonts w:cs="Tahoma"/>
          <w:szCs w:val="20"/>
          <w:lang w:val="fr-FR"/>
        </w:rPr>
        <w:t xml:space="preserve"> </w:t>
      </w:r>
      <w:r w:rsidRPr="00533983">
        <w:rPr>
          <w:rFonts w:cs="Tahoma"/>
          <w:szCs w:val="20"/>
        </w:rPr>
        <w:t>данных</w:t>
      </w:r>
      <w:r w:rsidRPr="006221AF">
        <w:rPr>
          <w:rFonts w:cs="Tahoma"/>
          <w:szCs w:val="20"/>
          <w:lang w:val="fr-FR"/>
        </w:rPr>
        <w:t xml:space="preserve"> </w:t>
      </w:r>
      <w:r w:rsidRPr="00533983">
        <w:rPr>
          <w:rFonts w:cs="Tahoma"/>
          <w:szCs w:val="20"/>
        </w:rPr>
        <w:t>и</w:t>
      </w:r>
      <w:r w:rsidRPr="006221AF">
        <w:rPr>
          <w:rFonts w:cs="Tahoma"/>
          <w:szCs w:val="20"/>
          <w:lang w:val="fr-FR"/>
        </w:rPr>
        <w:t xml:space="preserve"> Exchange Online Protection. </w:t>
      </w:r>
    </w:p>
    <w:p w14:paraId="61D21263" w14:textId="77777777" w:rsidR="0088503C" w:rsidRPr="006221AF" w:rsidRDefault="0088503C" w:rsidP="0088503C">
      <w:pPr>
        <w:ind w:left="720"/>
        <w:rPr>
          <w:lang w:val="fr-FR"/>
        </w:rPr>
      </w:pPr>
    </w:p>
    <w:p w14:paraId="61D21264" w14:textId="77777777" w:rsidR="0088503C" w:rsidRPr="006221AF" w:rsidRDefault="0088503C" w:rsidP="0088503C">
      <w:pPr>
        <w:ind w:left="720"/>
        <w:rPr>
          <w:lang w:val="ru-RU"/>
        </w:rPr>
      </w:pPr>
      <w:r w:rsidRPr="006221AF">
        <w:rPr>
          <w:rFonts w:cs="Tahoma"/>
          <w:szCs w:val="20"/>
          <w:lang w:val="ru-RU"/>
        </w:rPr>
        <w:t xml:space="preserve">Чтобы начать использование этих служб, клиент должен связаться с Партнером </w:t>
      </w:r>
      <w:r w:rsidRPr="00533983">
        <w:rPr>
          <w:rFonts w:cs="Tahoma"/>
          <w:szCs w:val="20"/>
        </w:rPr>
        <w:t>Microsoft</w:t>
      </w:r>
      <w:r w:rsidRPr="006221AF">
        <w:rPr>
          <w:rFonts w:cs="Tahoma"/>
          <w:szCs w:val="20"/>
          <w:lang w:val="ru-RU"/>
        </w:rPr>
        <w:t>, который начнет процесс предоставления, необходимый для активации службы.</w:t>
      </w:r>
    </w:p>
    <w:p w14:paraId="61D21265" w14:textId="77777777" w:rsidR="0088503C" w:rsidRPr="006221AF" w:rsidRDefault="0088503C" w:rsidP="0088503C">
      <w:pPr>
        <w:spacing w:after="60"/>
        <w:ind w:left="720"/>
        <w:rPr>
          <w:lang w:val="ru-RU"/>
        </w:rPr>
      </w:pPr>
      <w:r w:rsidRPr="006221AF">
        <w:rPr>
          <w:rFonts w:cs="Tahoma"/>
          <w:b/>
          <w:color w:val="000000"/>
          <w:szCs w:val="20"/>
          <w:lang w:val="ru-RU"/>
        </w:rPr>
        <w:t>Веб-службы</w:t>
      </w:r>
    </w:p>
    <w:p w14:paraId="61D21266" w14:textId="77777777" w:rsidR="0088503C" w:rsidRPr="006221AF" w:rsidRDefault="0088503C" w:rsidP="0088503C">
      <w:pPr>
        <w:spacing w:after="60"/>
        <w:ind w:left="720"/>
        <w:rPr>
          <w:lang w:val="ru-RU"/>
        </w:rPr>
      </w:pPr>
      <w:r w:rsidRPr="006221AF">
        <w:rPr>
          <w:snapToGrid w:val="0"/>
          <w:lang w:val="ru-RU"/>
        </w:rPr>
        <w:t xml:space="preserve">Если клиент или его Зарегистрированное аффилированное лицо использует Предотвращение потери данных или </w:t>
      </w:r>
      <w:r w:rsidRPr="00533983">
        <w:rPr>
          <w:snapToGrid w:val="0"/>
        </w:rPr>
        <w:t>Exchange</w:t>
      </w:r>
      <w:r w:rsidRPr="006221AF">
        <w:rPr>
          <w:snapToGrid w:val="0"/>
          <w:lang w:val="ru-RU"/>
        </w:rPr>
        <w:t xml:space="preserve"> </w:t>
      </w:r>
      <w:r w:rsidRPr="00533983">
        <w:rPr>
          <w:snapToGrid w:val="0"/>
        </w:rPr>
        <w:t>Online</w:t>
      </w:r>
      <w:r w:rsidRPr="006221AF">
        <w:rPr>
          <w:snapToGrid w:val="0"/>
          <w:lang w:val="ru-RU"/>
        </w:rPr>
        <w:t xml:space="preserve"> </w:t>
      </w:r>
      <w:r w:rsidRPr="00533983">
        <w:rPr>
          <w:snapToGrid w:val="0"/>
        </w:rPr>
        <w:t>Protection</w:t>
      </w:r>
      <w:r w:rsidRPr="006221AF">
        <w:rPr>
          <w:snapToGrid w:val="0"/>
          <w:lang w:val="ru-RU"/>
        </w:rPr>
        <w:t xml:space="preserve"> как часть </w:t>
      </w:r>
      <w:r w:rsidRPr="00533983">
        <w:rPr>
          <w:snapToGrid w:val="0"/>
        </w:rPr>
        <w:t>Exchange</w:t>
      </w:r>
      <w:r w:rsidRPr="006221AF">
        <w:rPr>
          <w:snapToGrid w:val="0"/>
          <w:lang w:val="ru-RU"/>
        </w:rPr>
        <w:t xml:space="preserve"> </w:t>
      </w:r>
      <w:r w:rsidRPr="00533983">
        <w:rPr>
          <w:snapToGrid w:val="0"/>
        </w:rPr>
        <w:t>Enterprise</w:t>
      </w:r>
      <w:r w:rsidRPr="006221AF">
        <w:rPr>
          <w:snapToGrid w:val="0"/>
          <w:lang w:val="ru-RU"/>
        </w:rPr>
        <w:t xml:space="preserve"> </w:t>
      </w:r>
      <w:r w:rsidRPr="00533983">
        <w:rPr>
          <w:snapToGrid w:val="0"/>
        </w:rPr>
        <w:t>CAL</w:t>
      </w:r>
      <w:r w:rsidRPr="006221AF">
        <w:rPr>
          <w:snapToGrid w:val="0"/>
          <w:lang w:val="ru-RU"/>
        </w:rPr>
        <w:t xml:space="preserve"> </w:t>
      </w:r>
      <w:r w:rsidRPr="00533983">
        <w:rPr>
          <w:snapToGrid w:val="0"/>
        </w:rPr>
        <w:t>Suite</w:t>
      </w:r>
      <w:r w:rsidRPr="006221AF">
        <w:rPr>
          <w:snapToGrid w:val="0"/>
          <w:lang w:val="ru-RU"/>
        </w:rPr>
        <w:t xml:space="preserve"> со службами 2013 (в целях данного примечания — «Веб-службы»), то </w:t>
      </w:r>
      <w:r w:rsidRPr="006221AF">
        <w:rPr>
          <w:rFonts w:cs="Tahoma"/>
          <w:szCs w:val="20"/>
          <w:lang w:val="ru-RU"/>
        </w:rPr>
        <w:t>к такому использованию применяются Дополнительные условия для веб-служб («Дополнительные условия») вместо любых противоречащих условий в Соглашении корпоративного лицензирования клиента.</w:t>
      </w:r>
      <w:r w:rsidRPr="006221AF">
        <w:rPr>
          <w:rFonts w:cs="Tahoma"/>
          <w:bCs/>
          <w:iCs/>
          <w:snapToGrid w:val="0"/>
          <w:szCs w:val="18"/>
          <w:lang w:val="ru-RU"/>
        </w:rPr>
        <w:t>:</w:t>
      </w:r>
    </w:p>
    <w:p w14:paraId="61D21267" w14:textId="77777777" w:rsidR="0088503C" w:rsidRPr="006221AF" w:rsidRDefault="0088503C" w:rsidP="0088503C">
      <w:pPr>
        <w:keepNext/>
        <w:spacing w:before="240" w:after="60"/>
        <w:ind w:left="1440"/>
        <w:outlineLvl w:val="0"/>
        <w:rPr>
          <w:lang w:val="ru-RU"/>
        </w:rPr>
      </w:pPr>
      <w:r w:rsidRPr="006221AF">
        <w:rPr>
          <w:rFonts w:cs="Tahoma"/>
          <w:b/>
          <w:bCs/>
          <w:iCs/>
          <w:snapToGrid w:val="0"/>
          <w:szCs w:val="18"/>
          <w:lang w:val="ru-RU"/>
        </w:rPr>
        <w:t>Определения</w:t>
      </w:r>
    </w:p>
    <w:p w14:paraId="61D21268" w14:textId="77777777" w:rsidR="0088503C" w:rsidRPr="006221AF" w:rsidRDefault="0088503C" w:rsidP="0088503C">
      <w:pPr>
        <w:ind w:left="1440"/>
        <w:jc w:val="both"/>
        <w:rPr>
          <w:lang w:val="ru-RU"/>
        </w:rPr>
      </w:pPr>
      <w:r w:rsidRPr="006221AF">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533983">
        <w:rPr>
          <w:rFonts w:cs="Tahoma"/>
          <w:snapToGrid w:val="0"/>
          <w:color w:val="000000"/>
          <w:szCs w:val="18"/>
        </w:rPr>
        <w:t>Microsoft</w:t>
      </w:r>
      <w:r w:rsidRPr="006221AF">
        <w:rPr>
          <w:rFonts w:cs="Tahoma"/>
          <w:snapToGrid w:val="0"/>
          <w:color w:val="000000"/>
          <w:szCs w:val="18"/>
          <w:lang w:val="ru-RU"/>
        </w:rPr>
        <w:t xml:space="preserve"> клиентом или по его поручению при использовании клиентом Веб-служб.</w:t>
      </w:r>
    </w:p>
    <w:p w14:paraId="61D21269" w14:textId="77777777" w:rsidR="0088503C" w:rsidRPr="006221AF" w:rsidRDefault="0088503C" w:rsidP="0088503C">
      <w:pPr>
        <w:spacing w:before="120"/>
        <w:ind w:left="1440"/>
        <w:jc w:val="both"/>
        <w:rPr>
          <w:lang w:val="ru-RU"/>
        </w:rPr>
      </w:pPr>
      <w:r w:rsidRPr="006221AF">
        <w:rPr>
          <w:rFonts w:cs="Tahoma"/>
          <w:snapToGrid w:val="0"/>
          <w:color w:val="000000"/>
          <w:szCs w:val="18"/>
          <w:lang w:val="ru-RU"/>
        </w:rPr>
        <w:t xml:space="preserve">«Соглашение об уровне обслуживания» — это документ, определяющий стандарты, которые </w:t>
      </w:r>
      <w:r w:rsidRPr="00533983">
        <w:rPr>
          <w:rFonts w:cs="Tahoma"/>
          <w:snapToGrid w:val="0"/>
          <w:color w:val="000000"/>
          <w:szCs w:val="18"/>
        </w:rPr>
        <w:t>Microsoft</w:t>
      </w:r>
      <w:r w:rsidRPr="006221AF">
        <w:rPr>
          <w:rFonts w:cs="Tahoma"/>
          <w:snapToGrid w:val="0"/>
          <w:color w:val="000000"/>
          <w:szCs w:val="18"/>
          <w:lang w:val="ru-RU"/>
        </w:rPr>
        <w:t xml:space="preserve"> соглашается соблюдать, и которые используются </w:t>
      </w:r>
      <w:r w:rsidRPr="00533983">
        <w:rPr>
          <w:rFonts w:cs="Tahoma"/>
          <w:snapToGrid w:val="0"/>
          <w:color w:val="000000"/>
          <w:szCs w:val="18"/>
        </w:rPr>
        <w:t>Microsoft</w:t>
      </w:r>
      <w:r w:rsidRPr="006221AF">
        <w:rPr>
          <w:rFonts w:cs="Tahoma"/>
          <w:snapToGrid w:val="0"/>
          <w:color w:val="000000"/>
          <w:szCs w:val="18"/>
          <w:lang w:val="ru-RU"/>
        </w:rPr>
        <w:t xml:space="preserve"> для оценки уровня обслуживания в отношении Веб-службы.</w:t>
      </w:r>
    </w:p>
    <w:p w14:paraId="61D2126A" w14:textId="77777777" w:rsidR="0088503C" w:rsidRPr="006221AF" w:rsidRDefault="0088503C" w:rsidP="0088503C">
      <w:pPr>
        <w:keepNext/>
        <w:spacing w:before="240" w:after="60"/>
        <w:ind w:left="1440"/>
        <w:outlineLvl w:val="0"/>
        <w:rPr>
          <w:lang w:val="ru-RU"/>
        </w:rPr>
      </w:pPr>
      <w:r w:rsidRPr="006221AF">
        <w:rPr>
          <w:rFonts w:cs="Tahoma"/>
          <w:b/>
          <w:bCs/>
          <w:iCs/>
          <w:snapToGrid w:val="0"/>
          <w:szCs w:val="18"/>
          <w:lang w:val="ru-RU"/>
        </w:rPr>
        <w:t>Область применения Дополнительных условий</w:t>
      </w:r>
    </w:p>
    <w:p w14:paraId="61D2126B" w14:textId="77777777" w:rsidR="0088503C" w:rsidRPr="006221AF" w:rsidRDefault="0088503C" w:rsidP="0088503C">
      <w:pPr>
        <w:ind w:left="1440"/>
        <w:jc w:val="both"/>
        <w:rPr>
          <w:lang w:val="ru-RU"/>
        </w:rPr>
      </w:pPr>
      <w:r w:rsidRPr="006221AF">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 В случае противоречий между настоящими Дополнительными условиями и</w:t>
      </w:r>
      <w:r w:rsidRPr="00533983">
        <w:rPr>
          <w:rFonts w:cs="Tahoma"/>
          <w:snapToGrid w:val="0"/>
          <w:color w:val="000000"/>
          <w:szCs w:val="18"/>
        </w:rPr>
        <w:t> </w:t>
      </w:r>
      <w:r w:rsidRPr="006221AF">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61D2126C" w14:textId="77777777" w:rsidR="0088503C" w:rsidRPr="006221AF" w:rsidRDefault="0088503C" w:rsidP="0088503C">
      <w:pPr>
        <w:keepNext/>
        <w:spacing w:before="240" w:after="60"/>
        <w:ind w:left="1440"/>
        <w:outlineLvl w:val="0"/>
        <w:rPr>
          <w:lang w:val="ru-RU"/>
        </w:rPr>
      </w:pPr>
      <w:r w:rsidRPr="006221AF">
        <w:rPr>
          <w:rFonts w:cs="Tahoma"/>
          <w:b/>
          <w:bCs/>
          <w:iCs/>
          <w:snapToGrid w:val="0"/>
          <w:szCs w:val="18"/>
          <w:lang w:val="ru-RU"/>
        </w:rPr>
        <w:t>Ограниченная гарантия на Веб-службы</w:t>
      </w:r>
    </w:p>
    <w:p w14:paraId="61D2126D" w14:textId="77777777" w:rsidR="0088503C" w:rsidRPr="006221AF" w:rsidRDefault="0088503C" w:rsidP="0088503C">
      <w:pPr>
        <w:ind w:left="1440"/>
        <w:jc w:val="both"/>
        <w:rPr>
          <w:lang w:val="ru-RU"/>
        </w:rPr>
      </w:pPr>
      <w:r w:rsidRPr="00533983">
        <w:rPr>
          <w:rFonts w:cs="Tahoma"/>
          <w:snapToGrid w:val="0"/>
          <w:color w:val="000000"/>
          <w:szCs w:val="18"/>
        </w:rPr>
        <w:t>Microsoft</w:t>
      </w:r>
      <w:r w:rsidRPr="006221AF">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 Настоящая ограниченная гарантия действует в</w:t>
      </w:r>
      <w:r w:rsidRPr="00533983">
        <w:rPr>
          <w:rFonts w:cs="Tahoma"/>
          <w:snapToGrid w:val="0"/>
          <w:color w:val="000000"/>
          <w:szCs w:val="18"/>
        </w:rPr>
        <w:t> </w:t>
      </w:r>
      <w:r w:rsidRPr="006221AF">
        <w:rPr>
          <w:rFonts w:cs="Tahoma"/>
          <w:snapToGrid w:val="0"/>
          <w:color w:val="000000"/>
          <w:szCs w:val="18"/>
          <w:lang w:val="ru-RU"/>
        </w:rPr>
        <w:t>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61D2126E" w14:textId="77777777" w:rsidR="0088503C" w:rsidRPr="006221AF" w:rsidRDefault="0088503C" w:rsidP="0088503C">
      <w:pPr>
        <w:spacing w:before="120"/>
        <w:ind w:left="1440"/>
        <w:jc w:val="both"/>
        <w:rPr>
          <w:lang w:val="ru-RU"/>
        </w:rPr>
      </w:pPr>
      <w:r w:rsidRPr="006221AF">
        <w:rPr>
          <w:rFonts w:cs="Tahoma"/>
          <w:snapToGrid w:val="0"/>
          <w:color w:val="000000"/>
          <w:szCs w:val="18"/>
          <w:lang w:val="ru-RU"/>
        </w:rPr>
        <w:t xml:space="preserve">Если </w:t>
      </w:r>
      <w:r w:rsidRPr="00533983">
        <w:rPr>
          <w:rFonts w:cs="Tahoma"/>
          <w:snapToGrid w:val="0"/>
          <w:color w:val="000000"/>
          <w:szCs w:val="18"/>
        </w:rPr>
        <w:t>Microsoft</w:t>
      </w:r>
      <w:r w:rsidRPr="006221AF">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533983">
        <w:rPr>
          <w:rFonts w:cs="Tahoma"/>
          <w:snapToGrid w:val="0"/>
          <w:color w:val="000000"/>
          <w:szCs w:val="18"/>
        </w:rPr>
        <w:t>Microsoft</w:t>
      </w:r>
      <w:r w:rsidRPr="006221AF">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 Этим ограничиваются средства защиты права, доступные клиенту в случае нарушения ограниченной гарантии, если другие средства защиты права не</w:t>
      </w:r>
      <w:r w:rsidRPr="00533983">
        <w:rPr>
          <w:rFonts w:cs="Tahoma"/>
          <w:snapToGrid w:val="0"/>
          <w:color w:val="000000"/>
          <w:szCs w:val="18"/>
        </w:rPr>
        <w:t> </w:t>
      </w:r>
      <w:r w:rsidRPr="006221AF">
        <w:rPr>
          <w:rFonts w:cs="Tahoma"/>
          <w:snapToGrid w:val="0"/>
          <w:color w:val="000000"/>
          <w:szCs w:val="18"/>
          <w:lang w:val="ru-RU"/>
        </w:rPr>
        <w:t>предусмотрены применимым правом.</w:t>
      </w:r>
    </w:p>
    <w:p w14:paraId="61D2126F" w14:textId="77777777" w:rsidR="0088503C" w:rsidRPr="006221AF" w:rsidRDefault="0088503C" w:rsidP="0088503C">
      <w:pPr>
        <w:spacing w:before="120"/>
        <w:ind w:left="1440"/>
        <w:jc w:val="both"/>
        <w:rPr>
          <w:lang w:val="ru-RU"/>
        </w:rPr>
      </w:pPr>
      <w:r w:rsidRPr="006221AF">
        <w:rPr>
          <w:rFonts w:cs="Tahoma"/>
          <w:snapToGrid w:val="0"/>
          <w:color w:val="000000"/>
          <w:szCs w:val="18"/>
          <w:lang w:val="ru-RU"/>
        </w:rPr>
        <w:t>К данной ограниченной гарантии применяются следующие ограничения:</w:t>
      </w:r>
    </w:p>
    <w:p w14:paraId="61D21270" w14:textId="77777777" w:rsidR="0088503C" w:rsidRPr="006221AF" w:rsidRDefault="0088503C" w:rsidP="004220FA">
      <w:pPr>
        <w:numPr>
          <w:ilvl w:val="0"/>
          <w:numId w:val="137"/>
        </w:numPr>
        <w:tabs>
          <w:tab w:val="left" w:pos="1800"/>
        </w:tabs>
        <w:spacing w:before="120"/>
        <w:ind w:left="1800"/>
        <w:contextualSpacing/>
        <w:jc w:val="both"/>
        <w:rPr>
          <w:lang w:val="ru-RU"/>
        </w:rPr>
      </w:pPr>
      <w:r w:rsidRPr="006221AF">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61D21271" w14:textId="77777777" w:rsidR="0088503C" w:rsidRPr="006221AF" w:rsidRDefault="0088503C" w:rsidP="004220FA">
      <w:pPr>
        <w:numPr>
          <w:ilvl w:val="0"/>
          <w:numId w:val="137"/>
        </w:numPr>
        <w:tabs>
          <w:tab w:val="left" w:pos="1800"/>
        </w:tabs>
        <w:spacing w:before="120"/>
        <w:ind w:left="1800"/>
        <w:contextualSpacing/>
        <w:jc w:val="both"/>
        <w:rPr>
          <w:lang w:val="ru-RU"/>
        </w:rPr>
      </w:pPr>
      <w:r w:rsidRPr="006221AF">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533983">
        <w:rPr>
          <w:rFonts w:cs="Tahoma"/>
          <w:snapToGrid w:val="0"/>
          <w:color w:val="000000"/>
          <w:szCs w:val="18"/>
        </w:rPr>
        <w:t>Microsoft</w:t>
      </w:r>
      <w:r w:rsidRPr="006221AF">
        <w:rPr>
          <w:rFonts w:cs="Tahoma"/>
          <w:snapToGrid w:val="0"/>
          <w:color w:val="000000"/>
          <w:szCs w:val="18"/>
          <w:lang w:val="ru-RU"/>
        </w:rPr>
        <w:t>;</w:t>
      </w:r>
    </w:p>
    <w:p w14:paraId="61D21272" w14:textId="77777777" w:rsidR="0088503C" w:rsidRPr="006221AF" w:rsidRDefault="0088503C" w:rsidP="004220FA">
      <w:pPr>
        <w:numPr>
          <w:ilvl w:val="0"/>
          <w:numId w:val="137"/>
        </w:numPr>
        <w:tabs>
          <w:tab w:val="left" w:pos="1800"/>
        </w:tabs>
        <w:spacing w:before="120"/>
        <w:ind w:left="1800"/>
        <w:contextualSpacing/>
        <w:jc w:val="both"/>
        <w:rPr>
          <w:lang w:val="ru-RU"/>
        </w:rPr>
      </w:pPr>
      <w:r w:rsidRPr="006221AF">
        <w:rPr>
          <w:rFonts w:cs="Tahoma"/>
          <w:snapToGrid w:val="0"/>
          <w:color w:val="000000"/>
          <w:szCs w:val="18"/>
          <w:lang w:val="ru-RU"/>
        </w:rPr>
        <w:t>ограниченная гарантия не применяется к бесплатным, пробным и предварительным выпускам, а также бета-версиям Веб-служб; и</w:t>
      </w:r>
    </w:p>
    <w:p w14:paraId="61D21273" w14:textId="77777777" w:rsidR="0088503C" w:rsidRPr="006221AF" w:rsidRDefault="0088503C" w:rsidP="004220FA">
      <w:pPr>
        <w:numPr>
          <w:ilvl w:val="0"/>
          <w:numId w:val="137"/>
        </w:numPr>
        <w:tabs>
          <w:tab w:val="left" w:pos="1800"/>
        </w:tabs>
        <w:spacing w:before="120"/>
        <w:ind w:left="1800"/>
        <w:contextualSpacing/>
        <w:jc w:val="both"/>
        <w:rPr>
          <w:lang w:val="ru-RU"/>
        </w:rPr>
      </w:pPr>
      <w:r w:rsidRPr="006221AF">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14:paraId="61D21274" w14:textId="77777777" w:rsidR="0088503C" w:rsidRPr="006221AF" w:rsidRDefault="0088503C" w:rsidP="0088503C">
      <w:pPr>
        <w:spacing w:before="120"/>
        <w:ind w:left="1440"/>
        <w:jc w:val="both"/>
        <w:rPr>
          <w:lang w:val="ru-RU"/>
        </w:rPr>
      </w:pPr>
      <w:r w:rsidRPr="006221AF">
        <w:rPr>
          <w:rFonts w:cs="Tahoma"/>
          <w:b/>
          <w:bCs/>
          <w:snapToGrid w:val="0"/>
          <w:color w:val="000000"/>
          <w:szCs w:val="18"/>
          <w:lang w:val="ru-RU"/>
        </w:rPr>
        <w:t xml:space="preserve">КРОМЕ НАСТОЯЩЕЙ ОГРАНИЧЕННОЙ ГАРАНТИИ, </w:t>
      </w:r>
      <w:r w:rsidRPr="00533983">
        <w:rPr>
          <w:rFonts w:cs="Tahoma"/>
          <w:b/>
          <w:bCs/>
          <w:snapToGrid w:val="0"/>
          <w:color w:val="000000"/>
          <w:szCs w:val="18"/>
        </w:rPr>
        <w:t>MICROSOFT</w:t>
      </w:r>
      <w:r w:rsidRPr="006221AF">
        <w:rPr>
          <w:rFonts w:cs="Tahoma"/>
          <w:b/>
          <w:bCs/>
          <w:snapToGrid w:val="0"/>
          <w:color w:val="000000"/>
          <w:szCs w:val="18"/>
          <w:lang w:val="ru-RU"/>
        </w:rPr>
        <w:t xml:space="preserve"> НЕ ПРЕДОСТАВЛЯЕТ ДРУГИХ ЯВНЫХ ИЛИ ПОДРАЗУМЕВАЕМЫХ ГАРАНТИЙ ИЛИ УСЛОВИЙ. </w:t>
      </w:r>
      <w:r w:rsidRPr="00533983">
        <w:rPr>
          <w:rFonts w:cs="Tahoma"/>
          <w:b/>
          <w:bCs/>
          <w:snapToGrid w:val="0"/>
          <w:color w:val="000000"/>
          <w:szCs w:val="18"/>
        </w:rPr>
        <w:t>MICROSOFT</w:t>
      </w:r>
      <w:r w:rsidRPr="006221AF">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 ЭТИ ПОЛОЖЕНИЯ ОБ ОТКАЗЕ ОТ ПРЕДОСТАВЛЕНИЯ ГАРАНТИЙ НЕ ПРИМЕНЯЮТСЯ В ТЕХ СЛУЧАЯХ, КОГДА ТАКОЙ ОТКАЗ НЕ ДОПУСКАЕТСЯ ПРИМЕНИМЫМ ЗАКОНОДАТЕЛЬСТВОМ.</w:t>
      </w:r>
    </w:p>
    <w:p w14:paraId="61D21275" w14:textId="77777777" w:rsidR="0088503C" w:rsidRPr="006221AF" w:rsidRDefault="0088503C" w:rsidP="0088503C">
      <w:pPr>
        <w:keepNext/>
        <w:spacing w:before="240" w:after="60"/>
        <w:ind w:left="1440"/>
        <w:outlineLvl w:val="0"/>
        <w:rPr>
          <w:lang w:val="ru-RU"/>
        </w:rPr>
      </w:pPr>
      <w:r w:rsidRPr="006221AF">
        <w:rPr>
          <w:rFonts w:cs="Tahoma"/>
          <w:b/>
          <w:bCs/>
          <w:iCs/>
          <w:snapToGrid w:val="0"/>
          <w:szCs w:val="18"/>
          <w:lang w:val="ru-RU"/>
        </w:rPr>
        <w:t>Конфиденциальность и безопасность.</w:t>
      </w:r>
    </w:p>
    <w:p w14:paraId="61D21276" w14:textId="77777777" w:rsidR="0088503C" w:rsidRPr="006221AF" w:rsidRDefault="0088503C" w:rsidP="0088503C">
      <w:pPr>
        <w:spacing w:before="120"/>
        <w:ind w:left="1440" w:hanging="360"/>
        <w:contextualSpacing/>
        <w:jc w:val="both"/>
        <w:rPr>
          <w:lang w:val="ru-RU"/>
        </w:rPr>
      </w:pPr>
      <w:r w:rsidRPr="006221AF">
        <w:rPr>
          <w:rFonts w:cs="Tahoma"/>
          <w:snapToGrid w:val="0"/>
          <w:color w:val="000000"/>
          <w:szCs w:val="18"/>
          <w:lang w:val="ru-RU"/>
        </w:rPr>
        <w:t>а.</w:t>
      </w:r>
      <w:r w:rsidRPr="006221AF">
        <w:rPr>
          <w:rFonts w:cs="Tahoma"/>
          <w:snapToGrid w:val="0"/>
          <w:color w:val="000000"/>
          <w:szCs w:val="18"/>
          <w:lang w:val="ru-RU"/>
        </w:rPr>
        <w:tab/>
      </w:r>
      <w:r w:rsidRPr="00533983">
        <w:rPr>
          <w:rFonts w:cs="Tahoma"/>
          <w:snapToGrid w:val="0"/>
          <w:color w:val="000000"/>
          <w:szCs w:val="18"/>
        </w:rPr>
        <w:t>Microsoft</w:t>
      </w:r>
      <w:r w:rsidRPr="006221AF">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 Однако </w:t>
      </w:r>
      <w:r w:rsidRPr="00533983">
        <w:rPr>
          <w:rFonts w:cs="Tahoma"/>
          <w:snapToGrid w:val="0"/>
          <w:color w:val="000000"/>
          <w:szCs w:val="18"/>
        </w:rPr>
        <w:t>Microsoft</w:t>
      </w:r>
      <w:r w:rsidRPr="006221AF">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 Клиент соглашается на обработку личных данных </w:t>
      </w:r>
      <w:r w:rsidRPr="00533983">
        <w:rPr>
          <w:rFonts w:cs="Tahoma"/>
          <w:snapToGrid w:val="0"/>
          <w:color w:val="000000"/>
          <w:szCs w:val="18"/>
        </w:rPr>
        <w:t>Microsoft</w:t>
      </w:r>
      <w:r w:rsidRPr="006221AF">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14:paraId="61D21277" w14:textId="77777777" w:rsidR="0088503C" w:rsidRPr="006221AF" w:rsidRDefault="0088503C" w:rsidP="0088503C">
      <w:pPr>
        <w:spacing w:before="120"/>
        <w:ind w:left="1440" w:hanging="360"/>
        <w:contextualSpacing/>
        <w:jc w:val="both"/>
        <w:rPr>
          <w:rFonts w:cs="Tahoma"/>
          <w:snapToGrid w:val="0"/>
          <w:color w:val="000000"/>
          <w:szCs w:val="18"/>
          <w:lang w:val="ru-RU"/>
        </w:rPr>
      </w:pPr>
      <w:r w:rsidRPr="00533983">
        <w:rPr>
          <w:rFonts w:cs="Tahoma"/>
          <w:snapToGrid w:val="0"/>
          <w:color w:val="000000"/>
          <w:szCs w:val="18"/>
        </w:rPr>
        <w:t>b</w:t>
      </w:r>
      <w:r w:rsidRPr="006221AF">
        <w:rPr>
          <w:rFonts w:cs="Tahoma"/>
          <w:snapToGrid w:val="0"/>
          <w:color w:val="000000"/>
          <w:szCs w:val="18"/>
          <w:lang w:val="ru-RU"/>
        </w:rPr>
        <w:t>.</w:t>
      </w:r>
      <w:r w:rsidRPr="006221AF">
        <w:rPr>
          <w:rFonts w:cs="Tahoma"/>
          <w:snapToGrid w:val="0"/>
          <w:color w:val="000000"/>
          <w:szCs w:val="18"/>
          <w:lang w:val="ru-RU"/>
        </w:rPr>
        <w:tab/>
        <w:t xml:space="preserve">В связи с использованием Веб-служб или в рамках настоящего Соглашения Клиент вправе добровольно предоставить </w:t>
      </w:r>
      <w:r w:rsidRPr="00533983">
        <w:rPr>
          <w:rFonts w:cs="Tahoma"/>
          <w:snapToGrid w:val="0"/>
          <w:color w:val="000000"/>
          <w:szCs w:val="18"/>
        </w:rPr>
        <w:t>Microsoft</w:t>
      </w:r>
      <w:r w:rsidRPr="006221AF">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 Клиент получит все необходимые подтверждения согласия третьих лиц в рамках соответствующих законов о защите конфиденциальности и</w:t>
      </w:r>
      <w:r>
        <w:rPr>
          <w:rFonts w:cs="Tahoma"/>
          <w:snapToGrid w:val="0"/>
          <w:color w:val="000000"/>
          <w:szCs w:val="18"/>
        </w:rPr>
        <w:t> </w:t>
      </w:r>
      <w:r w:rsidRPr="006221AF">
        <w:rPr>
          <w:rFonts w:cs="Tahoma"/>
          <w:snapToGrid w:val="0"/>
          <w:color w:val="000000"/>
          <w:szCs w:val="18"/>
          <w:lang w:val="ru-RU"/>
        </w:rPr>
        <w:t xml:space="preserve">безопасности данных, прежде чем передавать личные данные в </w:t>
      </w:r>
      <w:r w:rsidRPr="00533983">
        <w:rPr>
          <w:rFonts w:cs="Tahoma"/>
          <w:snapToGrid w:val="0"/>
          <w:color w:val="000000"/>
          <w:szCs w:val="18"/>
        </w:rPr>
        <w:t>Microsoft</w:t>
      </w:r>
      <w:r w:rsidRPr="006221AF">
        <w:rPr>
          <w:rFonts w:cs="Tahoma"/>
          <w:snapToGrid w:val="0"/>
          <w:color w:val="000000"/>
          <w:szCs w:val="18"/>
          <w:lang w:val="ru-RU"/>
        </w:rPr>
        <w:t>.</w:t>
      </w:r>
    </w:p>
    <w:p w14:paraId="61D21278" w14:textId="77777777" w:rsidR="0088503C" w:rsidRPr="006221AF" w:rsidRDefault="0088503C" w:rsidP="0088503C">
      <w:pPr>
        <w:spacing w:before="120"/>
        <w:ind w:left="1440" w:hanging="360"/>
        <w:contextualSpacing/>
        <w:jc w:val="both"/>
        <w:rPr>
          <w:lang w:val="ru-RU"/>
        </w:rPr>
      </w:pPr>
      <w:r w:rsidRPr="00533983">
        <w:rPr>
          <w:rFonts w:cs="Tahoma"/>
          <w:snapToGrid w:val="0"/>
          <w:color w:val="000000"/>
          <w:szCs w:val="18"/>
        </w:rPr>
        <w:t>c</w:t>
      </w:r>
      <w:r w:rsidRPr="006221AF">
        <w:rPr>
          <w:rFonts w:cs="Tahoma"/>
          <w:snapToGrid w:val="0"/>
          <w:color w:val="000000"/>
          <w:szCs w:val="18"/>
          <w:lang w:val="ru-RU"/>
        </w:rPr>
        <w:t>.</w:t>
      </w:r>
      <w:r w:rsidRPr="006221AF">
        <w:rPr>
          <w:rFonts w:cs="Tahoma"/>
          <w:snapToGrid w:val="0"/>
          <w:color w:val="000000"/>
          <w:szCs w:val="18"/>
          <w:lang w:val="ru-RU"/>
        </w:rPr>
        <w:tab/>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w:t>
      </w:r>
      <w:r>
        <w:rPr>
          <w:rFonts w:cs="Tahoma"/>
          <w:snapToGrid w:val="0"/>
          <w:color w:val="000000"/>
          <w:szCs w:val="18"/>
        </w:rPr>
        <w:t> </w:t>
      </w:r>
      <w:r w:rsidRPr="006221AF">
        <w:rPr>
          <w:rFonts w:cs="Tahoma"/>
          <w:snapToGrid w:val="0"/>
          <w:color w:val="000000"/>
          <w:szCs w:val="18"/>
          <w:lang w:val="ru-RU"/>
        </w:rPr>
        <w:t xml:space="preserve">заявлением о конфиденциальности, размещенным по адресу </w:t>
      </w:r>
      <w:hyperlink r:id="rId54" w:history="1">
        <w:r w:rsidRPr="00BF0314">
          <w:rPr>
            <w:color w:val="0000FF"/>
            <w:u w:val="single"/>
          </w:rPr>
          <w:t>https</w:t>
        </w:r>
        <w:r w:rsidRPr="006221AF">
          <w:rPr>
            <w:color w:val="0000FF"/>
            <w:u w:val="single"/>
            <w:lang w:val="ru-RU"/>
          </w:rPr>
          <w:t>://</w:t>
        </w:r>
        <w:r w:rsidRPr="00BF0314">
          <w:rPr>
            <w:color w:val="0000FF"/>
            <w:u w:val="single"/>
          </w:rPr>
          <w:t>www</w:t>
        </w:r>
        <w:r w:rsidRPr="006221AF">
          <w:rPr>
            <w:color w:val="0000FF"/>
            <w:u w:val="single"/>
            <w:lang w:val="ru-RU"/>
          </w:rPr>
          <w:t>.</w:t>
        </w:r>
        <w:r w:rsidRPr="00BF0314">
          <w:rPr>
            <w:color w:val="0000FF"/>
            <w:u w:val="single"/>
          </w:rPr>
          <w:t>microsoft</w:t>
        </w:r>
        <w:r w:rsidRPr="006221AF">
          <w:rPr>
            <w:color w:val="0000FF"/>
            <w:u w:val="single"/>
            <w:lang w:val="ru-RU"/>
          </w:rPr>
          <w:t>.</w:t>
        </w:r>
        <w:r w:rsidRPr="00BF0314">
          <w:rPr>
            <w:color w:val="0000FF"/>
            <w:u w:val="single"/>
          </w:rPr>
          <w:t>com</w:t>
        </w:r>
        <w:r w:rsidRPr="006221AF">
          <w:rPr>
            <w:color w:val="0000FF"/>
            <w:u w:val="single"/>
            <w:lang w:val="ru-RU"/>
          </w:rPr>
          <w:t>/</w:t>
        </w:r>
        <w:r w:rsidRPr="00BF0314">
          <w:rPr>
            <w:color w:val="0000FF"/>
            <w:u w:val="single"/>
          </w:rPr>
          <w:t>licensing</w:t>
        </w:r>
        <w:r w:rsidRPr="006221AF">
          <w:rPr>
            <w:color w:val="0000FF"/>
            <w:u w:val="single"/>
            <w:lang w:val="ru-RU"/>
          </w:rPr>
          <w:t>/</w:t>
        </w:r>
        <w:r w:rsidRPr="00BF0314">
          <w:rPr>
            <w:color w:val="0000FF"/>
            <w:u w:val="single"/>
          </w:rPr>
          <w:t>servicecenter</w:t>
        </w:r>
      </w:hyperlink>
      <w:r w:rsidRPr="006221AF">
        <w:rPr>
          <w:rFonts w:cs="Tahoma"/>
          <w:snapToGrid w:val="0"/>
          <w:color w:val="000000"/>
          <w:szCs w:val="18"/>
          <w:lang w:val="ru-RU"/>
        </w:rPr>
        <w:t>, за исключением заявлений о</w:t>
      </w:r>
      <w:r>
        <w:rPr>
          <w:rFonts w:cs="Tahoma"/>
          <w:snapToGrid w:val="0"/>
          <w:color w:val="000000"/>
          <w:szCs w:val="18"/>
        </w:rPr>
        <w:t> </w:t>
      </w:r>
      <w:r w:rsidRPr="006221AF">
        <w:rPr>
          <w:rFonts w:cs="Tahoma"/>
          <w:snapToGrid w:val="0"/>
          <w:color w:val="000000"/>
          <w:szCs w:val="18"/>
          <w:lang w:val="ru-RU"/>
        </w:rPr>
        <w:t>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 Персональные данные, собираемые с помощью Веб-служб или Услуг, могут передаваться, храниться и обрабатываться в США или любой другой стране, в</w:t>
      </w:r>
      <w:r>
        <w:rPr>
          <w:rFonts w:cs="Tahoma"/>
          <w:snapToGrid w:val="0"/>
          <w:color w:val="000000"/>
          <w:szCs w:val="18"/>
        </w:rPr>
        <w:t> </w:t>
      </w:r>
      <w:r w:rsidRPr="006221AF">
        <w:rPr>
          <w:rFonts w:cs="Tahoma"/>
          <w:snapToGrid w:val="0"/>
          <w:color w:val="000000"/>
          <w:szCs w:val="18"/>
          <w:lang w:val="ru-RU"/>
        </w:rPr>
        <w:t xml:space="preserve">которой у </w:t>
      </w:r>
      <w:r w:rsidRPr="00533983">
        <w:rPr>
          <w:rFonts w:cs="Tahoma"/>
          <w:snapToGrid w:val="0"/>
          <w:color w:val="000000"/>
          <w:szCs w:val="18"/>
        </w:rPr>
        <w:t>Microsoft</w:t>
      </w:r>
      <w:r w:rsidRPr="006221AF">
        <w:rPr>
          <w:rFonts w:cs="Tahoma"/>
          <w:snapToGrid w:val="0"/>
          <w:color w:val="000000"/>
          <w:szCs w:val="18"/>
          <w:lang w:val="ru-RU"/>
        </w:rPr>
        <w:t xml:space="preserve"> или ее поставщиков услуг имеются производственные мощности. Используя Веб-службы, Клиент соглашается с вышеуказанным. Сбор, использование и</w:t>
      </w:r>
      <w:r>
        <w:rPr>
          <w:rFonts w:cs="Tahoma"/>
          <w:snapToGrid w:val="0"/>
          <w:color w:val="000000"/>
          <w:szCs w:val="18"/>
        </w:rPr>
        <w:t> </w:t>
      </w:r>
      <w:r w:rsidRPr="006221AF">
        <w:rPr>
          <w:rFonts w:cs="Tahoma"/>
          <w:snapToGrid w:val="0"/>
          <w:color w:val="000000"/>
          <w:szCs w:val="18"/>
          <w:lang w:val="ru-RU"/>
        </w:rPr>
        <w:t xml:space="preserve">хранение данных из стран ЕС, Европейской экономической зоны и Швейцарии осуществляется </w:t>
      </w:r>
      <w:r w:rsidRPr="00533983">
        <w:rPr>
          <w:rFonts w:cs="Tahoma"/>
          <w:snapToGrid w:val="0"/>
          <w:color w:val="000000"/>
          <w:szCs w:val="18"/>
        </w:rPr>
        <w:t>Microsoft</w:t>
      </w:r>
      <w:r w:rsidRPr="006221AF">
        <w:rPr>
          <w:rFonts w:cs="Tahoma"/>
          <w:snapToGrid w:val="0"/>
          <w:color w:val="000000"/>
          <w:szCs w:val="18"/>
          <w:lang w:val="ru-RU"/>
        </w:rPr>
        <w:t xml:space="preserve"> в соответствии с принципами соглашения </w:t>
      </w:r>
      <w:r w:rsidRPr="00533983">
        <w:rPr>
          <w:rFonts w:cs="Tahoma"/>
          <w:snapToGrid w:val="0"/>
          <w:color w:val="000000"/>
          <w:szCs w:val="18"/>
        </w:rPr>
        <w:t>Safe</w:t>
      </w:r>
      <w:r w:rsidRPr="006221AF">
        <w:rPr>
          <w:rFonts w:cs="Tahoma"/>
          <w:snapToGrid w:val="0"/>
          <w:color w:val="000000"/>
          <w:szCs w:val="18"/>
          <w:lang w:val="ru-RU"/>
        </w:rPr>
        <w:t xml:space="preserve"> </w:t>
      </w:r>
      <w:r w:rsidRPr="00533983">
        <w:rPr>
          <w:rFonts w:cs="Tahoma"/>
          <w:snapToGrid w:val="0"/>
          <w:color w:val="000000"/>
          <w:szCs w:val="18"/>
        </w:rPr>
        <w:t>Harbor</w:t>
      </w:r>
      <w:r w:rsidRPr="006221AF">
        <w:rPr>
          <w:rFonts w:cs="Tahoma"/>
          <w:snapToGrid w:val="0"/>
          <w:color w:val="000000"/>
          <w:szCs w:val="18"/>
          <w:lang w:val="ru-RU"/>
        </w:rPr>
        <w:t xml:space="preserve"> ЕС и</w:t>
      </w:r>
      <w:r>
        <w:rPr>
          <w:rFonts w:cs="Tahoma"/>
          <w:snapToGrid w:val="0"/>
          <w:color w:val="000000"/>
          <w:szCs w:val="18"/>
        </w:rPr>
        <w:t> </w:t>
      </w:r>
      <w:r w:rsidRPr="006221AF">
        <w:rPr>
          <w:rFonts w:cs="Tahoma"/>
          <w:snapToGrid w:val="0"/>
          <w:color w:val="000000"/>
          <w:szCs w:val="18"/>
          <w:lang w:val="ru-RU"/>
        </w:rPr>
        <w:t xml:space="preserve">соглашения </w:t>
      </w:r>
      <w:r w:rsidRPr="00533983">
        <w:rPr>
          <w:rFonts w:cs="Tahoma"/>
          <w:snapToGrid w:val="0"/>
          <w:color w:val="000000"/>
          <w:szCs w:val="18"/>
        </w:rPr>
        <w:t>Safe</w:t>
      </w:r>
      <w:r w:rsidRPr="006221AF">
        <w:rPr>
          <w:rFonts w:cs="Tahoma"/>
          <w:snapToGrid w:val="0"/>
          <w:color w:val="000000"/>
          <w:szCs w:val="18"/>
          <w:lang w:val="ru-RU"/>
        </w:rPr>
        <w:t xml:space="preserve"> </w:t>
      </w:r>
      <w:r w:rsidRPr="00533983">
        <w:rPr>
          <w:rFonts w:cs="Tahoma"/>
          <w:snapToGrid w:val="0"/>
          <w:color w:val="000000"/>
          <w:szCs w:val="18"/>
        </w:rPr>
        <w:t>Harbor</w:t>
      </w:r>
      <w:r w:rsidRPr="006221AF">
        <w:rPr>
          <w:rFonts w:cs="Tahoma"/>
          <w:snapToGrid w:val="0"/>
          <w:color w:val="000000"/>
          <w:szCs w:val="18"/>
          <w:lang w:val="ru-RU"/>
        </w:rPr>
        <w:t xml:space="preserve"> Швейцарии, установленными Министерством торговли США. </w:t>
      </w:r>
    </w:p>
    <w:p w14:paraId="61D21279" w14:textId="77777777" w:rsidR="0088503C" w:rsidRPr="006221AF" w:rsidRDefault="0088503C" w:rsidP="0088503C">
      <w:pPr>
        <w:keepNext/>
        <w:spacing w:before="240" w:after="60"/>
        <w:ind w:left="1440"/>
        <w:outlineLvl w:val="0"/>
        <w:rPr>
          <w:lang w:val="ru-RU"/>
        </w:rPr>
      </w:pPr>
      <w:r w:rsidRPr="006221AF">
        <w:rPr>
          <w:rFonts w:cs="Tahoma"/>
          <w:b/>
          <w:bCs/>
          <w:iCs/>
          <w:snapToGrid w:val="0"/>
          <w:szCs w:val="18"/>
          <w:lang w:val="ru-RU"/>
        </w:rPr>
        <w:t>Соглашение о защите, обеспечиваемой Клиентом</w:t>
      </w:r>
    </w:p>
    <w:p w14:paraId="61D2127A" w14:textId="77777777" w:rsidR="0088503C" w:rsidRPr="006221AF" w:rsidRDefault="0088503C" w:rsidP="0088503C">
      <w:pPr>
        <w:ind w:left="1440"/>
        <w:jc w:val="both"/>
        <w:rPr>
          <w:lang w:val="ru-RU"/>
        </w:rPr>
      </w:pPr>
      <w:r w:rsidRPr="006221AF">
        <w:rPr>
          <w:rFonts w:cs="Tahoma"/>
          <w:snapToGrid w:val="0"/>
          <w:color w:val="000000"/>
          <w:szCs w:val="18"/>
          <w:lang w:val="ru-RU"/>
        </w:rPr>
        <w:t xml:space="preserve">Клиент обязуется защищать </w:t>
      </w:r>
      <w:r w:rsidRPr="00533983">
        <w:rPr>
          <w:rFonts w:cs="Tahoma"/>
          <w:snapToGrid w:val="0"/>
          <w:color w:val="000000"/>
          <w:szCs w:val="18"/>
        </w:rPr>
        <w:t>Microsoft</w:t>
      </w:r>
      <w:r w:rsidRPr="006221AF">
        <w:rPr>
          <w:rFonts w:cs="Tahoma"/>
          <w:snapToGrid w:val="0"/>
          <w:color w:val="000000"/>
          <w:szCs w:val="18"/>
          <w:lang w:val="ru-RU"/>
        </w:rPr>
        <w:t xml:space="preserve"> от требований, предъявляемых неаффилированным третьим лицом на основании того, что:</w:t>
      </w:r>
    </w:p>
    <w:p w14:paraId="61D2127B" w14:textId="77777777" w:rsidR="0088503C" w:rsidRPr="006221AF" w:rsidRDefault="0088503C" w:rsidP="004220FA">
      <w:pPr>
        <w:numPr>
          <w:ilvl w:val="0"/>
          <w:numId w:val="138"/>
        </w:numPr>
        <w:spacing w:before="120"/>
        <w:ind w:left="1800"/>
        <w:contextualSpacing/>
        <w:jc w:val="both"/>
        <w:rPr>
          <w:lang w:val="ru-RU"/>
        </w:rPr>
      </w:pPr>
      <w:r w:rsidRPr="006221AF">
        <w:rPr>
          <w:rFonts w:cs="Tahoma"/>
          <w:snapToGrid w:val="0"/>
          <w:color w:val="000000"/>
          <w:szCs w:val="18"/>
          <w:lang w:val="ru-RU"/>
        </w:rPr>
        <w:t xml:space="preserve">любые Данные клиента или программное обеспечение, производимое не </w:t>
      </w:r>
      <w:r w:rsidRPr="00533983">
        <w:rPr>
          <w:rFonts w:cs="Tahoma"/>
          <w:snapToGrid w:val="0"/>
          <w:color w:val="000000"/>
          <w:szCs w:val="18"/>
        </w:rPr>
        <w:t>Microsoft</w:t>
      </w:r>
      <w:r w:rsidRPr="006221AF">
        <w:rPr>
          <w:rFonts w:cs="Tahoma"/>
          <w:snapToGrid w:val="0"/>
          <w:color w:val="000000"/>
          <w:szCs w:val="18"/>
          <w:lang w:val="ru-RU"/>
        </w:rPr>
        <w:t>, к</w:t>
      </w:r>
      <w:r w:rsidRPr="00533983">
        <w:rPr>
          <w:rFonts w:cs="Tahoma"/>
          <w:snapToGrid w:val="0"/>
          <w:color w:val="000000"/>
          <w:szCs w:val="18"/>
        </w:rPr>
        <w:t> </w:t>
      </w:r>
      <w:r w:rsidRPr="006221AF">
        <w:rPr>
          <w:rFonts w:cs="Tahoma"/>
          <w:snapToGrid w:val="0"/>
          <w:color w:val="000000"/>
          <w:szCs w:val="18"/>
          <w:lang w:val="ru-RU"/>
        </w:rPr>
        <w:t xml:space="preserve">которому </w:t>
      </w:r>
      <w:r w:rsidRPr="00533983">
        <w:rPr>
          <w:rFonts w:cs="Tahoma"/>
          <w:snapToGrid w:val="0"/>
          <w:color w:val="000000"/>
          <w:szCs w:val="18"/>
        </w:rPr>
        <w:t>Microsoft</w:t>
      </w:r>
      <w:r w:rsidRPr="006221AF">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61D2127C" w14:textId="77777777" w:rsidR="0088503C" w:rsidRPr="006221AF" w:rsidRDefault="0088503C" w:rsidP="004220FA">
      <w:pPr>
        <w:numPr>
          <w:ilvl w:val="0"/>
          <w:numId w:val="138"/>
        </w:numPr>
        <w:spacing w:before="120"/>
        <w:ind w:left="1800"/>
        <w:contextualSpacing/>
        <w:jc w:val="both"/>
        <w:rPr>
          <w:lang w:val="ru-RU"/>
        </w:rPr>
      </w:pPr>
      <w:r w:rsidRPr="006221AF">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61D2127D" w14:textId="77777777" w:rsidR="0088503C" w:rsidRPr="006221AF" w:rsidRDefault="0088503C" w:rsidP="0088503C">
      <w:pPr>
        <w:spacing w:before="120"/>
        <w:ind w:left="1440"/>
        <w:jc w:val="both"/>
        <w:rPr>
          <w:lang w:val="ru-RU"/>
        </w:rPr>
      </w:pPr>
      <w:r w:rsidRPr="006221AF">
        <w:rPr>
          <w:rFonts w:cs="Tahoma"/>
          <w:snapToGrid w:val="0"/>
          <w:color w:val="000000"/>
          <w:szCs w:val="18"/>
          <w:lang w:val="ru-RU"/>
        </w:rPr>
        <w:t xml:space="preserve">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 Настоящий раздел устанавливает единственное средство правовой защиты </w:t>
      </w:r>
      <w:r w:rsidRPr="00533983">
        <w:rPr>
          <w:rFonts w:cs="Tahoma"/>
          <w:snapToGrid w:val="0"/>
          <w:color w:val="000000"/>
          <w:szCs w:val="18"/>
        </w:rPr>
        <w:t>Microsoft</w:t>
      </w:r>
      <w:r w:rsidRPr="006221AF">
        <w:rPr>
          <w:rFonts w:cs="Tahoma"/>
          <w:snapToGrid w:val="0"/>
          <w:color w:val="000000"/>
          <w:szCs w:val="18"/>
          <w:lang w:val="ru-RU"/>
        </w:rPr>
        <w:t xml:space="preserve"> в случае возникновения таких требований.</w:t>
      </w:r>
    </w:p>
    <w:p w14:paraId="61D2127E" w14:textId="77777777" w:rsidR="0088503C" w:rsidRPr="0088503C" w:rsidRDefault="0088503C" w:rsidP="0088503C">
      <w:pPr>
        <w:spacing w:before="120"/>
        <w:ind w:left="1440"/>
        <w:jc w:val="both"/>
        <w:rPr>
          <w:rFonts w:cs="Tahoma"/>
          <w:snapToGrid w:val="0"/>
          <w:color w:val="000000"/>
          <w:szCs w:val="18"/>
          <w:lang w:val="ru-RU"/>
        </w:rPr>
      </w:pPr>
      <w:r w:rsidRPr="00533983">
        <w:rPr>
          <w:rFonts w:cs="Tahoma"/>
          <w:snapToGrid w:val="0"/>
          <w:color w:val="000000"/>
          <w:szCs w:val="18"/>
        </w:rPr>
        <w:t>Microsoft</w:t>
      </w:r>
      <w:r w:rsidRPr="006221AF">
        <w:rPr>
          <w:rFonts w:cs="Tahoma"/>
          <w:snapToGrid w:val="0"/>
          <w:color w:val="000000"/>
          <w:szCs w:val="18"/>
          <w:lang w:val="ru-RU"/>
        </w:rPr>
        <w:t xml:space="preserve"> обязуется незамедлительно письменно уведомить клиента о предъявлении требования в соответствии с настоящим разделом. </w:t>
      </w:r>
      <w:r w:rsidRPr="00533983">
        <w:rPr>
          <w:rFonts w:cs="Tahoma"/>
          <w:snapToGrid w:val="0"/>
          <w:color w:val="000000"/>
          <w:szCs w:val="18"/>
        </w:rPr>
        <w:t>Microsoft</w:t>
      </w:r>
      <w:r w:rsidRPr="006221AF">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533983">
        <w:rPr>
          <w:rFonts w:cs="Tahoma"/>
          <w:snapToGrid w:val="0"/>
          <w:color w:val="000000"/>
          <w:szCs w:val="18"/>
        </w:rPr>
        <w:t>Microsoft</w:t>
      </w:r>
      <w:r w:rsidRPr="006221AF">
        <w:rPr>
          <w:rFonts w:cs="Tahoma"/>
          <w:snapToGrid w:val="0"/>
          <w:color w:val="000000"/>
          <w:szCs w:val="18"/>
          <w:lang w:val="ru-RU"/>
        </w:rPr>
        <w:t xml:space="preserve"> обоснованные фактические расходы, понесенные ею при оказании такого содействия.</w:t>
      </w:r>
    </w:p>
    <w:p w14:paraId="61D2127F" w14:textId="77777777" w:rsidR="0088503C" w:rsidRPr="006221AF" w:rsidRDefault="0088503C" w:rsidP="0088503C">
      <w:pPr>
        <w:keepNext/>
        <w:spacing w:before="240" w:after="60"/>
        <w:ind w:left="1440"/>
        <w:outlineLvl w:val="0"/>
        <w:rPr>
          <w:lang w:val="ru-RU"/>
        </w:rPr>
      </w:pPr>
      <w:r w:rsidRPr="006221AF">
        <w:rPr>
          <w:rFonts w:cs="Tahoma"/>
          <w:b/>
          <w:bCs/>
          <w:iCs/>
          <w:snapToGrid w:val="0"/>
          <w:szCs w:val="18"/>
          <w:lang w:val="ru-RU"/>
        </w:rPr>
        <w:t>Ограничение ответственности.</w:t>
      </w:r>
    </w:p>
    <w:p w14:paraId="61D21280" w14:textId="77777777" w:rsidR="0088503C" w:rsidRPr="00533983" w:rsidRDefault="0088503C" w:rsidP="0088503C">
      <w:pPr>
        <w:ind w:left="1440"/>
        <w:jc w:val="both"/>
      </w:pPr>
      <w:r w:rsidRPr="006221AF">
        <w:rPr>
          <w:rFonts w:cs="Tahoma"/>
          <w:snapToGrid w:val="0"/>
          <w:color w:val="000000"/>
          <w:szCs w:val="18"/>
          <w:lang w:val="ru-RU"/>
        </w:rPr>
        <w:t xml:space="preserve">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 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 </w:t>
      </w:r>
      <w:r w:rsidRPr="00533983">
        <w:rPr>
          <w:rFonts w:cs="Tahoma"/>
          <w:snapToGrid w:val="0"/>
          <w:color w:val="000000"/>
          <w:szCs w:val="18"/>
        </w:rPr>
        <w:t>Однако данные денежные ограничения не применяются к следующим случаям:</w:t>
      </w:r>
    </w:p>
    <w:p w14:paraId="61D21281" w14:textId="77777777" w:rsidR="0088503C" w:rsidRPr="006221AF" w:rsidRDefault="0088503C" w:rsidP="004220FA">
      <w:pPr>
        <w:numPr>
          <w:ilvl w:val="0"/>
          <w:numId w:val="123"/>
        </w:numPr>
        <w:spacing w:before="120"/>
        <w:ind w:left="1890" w:hanging="450"/>
        <w:contextualSpacing/>
        <w:jc w:val="both"/>
        <w:rPr>
          <w:lang w:val="ru-RU"/>
        </w:rPr>
      </w:pPr>
      <w:r w:rsidRPr="006221AF">
        <w:rPr>
          <w:rFonts w:cs="Tahoma"/>
          <w:snapToGrid w:val="0"/>
          <w:color w:val="000000"/>
          <w:szCs w:val="18"/>
          <w:lang w:val="ru-RU"/>
        </w:rPr>
        <w:t xml:space="preserve">обязательствам </w:t>
      </w:r>
      <w:r w:rsidRPr="00533983">
        <w:rPr>
          <w:rFonts w:cs="Tahoma"/>
          <w:snapToGrid w:val="0"/>
          <w:color w:val="000000"/>
          <w:szCs w:val="18"/>
        </w:rPr>
        <w:t>Microsoft</w:t>
      </w:r>
      <w:r w:rsidRPr="006221AF">
        <w:rPr>
          <w:rFonts w:cs="Tahoma"/>
          <w:snapToGrid w:val="0"/>
          <w:color w:val="000000"/>
          <w:szCs w:val="18"/>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61D21282" w14:textId="77777777" w:rsidR="0088503C" w:rsidRPr="006221AF" w:rsidRDefault="0088503C" w:rsidP="004220FA">
      <w:pPr>
        <w:numPr>
          <w:ilvl w:val="0"/>
          <w:numId w:val="123"/>
        </w:numPr>
        <w:spacing w:before="120"/>
        <w:ind w:left="1890" w:hanging="450"/>
        <w:contextualSpacing/>
        <w:jc w:val="both"/>
        <w:rPr>
          <w:lang w:val="ru-RU"/>
        </w:rPr>
      </w:pPr>
      <w:r w:rsidRPr="006221AF">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533983">
        <w:rPr>
          <w:rFonts w:cs="Tahoma"/>
          <w:snapToGrid w:val="0"/>
          <w:color w:val="000000"/>
          <w:szCs w:val="18"/>
        </w:rPr>
        <w:t>Microsoft</w:t>
      </w:r>
      <w:r w:rsidRPr="006221AF">
        <w:rPr>
          <w:rFonts w:cs="Tahoma"/>
          <w:snapToGrid w:val="0"/>
          <w:color w:val="000000"/>
          <w:szCs w:val="18"/>
          <w:lang w:val="ru-RU"/>
        </w:rPr>
        <w:t>, возникающей в</w:t>
      </w:r>
      <w:r w:rsidRPr="00533983">
        <w:rPr>
          <w:rFonts w:cs="Tahoma"/>
          <w:snapToGrid w:val="0"/>
          <w:color w:val="000000"/>
          <w:szCs w:val="18"/>
        </w:rPr>
        <w:t> </w:t>
      </w:r>
      <w:r w:rsidRPr="006221AF">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 месяцев за Веб-службы, в</w:t>
      </w:r>
      <w:r w:rsidRPr="00533983">
        <w:rPr>
          <w:rFonts w:cs="Tahoma"/>
          <w:snapToGrid w:val="0"/>
          <w:color w:val="000000"/>
          <w:szCs w:val="18"/>
        </w:rPr>
        <w:t> </w:t>
      </w:r>
      <w:r w:rsidRPr="006221AF">
        <w:rPr>
          <w:rFonts w:cs="Tahoma"/>
          <w:snapToGrid w:val="0"/>
          <w:color w:val="000000"/>
          <w:szCs w:val="18"/>
          <w:lang w:val="ru-RU"/>
        </w:rPr>
        <w:t xml:space="preserve">отношении которых возникла данная ответственность; и </w:t>
      </w:r>
    </w:p>
    <w:p w14:paraId="61D21283" w14:textId="77777777" w:rsidR="0088503C" w:rsidRPr="006221AF" w:rsidRDefault="0088503C" w:rsidP="004220FA">
      <w:pPr>
        <w:numPr>
          <w:ilvl w:val="0"/>
          <w:numId w:val="123"/>
        </w:numPr>
        <w:spacing w:before="120"/>
        <w:ind w:left="1890" w:hanging="450"/>
        <w:contextualSpacing/>
        <w:jc w:val="both"/>
        <w:rPr>
          <w:lang w:val="ru-RU"/>
        </w:rPr>
      </w:pPr>
      <w:r w:rsidRPr="006221AF">
        <w:rPr>
          <w:rFonts w:cs="Tahoma"/>
          <w:snapToGrid w:val="0"/>
          <w:color w:val="000000"/>
          <w:szCs w:val="18"/>
          <w:lang w:val="ru-RU"/>
        </w:rPr>
        <w:t>нарушению одной из сторон прав на интеллектуальную собственность другой стороны.</w:t>
      </w:r>
    </w:p>
    <w:p w14:paraId="61D21284" w14:textId="77777777" w:rsidR="0088503C" w:rsidRPr="006221AF" w:rsidRDefault="0088503C" w:rsidP="0088503C">
      <w:pPr>
        <w:spacing w:before="120"/>
        <w:ind w:left="1440"/>
        <w:jc w:val="both"/>
        <w:rPr>
          <w:lang w:val="ru-RU"/>
        </w:rPr>
      </w:pPr>
      <w:r w:rsidRPr="006221AF">
        <w:rPr>
          <w:rFonts w:cs="Tahoma"/>
          <w:b/>
          <w:bCs/>
          <w:snapToGrid w:val="0"/>
          <w:color w:val="000000"/>
          <w:szCs w:val="18"/>
          <w:lang w:val="ru-RU"/>
        </w:rPr>
        <w:t xml:space="preserve">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 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w:t>
      </w:r>
      <w:r w:rsidRPr="00533983">
        <w:rPr>
          <w:rFonts w:cs="Tahoma"/>
          <w:b/>
          <w:bCs/>
          <w:snapToGrid w:val="0"/>
          <w:color w:val="000000"/>
          <w:szCs w:val="18"/>
        </w:rPr>
        <w:t>MICROSOFT</w:t>
      </w:r>
      <w:r w:rsidRPr="006221AF">
        <w:rPr>
          <w:rFonts w:cs="Tahoma"/>
          <w:b/>
          <w:bCs/>
          <w:snapToGrid w:val="0"/>
          <w:color w:val="000000"/>
          <w:szCs w:val="18"/>
          <w:lang w:val="ru-RU"/>
        </w:rPr>
        <w:t>, ПРЕДУСМОТРЕННЫХ РАЗДЕЛЕ «ВОЗРАЖЕНИЕ НА ИСКИ О</w:t>
      </w:r>
      <w:r w:rsidRPr="00533983">
        <w:rPr>
          <w:rFonts w:cs="Tahoma"/>
          <w:b/>
          <w:bCs/>
          <w:snapToGrid w:val="0"/>
          <w:color w:val="000000"/>
          <w:szCs w:val="18"/>
        </w:rPr>
        <w:t> </w:t>
      </w:r>
      <w:r w:rsidRPr="006221AF">
        <w:rPr>
          <w:rFonts w:cs="Tahoma"/>
          <w:b/>
          <w:bCs/>
          <w:snapToGrid w:val="0"/>
          <w:color w:val="000000"/>
          <w:szCs w:val="18"/>
          <w:lang w:val="ru-RU"/>
        </w:rPr>
        <w:t xml:space="preserve">НАРУШЕНИИ, НЕЗАКОННОМ ПРИСВОЕНИИ И ИСКИ ТРЕТЬИХ ЛИЦ» СОГЛАШЕНИЯ </w:t>
      </w:r>
      <w:r w:rsidRPr="00533983">
        <w:rPr>
          <w:rFonts w:cs="Tahoma"/>
          <w:b/>
          <w:bCs/>
          <w:snapToGrid w:val="0"/>
          <w:color w:val="000000"/>
          <w:szCs w:val="18"/>
        </w:rPr>
        <w:t>MASTER</w:t>
      </w:r>
      <w:r w:rsidRPr="006221AF">
        <w:rPr>
          <w:rFonts w:cs="Tahoma"/>
          <w:b/>
          <w:bCs/>
          <w:snapToGrid w:val="0"/>
          <w:color w:val="000000"/>
          <w:szCs w:val="18"/>
          <w:lang w:val="ru-RU"/>
        </w:rPr>
        <w:t xml:space="preserve"> </w:t>
      </w:r>
      <w:r w:rsidRPr="00533983">
        <w:rPr>
          <w:rFonts w:cs="Tahoma"/>
          <w:b/>
          <w:bCs/>
          <w:snapToGrid w:val="0"/>
          <w:color w:val="000000"/>
          <w:szCs w:val="18"/>
        </w:rPr>
        <w:t>AGREEMENT</w:t>
      </w:r>
      <w:r w:rsidRPr="006221AF">
        <w:rPr>
          <w:rFonts w:cs="Tahoma"/>
          <w:b/>
          <w:bCs/>
          <w:snapToGrid w:val="0"/>
          <w:color w:val="000000"/>
          <w:szCs w:val="18"/>
          <w:lang w:val="ru-RU"/>
        </w:rPr>
        <w:t>, ИЛИ ОБЯЗАТЕЛЬСТВ КЛИЕНТА, ПРЕДУСМОТРЕННЫХ ДОПОЛНИТЕЛЬНЫМИ УСЛОВИЯМИ В</w:t>
      </w:r>
      <w:r w:rsidRPr="00533983">
        <w:rPr>
          <w:rFonts w:cs="Tahoma"/>
          <w:b/>
          <w:bCs/>
          <w:snapToGrid w:val="0"/>
          <w:color w:val="000000"/>
          <w:szCs w:val="18"/>
        </w:rPr>
        <w:t> </w:t>
      </w:r>
      <w:r w:rsidRPr="006221AF">
        <w:rPr>
          <w:rFonts w:cs="Tahoma"/>
          <w:b/>
          <w:bCs/>
          <w:snapToGrid w:val="0"/>
          <w:color w:val="000000"/>
          <w:szCs w:val="18"/>
          <w:lang w:val="ru-RU"/>
        </w:rPr>
        <w:t>РАЗДЕЛЕ «СОГЛАШЕНИЕ О ЗАЩИТЕ, ОБЕСПЕЧИВАЕМОЙ КЛИЕНТОМ».</w:t>
      </w:r>
    </w:p>
    <w:p w14:paraId="61D21285" w14:textId="77777777" w:rsidR="0088503C" w:rsidRPr="006221AF" w:rsidRDefault="0088503C" w:rsidP="0088503C">
      <w:pPr>
        <w:keepNext/>
        <w:spacing w:before="240" w:after="60"/>
        <w:ind w:left="1440"/>
        <w:outlineLvl w:val="0"/>
        <w:rPr>
          <w:lang w:val="ru-RU"/>
        </w:rPr>
      </w:pPr>
      <w:r w:rsidRPr="006221AF">
        <w:rPr>
          <w:rFonts w:cs="Tahoma"/>
          <w:b/>
          <w:bCs/>
          <w:iCs/>
          <w:snapToGrid w:val="0"/>
          <w:szCs w:val="18"/>
          <w:lang w:val="ru-RU"/>
        </w:rPr>
        <w:t>Субподрядчики.</w:t>
      </w:r>
    </w:p>
    <w:p w14:paraId="61D21286" w14:textId="77777777" w:rsidR="0088503C" w:rsidRPr="006221AF" w:rsidRDefault="0088503C" w:rsidP="0088503C">
      <w:pPr>
        <w:ind w:left="1440"/>
        <w:rPr>
          <w:lang w:val="ru-RU"/>
        </w:rPr>
      </w:pPr>
      <w:r w:rsidRPr="00533983">
        <w:rPr>
          <w:rFonts w:cs="Tahoma"/>
          <w:snapToGrid w:val="0"/>
          <w:szCs w:val="18"/>
        </w:rPr>
        <w:t>Microsoft</w:t>
      </w:r>
      <w:r w:rsidRPr="006221AF">
        <w:rPr>
          <w:rFonts w:cs="Tahoma"/>
          <w:snapToGrid w:val="0"/>
          <w:szCs w:val="18"/>
          <w:lang w:val="ru-RU"/>
        </w:rPr>
        <w:t xml:space="preserve"> может пользоваться услугами Субподрядчиков по поддержке Веб-служб. </w:t>
      </w:r>
      <w:r w:rsidRPr="00533983">
        <w:rPr>
          <w:rFonts w:cs="Tahoma"/>
          <w:snapToGrid w:val="0"/>
          <w:szCs w:val="18"/>
        </w:rPr>
        <w:t>Microsoft</w:t>
      </w:r>
      <w:r w:rsidRPr="006221AF">
        <w:rPr>
          <w:rFonts w:cs="Tahoma"/>
          <w:snapToGrid w:val="0"/>
          <w:szCs w:val="18"/>
          <w:lang w:val="ru-RU"/>
        </w:rPr>
        <w:t xml:space="preserve"> будет нести ответственность за свои действия, регулируемые условиями Соглашения корпоративного лицензирования клиента.</w:t>
      </w:r>
    </w:p>
    <w:p w14:paraId="61D21287" w14:textId="77777777" w:rsidR="00D039A1" w:rsidRPr="00762CA6" w:rsidRDefault="00D039A1" w:rsidP="0088503C"/>
    <w:p w14:paraId="61D21288" w14:textId="77777777" w:rsidR="00D039A1" w:rsidRPr="00762CA6" w:rsidRDefault="00D039A1" w:rsidP="0084072C">
      <w:pPr>
        <w:ind w:left="540"/>
      </w:pPr>
    </w:p>
    <w:p w14:paraId="61D21289" w14:textId="77777777" w:rsidR="00D70D2C" w:rsidRPr="00762CA6" w:rsidRDefault="0088503C" w:rsidP="00D70D2C">
      <w:pPr>
        <w:pStyle w:val="Heading2"/>
        <w:ind w:left="270" w:hanging="270"/>
      </w:pPr>
      <w:bookmarkStart w:id="1228" w:name="_43_Exchange_Enterprise"/>
      <w:bookmarkStart w:id="1229" w:name="_44_Exchange_Online"/>
      <w:bookmarkStart w:id="1230" w:name="_46_Архивация_на"/>
      <w:bookmarkStart w:id="1231" w:name="_Toc336338305"/>
      <w:bookmarkStart w:id="1232" w:name="_Toc357596712"/>
      <w:bookmarkStart w:id="1233" w:name="Srv_45ExchOnlineArchivingUserSL"/>
      <w:bookmarkEnd w:id="1228"/>
      <w:bookmarkEnd w:id="1229"/>
      <w:bookmarkEnd w:id="1230"/>
      <w:r>
        <w:rPr>
          <w:rFonts w:ascii="Tahoma" w:hAnsi="Tahoma" w:cs="Tahoma"/>
          <w:color w:val="F26200"/>
          <w:sz w:val="20"/>
          <w:vertAlign w:val="superscript"/>
        </w:rPr>
        <w:t>47</w:t>
      </w:r>
      <w:r w:rsidR="00F66FB0" w:rsidRPr="00762CA6">
        <w:rPr>
          <w:rFonts w:ascii="Tahoma" w:hAnsi="Tahoma" w:cs="Tahoma"/>
          <w:color w:val="F26200"/>
        </w:rPr>
        <w:t xml:space="preserve"> </w:t>
      </w:r>
      <w:r w:rsidR="00F66FB0" w:rsidRPr="00762CA6">
        <w:rPr>
          <w:rFonts w:ascii="Tahoma" w:hAnsi="Tahoma" w:cs="Tahoma"/>
          <w:color w:val="F26200"/>
          <w:sz w:val="22"/>
        </w:rPr>
        <w:t>Архивация на базе Exchange Online (лицензия SL «на пользователя»)</w:t>
      </w:r>
      <w:bookmarkEnd w:id="1231"/>
      <w:bookmarkEnd w:id="1232"/>
    </w:p>
    <w:bookmarkEnd w:id="1233"/>
    <w:p w14:paraId="61D2128A" w14:textId="77777777" w:rsidR="00D70D2C" w:rsidRPr="00762CA6" w:rsidRDefault="00D70D2C" w:rsidP="00D70D2C">
      <w:pPr>
        <w:ind w:left="900"/>
      </w:pPr>
    </w:p>
    <w:p w14:paraId="61D2128B" w14:textId="77777777" w:rsidR="00D70D2C" w:rsidRPr="00762CA6" w:rsidRDefault="00D70D2C" w:rsidP="00E62BC4">
      <w:pPr>
        <w:pStyle w:val="ListParagraph"/>
      </w:pPr>
      <w:r w:rsidRPr="00762CA6">
        <w:rPr>
          <w:rFonts w:ascii="Tahoma" w:hAnsi="Tahoma" w:cs="Tahoma"/>
          <w:color w:val="000000"/>
          <w:sz w:val="18"/>
          <w:szCs w:val="18"/>
        </w:rPr>
        <w:t>Exchange Online Archiving — это веб-служба последующей версии для Exchange Hosted Archive.</w:t>
      </w:r>
    </w:p>
    <w:p w14:paraId="61D2128C" w14:textId="77777777" w:rsidR="00D70D2C" w:rsidRPr="00762CA6" w:rsidRDefault="00D70D2C" w:rsidP="00E62BC4">
      <w:pPr>
        <w:pStyle w:val="ListParagraph"/>
      </w:pPr>
    </w:p>
    <w:p w14:paraId="61D2128D" w14:textId="77777777" w:rsidR="00D70D2C" w:rsidRPr="00762CA6" w:rsidRDefault="00D70D2C" w:rsidP="00E62BC4">
      <w:pPr>
        <w:ind w:left="720"/>
      </w:pPr>
      <w:r w:rsidRPr="00762CA6">
        <w:rPr>
          <w:rFonts w:cs="Tahoma"/>
          <w:color w:val="000000"/>
          <w:szCs w:val="18"/>
        </w:rPr>
        <w:t>Если вы продлеваете переход с Exchange Hosted Archive на Exchange Online Archiving, но еще не перешли на службу Exchange Online</w:t>
      </w:r>
      <w:r w:rsidRPr="00762CA6">
        <w:rPr>
          <w:color w:val="000000"/>
        </w:rPr>
        <w:t xml:space="preserve"> Archiving,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Exchange Online Archiving.</w:t>
      </w:r>
    </w:p>
    <w:p w14:paraId="61D2128E" w14:textId="77777777" w:rsidR="00B23BE6" w:rsidRPr="00762CA6" w:rsidRDefault="00B23BE6" w:rsidP="00E62BC4">
      <w:pPr>
        <w:ind w:left="720"/>
      </w:pPr>
    </w:p>
    <w:p w14:paraId="61D2128F" w14:textId="77777777" w:rsidR="00B23BE6" w:rsidRPr="00762CA6" w:rsidRDefault="00B23BE6" w:rsidP="0084072C">
      <w:pPr>
        <w:spacing w:after="60"/>
        <w:ind w:left="720"/>
      </w:pPr>
      <w:r w:rsidRPr="00762CA6">
        <w:rPr>
          <w:rFonts w:eastAsia="Calibri" w:cs="Tahoma"/>
          <w:b/>
          <w:color w:val="000000"/>
          <w:szCs w:val="18"/>
        </w:rPr>
        <w:t>Облако сообщества для государственных организаций (только США)</w:t>
      </w:r>
    </w:p>
    <w:p w14:paraId="61D21290" w14:textId="77777777" w:rsidR="00B23BE6" w:rsidRPr="00762CA6" w:rsidRDefault="00B23BE6" w:rsidP="00E62BC4">
      <w:pPr>
        <w:ind w:left="720"/>
      </w:pPr>
      <w:r w:rsidRPr="00762CA6">
        <w:rPr>
          <w:rFonts w:eastAsia="Calibri" w:cs="Tahoma"/>
          <w:color w:val="000000"/>
          <w:szCs w:val="18"/>
        </w:rPr>
        <w:t>Некоторые веб-службы из семейства продуктов Office 365 (включая Exchange Online Archiving) предлагаются как службы облака сообщества для государственных организаций и службы облака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Клиенты могут быть подготовлены к работе в одной из таких служб, но не в комбинации обеих.</w:t>
      </w:r>
      <w:r w:rsidR="00C240D6" w:rsidRPr="00762CA6">
        <w:rPr>
          <w:rFonts w:eastAsia="Calibri" w:cs="Tahoma"/>
          <w:color w:val="000000"/>
          <w:szCs w:val="18"/>
        </w:rPr>
        <w:t xml:space="preserve"> </w:t>
      </w:r>
      <w:r w:rsidRPr="00762CA6">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D039A1" w:rsidRPr="00762CA6">
        <w:rPr>
          <w:rFonts w:eastAsia="Calibri" w:cs="Tahoma"/>
          <w:color w:val="000000"/>
          <w:szCs w:val="18"/>
        </w:rPr>
        <w:t> </w:t>
      </w:r>
      <w:r w:rsidRPr="00762CA6">
        <w:rPr>
          <w:rFonts w:eastAsia="Calibri" w:cs="Tahoma"/>
          <w:color w:val="000000"/>
          <w:szCs w:val="18"/>
        </w:rPr>
        <w:t>Lync Online.</w:t>
      </w:r>
      <w:r w:rsidR="00C240D6" w:rsidRPr="00762CA6">
        <w:rPr>
          <w:rFonts w:eastAsia="Calibri" w:cs="Tahoma"/>
          <w:color w:val="000000"/>
          <w:szCs w:val="18"/>
        </w:rPr>
        <w:t xml:space="preserve"> </w:t>
      </w:r>
    </w:p>
    <w:p w14:paraId="61D21291" w14:textId="77777777" w:rsidR="00B23BE6" w:rsidRPr="00762CA6" w:rsidRDefault="00B23BE6" w:rsidP="00E62BC4">
      <w:pPr>
        <w:ind w:left="720"/>
      </w:pPr>
    </w:p>
    <w:p w14:paraId="61D21292" w14:textId="77777777" w:rsidR="00B23BE6" w:rsidRPr="00762CA6" w:rsidRDefault="00B23BE6" w:rsidP="00E62BC4">
      <w:pPr>
        <w:ind w:left="720"/>
      </w:pPr>
      <w:r w:rsidRPr="00762CA6">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C240D6" w:rsidRPr="00762CA6">
        <w:rPr>
          <w:rFonts w:eastAsia="Calibri" w:cs="Tahoma"/>
          <w:color w:val="000000"/>
          <w:szCs w:val="18"/>
        </w:rPr>
        <w:t xml:space="preserve"> </w:t>
      </w:r>
      <w:r w:rsidRPr="00762CA6">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D039A1" w:rsidRPr="00762CA6">
        <w:rPr>
          <w:rFonts w:eastAsia="Calibri" w:cs="Tahoma"/>
          <w:color w:val="000000"/>
          <w:szCs w:val="18"/>
        </w:rPr>
        <w:t> </w:t>
      </w:r>
      <w:r w:rsidRPr="00762CA6">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C240D6" w:rsidRPr="00762CA6">
        <w:rPr>
          <w:rFonts w:eastAsia="Calibri" w:cs="Tahoma"/>
          <w:color w:val="000000"/>
          <w:szCs w:val="18"/>
        </w:rPr>
        <w:t xml:space="preserve"> </w:t>
      </w:r>
      <w:r w:rsidRPr="00762CA6">
        <w:rPr>
          <w:rFonts w:eastAsia="Calibri" w:cs="Tahoma"/>
          <w:color w:val="000000"/>
          <w:szCs w:val="18"/>
        </w:rPr>
        <w:t>На данный момент службы облака сообщества для государственных организаций не предоставляют право на Сохранение лицензий и Переходы.</w:t>
      </w:r>
    </w:p>
    <w:p w14:paraId="61D21293" w14:textId="77777777" w:rsidR="00B23BE6" w:rsidRPr="00762CA6" w:rsidRDefault="00B23BE6" w:rsidP="00D70D2C">
      <w:pPr>
        <w:ind w:left="540"/>
      </w:pPr>
    </w:p>
    <w:p w14:paraId="61D21294" w14:textId="77777777" w:rsidR="00EC1F23" w:rsidRPr="00762CA6" w:rsidRDefault="00EC1F23" w:rsidP="0084072C">
      <w:pPr>
        <w:pStyle w:val="Heading2"/>
        <w:ind w:left="0"/>
      </w:pPr>
    </w:p>
    <w:p w14:paraId="61D21295" w14:textId="77777777" w:rsidR="00EC1F23" w:rsidRPr="00762CA6" w:rsidRDefault="0088503C" w:rsidP="00465757">
      <w:pPr>
        <w:pStyle w:val="Heading2"/>
        <w:ind w:left="270" w:hanging="270"/>
      </w:pPr>
      <w:bookmarkStart w:id="1234" w:name="_45_Exchange_Hosted"/>
      <w:bookmarkStart w:id="1235" w:name="_47_Exchange_Hosted"/>
      <w:bookmarkStart w:id="1236" w:name="_Toc336338306"/>
      <w:bookmarkStart w:id="1237" w:name="_Toc357596713"/>
      <w:bookmarkStart w:id="1238" w:name="Srv_44ExchHostArchiveandStorage"/>
      <w:bookmarkEnd w:id="1234"/>
      <w:bookmarkEnd w:id="1235"/>
      <w:r>
        <w:rPr>
          <w:rFonts w:ascii="Tahoma" w:hAnsi="Tahoma" w:cs="Tahoma"/>
          <w:color w:val="F26200"/>
          <w:sz w:val="20"/>
          <w:vertAlign w:val="superscript"/>
        </w:rPr>
        <w:t>48</w:t>
      </w:r>
      <w:r w:rsidR="00F66FB0" w:rsidRPr="00762CA6">
        <w:rPr>
          <w:rFonts w:ascii="Tahoma" w:hAnsi="Tahoma" w:cs="Tahoma"/>
          <w:color w:val="F26200"/>
        </w:rPr>
        <w:t xml:space="preserve"> </w:t>
      </w:r>
      <w:r w:rsidR="00F66FB0" w:rsidRPr="00762CA6">
        <w:rPr>
          <w:rFonts w:ascii="Tahoma" w:hAnsi="Tahoma" w:cs="Tahoma"/>
          <w:color w:val="F26200"/>
          <w:sz w:val="22"/>
        </w:rPr>
        <w:t>Exchange Hosted Archive (лицензия SL «на пользователя»), дополнительное хранилище для Exchange Hosted Archive (лицензия SL «на надстройку»)</w:t>
      </w:r>
      <w:bookmarkEnd w:id="1236"/>
      <w:bookmarkEnd w:id="1237"/>
      <w:r w:rsidR="00F66FB0" w:rsidRPr="00762CA6">
        <w:rPr>
          <w:rFonts w:ascii="Tahoma" w:hAnsi="Tahoma" w:cs="Tahoma"/>
          <w:color w:val="F26200"/>
          <w:sz w:val="22"/>
        </w:rPr>
        <w:t xml:space="preserve"> </w:t>
      </w:r>
      <w:bookmarkEnd w:id="1238"/>
    </w:p>
    <w:p w14:paraId="61D21296" w14:textId="77777777" w:rsidR="00EC1F23" w:rsidRPr="00762CA6" w:rsidRDefault="00EC1F23" w:rsidP="00EC1F23">
      <w:pPr>
        <w:ind w:left="900"/>
      </w:pPr>
    </w:p>
    <w:p w14:paraId="61D21297" w14:textId="77777777" w:rsidR="00EC1F23" w:rsidRPr="00762CA6" w:rsidRDefault="00EC1F23" w:rsidP="0084072C">
      <w:pPr>
        <w:spacing w:after="60"/>
        <w:ind w:left="720"/>
      </w:pPr>
      <w:r w:rsidRPr="00762CA6">
        <w:rPr>
          <w:rFonts w:eastAsia="Calibri" w:cs="Tahoma"/>
          <w:b/>
          <w:bCs/>
          <w:iCs/>
          <w:color w:val="000000"/>
        </w:rPr>
        <w:t>1 мая, 2011 г. Предоставление лицензий клиентам с Exchange Hosted Archive</w:t>
      </w:r>
      <w:r w:rsidRPr="00762CA6">
        <w:rPr>
          <w:rFonts w:eastAsia="Calibri" w:cs="Tahoma"/>
          <w:b/>
          <w:iCs/>
          <w:color w:val="000000"/>
        </w:rPr>
        <w:t xml:space="preserve"> </w:t>
      </w:r>
    </w:p>
    <w:p w14:paraId="61D21298" w14:textId="77777777" w:rsidR="00EC1F23" w:rsidRPr="00762CA6" w:rsidRDefault="00EC1F23" w:rsidP="00E62BC4">
      <w:pPr>
        <w:ind w:left="720"/>
        <w:rPr>
          <w:spacing w:val="-2"/>
        </w:rPr>
      </w:pPr>
      <w:r w:rsidRPr="00762CA6">
        <w:rPr>
          <w:rFonts w:eastAsia="Calibri" w:cs="Tahoma"/>
          <w:iCs/>
          <w:color w:val="000000"/>
          <w:spacing w:val="-2"/>
        </w:rPr>
        <w:t>Клиентам выделяется дополнительное количество лицензий («бесплатные лицензии»), составляющее 15% от числа приобретенных лицензий на Exchange Hosted Archive (EHA), действительных на 1 мая 2011 года («соответствующие лицензии»).</w:t>
      </w:r>
      <w:r w:rsidR="00C240D6" w:rsidRPr="00762CA6">
        <w:rPr>
          <w:rFonts w:eastAsia="Calibri" w:cs="Tahoma"/>
          <w:iCs/>
          <w:color w:val="000000"/>
          <w:spacing w:val="-2"/>
        </w:rPr>
        <w:t xml:space="preserve"> </w:t>
      </w:r>
      <w:r w:rsidRPr="00762CA6">
        <w:rPr>
          <w:rFonts w:eastAsia="Calibri" w:cs="Tahoma"/>
          <w:iCs/>
          <w:color w:val="000000"/>
          <w:spacing w:val="-2"/>
        </w:rPr>
        <w:t>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EHA на Веб-службы последующей версии, как указано в таблице переходов ниже.</w:t>
      </w:r>
      <w:r w:rsidR="00C240D6" w:rsidRPr="00762CA6">
        <w:rPr>
          <w:rFonts w:eastAsia="Calibri" w:cs="Tahoma"/>
          <w:iCs/>
          <w:color w:val="000000"/>
          <w:spacing w:val="-2"/>
        </w:rPr>
        <w:t xml:space="preserve"> </w:t>
      </w:r>
      <w:r w:rsidRPr="00762CA6">
        <w:rPr>
          <w:rFonts w:eastAsia="Calibri" w:cs="Tahoma"/>
          <w:iCs/>
          <w:color w:val="000000"/>
          <w:spacing w:val="-2"/>
        </w:rPr>
        <w:t xml:space="preserve">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 </w:t>
      </w:r>
    </w:p>
    <w:p w14:paraId="61D21299" w14:textId="77777777" w:rsidR="00BA1490" w:rsidRPr="00762CA6" w:rsidRDefault="00BA1490" w:rsidP="0084072C"/>
    <w:p w14:paraId="61D2129A" w14:textId="77777777" w:rsidR="00EA6918" w:rsidRPr="00762CA6" w:rsidRDefault="00EC1F23" w:rsidP="0084072C">
      <w:pPr>
        <w:spacing w:after="60"/>
        <w:ind w:left="720"/>
      </w:pPr>
      <w:r w:rsidRPr="00762CA6">
        <w:rPr>
          <w:rFonts w:eastAsia="Calibri" w:cs="Tahoma"/>
          <w:b/>
          <w:bCs/>
          <w:iCs/>
          <w:color w:val="000000"/>
        </w:rPr>
        <w:t>Предоставление лицензий на переход клиентам с Exchange Hosted Archive</w:t>
      </w:r>
    </w:p>
    <w:p w14:paraId="61D2129B" w14:textId="77777777" w:rsidR="00EC1F23" w:rsidRPr="00762CA6" w:rsidRDefault="00EC1F23" w:rsidP="00E62BC4">
      <w:pPr>
        <w:ind w:left="720"/>
      </w:pPr>
      <w:r w:rsidRPr="00762CA6">
        <w:rPr>
          <w:rFonts w:eastAsia="Calibri" w:cs="Tahoma"/>
          <w:iCs/>
          <w:color w:val="000000"/>
        </w:rPr>
        <w:t>Клиенты с EHA, которые осуществляют переход на Веб-службы последующих версий, получат общее</w:t>
      </w:r>
      <w:r w:rsidR="00D039A1" w:rsidRPr="00762CA6">
        <w:rPr>
          <w:rFonts w:eastAsia="Calibri" w:cs="Tahoma"/>
          <w:iCs/>
          <w:color w:val="000000"/>
        </w:rPr>
        <w:t> </w:t>
      </w:r>
      <w:r w:rsidRPr="00762CA6">
        <w:rPr>
          <w:rFonts w:eastAsia="Calibri" w:cs="Tahoma"/>
          <w:iCs/>
          <w:color w:val="000000"/>
        </w:rPr>
        <w:t>число заменяющих лицензий на последующую версию Веб-службы, соответствующее сумме соответствующих и бесплатных лицензий на EHA, как показано в таблице ниже.</w:t>
      </w:r>
      <w:r w:rsidR="00C240D6" w:rsidRPr="00762CA6">
        <w:rPr>
          <w:rFonts w:eastAsia="Calibri" w:cs="Tahoma"/>
          <w:iCs/>
          <w:color w:val="000000"/>
        </w:rPr>
        <w:t xml:space="preserve"> </w:t>
      </w:r>
      <w:r w:rsidRPr="00762CA6">
        <w:rPr>
          <w:rFonts w:eastAsia="Calibri" w:cs="Tahoma"/>
          <w:iCs/>
          <w:color w:val="000000"/>
        </w:rPr>
        <w:t xml:space="preserve">Срок действия этих заменяющих лицензий истечет в конце периода подписки, который совпадает с переходом клиента с EHA на Веб-службы последующей версии. </w:t>
      </w:r>
    </w:p>
    <w:p w14:paraId="61D2129C" w14:textId="77777777" w:rsidR="00EC1F23" w:rsidRPr="00762CA6" w:rsidRDefault="00EC1F23" w:rsidP="00E62BC4">
      <w:pPr>
        <w:ind w:left="720"/>
      </w:pPr>
    </w:p>
    <w:p w14:paraId="61D2129D" w14:textId="77777777" w:rsidR="002512D3" w:rsidRDefault="00EC1F23" w:rsidP="003165D6">
      <w:pPr>
        <w:ind w:left="720"/>
        <w:rPr>
          <w:rFonts w:eastAsia="Calibri" w:cs="Tahoma"/>
          <w:iCs/>
          <w:color w:val="000000"/>
        </w:rPr>
      </w:pPr>
      <w:r w:rsidRPr="00762CA6">
        <w:rPr>
          <w:rFonts w:eastAsia="Calibri" w:cs="Tahoma"/>
          <w:iCs/>
          <w:color w:val="000000"/>
        </w:rPr>
        <w:t>Лицензии Exchange Online (план) 2 (User SL), выданные в рамках данного предложения по переходу, должны быть назначены пользователю, которому назначены соответствующие лицензии Exchange Online Standard, Exchange Online (план 2), BPOS Standard, Office 365 корпоративный E1, BPOS Deskless, Exchange Online Deskless или лицензии SL на базовую подписку на Exchange Online.</w:t>
      </w:r>
      <w:r w:rsidR="00C240D6" w:rsidRPr="00762CA6">
        <w:rPr>
          <w:rFonts w:eastAsia="Calibri" w:cs="Tahoma"/>
          <w:iCs/>
          <w:color w:val="000000"/>
        </w:rPr>
        <w:t xml:space="preserve"> </w:t>
      </w:r>
      <w:r w:rsidRPr="00762CA6">
        <w:rPr>
          <w:rFonts w:eastAsia="Calibri" w:cs="Tahoma"/>
          <w:iCs/>
          <w:color w:val="000000"/>
        </w:rPr>
        <w:t xml:space="preserve">Если связанная подписная лицензия «на пользователя» передается новому пользователю, лицензию Exchange Online Plan 2 также следует назначить этому новому пользователю. </w:t>
      </w:r>
    </w:p>
    <w:p w14:paraId="61D2129E" w14:textId="77777777" w:rsidR="0088503C" w:rsidRPr="00762CA6" w:rsidRDefault="0088503C" w:rsidP="003165D6">
      <w:pPr>
        <w:ind w:left="72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762CA6" w14:paraId="61D212A0" w14:textId="77777777" w:rsidTr="00C066F9">
        <w:trPr>
          <w:jc w:val="center"/>
        </w:trPr>
        <w:tc>
          <w:tcPr>
            <w:tcW w:w="7740" w:type="dxa"/>
            <w:gridSpan w:val="2"/>
            <w:shd w:val="clear" w:color="auto" w:fill="FABF8F"/>
          </w:tcPr>
          <w:p w14:paraId="61D2129F" w14:textId="77777777" w:rsidR="00EC1F23" w:rsidRPr="00762CA6" w:rsidRDefault="00EC1F23" w:rsidP="00022FBE">
            <w:pPr>
              <w:jc w:val="center"/>
              <w:rPr>
                <w:rFonts w:eastAsia="Calibri" w:cs="Tahoma"/>
                <w:b/>
                <w:iCs/>
                <w:color w:val="000000"/>
              </w:rPr>
            </w:pPr>
            <w:r w:rsidRPr="00762CA6">
              <w:rPr>
                <w:rFonts w:eastAsia="Calibri" w:cs="Tahoma"/>
                <w:b/>
                <w:iCs/>
                <w:color w:val="000000"/>
              </w:rPr>
              <w:t>Предоставление лицензий на переход</w:t>
            </w:r>
          </w:p>
        </w:tc>
      </w:tr>
      <w:tr w:rsidR="00EC1F23" w:rsidRPr="00762CA6" w14:paraId="61D212A3" w14:textId="77777777" w:rsidTr="00C066F9">
        <w:trPr>
          <w:jc w:val="center"/>
        </w:trPr>
        <w:tc>
          <w:tcPr>
            <w:tcW w:w="3960" w:type="dxa"/>
            <w:shd w:val="clear" w:color="auto" w:fill="auto"/>
          </w:tcPr>
          <w:p w14:paraId="61D212A1" w14:textId="77777777" w:rsidR="00EC1F23" w:rsidRPr="00762CA6" w:rsidRDefault="00EC1F23" w:rsidP="00022FBE">
            <w:pPr>
              <w:jc w:val="center"/>
              <w:rPr>
                <w:rFonts w:eastAsia="Calibri" w:cs="Tahoma"/>
                <w:iCs/>
                <w:color w:val="000000"/>
              </w:rPr>
            </w:pPr>
            <w:r w:rsidRPr="00762CA6">
              <w:rPr>
                <w:rFonts w:eastAsia="Calibri" w:cs="Tahoma"/>
                <w:iCs/>
                <w:color w:val="000000"/>
              </w:rPr>
              <w:t>Позиция соответствующей лицензии</w:t>
            </w:r>
          </w:p>
        </w:tc>
        <w:tc>
          <w:tcPr>
            <w:tcW w:w="3780" w:type="dxa"/>
            <w:shd w:val="clear" w:color="auto" w:fill="auto"/>
          </w:tcPr>
          <w:p w14:paraId="61D212A2" w14:textId="77777777" w:rsidR="00EC1F23" w:rsidRPr="00762CA6" w:rsidRDefault="00EC1F23" w:rsidP="00022FBE">
            <w:pPr>
              <w:jc w:val="center"/>
              <w:rPr>
                <w:rFonts w:eastAsia="Calibri" w:cs="Tahoma"/>
                <w:iCs/>
                <w:color w:val="000000"/>
              </w:rPr>
            </w:pPr>
            <w:r w:rsidRPr="00762CA6">
              <w:rPr>
                <w:rFonts w:eastAsia="Calibri" w:cs="Tahoma"/>
                <w:iCs/>
                <w:color w:val="000000"/>
              </w:rPr>
              <w:t>Предоставление лицензии</w:t>
            </w:r>
          </w:p>
        </w:tc>
      </w:tr>
      <w:tr w:rsidR="00EC1F23" w:rsidRPr="00762CA6" w14:paraId="61D212A8" w14:textId="77777777" w:rsidTr="00C066F9">
        <w:trPr>
          <w:jc w:val="center"/>
        </w:trPr>
        <w:tc>
          <w:tcPr>
            <w:tcW w:w="3960" w:type="dxa"/>
            <w:shd w:val="clear" w:color="auto" w:fill="auto"/>
          </w:tcPr>
          <w:p w14:paraId="61D212A4" w14:textId="77777777" w:rsidR="00EE53FF" w:rsidRPr="00762CA6" w:rsidRDefault="00EE53FF" w:rsidP="001051D1">
            <w:pPr>
              <w:spacing w:before="60" w:after="60"/>
              <w:ind w:left="158" w:right="346"/>
            </w:pPr>
            <w:r w:rsidRPr="00762CA6">
              <w:rPr>
                <w:rFonts w:eastAsia="Calibri" w:cs="Tahoma"/>
                <w:iCs/>
                <w:color w:val="000000"/>
              </w:rPr>
              <w:t>EHA User SL (используется вместе с лицензией Exchange CAL локально)</w:t>
            </w:r>
          </w:p>
          <w:p w14:paraId="61D212A5" w14:textId="77777777" w:rsidR="00EC1F23" w:rsidRPr="00762CA6" w:rsidRDefault="00EC1F23" w:rsidP="001051D1">
            <w:pPr>
              <w:spacing w:before="60" w:after="60"/>
              <w:ind w:left="158" w:right="346"/>
            </w:pPr>
            <w:r w:rsidRPr="00762CA6">
              <w:rPr>
                <w:rFonts w:eastAsia="Calibri" w:cs="Tahoma"/>
                <w:iCs/>
                <w:color w:val="000000"/>
              </w:rPr>
              <w:t>EHA User SL (используется вместе с подписными лицензиями «на пользователя» на Exchange Online Standard, Exchange Online Plan</w:t>
            </w:r>
          </w:p>
          <w:p w14:paraId="61D212A6" w14:textId="77777777" w:rsidR="00EC1F23" w:rsidRPr="00762CA6" w:rsidRDefault="00EC1F23" w:rsidP="001051D1">
            <w:pPr>
              <w:spacing w:before="60" w:after="60"/>
              <w:ind w:left="158" w:right="346"/>
              <w:rPr>
                <w:rFonts w:eastAsia="Calibri" w:cs="Tahoma"/>
                <w:iCs/>
                <w:color w:val="000000"/>
              </w:rPr>
            </w:pPr>
            <w:r w:rsidRPr="00762CA6">
              <w:rPr>
                <w:rFonts w:eastAsia="Calibri" w:cs="Tahoma"/>
                <w:iCs/>
                <w:color w:val="000000"/>
              </w:rPr>
              <w:t>2, BPOS Standard, Office 365 E1, BPOS Deskless, Exchange Online Deskless или Exchange Online Kiosk)</w:t>
            </w:r>
          </w:p>
        </w:tc>
        <w:tc>
          <w:tcPr>
            <w:tcW w:w="3780" w:type="dxa"/>
            <w:shd w:val="clear" w:color="auto" w:fill="auto"/>
          </w:tcPr>
          <w:p w14:paraId="61D212A7" w14:textId="77777777" w:rsidR="00EC1F23" w:rsidRPr="00762CA6" w:rsidRDefault="00EC1F23" w:rsidP="00D039A1">
            <w:pPr>
              <w:numPr>
                <w:ilvl w:val="0"/>
                <w:numId w:val="46"/>
              </w:numPr>
              <w:spacing w:before="60" w:after="60"/>
              <w:ind w:right="342"/>
              <w:rPr>
                <w:rFonts w:eastAsia="Calibri" w:cs="Tahoma"/>
                <w:iCs/>
                <w:color w:val="000000"/>
              </w:rPr>
            </w:pPr>
            <w:r w:rsidRPr="00762CA6">
              <w:rPr>
                <w:rFonts w:eastAsia="Calibri" w:cs="Tahoma"/>
                <w:iCs/>
                <w:color w:val="000000"/>
              </w:rPr>
              <w:t>Exchange Online Plan 2 User</w:t>
            </w:r>
            <w:r w:rsidR="00D039A1" w:rsidRPr="00762CA6">
              <w:rPr>
                <w:rFonts w:eastAsia="Calibri" w:cs="Tahoma"/>
                <w:iCs/>
                <w:color w:val="000000"/>
              </w:rPr>
              <w:t> </w:t>
            </w:r>
            <w:r w:rsidRPr="00762CA6">
              <w:rPr>
                <w:rFonts w:eastAsia="Calibri" w:cs="Tahoma"/>
                <w:iCs/>
                <w:color w:val="000000"/>
              </w:rPr>
              <w:t>SL</w:t>
            </w:r>
          </w:p>
        </w:tc>
      </w:tr>
    </w:tbl>
    <w:p w14:paraId="61D212A9" w14:textId="77777777" w:rsidR="00DD39C7" w:rsidRPr="00762CA6" w:rsidRDefault="00DD39C7" w:rsidP="0084072C"/>
    <w:p w14:paraId="61D212AA" w14:textId="77777777" w:rsidR="00DD39C7" w:rsidRPr="00762CA6" w:rsidRDefault="00DD39C7" w:rsidP="0084072C">
      <w:pPr>
        <w:spacing w:after="60"/>
        <w:ind w:left="720"/>
      </w:pPr>
      <w:r w:rsidRPr="00762CA6">
        <w:rPr>
          <w:b/>
          <w:color w:val="000000"/>
        </w:rPr>
        <w:t>Продленное использование Exchange Hosted Archive (EHA) с действующими подписками на Business Productivity Online Subscription (BPOS) и Exchange Online Standard</w:t>
      </w:r>
    </w:p>
    <w:p w14:paraId="61D212AB" w14:textId="77777777" w:rsidR="00DD39C7" w:rsidRPr="00762CA6" w:rsidRDefault="00DD39C7" w:rsidP="00DD39C7">
      <w:pPr>
        <w:ind w:left="720"/>
      </w:pPr>
      <w:r w:rsidRPr="00762CA6">
        <w:rPr>
          <w:iCs/>
          <w:color w:val="000000"/>
        </w:rPr>
        <w:t>Клиенты, у которых истекает срок действия подписок EHA и которые еще не перешли на Office 365, но имеют развернутые продукты BPOS или Exchange Online Standard, могут продолжить использование EHA после истечения срока действия подписки EHA до более ранней из двух следующих дат: (i) переход на Office 365, (ii) истечение срока действия подписки на BPOS или Exchange Online Standard.</w:t>
      </w:r>
      <w:r w:rsidR="00C240D6" w:rsidRPr="00762CA6">
        <w:rPr>
          <w:iCs/>
          <w:color w:val="000000"/>
        </w:rPr>
        <w:t xml:space="preserve"> </w:t>
      </w:r>
      <w:r w:rsidRPr="00762CA6">
        <w:rPr>
          <w:iCs/>
          <w:color w:val="000000"/>
        </w:rPr>
        <w:t>Использование клиентами EHA по данному предложению регулируется условиями их соглашения корпоративного лицензирования и условиями лицензии EHA в Правах на использование продуктов от января 2011 г. Будет считаться, что у клиента имеется одна временная подписная лицензия EHA «на пользователя» или «на устройство» для каждой лицензии EHA «на пользователя» или «на устройство» с истекающим сроком действия. Такие временные лицензии EHA «на пользователя» или «на устройство» могут назначаться только пользователям и устройствам, которым назначены лицензии BPOS или Exchange Online Standard.</w:t>
      </w:r>
      <w:r w:rsidR="00C240D6" w:rsidRPr="00762CA6">
        <w:rPr>
          <w:iCs/>
          <w:color w:val="000000"/>
        </w:rPr>
        <w:t xml:space="preserve"> </w:t>
      </w:r>
      <w:r w:rsidRPr="00762CA6">
        <w:rPr>
          <w:iCs/>
          <w:color w:val="000000"/>
        </w:rPr>
        <w:t>EHA лицензируется по принципу «как есть» и без какой-либо гарантии.</w:t>
      </w:r>
      <w:r w:rsidR="00C240D6" w:rsidRPr="00762CA6">
        <w:rPr>
          <w:iCs/>
          <w:color w:val="000000"/>
        </w:rPr>
        <w:t xml:space="preserve"> </w:t>
      </w:r>
    </w:p>
    <w:p w14:paraId="61D212AC" w14:textId="77777777" w:rsidR="00DD39C7" w:rsidRPr="00762CA6" w:rsidRDefault="00DD39C7" w:rsidP="00DD39C7">
      <w:pPr>
        <w:ind w:left="720"/>
      </w:pPr>
    </w:p>
    <w:p w14:paraId="61D212AD" w14:textId="77777777" w:rsidR="00023FE7" w:rsidRPr="00762CA6" w:rsidRDefault="00023FE7" w:rsidP="00B52F10">
      <w:pPr>
        <w:pStyle w:val="Heading2"/>
      </w:pPr>
    </w:p>
    <w:p w14:paraId="61D212AE" w14:textId="77777777" w:rsidR="00827D38" w:rsidRPr="00762CA6" w:rsidRDefault="0088503C" w:rsidP="00B52F10">
      <w:pPr>
        <w:pStyle w:val="Heading2"/>
        <w:ind w:left="0"/>
      </w:pPr>
      <w:bookmarkStart w:id="1239" w:name="_46_Exchange_Hosted"/>
      <w:bookmarkStart w:id="1240" w:name="_48_Exchange_Hosted"/>
      <w:bookmarkStart w:id="1241" w:name="_Toc336338307"/>
      <w:bookmarkStart w:id="1242" w:name="_Toc357596714"/>
      <w:bookmarkStart w:id="1243" w:name="Srv_39ExchangeOnDeskWork"/>
      <w:bookmarkEnd w:id="1239"/>
      <w:bookmarkEnd w:id="1240"/>
      <w:r>
        <w:rPr>
          <w:rFonts w:ascii="Tahoma" w:hAnsi="Tahoma" w:cs="Tahoma"/>
          <w:color w:val="E25B00"/>
          <w:sz w:val="22"/>
          <w:szCs w:val="22"/>
          <w:vertAlign w:val="superscript"/>
        </w:rPr>
        <w:t>49</w:t>
      </w:r>
      <w:r w:rsidR="00F66FB0" w:rsidRPr="00762CA6">
        <w:rPr>
          <w:rFonts w:ascii="Tahoma" w:hAnsi="Tahoma" w:cs="Tahoma"/>
          <w:sz w:val="22"/>
          <w:szCs w:val="22"/>
        </w:rPr>
        <w:t xml:space="preserve"> </w:t>
      </w:r>
      <w:r w:rsidR="00F66FB0" w:rsidRPr="00762CA6">
        <w:rPr>
          <w:rFonts w:ascii="Tahoma" w:hAnsi="Tahoma" w:cs="Tahoma"/>
          <w:color w:val="F66400"/>
          <w:sz w:val="22"/>
          <w:szCs w:val="22"/>
        </w:rPr>
        <w:t>Exchange Hosted Encryption (лицензия SL «на пользователя»)</w:t>
      </w:r>
      <w:bookmarkEnd w:id="1241"/>
      <w:bookmarkEnd w:id="1242"/>
    </w:p>
    <w:p w14:paraId="61D212AF" w14:textId="77777777" w:rsidR="00827D38" w:rsidRPr="00762CA6" w:rsidRDefault="00827D38" w:rsidP="00827D38">
      <w:pPr>
        <w:ind w:left="900"/>
      </w:pPr>
    </w:p>
    <w:p w14:paraId="61D212B0" w14:textId="77777777" w:rsidR="00827D38" w:rsidRPr="00762CA6" w:rsidRDefault="00827D38" w:rsidP="00E62BC4">
      <w:pPr>
        <w:ind w:left="720"/>
      </w:pPr>
      <w:r w:rsidRPr="00762CA6">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14:paraId="61D212B1" w14:textId="77777777" w:rsidR="00827D38" w:rsidRPr="00762CA6" w:rsidRDefault="00827D38" w:rsidP="00E62BC4">
      <w:pPr>
        <w:ind w:left="720"/>
      </w:pPr>
    </w:p>
    <w:p w14:paraId="61D212B2" w14:textId="77777777" w:rsidR="00023FE7" w:rsidRPr="00762CA6" w:rsidRDefault="00827D38" w:rsidP="00E62BC4">
      <w:pPr>
        <w:ind w:left="720"/>
      </w:pPr>
      <w:r w:rsidRPr="00762CA6">
        <w:t xml:space="preserve">Цены и условия оплаты для веб-служб см. в </w:t>
      </w:r>
      <w:hyperlink w:anchor="_Раздел_5._ЦЕНЫ" w:history="1">
        <w:r w:rsidRPr="00762CA6">
          <w:rPr>
            <w:rStyle w:val="Hyperlink"/>
          </w:rPr>
          <w:t>Разделе 5</w:t>
        </w:r>
      </w:hyperlink>
      <w:r w:rsidRPr="00762CA6">
        <w:t>.</w:t>
      </w:r>
    </w:p>
    <w:p w14:paraId="61D212B3" w14:textId="77777777" w:rsidR="00827D38" w:rsidRPr="00762CA6" w:rsidRDefault="00827D38" w:rsidP="00827D38">
      <w:pPr>
        <w:ind w:left="900"/>
      </w:pPr>
    </w:p>
    <w:p w14:paraId="61D212B4" w14:textId="77777777" w:rsidR="00827D38" w:rsidRPr="00762CA6" w:rsidRDefault="00827D38" w:rsidP="00827D38">
      <w:pPr>
        <w:ind w:left="900"/>
      </w:pPr>
    </w:p>
    <w:p w14:paraId="61D212B5" w14:textId="77777777" w:rsidR="00023FE7" w:rsidRPr="00762CA6" w:rsidRDefault="0088503C">
      <w:pPr>
        <w:pStyle w:val="Heading3"/>
      </w:pPr>
      <w:bookmarkStart w:id="1244" w:name="_49_Базовая_подписка"/>
      <w:bookmarkStart w:id="1245" w:name="_50_Базовая_подписка"/>
      <w:bookmarkStart w:id="1246" w:name="_Toc336338308"/>
      <w:bookmarkStart w:id="1247" w:name="_Toc357596715"/>
      <w:bookmarkStart w:id="1248" w:name="Srv_40ExchangeOnDeskWork"/>
      <w:bookmarkStart w:id="1249" w:name="Srv_45ExchangeOnDeskWork"/>
      <w:bookmarkEnd w:id="1244"/>
      <w:bookmarkEnd w:id="1245"/>
      <w:r>
        <w:rPr>
          <w:rFonts w:ascii="Tahoma" w:hAnsi="Tahoma"/>
          <w:caps/>
          <w:color w:val="F66400"/>
          <w:sz w:val="22"/>
          <w:vertAlign w:val="superscript"/>
        </w:rPr>
        <w:t>50</w:t>
      </w:r>
      <w:r w:rsidR="00F66FB0" w:rsidRPr="00762CA6">
        <w:rPr>
          <w:rFonts w:ascii="Tahoma" w:hAnsi="Tahoma"/>
          <w:color w:val="F66400"/>
          <w:sz w:val="22"/>
        </w:rPr>
        <w:t xml:space="preserve"> Базовая подписка на Exchange Online (User SL)</w:t>
      </w:r>
      <w:bookmarkEnd w:id="1246"/>
      <w:bookmarkEnd w:id="1247"/>
    </w:p>
    <w:bookmarkEnd w:id="1243"/>
    <w:bookmarkEnd w:id="1248"/>
    <w:bookmarkEnd w:id="1249"/>
    <w:p w14:paraId="61D212B6" w14:textId="77777777" w:rsidR="00023FE7" w:rsidRPr="00762CA6" w:rsidRDefault="00023FE7">
      <w:pPr>
        <w:pStyle w:val="EndnoteText"/>
      </w:pPr>
    </w:p>
    <w:p w14:paraId="61D212B7" w14:textId="77777777" w:rsidR="00040ADC" w:rsidRPr="00762CA6" w:rsidRDefault="00040ADC" w:rsidP="00E62BC4">
      <w:pPr>
        <w:ind w:left="720"/>
      </w:pPr>
      <w:r w:rsidRPr="00762CA6">
        <w:rPr>
          <w:rFonts w:cs="Tahoma"/>
          <w:color w:val="000000"/>
          <w:szCs w:val="18"/>
        </w:rPr>
        <w:t>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Exchange Online Kiosk.</w:t>
      </w:r>
    </w:p>
    <w:p w14:paraId="61D212B8" w14:textId="77777777" w:rsidR="00040ADC" w:rsidRPr="00762CA6" w:rsidRDefault="00040ADC" w:rsidP="00E62BC4">
      <w:pPr>
        <w:ind w:left="720"/>
      </w:pPr>
    </w:p>
    <w:p w14:paraId="61D212B9" w14:textId="77777777" w:rsidR="00040ADC" w:rsidRPr="00762CA6" w:rsidRDefault="00040ADC" w:rsidP="00E62BC4">
      <w:pPr>
        <w:ind w:left="720"/>
      </w:pPr>
      <w:r w:rsidRPr="00762CA6">
        <w:rPr>
          <w:rFonts w:cs="Tahoma"/>
          <w:color w:val="000000"/>
          <w:szCs w:val="18"/>
        </w:rPr>
        <w:t>Продукт Exchange Online Kiosk ранее назывался Exchange Online Deskless Worker.</w:t>
      </w:r>
    </w:p>
    <w:p w14:paraId="61D212BA" w14:textId="77777777" w:rsidR="00352135" w:rsidRPr="00762CA6" w:rsidRDefault="00352135" w:rsidP="00E62BC4">
      <w:pPr>
        <w:ind w:left="720"/>
      </w:pPr>
    </w:p>
    <w:p w14:paraId="61D212BB" w14:textId="77777777" w:rsidR="00702931" w:rsidRPr="00762CA6" w:rsidRDefault="00702931" w:rsidP="00AF3B19">
      <w:pPr>
        <w:spacing w:after="60"/>
        <w:ind w:left="720"/>
      </w:pPr>
      <w:r w:rsidRPr="00762CA6">
        <w:rPr>
          <w:rFonts w:eastAsia="Calibri" w:cs="Tahoma"/>
          <w:b/>
          <w:color w:val="000000"/>
          <w:szCs w:val="18"/>
        </w:rPr>
        <w:t>Облако сообщества для государственных организаций (только США)</w:t>
      </w:r>
    </w:p>
    <w:p w14:paraId="61D212BC" w14:textId="77777777" w:rsidR="00702931" w:rsidRPr="00762CA6" w:rsidRDefault="00702931" w:rsidP="00E62BC4">
      <w:pPr>
        <w:ind w:left="720"/>
        <w:rPr>
          <w:spacing w:val="-2"/>
        </w:rPr>
      </w:pPr>
      <w:r w:rsidRPr="00762CA6">
        <w:rPr>
          <w:rFonts w:eastAsia="Calibri" w:cs="Tahoma"/>
          <w:color w:val="000000"/>
          <w:spacing w:val="-2"/>
          <w:szCs w:val="18"/>
        </w:rPr>
        <w:t>Некоторые веб-службы из семейства продуктов Office 365 (включая Exchange Online Kiosk)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C240D6" w:rsidRPr="00762CA6">
        <w:rPr>
          <w:rFonts w:eastAsia="Calibri" w:cs="Tahoma"/>
          <w:color w:val="000000"/>
          <w:spacing w:val="-2"/>
          <w:szCs w:val="18"/>
        </w:rPr>
        <w:t xml:space="preserve"> </w:t>
      </w:r>
      <w:r w:rsidRPr="00762CA6">
        <w:rPr>
          <w:rFonts w:eastAsia="Calibri" w:cs="Tahoma"/>
          <w:color w:val="000000"/>
          <w:spacing w:val="-2"/>
          <w:szCs w:val="18"/>
        </w:rPr>
        <w:t>Клиенты могут быть подготовлены к работе в одной из таких служб, но не в комбинации обеих.</w:t>
      </w:r>
      <w:r w:rsidR="00C240D6" w:rsidRPr="00762CA6">
        <w:rPr>
          <w:rFonts w:eastAsia="Calibri" w:cs="Tahoma"/>
          <w:color w:val="000000"/>
          <w:spacing w:val="-2"/>
          <w:szCs w:val="18"/>
        </w:rPr>
        <w:t xml:space="preserve"> </w:t>
      </w:r>
      <w:r w:rsidRPr="00762CA6">
        <w:rPr>
          <w:rFonts w:eastAsia="Calibri" w:cs="Tahoma"/>
          <w:color w:val="000000"/>
          <w:spacing w:val="-2"/>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C240D6" w:rsidRPr="00762CA6">
        <w:rPr>
          <w:rFonts w:eastAsia="Calibri" w:cs="Tahoma"/>
          <w:color w:val="000000"/>
          <w:spacing w:val="-2"/>
          <w:szCs w:val="18"/>
        </w:rPr>
        <w:t xml:space="preserve"> </w:t>
      </w:r>
      <w:r w:rsidRPr="00762CA6">
        <w:rPr>
          <w:rFonts w:eastAsia="Calibri" w:cs="Tahoma"/>
          <w:color w:val="000000"/>
          <w:spacing w:val="-2"/>
          <w:szCs w:val="18"/>
        </w:rPr>
        <w:t>Это ограничение распространяется на все веб-службы, входящие в семейство продуктов Office 365, включая Exchange Online, SharePoint Online и Lync Online.</w:t>
      </w:r>
      <w:r w:rsidR="00C240D6" w:rsidRPr="00762CA6">
        <w:rPr>
          <w:rFonts w:eastAsia="Calibri" w:cs="Tahoma"/>
          <w:color w:val="000000"/>
          <w:spacing w:val="-2"/>
          <w:szCs w:val="18"/>
        </w:rPr>
        <w:t xml:space="preserve"> </w:t>
      </w:r>
    </w:p>
    <w:p w14:paraId="61D212BD" w14:textId="77777777" w:rsidR="00702931" w:rsidRPr="00762CA6" w:rsidRDefault="00702931" w:rsidP="00E62BC4">
      <w:pPr>
        <w:ind w:left="720"/>
      </w:pPr>
    </w:p>
    <w:p w14:paraId="61D212BE" w14:textId="77777777" w:rsidR="00D039A1" w:rsidRPr="00762CA6" w:rsidRDefault="00D039A1" w:rsidP="00E62BC4">
      <w:pPr>
        <w:ind w:left="720"/>
      </w:pPr>
    </w:p>
    <w:p w14:paraId="61D212BF" w14:textId="77777777" w:rsidR="00D039A1" w:rsidRPr="00762CA6" w:rsidRDefault="00D039A1" w:rsidP="00E62BC4">
      <w:pPr>
        <w:ind w:left="720"/>
      </w:pPr>
    </w:p>
    <w:p w14:paraId="61D212C0" w14:textId="77777777" w:rsidR="00F70100" w:rsidRPr="00762CA6" w:rsidRDefault="00F70100" w:rsidP="00E62BC4">
      <w:pPr>
        <w:ind w:left="720"/>
      </w:pPr>
    </w:p>
    <w:p w14:paraId="61D212C1" w14:textId="77777777" w:rsidR="00702931" w:rsidRPr="00762CA6" w:rsidRDefault="00702931" w:rsidP="00E62BC4">
      <w:pPr>
        <w:ind w:left="720"/>
      </w:pPr>
      <w:r w:rsidRPr="00762CA6">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C240D6" w:rsidRPr="00762CA6">
        <w:rPr>
          <w:rFonts w:eastAsia="Calibri" w:cs="Tahoma"/>
          <w:color w:val="000000"/>
          <w:szCs w:val="18"/>
        </w:rPr>
        <w:t xml:space="preserve"> </w:t>
      </w:r>
      <w:r w:rsidRPr="00762CA6">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D039A1" w:rsidRPr="00762CA6">
        <w:rPr>
          <w:rFonts w:eastAsia="Calibri" w:cs="Tahoma"/>
          <w:color w:val="000000"/>
          <w:szCs w:val="18"/>
        </w:rPr>
        <w:t> </w:t>
      </w:r>
      <w:r w:rsidRPr="00762CA6">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C240D6" w:rsidRPr="00762CA6">
        <w:rPr>
          <w:rFonts w:eastAsia="Calibri" w:cs="Tahoma"/>
          <w:color w:val="000000"/>
          <w:szCs w:val="18"/>
        </w:rPr>
        <w:t xml:space="preserve"> </w:t>
      </w:r>
    </w:p>
    <w:p w14:paraId="61D212C2" w14:textId="77777777" w:rsidR="00023FE7" w:rsidRPr="00762CA6" w:rsidRDefault="00023FE7" w:rsidP="00E62BC4">
      <w:pPr>
        <w:pStyle w:val="Heading2"/>
      </w:pPr>
      <w:bookmarkStart w:id="1250" w:name="Srv_41ExchangeSvr07EntCAL"/>
    </w:p>
    <w:p w14:paraId="61D212C3" w14:textId="77777777" w:rsidR="00C066F9" w:rsidRPr="00762CA6" w:rsidRDefault="00C066F9" w:rsidP="00C066F9">
      <w:pPr>
        <w:ind w:left="720"/>
      </w:pPr>
    </w:p>
    <w:p w14:paraId="61D212C4" w14:textId="77777777" w:rsidR="00371299" w:rsidRPr="00762CA6" w:rsidRDefault="00AF219D" w:rsidP="00B17EFB">
      <w:pPr>
        <w:pStyle w:val="Heading3"/>
      </w:pPr>
      <w:bookmarkStart w:id="1251" w:name="_48_Exchange_Online"/>
      <w:bookmarkStart w:id="1252" w:name="_50_Exchange_Online"/>
      <w:bookmarkStart w:id="1253" w:name="_Toc336338309"/>
      <w:bookmarkStart w:id="1254" w:name="_Toc357596716"/>
      <w:bookmarkStart w:id="1255" w:name="Srv_46ExhangeOnlinePlan1"/>
      <w:bookmarkStart w:id="1256" w:name="Srv_42ExchangeSvr2010EntCAL"/>
      <w:bookmarkStart w:id="1257" w:name="Srv_47ExchangeSvr2010EntCAL"/>
      <w:bookmarkEnd w:id="1251"/>
      <w:bookmarkEnd w:id="1252"/>
      <w:r w:rsidRPr="00762CA6">
        <w:rPr>
          <w:rFonts w:ascii="Tahoma" w:hAnsi="Tahoma" w:cs="Tahoma"/>
          <w:caps/>
          <w:color w:val="F66400"/>
          <w:sz w:val="22"/>
          <w:szCs w:val="22"/>
          <w:vertAlign w:val="superscript"/>
        </w:rPr>
        <w:t>5</w:t>
      </w:r>
      <w:r w:rsidR="0088503C">
        <w:rPr>
          <w:rFonts w:ascii="Tahoma" w:hAnsi="Tahoma" w:cs="Tahoma"/>
          <w:caps/>
          <w:color w:val="F66400"/>
          <w:sz w:val="22"/>
          <w:szCs w:val="22"/>
          <w:vertAlign w:val="superscript"/>
        </w:rPr>
        <w:t>1</w:t>
      </w:r>
      <w:r w:rsidRPr="00762CA6">
        <w:rPr>
          <w:rFonts w:ascii="Tahoma" w:hAnsi="Tahoma" w:cs="Tahoma"/>
          <w:color w:val="F66400"/>
          <w:sz w:val="22"/>
          <w:szCs w:val="22"/>
        </w:rPr>
        <w:t xml:space="preserve"> Exchange Online (план 1)</w:t>
      </w:r>
      <w:bookmarkEnd w:id="1253"/>
      <w:bookmarkEnd w:id="1254"/>
    </w:p>
    <w:bookmarkEnd w:id="1255"/>
    <w:p w14:paraId="61D212C5" w14:textId="77777777" w:rsidR="00371299" w:rsidRPr="00762CA6" w:rsidRDefault="00371299" w:rsidP="00371299">
      <w:pPr>
        <w:outlineLvl w:val="2"/>
      </w:pPr>
    </w:p>
    <w:p w14:paraId="61D212C6" w14:textId="77777777" w:rsidR="00371299" w:rsidRPr="00762CA6" w:rsidRDefault="00371299" w:rsidP="00371299">
      <w:pPr>
        <w:ind w:left="720"/>
        <w:contextualSpacing/>
      </w:pPr>
      <w:r w:rsidRPr="00762CA6">
        <w:rPr>
          <w:rFonts w:cs="Tahoma"/>
          <w:szCs w:val="20"/>
        </w:rPr>
        <w:t>Продукт Exchange Online Plan 1 ранее назывался Exchange Online Standard.</w:t>
      </w:r>
    </w:p>
    <w:p w14:paraId="61D212C7" w14:textId="77777777" w:rsidR="00A61080" w:rsidRPr="00762CA6" w:rsidRDefault="00A61080" w:rsidP="00C066F9">
      <w:pPr>
        <w:ind w:left="720"/>
        <w:contextualSpacing/>
      </w:pPr>
    </w:p>
    <w:p w14:paraId="61D212C8" w14:textId="77777777" w:rsidR="00A61080" w:rsidRPr="00762CA6" w:rsidRDefault="00A61080" w:rsidP="00A61080">
      <w:pPr>
        <w:ind w:left="720"/>
      </w:pPr>
      <w:r w:rsidRPr="00762CA6">
        <w:rPr>
          <w:rFonts w:ascii="Arial" w:eastAsia="Calibri" w:hAnsi="Arial" w:cs="Arial"/>
          <w:color w:val="000000"/>
          <w:szCs w:val="18"/>
        </w:rPr>
        <w:t>Несмотря на любые положения об обратном, содержащиеся в Правах на использование продуктов, подписная лицензия «на пользователя» Exchange Online Plan 1, приобретенная в рамках Соглашения Campus and School, не дает право на доступ к серверу Exchange Server.</w:t>
      </w:r>
    </w:p>
    <w:p w14:paraId="61D212C9" w14:textId="77777777" w:rsidR="00B23BE6" w:rsidRPr="00762CA6" w:rsidRDefault="00B23BE6" w:rsidP="00A61080">
      <w:pPr>
        <w:ind w:left="720"/>
      </w:pPr>
    </w:p>
    <w:p w14:paraId="61D212CA" w14:textId="77777777" w:rsidR="00702931" w:rsidRPr="00762CA6" w:rsidRDefault="00702931" w:rsidP="0067725A">
      <w:pPr>
        <w:spacing w:after="60"/>
        <w:ind w:left="720"/>
      </w:pPr>
      <w:r w:rsidRPr="00762CA6">
        <w:rPr>
          <w:rFonts w:eastAsia="Calibri" w:cs="Tahoma"/>
          <w:b/>
          <w:color w:val="000000"/>
          <w:szCs w:val="18"/>
        </w:rPr>
        <w:t>Облако сообщества для государственных организаций (только США)</w:t>
      </w:r>
    </w:p>
    <w:p w14:paraId="61D212CB" w14:textId="77777777" w:rsidR="00702931" w:rsidRPr="00762CA6" w:rsidRDefault="00702931" w:rsidP="00702931">
      <w:pPr>
        <w:ind w:left="720"/>
        <w:rPr>
          <w:spacing w:val="-2"/>
        </w:rPr>
      </w:pPr>
      <w:r w:rsidRPr="00762CA6">
        <w:rPr>
          <w:rFonts w:eastAsia="Calibri" w:cs="Tahoma"/>
          <w:color w:val="000000"/>
          <w:spacing w:val="-2"/>
          <w:szCs w:val="18"/>
        </w:rPr>
        <w:t>Некоторые веб-службы из семейства продуктов Office 365 (включая Exchange Online Plan 1) предлагаются как службы облака сообщества для государственных организаций и службы облака сообщества для негосударственных организаций.</w:t>
      </w:r>
      <w:r w:rsidR="00C240D6" w:rsidRPr="00762CA6">
        <w:rPr>
          <w:rFonts w:eastAsia="Calibri" w:cs="Tahoma"/>
          <w:color w:val="000000"/>
          <w:spacing w:val="-2"/>
          <w:szCs w:val="18"/>
        </w:rPr>
        <w:t xml:space="preserve"> </w:t>
      </w:r>
      <w:r w:rsidRPr="00762CA6">
        <w:rPr>
          <w:rFonts w:eastAsia="Calibri" w:cs="Tahoma"/>
          <w:color w:val="000000"/>
          <w:spacing w:val="-2"/>
          <w:szCs w:val="18"/>
        </w:rPr>
        <w:t>Клиенты могут быть подготовлены к работе в одной из</w:t>
      </w:r>
      <w:r w:rsidR="00D039A1" w:rsidRPr="00762CA6">
        <w:rPr>
          <w:rFonts w:eastAsia="Calibri" w:cs="Tahoma"/>
          <w:color w:val="000000"/>
          <w:spacing w:val="-2"/>
          <w:szCs w:val="18"/>
        </w:rPr>
        <w:t> </w:t>
      </w:r>
      <w:r w:rsidRPr="00762CA6">
        <w:rPr>
          <w:rFonts w:eastAsia="Calibri" w:cs="Tahoma"/>
          <w:color w:val="000000"/>
          <w:spacing w:val="-2"/>
          <w:szCs w:val="18"/>
        </w:rPr>
        <w:t>таких служб, но не в комбинации обеих.</w:t>
      </w:r>
      <w:r w:rsidR="00C240D6" w:rsidRPr="00762CA6">
        <w:rPr>
          <w:rFonts w:eastAsia="Calibri" w:cs="Tahoma"/>
          <w:color w:val="000000"/>
          <w:spacing w:val="-2"/>
          <w:szCs w:val="18"/>
        </w:rPr>
        <w:t xml:space="preserve"> </w:t>
      </w:r>
      <w:r w:rsidRPr="00762CA6">
        <w:rPr>
          <w:rFonts w:eastAsia="Calibri" w:cs="Tahoma"/>
          <w:color w:val="000000"/>
          <w:spacing w:val="-2"/>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C240D6" w:rsidRPr="00762CA6">
        <w:rPr>
          <w:rFonts w:eastAsia="Calibri" w:cs="Tahoma"/>
          <w:color w:val="000000"/>
          <w:spacing w:val="-2"/>
          <w:szCs w:val="18"/>
        </w:rPr>
        <w:t xml:space="preserve"> </w:t>
      </w:r>
      <w:r w:rsidRPr="00762CA6">
        <w:rPr>
          <w:rFonts w:eastAsia="Calibri" w:cs="Tahoma"/>
          <w:color w:val="000000"/>
          <w:spacing w:val="-2"/>
          <w:szCs w:val="18"/>
        </w:rPr>
        <w:t>Это ограничение распространяется на все веб-службы, входящие в семейство продуктов Office 365, включая Exchange Online, SharePoint Online и Lync Online.</w:t>
      </w:r>
      <w:r w:rsidR="00C240D6" w:rsidRPr="00762CA6">
        <w:rPr>
          <w:rFonts w:eastAsia="Calibri" w:cs="Tahoma"/>
          <w:color w:val="000000"/>
          <w:spacing w:val="-2"/>
          <w:szCs w:val="18"/>
        </w:rPr>
        <w:t xml:space="preserve"> </w:t>
      </w:r>
    </w:p>
    <w:p w14:paraId="61D212CC" w14:textId="77777777" w:rsidR="00702931" w:rsidRPr="00762CA6" w:rsidRDefault="00702931" w:rsidP="00702931">
      <w:pPr>
        <w:ind w:left="720"/>
      </w:pPr>
    </w:p>
    <w:p w14:paraId="61D212CD" w14:textId="77777777" w:rsidR="00702931" w:rsidRPr="00762CA6" w:rsidRDefault="00702931" w:rsidP="00702931">
      <w:pPr>
        <w:ind w:left="720"/>
      </w:pPr>
      <w:r w:rsidRPr="00762CA6">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C240D6" w:rsidRPr="00762CA6">
        <w:rPr>
          <w:rFonts w:eastAsia="Calibri" w:cs="Tahoma"/>
          <w:color w:val="000000"/>
          <w:szCs w:val="18"/>
        </w:rPr>
        <w:t xml:space="preserve"> </w:t>
      </w:r>
      <w:r w:rsidRPr="00762CA6">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F70100" w:rsidRPr="00762CA6">
        <w:rPr>
          <w:rFonts w:eastAsia="Calibri" w:cs="Tahoma"/>
          <w:color w:val="000000"/>
          <w:szCs w:val="18"/>
        </w:rPr>
        <w:t> </w:t>
      </w:r>
      <w:r w:rsidRPr="00762CA6">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C240D6" w:rsidRPr="00762CA6">
        <w:rPr>
          <w:rFonts w:eastAsia="Calibri" w:cs="Tahoma"/>
          <w:color w:val="000000"/>
          <w:szCs w:val="18"/>
        </w:rPr>
        <w:t xml:space="preserve"> </w:t>
      </w:r>
    </w:p>
    <w:p w14:paraId="61D212CE" w14:textId="77777777" w:rsidR="00B23BE6" w:rsidRPr="00762CA6" w:rsidRDefault="00B23BE6" w:rsidP="00A61080">
      <w:pPr>
        <w:ind w:left="720"/>
      </w:pPr>
    </w:p>
    <w:p w14:paraId="61D212CF" w14:textId="77777777" w:rsidR="00D70D2C" w:rsidRPr="00762CA6" w:rsidRDefault="00D70D2C" w:rsidP="00A61080">
      <w:pPr>
        <w:ind w:left="720"/>
      </w:pPr>
    </w:p>
    <w:p w14:paraId="61D212D0" w14:textId="77777777" w:rsidR="00D70D2C" w:rsidRPr="00762CA6" w:rsidRDefault="00F66FB0" w:rsidP="00D70D2C">
      <w:pPr>
        <w:pStyle w:val="Heading2"/>
        <w:ind w:left="0"/>
      </w:pPr>
      <w:bookmarkStart w:id="1258" w:name="_49_Exchange_Online"/>
      <w:bookmarkStart w:id="1259" w:name="_51_Exchange_Online"/>
      <w:bookmarkStart w:id="1260" w:name="_Toc357596717"/>
      <w:bookmarkStart w:id="1261" w:name="Srv_50ExchangeOnlinePlan2"/>
      <w:bookmarkEnd w:id="1258"/>
      <w:bookmarkEnd w:id="1259"/>
      <w:r w:rsidRPr="00762CA6">
        <w:rPr>
          <w:rFonts w:ascii="Tahoma" w:hAnsi="Tahoma" w:cs="Tahoma"/>
          <w:caps/>
          <w:color w:val="F66400"/>
          <w:sz w:val="22"/>
          <w:szCs w:val="20"/>
          <w:vertAlign w:val="superscript"/>
        </w:rPr>
        <w:t>5</w:t>
      </w:r>
      <w:r w:rsidR="0088503C">
        <w:rPr>
          <w:rFonts w:ascii="Tahoma" w:hAnsi="Tahoma" w:cs="Tahoma"/>
          <w:caps/>
          <w:color w:val="F66400"/>
          <w:sz w:val="22"/>
          <w:szCs w:val="20"/>
          <w:vertAlign w:val="superscript"/>
        </w:rPr>
        <w:t>2</w:t>
      </w:r>
      <w:r w:rsidRPr="00762CA6">
        <w:rPr>
          <w:rFonts w:ascii="Tahoma" w:hAnsi="Tahoma" w:cs="Tahoma"/>
          <w:color w:val="F66400"/>
          <w:sz w:val="22"/>
          <w:szCs w:val="20"/>
        </w:rPr>
        <w:t xml:space="preserve"> Exchange Online (план 2)</w:t>
      </w:r>
      <w:bookmarkEnd w:id="1260"/>
    </w:p>
    <w:bookmarkEnd w:id="1261"/>
    <w:p w14:paraId="61D212D1" w14:textId="77777777" w:rsidR="00D70D2C" w:rsidRPr="00762CA6" w:rsidRDefault="00D70D2C" w:rsidP="00D70D2C">
      <w:pPr>
        <w:outlineLvl w:val="2"/>
      </w:pPr>
    </w:p>
    <w:p w14:paraId="61D212D2" w14:textId="77777777" w:rsidR="00D70D2C" w:rsidRPr="00762CA6" w:rsidRDefault="00D70D2C" w:rsidP="00D70D2C">
      <w:pPr>
        <w:pStyle w:val="ListParagraph"/>
      </w:pPr>
      <w:r w:rsidRPr="00762CA6">
        <w:rPr>
          <w:rFonts w:ascii="Tahoma" w:hAnsi="Tahoma" w:cs="Tahoma"/>
          <w:color w:val="000000"/>
          <w:sz w:val="18"/>
          <w:szCs w:val="18"/>
        </w:rPr>
        <w:t>Exchange Online Plan 2 — это веб-служба последующей версии для Exchange Hosted Archive.</w:t>
      </w:r>
    </w:p>
    <w:p w14:paraId="61D212D3" w14:textId="77777777" w:rsidR="00D70D2C" w:rsidRPr="00762CA6" w:rsidRDefault="00D70D2C" w:rsidP="00D70D2C">
      <w:pPr>
        <w:pStyle w:val="ListParagraph"/>
      </w:pPr>
    </w:p>
    <w:p w14:paraId="61D212D4" w14:textId="77777777" w:rsidR="00D70D2C" w:rsidRPr="00762CA6" w:rsidRDefault="00D70D2C" w:rsidP="00D70D2C">
      <w:pPr>
        <w:ind w:left="720"/>
      </w:pPr>
      <w:r w:rsidRPr="00762CA6">
        <w:rPr>
          <w:rFonts w:cs="Tahoma"/>
          <w:color w:val="000000"/>
          <w:szCs w:val="18"/>
        </w:rPr>
        <w:t>Если вы продлеваете переход с Exchange Hosted Archive на Exchange Online (план 2), но еще не перешли на службу Exchange Online (план 2),</w:t>
      </w:r>
      <w:r w:rsidRPr="00762CA6">
        <w:rPr>
          <w:color w:val="000000"/>
        </w:rPr>
        <w:t xml:space="preserve">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Exchange Online (план 2).</w:t>
      </w:r>
    </w:p>
    <w:p w14:paraId="61D212D5" w14:textId="77777777" w:rsidR="00702931" w:rsidRPr="00762CA6" w:rsidRDefault="00702931" w:rsidP="00D70D2C">
      <w:pPr>
        <w:ind w:left="720"/>
      </w:pPr>
    </w:p>
    <w:p w14:paraId="61D212D6" w14:textId="77777777" w:rsidR="00702931" w:rsidRPr="00762CA6" w:rsidRDefault="00702931" w:rsidP="0067725A">
      <w:pPr>
        <w:spacing w:after="60"/>
        <w:ind w:left="720"/>
      </w:pPr>
      <w:r w:rsidRPr="00762CA6">
        <w:rPr>
          <w:rFonts w:eastAsia="Calibri" w:cs="Tahoma"/>
          <w:b/>
          <w:color w:val="000000"/>
          <w:szCs w:val="18"/>
        </w:rPr>
        <w:t>Облако сообщества для государственных организаций (только США)</w:t>
      </w:r>
    </w:p>
    <w:p w14:paraId="61D212D7" w14:textId="77777777" w:rsidR="00F70100" w:rsidRPr="00762CA6" w:rsidRDefault="00702931" w:rsidP="00BB28B8">
      <w:pPr>
        <w:ind w:left="720"/>
      </w:pPr>
      <w:r w:rsidRPr="00762CA6">
        <w:rPr>
          <w:rFonts w:eastAsia="Calibri" w:cs="Tahoma"/>
          <w:color w:val="000000"/>
          <w:szCs w:val="18"/>
        </w:rPr>
        <w:t>Некоторые веб-службы из семейства продуктов Office 365 (включая Exchange Online Plan 2) предлагаются как службы облака сообщества для государственных организаций и службы облака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Клиенты могут быть подготовлены к работе в одной из таких служб, но не в комбинации обеих.</w:t>
      </w:r>
      <w:r w:rsidR="00C240D6" w:rsidRPr="00762CA6">
        <w:rPr>
          <w:rFonts w:eastAsia="Calibri" w:cs="Tahoma"/>
          <w:color w:val="000000"/>
          <w:szCs w:val="18"/>
        </w:rPr>
        <w:t xml:space="preserve"> </w:t>
      </w:r>
      <w:r w:rsidRPr="00762CA6">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F70100" w:rsidRPr="00762CA6">
        <w:rPr>
          <w:rFonts w:eastAsia="Calibri" w:cs="Tahoma"/>
          <w:color w:val="000000"/>
          <w:szCs w:val="18"/>
        </w:rPr>
        <w:t> </w:t>
      </w:r>
      <w:r w:rsidRPr="00762CA6">
        <w:rPr>
          <w:rFonts w:eastAsia="Calibri" w:cs="Tahoma"/>
          <w:color w:val="000000"/>
          <w:szCs w:val="18"/>
        </w:rPr>
        <w:t>Lync Online.</w:t>
      </w:r>
      <w:r w:rsidR="00C240D6" w:rsidRPr="00762CA6">
        <w:rPr>
          <w:rFonts w:eastAsia="Calibri" w:cs="Tahoma"/>
          <w:color w:val="000000"/>
          <w:szCs w:val="18"/>
        </w:rPr>
        <w:t xml:space="preserve"> </w:t>
      </w:r>
    </w:p>
    <w:p w14:paraId="61D212D8" w14:textId="77777777" w:rsidR="00F70100" w:rsidRPr="00762CA6" w:rsidRDefault="00F70100" w:rsidP="00702931">
      <w:pPr>
        <w:ind w:left="720"/>
      </w:pPr>
    </w:p>
    <w:p w14:paraId="61D212D9" w14:textId="77777777" w:rsidR="00B2460D" w:rsidRPr="00762CA6" w:rsidRDefault="00702931" w:rsidP="00697E59">
      <w:pPr>
        <w:ind w:left="720"/>
      </w:pPr>
      <w:r w:rsidRPr="00762CA6">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C240D6" w:rsidRPr="00762CA6">
        <w:rPr>
          <w:rFonts w:eastAsia="Calibri" w:cs="Tahoma"/>
          <w:color w:val="000000"/>
          <w:szCs w:val="18"/>
        </w:rPr>
        <w:t xml:space="preserve"> </w:t>
      </w:r>
      <w:r w:rsidRPr="00762CA6">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C240D6" w:rsidRPr="00762CA6">
        <w:rPr>
          <w:rFonts w:eastAsia="Calibri" w:cs="Tahoma"/>
          <w:color w:val="000000"/>
          <w:szCs w:val="18"/>
        </w:rPr>
        <w:t xml:space="preserve"> </w:t>
      </w:r>
      <w:bookmarkStart w:id="1262" w:name="_51_Exchange_Server"/>
      <w:bookmarkEnd w:id="1250"/>
      <w:bookmarkEnd w:id="1256"/>
      <w:bookmarkEnd w:id="1257"/>
      <w:bookmarkEnd w:id="1262"/>
    </w:p>
    <w:p w14:paraId="61D212DA" w14:textId="77777777" w:rsidR="00023FE7" w:rsidRPr="00762CA6" w:rsidRDefault="00023FE7" w:rsidP="00C066F9">
      <w:pPr>
        <w:pStyle w:val="EndnoteText"/>
        <w:ind w:left="1620" w:hanging="900"/>
      </w:pPr>
      <w:bookmarkStart w:id="1263" w:name="Srv_43ExchangeSvr2010"/>
    </w:p>
    <w:p w14:paraId="61D212DB" w14:textId="77777777" w:rsidR="00C066F9" w:rsidRPr="00762CA6" w:rsidRDefault="00C066F9" w:rsidP="00C066F9">
      <w:pPr>
        <w:pStyle w:val="EndnoteText"/>
        <w:ind w:left="1620" w:hanging="900"/>
      </w:pPr>
    </w:p>
    <w:p w14:paraId="61D212DC" w14:textId="77777777" w:rsidR="00453CAC" w:rsidRPr="00762CA6" w:rsidRDefault="00F66FB0" w:rsidP="009D3013">
      <w:pPr>
        <w:pStyle w:val="Heading2"/>
        <w:ind w:left="0"/>
      </w:pPr>
      <w:bookmarkStart w:id="1264" w:name="_49_Exchange_Server"/>
      <w:bookmarkStart w:id="1265" w:name="_51_50_Exchange"/>
      <w:bookmarkStart w:id="1266" w:name="_52_Exchange_Online"/>
      <w:bookmarkStart w:id="1267" w:name="_Toc357596718"/>
      <w:bookmarkStart w:id="1268" w:name="_Toc336338311"/>
      <w:bookmarkStart w:id="1269" w:name="Srv_50ExchangeServer2010StdCAL"/>
      <w:bookmarkEnd w:id="1263"/>
      <w:bookmarkEnd w:id="1264"/>
      <w:bookmarkEnd w:id="1265"/>
      <w:bookmarkEnd w:id="1266"/>
      <w:r w:rsidRPr="00762CA6">
        <w:rPr>
          <w:rFonts w:ascii="Tahoma" w:hAnsi="Tahoma" w:cs="Tahoma"/>
          <w:caps/>
          <w:color w:val="FA6500"/>
          <w:sz w:val="22"/>
          <w:vertAlign w:val="superscript"/>
        </w:rPr>
        <w:t>5</w:t>
      </w:r>
      <w:r w:rsidR="0088503C">
        <w:rPr>
          <w:rFonts w:ascii="Tahoma" w:hAnsi="Tahoma" w:cs="Tahoma"/>
          <w:caps/>
          <w:color w:val="FA6500"/>
          <w:sz w:val="22"/>
          <w:vertAlign w:val="superscript"/>
        </w:rPr>
        <w:t>3</w:t>
      </w:r>
      <w:r w:rsidRPr="00762CA6">
        <w:rPr>
          <w:rFonts w:ascii="Tahoma" w:hAnsi="Tahoma" w:cs="Tahoma"/>
          <w:caps/>
          <w:color w:val="FA6500"/>
          <w:sz w:val="22"/>
          <w:vertAlign w:val="superscript"/>
        </w:rPr>
        <w:t xml:space="preserve"> </w:t>
      </w:r>
      <w:r w:rsidRPr="00762CA6">
        <w:rPr>
          <w:rFonts w:ascii="Tahoma" w:hAnsi="Tahoma" w:cs="Tahoma"/>
          <w:color w:val="F66400"/>
          <w:sz w:val="22"/>
          <w:szCs w:val="20"/>
        </w:rPr>
        <w:t>Exchange Online Protection (лицензия SL «на пользователя»)</w:t>
      </w:r>
      <w:bookmarkEnd w:id="1267"/>
    </w:p>
    <w:p w14:paraId="61D212DD" w14:textId="77777777" w:rsidR="00453CAC" w:rsidRPr="00762CA6" w:rsidRDefault="00453CAC" w:rsidP="00453CAC">
      <w:pPr>
        <w:ind w:left="720"/>
      </w:pPr>
    </w:p>
    <w:p w14:paraId="61D212DE" w14:textId="77777777" w:rsidR="007D4770" w:rsidRPr="00762CA6" w:rsidRDefault="007D4770" w:rsidP="00453CAC">
      <w:pPr>
        <w:ind w:left="720"/>
      </w:pPr>
      <w:r w:rsidRPr="00762CA6">
        <w:rPr>
          <w:rFonts w:cs="Tahoma"/>
          <w:color w:val="444444"/>
          <w:szCs w:val="18"/>
        </w:rPr>
        <w:t>Поскольку эта веб-служба предоставляется для доменов, все пользователи любого соответствующего домена должны иметь лицензии User SL.</w:t>
      </w:r>
      <w:r w:rsidR="00C240D6" w:rsidRPr="00762CA6">
        <w:rPr>
          <w:rFonts w:cs="Tahoma"/>
          <w:color w:val="444444"/>
          <w:szCs w:val="18"/>
        </w:rPr>
        <w:t xml:space="preserve"> </w:t>
      </w:r>
      <w:r w:rsidRPr="00762CA6">
        <w:rPr>
          <w:rFonts w:cs="Tahoma"/>
          <w:color w:val="444444"/>
          <w:szCs w:val="18"/>
        </w:rPr>
        <w:t>Клиенты, желающие использовать веб-службу для части своих пользователей, могут создать поддомены для целевого предоставления веб-службы.</w:t>
      </w:r>
      <w:r w:rsidR="00C240D6" w:rsidRPr="00762CA6">
        <w:rPr>
          <w:rFonts w:cs="Tahoma"/>
          <w:color w:val="444444"/>
          <w:szCs w:val="18"/>
        </w:rPr>
        <w:t xml:space="preserve"> </w:t>
      </w:r>
      <w:r w:rsidRPr="00762CA6">
        <w:rPr>
          <w:rFonts w:cs="Tahoma"/>
          <w:color w:val="444444"/>
          <w:szCs w:val="18"/>
        </w:rPr>
        <w:t>В этом случае лицензии User SL необходимы только для пользователей внутри соответствующего поддомена.</w:t>
      </w:r>
    </w:p>
    <w:p w14:paraId="61D212DF" w14:textId="77777777" w:rsidR="00453CAC" w:rsidRPr="00762CA6" w:rsidRDefault="00453CAC" w:rsidP="00453CAC">
      <w:pPr>
        <w:pStyle w:val="EndnoteText"/>
        <w:ind w:hanging="900"/>
      </w:pPr>
    </w:p>
    <w:p w14:paraId="61D212E0" w14:textId="77777777" w:rsidR="0004051B" w:rsidRPr="00762CA6" w:rsidRDefault="0004051B"/>
    <w:p w14:paraId="61D212E1" w14:textId="77777777" w:rsidR="009D3013" w:rsidRPr="00762CA6" w:rsidRDefault="00F66FB0" w:rsidP="009D3013">
      <w:pPr>
        <w:pStyle w:val="Heading2"/>
        <w:ind w:left="0"/>
      </w:pPr>
      <w:bookmarkStart w:id="1270" w:name="_52_51_Exchange"/>
      <w:bookmarkStart w:id="1271" w:name="_53_Exchange_Server"/>
      <w:bookmarkStart w:id="1272" w:name="_Toc357596719"/>
      <w:bookmarkEnd w:id="1270"/>
      <w:bookmarkEnd w:id="1271"/>
      <w:r w:rsidRPr="00762CA6">
        <w:rPr>
          <w:rFonts w:ascii="Tahoma" w:hAnsi="Tahoma" w:cs="Tahoma"/>
          <w:caps/>
          <w:color w:val="FA6500"/>
          <w:sz w:val="22"/>
          <w:vertAlign w:val="superscript"/>
        </w:rPr>
        <w:t>5</w:t>
      </w:r>
      <w:r w:rsidR="00BB28B8">
        <w:rPr>
          <w:rFonts w:ascii="Tahoma" w:hAnsi="Tahoma" w:cs="Tahoma"/>
          <w:caps/>
          <w:color w:val="FA6500"/>
          <w:sz w:val="22"/>
          <w:vertAlign w:val="superscript"/>
        </w:rPr>
        <w:t>4</w:t>
      </w:r>
      <w:r w:rsidRPr="00762CA6">
        <w:rPr>
          <w:rFonts w:ascii="Tahoma" w:hAnsi="Tahoma" w:cs="Tahoma"/>
          <w:caps/>
          <w:color w:val="FA6500"/>
          <w:sz w:val="22"/>
          <w:vertAlign w:val="superscript"/>
        </w:rPr>
        <w:t xml:space="preserve"> </w:t>
      </w:r>
      <w:r w:rsidRPr="00762CA6">
        <w:rPr>
          <w:rFonts w:ascii="Tahoma" w:hAnsi="Tahoma" w:cs="Tahoma"/>
          <w:color w:val="FA6500"/>
          <w:sz w:val="22"/>
        </w:rPr>
        <w:t xml:space="preserve">Exchange Server 2013, выпуски Enterprise Edition и </w:t>
      </w:r>
      <w:bookmarkEnd w:id="1268"/>
      <w:r w:rsidRPr="00762CA6">
        <w:rPr>
          <w:rFonts w:ascii="Tahoma" w:hAnsi="Tahoma" w:cs="Tahoma"/>
          <w:color w:val="FA6500"/>
          <w:sz w:val="22"/>
        </w:rPr>
        <w:t>Standard Edition</w:t>
      </w:r>
      <w:bookmarkEnd w:id="1272"/>
    </w:p>
    <w:p w14:paraId="61D212E2" w14:textId="77777777" w:rsidR="009D3013" w:rsidRPr="00762CA6" w:rsidRDefault="009D3013" w:rsidP="009D3013">
      <w:pPr>
        <w:ind w:left="720"/>
      </w:pPr>
    </w:p>
    <w:p w14:paraId="61D212E3" w14:textId="77777777" w:rsidR="009D3013" w:rsidRPr="00762CA6" w:rsidRDefault="009D3013" w:rsidP="009D3013">
      <w:pPr>
        <w:ind w:left="720"/>
      </w:pPr>
      <w:r w:rsidRPr="00762CA6">
        <w:rPr>
          <w:rFonts w:cs="Tahoma"/>
          <w:color w:val="000000"/>
          <w:szCs w:val="18"/>
        </w:rPr>
        <w:t>Exchange Server 2013 — это последняя версия Exchange Server.</w:t>
      </w:r>
    </w:p>
    <w:p w14:paraId="61D212E4" w14:textId="77777777" w:rsidR="009D3013" w:rsidRPr="00762CA6" w:rsidRDefault="009D3013" w:rsidP="0067725A"/>
    <w:p w14:paraId="61D212E5" w14:textId="77777777" w:rsidR="009D3013" w:rsidRPr="00762CA6" w:rsidRDefault="009D3013" w:rsidP="0067725A">
      <w:pPr>
        <w:spacing w:after="60"/>
        <w:ind w:left="720"/>
      </w:pPr>
      <w:r w:rsidRPr="00762CA6">
        <w:rPr>
          <w:rFonts w:cs="Tahoma"/>
          <w:b/>
          <w:color w:val="000000"/>
          <w:szCs w:val="18"/>
        </w:rPr>
        <w:t>Предоставление лицензий для клиентов Exchange Server 2010 External Connector</w:t>
      </w:r>
    </w:p>
    <w:p w14:paraId="61D212E6" w14:textId="77777777" w:rsidR="009D3013" w:rsidRPr="00762CA6" w:rsidRDefault="009D3013" w:rsidP="0067725A">
      <w:pPr>
        <w:ind w:left="720"/>
        <w:rPr>
          <w:spacing w:val="-2"/>
        </w:rPr>
      </w:pPr>
      <w:r w:rsidRPr="00762CA6">
        <w:rPr>
          <w:rFonts w:cs="Tahoma"/>
          <w:color w:val="000000"/>
          <w:spacing w:val="-2"/>
          <w:szCs w:val="18"/>
        </w:rPr>
        <w:t xml:space="preserve">Версия 2010 лицензии Exchange Server 2010 </w:t>
      </w:r>
      <w:bookmarkStart w:id="1273" w:name="Srv_42ExchangeSvr07"/>
      <w:bookmarkStart w:id="1274" w:name="Srv_48ExchangeSvr2010"/>
      <w:r w:rsidRPr="00762CA6">
        <w:rPr>
          <w:rFonts w:cs="Tahoma"/>
          <w:color w:val="000000"/>
          <w:spacing w:val="-2"/>
          <w:szCs w:val="18"/>
        </w:rPr>
        <w:t>External Connector</w:t>
      </w:r>
      <w:bookmarkEnd w:id="1273"/>
      <w:bookmarkEnd w:id="1274"/>
      <w:r w:rsidRPr="00762CA6">
        <w:rPr>
          <w:rFonts w:cs="Tahoma"/>
          <w:color w:val="000000"/>
          <w:spacing w:val="-2"/>
          <w:szCs w:val="18"/>
        </w:rPr>
        <w:t xml:space="preserve"> является окончательной версией этой лицензии.</w:t>
      </w:r>
      <w:r w:rsidR="00C240D6" w:rsidRPr="00762CA6">
        <w:rPr>
          <w:rFonts w:cs="Tahoma"/>
          <w:color w:val="000000"/>
          <w:spacing w:val="-2"/>
          <w:szCs w:val="18"/>
        </w:rPr>
        <w:t xml:space="preserve"> </w:t>
      </w:r>
      <w:r w:rsidRPr="00762CA6">
        <w:rPr>
          <w:rFonts w:cs="Tahoma"/>
          <w:color w:val="000000"/>
          <w:spacing w:val="-2"/>
          <w:szCs w:val="18"/>
        </w:rPr>
        <w:t>В свете этого клиенты с лицензиями Exchange Server 2010 External Connector с действующим покрытием Software Assurance на 1 декабря 2012 г. имеют право на следующую лицензию.</w:t>
      </w:r>
    </w:p>
    <w:p w14:paraId="61D212E7" w14:textId="77777777" w:rsidR="009D3013" w:rsidRPr="00762CA6"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762CA6" w14:paraId="61D212EA" w14:textId="77777777" w:rsidTr="002C3AB1">
        <w:trPr>
          <w:trHeight w:val="332"/>
        </w:trPr>
        <w:tc>
          <w:tcPr>
            <w:tcW w:w="4500" w:type="dxa"/>
            <w:shd w:val="clear" w:color="auto" w:fill="FABF8F"/>
          </w:tcPr>
          <w:p w14:paraId="61D212E8" w14:textId="77777777" w:rsidR="009D3013" w:rsidRPr="00762CA6" w:rsidRDefault="009D3013" w:rsidP="002C3AB1">
            <w:pPr>
              <w:rPr>
                <w:rFonts w:cs="Tahoma"/>
                <w:b/>
                <w:color w:val="000000"/>
                <w:szCs w:val="18"/>
              </w:rPr>
            </w:pPr>
            <w:r w:rsidRPr="00762CA6">
              <w:rPr>
                <w:rFonts w:cs="Tahoma"/>
                <w:b/>
                <w:color w:val="000000"/>
                <w:szCs w:val="18"/>
              </w:rPr>
              <w:t>Соответствующая лицензия</w:t>
            </w:r>
          </w:p>
        </w:tc>
        <w:tc>
          <w:tcPr>
            <w:tcW w:w="3600" w:type="dxa"/>
            <w:shd w:val="clear" w:color="auto" w:fill="FABF8F"/>
          </w:tcPr>
          <w:p w14:paraId="61D212E9" w14:textId="77777777" w:rsidR="009D3013" w:rsidRPr="00762CA6" w:rsidRDefault="009D3013" w:rsidP="002C3AB1">
            <w:pPr>
              <w:rPr>
                <w:rFonts w:cs="Tahoma"/>
                <w:b/>
                <w:color w:val="000000"/>
                <w:szCs w:val="18"/>
              </w:rPr>
            </w:pPr>
            <w:r w:rsidRPr="00762CA6">
              <w:rPr>
                <w:rFonts w:cs="Tahoma"/>
                <w:b/>
                <w:color w:val="000000"/>
                <w:szCs w:val="18"/>
              </w:rPr>
              <w:t>Бесплатная лицензия и преимущества</w:t>
            </w:r>
          </w:p>
        </w:tc>
      </w:tr>
      <w:tr w:rsidR="009D3013" w:rsidRPr="00762CA6" w14:paraId="61D212ED" w14:textId="77777777" w:rsidTr="002C3AB1">
        <w:trPr>
          <w:trHeight w:val="70"/>
        </w:trPr>
        <w:tc>
          <w:tcPr>
            <w:tcW w:w="4500" w:type="dxa"/>
            <w:shd w:val="clear" w:color="auto" w:fill="auto"/>
          </w:tcPr>
          <w:p w14:paraId="61D212EB" w14:textId="77777777" w:rsidR="009D3013" w:rsidRPr="00762CA6" w:rsidRDefault="009D3013" w:rsidP="002C3AB1">
            <w:pPr>
              <w:rPr>
                <w:rFonts w:cs="Tahoma"/>
                <w:color w:val="000000"/>
                <w:szCs w:val="18"/>
              </w:rPr>
            </w:pPr>
            <w:r w:rsidRPr="00762CA6">
              <w:rPr>
                <w:rFonts w:cs="Tahoma"/>
                <w:color w:val="000000"/>
                <w:szCs w:val="18"/>
              </w:rPr>
              <w:t>Exchange Server 2010 External Connector с действующим покрытием Software Assurance на 1 декабря 2012 г.</w:t>
            </w:r>
          </w:p>
        </w:tc>
        <w:tc>
          <w:tcPr>
            <w:tcW w:w="3600" w:type="dxa"/>
            <w:shd w:val="clear" w:color="auto" w:fill="auto"/>
          </w:tcPr>
          <w:p w14:paraId="61D212EC" w14:textId="77777777" w:rsidR="009D3013" w:rsidRPr="00762CA6" w:rsidRDefault="009D3013" w:rsidP="002C3AB1">
            <w:pPr>
              <w:rPr>
                <w:rFonts w:cs="Tahoma"/>
                <w:color w:val="000000"/>
                <w:szCs w:val="18"/>
              </w:rPr>
            </w:pPr>
            <w:r w:rsidRPr="00762CA6">
              <w:rPr>
                <w:rFonts w:cs="Tahoma"/>
                <w:color w:val="000000"/>
                <w:szCs w:val="18"/>
              </w:rPr>
              <w:t>Лицензия Exchange Server 2013 Enterprise</w:t>
            </w:r>
          </w:p>
        </w:tc>
      </w:tr>
    </w:tbl>
    <w:p w14:paraId="61D212EE" w14:textId="77777777" w:rsidR="009D3013" w:rsidRPr="00762CA6" w:rsidRDefault="009D3013" w:rsidP="0067725A"/>
    <w:p w14:paraId="61D212EF" w14:textId="77777777" w:rsidR="009D3013" w:rsidRPr="00762CA6" w:rsidRDefault="009D3013" w:rsidP="009D3013">
      <w:pPr>
        <w:ind w:left="720"/>
      </w:pPr>
      <w:r w:rsidRPr="00762CA6">
        <w:rPr>
          <w:rFonts w:cs="Tahoma"/>
          <w:color w:val="000000"/>
          <w:szCs w:val="18"/>
        </w:rPr>
        <w:t>К этому предоставлению лицензий применяются следующие условия.</w:t>
      </w:r>
    </w:p>
    <w:p w14:paraId="61D212F0" w14:textId="77777777" w:rsidR="009D3013" w:rsidRPr="00762CA6" w:rsidRDefault="009D3013" w:rsidP="009D3013">
      <w:pPr>
        <w:ind w:left="720"/>
      </w:pPr>
    </w:p>
    <w:p w14:paraId="61D212F1" w14:textId="77777777" w:rsidR="009D3013" w:rsidRPr="00762CA6" w:rsidRDefault="009D3013" w:rsidP="004220FA">
      <w:pPr>
        <w:numPr>
          <w:ilvl w:val="0"/>
          <w:numId w:val="99"/>
        </w:numPr>
        <w:spacing w:after="60"/>
        <w:ind w:left="1440"/>
      </w:pPr>
      <w:r w:rsidRPr="00762CA6">
        <w:rPr>
          <w:rFonts w:cs="Tahoma"/>
          <w:bCs/>
          <w:color w:val="000000"/>
          <w:szCs w:val="18"/>
        </w:rPr>
        <w:t>Схема перехода.</w:t>
      </w:r>
      <w:r w:rsidRPr="00762CA6">
        <w:rPr>
          <w:rFonts w:cs="Tahoma"/>
          <w:color w:val="000000"/>
          <w:szCs w:val="18"/>
        </w:rPr>
        <w:t xml:space="preserve"> Клиенты с действующим покрытием Software Assurance для определенной Соответствующей лицензии на 1 декабря 2012 г. и на момент выпуска Exchange Server 2013 имеют право на обновление программного обеспечения до Exchange Server 2013 и его использование по Бесплатной лицензии вместо программного обеспечения Exchange Server 2010 по имеющейся у них соответствующей лицензии External Connector.</w:t>
      </w:r>
      <w:r w:rsidR="00C240D6" w:rsidRPr="00762CA6">
        <w:rPr>
          <w:rFonts w:cs="Tahoma"/>
          <w:color w:val="000000"/>
          <w:szCs w:val="18"/>
        </w:rPr>
        <w:t xml:space="preserve"> </w:t>
      </w:r>
    </w:p>
    <w:p w14:paraId="61D212F2" w14:textId="77777777" w:rsidR="009D3013" w:rsidRPr="00762CA6" w:rsidRDefault="009D3013" w:rsidP="004220FA">
      <w:pPr>
        <w:numPr>
          <w:ilvl w:val="0"/>
          <w:numId w:val="99"/>
        </w:numPr>
        <w:spacing w:after="60"/>
        <w:ind w:left="1440"/>
      </w:pPr>
      <w:r w:rsidRPr="00762CA6">
        <w:rPr>
          <w:rFonts w:cs="Tahoma"/>
          <w:color w:val="000000"/>
          <w:szCs w:val="18"/>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C240D6" w:rsidRPr="00762CA6">
        <w:rPr>
          <w:rFonts w:cs="Tahoma"/>
          <w:color w:val="000000"/>
          <w:szCs w:val="18"/>
        </w:rPr>
        <w:t xml:space="preserve"> </w:t>
      </w:r>
      <w:r w:rsidRPr="00762CA6">
        <w:rPr>
          <w:rFonts w:cs="Tahoma"/>
          <w:color w:val="000000"/>
          <w:szCs w:val="18"/>
        </w:rPr>
        <w:t>Использование программного обеспечения регулируется правами на использование программного обеспечения и условиями соглашения корпоративного лицензирования клиента.</w:t>
      </w:r>
      <w:r w:rsidR="00C240D6" w:rsidRPr="00762CA6">
        <w:rPr>
          <w:rFonts w:cs="Tahoma"/>
          <w:color w:val="000000"/>
          <w:szCs w:val="18"/>
        </w:rPr>
        <w:t xml:space="preserve"> </w:t>
      </w:r>
      <w:r w:rsidRPr="00762CA6">
        <w:rPr>
          <w:rFonts w:cs="Tahoma"/>
          <w:color w:val="000000"/>
          <w:szCs w:val="18"/>
        </w:rPr>
        <w:t>Право на</w:t>
      </w:r>
      <w:r w:rsidR="00F70100" w:rsidRPr="00762CA6">
        <w:rPr>
          <w:rFonts w:cs="Tahoma"/>
          <w:color w:val="000000"/>
          <w:szCs w:val="18"/>
        </w:rPr>
        <w:t> </w:t>
      </w:r>
      <w:r w:rsidRPr="00762CA6">
        <w:rPr>
          <w:rFonts w:cs="Tahoma"/>
          <w:color w:val="000000"/>
          <w:szCs w:val="18"/>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r w:rsidR="00C240D6" w:rsidRPr="00762CA6">
        <w:rPr>
          <w:rFonts w:cs="Tahoma"/>
          <w:color w:val="000000"/>
          <w:szCs w:val="18"/>
        </w:rPr>
        <w:t xml:space="preserve"> </w:t>
      </w:r>
    </w:p>
    <w:p w14:paraId="61D212F3" w14:textId="77777777" w:rsidR="009D3013" w:rsidRPr="00762CA6" w:rsidRDefault="009D3013" w:rsidP="005427B6">
      <w:pPr>
        <w:numPr>
          <w:ilvl w:val="0"/>
          <w:numId w:val="8"/>
        </w:numPr>
        <w:spacing w:after="60"/>
        <w:ind w:left="1440"/>
      </w:pPr>
      <w:r w:rsidRPr="00762CA6">
        <w:rPr>
          <w:rFonts w:cs="Tahoma"/>
          <w:color w:val="000000"/>
          <w:szCs w:val="18"/>
        </w:rPr>
        <w:t>Лицензия и Software Assurance. Бесплатная лицензия включает в себя и покрытие Software Assurance.</w:t>
      </w:r>
      <w:r w:rsidR="00C240D6" w:rsidRPr="00762CA6">
        <w:rPr>
          <w:rFonts w:cs="Tahoma"/>
          <w:color w:val="000000"/>
          <w:szCs w:val="18"/>
        </w:rPr>
        <w:t xml:space="preserve"> </w:t>
      </w:r>
      <w:r w:rsidRPr="00762CA6">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C240D6" w:rsidRPr="00762CA6">
        <w:rPr>
          <w:rFonts w:cs="Tahoma"/>
          <w:color w:val="000000"/>
          <w:szCs w:val="18"/>
        </w:rPr>
        <w:t xml:space="preserve"> </w:t>
      </w:r>
      <w:r w:rsidRPr="00762CA6">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F70100" w:rsidRPr="00762CA6">
        <w:rPr>
          <w:rFonts w:cs="Tahoma"/>
          <w:color w:val="000000"/>
          <w:szCs w:val="18"/>
        </w:rPr>
        <w:t> </w:t>
      </w:r>
      <w:r w:rsidRPr="00762CA6">
        <w:rPr>
          <w:rFonts w:cs="Tahoma"/>
          <w:color w:val="000000"/>
          <w:szCs w:val="18"/>
        </w:rPr>
        <w:t>новую лицензию.</w:t>
      </w:r>
    </w:p>
    <w:p w14:paraId="61D212F4" w14:textId="77777777" w:rsidR="009D3013" w:rsidRPr="00BB1B15" w:rsidRDefault="009D3013" w:rsidP="004220FA">
      <w:pPr>
        <w:numPr>
          <w:ilvl w:val="0"/>
          <w:numId w:val="100"/>
        </w:numPr>
        <w:spacing w:after="60"/>
        <w:ind w:left="1440"/>
      </w:pPr>
      <w:r w:rsidRPr="00BB1B15">
        <w:rPr>
          <w:rFonts w:eastAsia="Calibri" w:cs="Tahoma"/>
          <w:color w:val="000000"/>
          <w:szCs w:val="18"/>
        </w:rPr>
        <w:t>Сверка.</w:t>
      </w:r>
      <w:r w:rsidR="00C240D6" w:rsidRPr="00BB1B15">
        <w:rPr>
          <w:rFonts w:eastAsia="Calibri" w:cs="Tahoma"/>
          <w:color w:val="000000"/>
          <w:szCs w:val="18"/>
        </w:rPr>
        <w:t xml:space="preserve"> </w:t>
      </w:r>
      <w:r w:rsidRPr="00BB1B15">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Exchange Server 2010 External Connector, приобретенные в составе ежегодного сверочного заказа </w:t>
      </w:r>
      <w:r w:rsidRPr="00BB1B15">
        <w:rPr>
          <w:rFonts w:cs="Tahoma"/>
          <w:color w:val="000000"/>
          <w:szCs w:val="18"/>
        </w:rPr>
        <w:t>клиента, также являются Соответствующими лицензиями.</w:t>
      </w:r>
    </w:p>
    <w:p w14:paraId="61D212F5" w14:textId="77777777" w:rsidR="009D3013" w:rsidRPr="00762CA6" w:rsidRDefault="009D3013" w:rsidP="004220FA">
      <w:pPr>
        <w:numPr>
          <w:ilvl w:val="0"/>
          <w:numId w:val="100"/>
        </w:numPr>
        <w:spacing w:after="60"/>
        <w:ind w:left="1440"/>
      </w:pPr>
      <w:r w:rsidRPr="00762CA6">
        <w:rPr>
          <w:rFonts w:cs="Tahoma"/>
          <w:color w:val="000000"/>
          <w:szCs w:val="18"/>
        </w:rPr>
        <w:t>Соглашения о подписке.</w:t>
      </w:r>
      <w:r w:rsidR="00C240D6" w:rsidRPr="00762CA6">
        <w:rPr>
          <w:rFonts w:cs="Tahoma"/>
          <w:color w:val="000000"/>
          <w:szCs w:val="18"/>
        </w:rPr>
        <w:t xml:space="preserve"> </w:t>
      </w:r>
      <w:r w:rsidRPr="00762CA6">
        <w:rPr>
          <w:rFonts w:cs="Tahoma"/>
          <w:color w:val="000000"/>
          <w:szCs w:val="18"/>
        </w:rPr>
        <w:t xml:space="preserve">Для Enterprise Subscription, </w:t>
      </w:r>
      <w:r w:rsidRPr="00762CA6">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762CA6">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C240D6" w:rsidRPr="00762CA6">
        <w:rPr>
          <w:rFonts w:cs="Tahoma"/>
          <w:color w:val="000000"/>
          <w:szCs w:val="18"/>
        </w:rPr>
        <w:t xml:space="preserve"> </w:t>
      </w:r>
      <w:r w:rsidRPr="00762CA6">
        <w:rPr>
          <w:rFonts w:cs="Tahoma"/>
          <w:color w:val="000000"/>
          <w:szCs w:val="18"/>
        </w:rPr>
        <w:t>Клиент должен поддерживать непрерывную подписку.</w:t>
      </w:r>
      <w:r w:rsidR="00C240D6" w:rsidRPr="00762CA6">
        <w:rPr>
          <w:rFonts w:cs="Tahoma"/>
          <w:color w:val="000000"/>
          <w:szCs w:val="18"/>
        </w:rPr>
        <w:t xml:space="preserve"> </w:t>
      </w:r>
      <w:bookmarkStart w:id="1275" w:name="_Toc336338313"/>
      <w:r w:rsidRPr="00762CA6">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61D212F6" w14:textId="77777777" w:rsidR="009D3013" w:rsidRPr="00762CA6" w:rsidRDefault="009D3013" w:rsidP="004220FA">
      <w:pPr>
        <w:numPr>
          <w:ilvl w:val="0"/>
          <w:numId w:val="101"/>
        </w:numPr>
        <w:spacing w:after="60"/>
        <w:ind w:left="1440"/>
      </w:pPr>
      <w:r w:rsidRPr="00762CA6">
        <w:rPr>
          <w:rFonts w:cs="Tahoma"/>
          <w:szCs w:val="18"/>
        </w:rPr>
        <w:t>Переходы для соглашения Campus and School.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61D212F7" w14:textId="77777777" w:rsidR="009D3013" w:rsidRPr="00762CA6" w:rsidRDefault="009D3013" w:rsidP="004220FA">
      <w:pPr>
        <w:pStyle w:val="ListParagraph"/>
        <w:numPr>
          <w:ilvl w:val="0"/>
          <w:numId w:val="85"/>
        </w:numPr>
        <w:spacing w:after="60"/>
        <w:ind w:left="1980"/>
        <w:contextualSpacing w:val="0"/>
      </w:pPr>
      <w:r w:rsidRPr="00762CA6">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00F70100" w:rsidRPr="00762CA6">
        <w:rPr>
          <w:rFonts w:ascii="Tahoma" w:hAnsi="Tahoma" w:cs="Tahoma"/>
          <w:sz w:val="18"/>
          <w:szCs w:val="18"/>
        </w:rPr>
        <w:t> </w:t>
      </w:r>
      <w:r w:rsidRPr="00762CA6">
        <w:rPr>
          <w:rFonts w:ascii="Tahoma" w:hAnsi="Tahoma" w:cs="Tahoma"/>
          <w:sz w:val="18"/>
          <w:szCs w:val="18"/>
        </w:rPr>
        <w:t xml:space="preserve">Subscription—Education Solutions, соответственно. </w:t>
      </w:r>
    </w:p>
    <w:p w14:paraId="61D212F8" w14:textId="77777777" w:rsidR="0073424F" w:rsidRPr="00762CA6" w:rsidRDefault="0073424F" w:rsidP="004220FA">
      <w:pPr>
        <w:pStyle w:val="ListParagraph"/>
        <w:numPr>
          <w:ilvl w:val="0"/>
          <w:numId w:val="85"/>
        </w:numPr>
        <w:spacing w:after="60"/>
        <w:ind w:left="1980"/>
        <w:contextualSpacing w:val="0"/>
      </w:pPr>
      <w:r w:rsidRPr="00762CA6">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61D212F9" w14:textId="77777777" w:rsidR="009D3013" w:rsidRPr="00762CA6" w:rsidRDefault="009D3013" w:rsidP="009D3013">
      <w:pPr>
        <w:pStyle w:val="EndnoteText"/>
        <w:ind w:left="540"/>
        <w:rPr>
          <w:sz w:val="16"/>
          <w:szCs w:val="16"/>
        </w:rPr>
      </w:pPr>
    </w:p>
    <w:p w14:paraId="61D212FA" w14:textId="77777777" w:rsidR="004069A4" w:rsidRPr="00762CA6" w:rsidRDefault="00F66FB0" w:rsidP="004069A4">
      <w:pPr>
        <w:pStyle w:val="Heading3"/>
      </w:pPr>
      <w:bookmarkStart w:id="1276" w:name="_50_Exchange_Server"/>
      <w:bookmarkStart w:id="1277" w:name="_53_52_Exchange"/>
      <w:bookmarkStart w:id="1278" w:name="_54_Exchange_Server"/>
      <w:bookmarkStart w:id="1279" w:name="_Toc357596720"/>
      <w:bookmarkEnd w:id="1276"/>
      <w:bookmarkEnd w:id="1277"/>
      <w:bookmarkEnd w:id="1278"/>
      <w:r w:rsidRPr="00762CA6">
        <w:rPr>
          <w:rFonts w:ascii="Tahoma" w:hAnsi="Tahoma"/>
          <w:caps/>
          <w:color w:val="F66400"/>
          <w:sz w:val="22"/>
          <w:vertAlign w:val="superscript"/>
        </w:rPr>
        <w:t>5</w:t>
      </w:r>
      <w:r w:rsidR="00BB28B8">
        <w:rPr>
          <w:rFonts w:ascii="Tahoma" w:hAnsi="Tahoma"/>
          <w:caps/>
          <w:color w:val="F66400"/>
          <w:sz w:val="22"/>
          <w:vertAlign w:val="superscript"/>
        </w:rPr>
        <w:t>5</w:t>
      </w:r>
      <w:r w:rsidRPr="00762CA6">
        <w:rPr>
          <w:rFonts w:ascii="Tahoma" w:hAnsi="Tahoma"/>
          <w:color w:val="F66400"/>
          <w:sz w:val="22"/>
        </w:rPr>
        <w:t xml:space="preserve"> Exchange Server 2010 Standard CAL</w:t>
      </w:r>
      <w:bookmarkEnd w:id="1275"/>
      <w:bookmarkEnd w:id="1279"/>
    </w:p>
    <w:bookmarkEnd w:id="1269"/>
    <w:p w14:paraId="61D212FB" w14:textId="77777777" w:rsidR="004069A4" w:rsidRPr="00762CA6" w:rsidRDefault="004069A4" w:rsidP="004069A4">
      <w:pPr>
        <w:rPr>
          <w:sz w:val="16"/>
          <w:szCs w:val="16"/>
        </w:rPr>
      </w:pPr>
    </w:p>
    <w:p w14:paraId="61D212FC" w14:textId="77777777" w:rsidR="004069A4" w:rsidRPr="00762CA6" w:rsidRDefault="004069A4" w:rsidP="005427B6">
      <w:pPr>
        <w:spacing w:after="60"/>
        <w:ind w:left="720"/>
      </w:pPr>
      <w:r w:rsidRPr="00762CA6">
        <w:rPr>
          <w:rFonts w:cs="Tahoma"/>
          <w:b/>
          <w:color w:val="000000"/>
          <w:szCs w:val="18"/>
        </w:rPr>
        <w:t>Управляемые папки по умолчанию с лицензией Exchange Server 2010 Standard CAL</w:t>
      </w:r>
    </w:p>
    <w:p w14:paraId="61D212FD" w14:textId="77777777" w:rsidR="004069A4" w:rsidRPr="00762CA6" w:rsidRDefault="004069A4" w:rsidP="00E62BC4">
      <w:pPr>
        <w:ind w:left="720"/>
      </w:pPr>
      <w:r w:rsidRPr="00762CA6">
        <w:rPr>
          <w:rFonts w:cs="Tahoma"/>
          <w:color w:val="000000"/>
          <w:szCs w:val="18"/>
        </w:rPr>
        <w:t>Право на использование функции «Управляемая папка по умолчанию» в Exchange Server 2010 предоставляется по лицензии Exchange Server 2010 Standard и эквивалентным клиентским лицензиям.</w:t>
      </w:r>
      <w:r w:rsidR="00C240D6" w:rsidRPr="00762CA6">
        <w:rPr>
          <w:rFonts w:cs="Tahoma"/>
          <w:color w:val="000000"/>
          <w:szCs w:val="18"/>
        </w:rPr>
        <w:t xml:space="preserve"> </w:t>
      </w:r>
      <w:r w:rsidRPr="00762CA6">
        <w:rPr>
          <w:rFonts w:cs="Tahoma"/>
          <w:color w:val="000000"/>
          <w:szCs w:val="18"/>
        </w:rPr>
        <w:t xml:space="preserve">Клиентская лицензия Exchange Server 2010 Enterprise CAL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14:paraId="61D212FE" w14:textId="77777777" w:rsidR="004069A4" w:rsidRPr="00762CA6" w:rsidRDefault="004069A4" w:rsidP="00E62BC4">
      <w:pPr>
        <w:ind w:left="720"/>
        <w:rPr>
          <w:sz w:val="16"/>
          <w:szCs w:val="16"/>
        </w:rPr>
      </w:pPr>
    </w:p>
    <w:p w14:paraId="61D212FF" w14:textId="77777777" w:rsidR="00031547" w:rsidRPr="00762CA6" w:rsidRDefault="00031547" w:rsidP="005427B6">
      <w:pPr>
        <w:spacing w:after="60"/>
        <w:ind w:left="720"/>
      </w:pPr>
      <w:r w:rsidRPr="00762CA6">
        <w:rPr>
          <w:rFonts w:cs="Tahoma"/>
          <w:b/>
          <w:color w:val="000000"/>
          <w:szCs w:val="18"/>
        </w:rPr>
        <w:t>Поиск по нескольким почтовым ящикам с лицензией Exchange Server 2010 Standard CAL</w:t>
      </w:r>
    </w:p>
    <w:p w14:paraId="61D21300" w14:textId="77777777" w:rsidR="00031547" w:rsidRPr="00762CA6" w:rsidRDefault="00031547" w:rsidP="00BA1490">
      <w:pPr>
        <w:ind w:left="720"/>
      </w:pPr>
      <w:r w:rsidRPr="00762CA6">
        <w:rPr>
          <w:rFonts w:cs="Tahoma"/>
          <w:bCs/>
          <w:szCs w:val="20"/>
        </w:rPr>
        <w:t>Мы обновляем права на использование Exchange Server 2010, чтобы отразить, что право доступа к функциональности поиска по нескольким почтовым ящикам в Exchange Server 2010 предоставляется по лицензии Exchange Server 2010 Standard и эквивалентным клиентским лицензиям CAL. Это обновление относится ко всем лицензиям Exchange Server 2010.</w:t>
      </w:r>
    </w:p>
    <w:p w14:paraId="61D21301" w14:textId="77777777" w:rsidR="004D0019" w:rsidRPr="00762CA6" w:rsidRDefault="004D0019" w:rsidP="00E62BC4">
      <w:pPr>
        <w:ind w:left="720"/>
        <w:rPr>
          <w:sz w:val="16"/>
          <w:szCs w:val="16"/>
        </w:rPr>
      </w:pPr>
    </w:p>
    <w:p w14:paraId="61D21302" w14:textId="77777777" w:rsidR="004069A4" w:rsidRPr="00762CA6" w:rsidRDefault="004069A4" w:rsidP="005427B6">
      <w:pPr>
        <w:spacing w:after="60"/>
        <w:ind w:left="720"/>
      </w:pPr>
      <w:r w:rsidRPr="00762CA6">
        <w:rPr>
          <w:rFonts w:cs="Tahoma"/>
          <w:b/>
          <w:color w:val="000000"/>
          <w:szCs w:val="18"/>
        </w:rPr>
        <w:t>Клиентские лицензии только для учащихся (Лицензия Academic Open и Academic Select)</w:t>
      </w:r>
    </w:p>
    <w:p w14:paraId="61D21303" w14:textId="77777777" w:rsidR="004069A4" w:rsidRPr="00762CA6" w:rsidRDefault="004069A4" w:rsidP="00E62BC4">
      <w:pPr>
        <w:ind w:left="720"/>
      </w:pPr>
      <w:r w:rsidRPr="00762CA6">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1D21304" w14:textId="77777777" w:rsidR="005427B6" w:rsidRPr="00762CA6" w:rsidRDefault="005427B6" w:rsidP="005427B6">
      <w:pPr>
        <w:rPr>
          <w:sz w:val="16"/>
          <w:szCs w:val="16"/>
        </w:rPr>
      </w:pPr>
      <w:bookmarkStart w:id="1280" w:name="Srv_43ExchangeSvr07StdCAL"/>
      <w:bookmarkStart w:id="1281" w:name="Srv_44ExchangeSvr2010StdCAL"/>
    </w:p>
    <w:p w14:paraId="61D21305" w14:textId="77777777" w:rsidR="00CC1B99" w:rsidRPr="00762CA6" w:rsidRDefault="00F66FB0" w:rsidP="00CC1B99">
      <w:pPr>
        <w:pStyle w:val="Heading3"/>
      </w:pPr>
      <w:bookmarkStart w:id="1282" w:name="_53_Forefront_Endpoint"/>
      <w:bookmarkStart w:id="1283" w:name="_55_Forefront_Endpoint"/>
      <w:bookmarkStart w:id="1284" w:name="_Toc336338314"/>
      <w:bookmarkStart w:id="1285" w:name="_Toc357596721"/>
      <w:bookmarkStart w:id="1286" w:name="Srv_51ForfrontEndpointProtection"/>
      <w:bookmarkStart w:id="1287" w:name="Srv_50ForfrontEndpointProtection"/>
      <w:bookmarkStart w:id="1288" w:name="Srv_42ExchangeSvr07StdCAL"/>
      <w:bookmarkEnd w:id="1282"/>
      <w:bookmarkEnd w:id="1283"/>
      <w:r w:rsidRPr="00762CA6">
        <w:rPr>
          <w:rFonts w:ascii="Tahoma" w:hAnsi="Tahoma"/>
          <w:caps/>
          <w:color w:val="F66400"/>
          <w:sz w:val="22"/>
          <w:vertAlign w:val="superscript"/>
        </w:rPr>
        <w:t>5</w:t>
      </w:r>
      <w:r w:rsidR="00BB28B8">
        <w:rPr>
          <w:rFonts w:ascii="Tahoma" w:hAnsi="Tahoma"/>
          <w:caps/>
          <w:color w:val="F66400"/>
          <w:sz w:val="22"/>
          <w:vertAlign w:val="superscript"/>
        </w:rPr>
        <w:t>6</w:t>
      </w:r>
      <w:r w:rsidRPr="00762CA6">
        <w:rPr>
          <w:rFonts w:ascii="Tahoma" w:hAnsi="Tahoma"/>
          <w:color w:val="F66400"/>
          <w:sz w:val="22"/>
        </w:rPr>
        <w:t xml:space="preserve"> Forefront Endpoint Protection</w:t>
      </w:r>
      <w:bookmarkEnd w:id="1284"/>
      <w:bookmarkEnd w:id="1285"/>
    </w:p>
    <w:bookmarkEnd w:id="1286"/>
    <w:bookmarkEnd w:id="1287"/>
    <w:p w14:paraId="61D21306" w14:textId="77777777" w:rsidR="00CC1B99" w:rsidRPr="00762CA6" w:rsidRDefault="00CC1B99" w:rsidP="00E62BC4">
      <w:pPr>
        <w:ind w:left="720"/>
      </w:pPr>
    </w:p>
    <w:p w14:paraId="61D21307" w14:textId="77777777" w:rsidR="008A1A57" w:rsidRPr="00762CA6" w:rsidRDefault="008A1A57" w:rsidP="00E62BC4">
      <w:pPr>
        <w:tabs>
          <w:tab w:val="left" w:pos="1920"/>
        </w:tabs>
        <w:ind w:left="720"/>
      </w:pPr>
      <w:r w:rsidRPr="00762CA6">
        <w:t xml:space="preserve">С 1 апреля 2012 г. предложение клиентской безопасности </w:t>
      </w:r>
      <w:r w:rsidRPr="00762CA6">
        <w:rPr>
          <w:rFonts w:eastAsia="Calibri" w:cs="Tahoma"/>
          <w:szCs w:val="18"/>
        </w:rPr>
        <w:t xml:space="preserve">Forefront Endpoint Protection будет заменено на </w:t>
      </w:r>
      <w:r w:rsidRPr="00762CA6">
        <w:t>System Center 2012 Endpoint Protection. System Center 2012 Endpoint Protection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System Center 2012 Standard или Datacenter.</w:t>
      </w:r>
    </w:p>
    <w:p w14:paraId="61D21308" w14:textId="77777777" w:rsidR="008A1A57" w:rsidRPr="00762CA6" w:rsidRDefault="008A1A57" w:rsidP="00E62BC4">
      <w:pPr>
        <w:tabs>
          <w:tab w:val="left" w:pos="1920"/>
        </w:tabs>
        <w:ind w:left="720"/>
      </w:pPr>
    </w:p>
    <w:p w14:paraId="61D21309" w14:textId="77777777" w:rsidR="008A1A57" w:rsidRPr="00762CA6" w:rsidRDefault="008A1A57" w:rsidP="00E62BC4">
      <w:pPr>
        <w:tabs>
          <w:tab w:val="left" w:pos="1920"/>
        </w:tabs>
        <w:ind w:left="720"/>
      </w:pPr>
      <w:r w:rsidRPr="00762CA6">
        <w:rPr>
          <w:rFonts w:eastAsia="Calibri" w:cs="Tahoma"/>
          <w:szCs w:val="18"/>
        </w:rPr>
        <w:t>Пользователи с действующими подписками Forefront Endpoint Protection</w:t>
      </w:r>
      <w:r w:rsidRPr="00762CA6">
        <w:t>, использующие службу для защиты клиентских устройств, могут выполнить обновление до System Center 2012 Endpoint Protection в тех же целях.</w:t>
      </w:r>
    </w:p>
    <w:p w14:paraId="61D2130A" w14:textId="77777777" w:rsidR="008A1A57" w:rsidRPr="00762CA6" w:rsidRDefault="008A1A57" w:rsidP="00E62BC4">
      <w:pPr>
        <w:tabs>
          <w:tab w:val="left" w:pos="1920"/>
        </w:tabs>
        <w:ind w:left="720"/>
      </w:pPr>
    </w:p>
    <w:p w14:paraId="61D2130B" w14:textId="77777777" w:rsidR="008A1A57" w:rsidRPr="00762CA6" w:rsidRDefault="008A1A57" w:rsidP="00E62BC4">
      <w:pPr>
        <w:tabs>
          <w:tab w:val="left" w:pos="1920"/>
        </w:tabs>
        <w:ind w:left="720"/>
      </w:pPr>
      <w:r w:rsidRPr="00762CA6">
        <w:rPr>
          <w:rFonts w:eastAsia="Calibri" w:cs="Tahoma"/>
          <w:szCs w:val="18"/>
        </w:rPr>
        <w:t>Пользователи с действующими подписками Forefront Endpoint Protection</w:t>
      </w:r>
      <w:r w:rsidRPr="00762CA6">
        <w:t>, использующие службу для защиты серверных устройств, могут продолжить использовать службу Forefront Endpoint Protection.</w:t>
      </w:r>
    </w:p>
    <w:p w14:paraId="61D2130C" w14:textId="77777777" w:rsidR="008A1A57" w:rsidRPr="00762CA6" w:rsidRDefault="008A1A57" w:rsidP="00E62BC4">
      <w:pPr>
        <w:ind w:left="720"/>
      </w:pPr>
    </w:p>
    <w:p w14:paraId="61D2130D" w14:textId="77777777" w:rsidR="008A1A57" w:rsidRPr="00762CA6" w:rsidRDefault="008A1A57" w:rsidP="00E62BC4">
      <w:pPr>
        <w:ind w:left="720"/>
      </w:pPr>
      <w:r w:rsidRPr="00762CA6">
        <w:rPr>
          <w:rFonts w:eastAsia="Calibri" w:cs="Tahoma"/>
          <w:szCs w:val="18"/>
        </w:rPr>
        <w:t>System Center Configuration Manager 2007 R2 или R3 — это консоль управления для Forefront Endpoint Protection 2010. Клиенты должны иметь лицензии на System Center Configuration Manager 2007 R2 или R3, чтобы управлять Forefront Endpoint Protection 2010. Forefront Endpoint Protection 2010 можно использовать без специального средства управления, то есть приобретение лицензии на System Center Configuration Manager не обязательно.</w:t>
      </w:r>
      <w:r w:rsidR="00C240D6" w:rsidRPr="00762CA6">
        <w:rPr>
          <w:rFonts w:eastAsia="Calibri" w:cs="Tahoma"/>
          <w:szCs w:val="18"/>
        </w:rPr>
        <w:t xml:space="preserve"> </w:t>
      </w:r>
    </w:p>
    <w:p w14:paraId="61D2130E" w14:textId="77777777" w:rsidR="008A1A57" w:rsidRPr="00762CA6" w:rsidRDefault="005427B6" w:rsidP="005427B6">
      <w:pPr>
        <w:spacing w:after="60"/>
        <w:ind w:left="720"/>
      </w:pPr>
      <w:r w:rsidRPr="00762CA6">
        <w:rPr>
          <w:rFonts w:eastAsia="Calibri" w:cs="Tahoma"/>
          <w:b/>
          <w:szCs w:val="18"/>
        </w:rPr>
        <w:t>Домашнее использование</w:t>
      </w:r>
    </w:p>
    <w:p w14:paraId="61D2130F" w14:textId="77777777" w:rsidR="008A1A57" w:rsidRPr="00762CA6" w:rsidRDefault="008A1A57" w:rsidP="00E62BC4">
      <w:pPr>
        <w:ind w:left="720"/>
      </w:pPr>
      <w:r w:rsidRPr="00762CA6">
        <w:rPr>
          <w:rFonts w:eastAsia="Calibri" w:cs="Tahoma"/>
          <w:szCs w:val="18"/>
        </w:rPr>
        <w:t>Клиенты, располагающие текущими Лицензиями User SL для Forefront Endpoint Protection 2010, имеют право на участие в программе домашнего использования.</w:t>
      </w:r>
    </w:p>
    <w:p w14:paraId="61D21310" w14:textId="77777777" w:rsidR="00BA1490" w:rsidRPr="00762CA6" w:rsidRDefault="00BA1490" w:rsidP="00BA1490">
      <w:bookmarkStart w:id="1289" w:name="_Toc254758297"/>
      <w:bookmarkStart w:id="1290" w:name="Srv_44ForefrontOnSecforExch"/>
      <w:bookmarkStart w:id="1291" w:name="Srv_43ForefrontOnSecforExch"/>
      <w:bookmarkEnd w:id="1280"/>
      <w:bookmarkEnd w:id="1281"/>
      <w:bookmarkEnd w:id="1288"/>
    </w:p>
    <w:p w14:paraId="61D21311" w14:textId="77777777" w:rsidR="00BA1490" w:rsidRPr="00762CA6" w:rsidRDefault="00BA1490" w:rsidP="00BA1490"/>
    <w:p w14:paraId="61D21312" w14:textId="77777777" w:rsidR="009E4FDD" w:rsidRPr="00762CA6" w:rsidRDefault="00F66FB0" w:rsidP="009E4FDD">
      <w:pPr>
        <w:pStyle w:val="Heading3"/>
      </w:pPr>
      <w:bookmarkStart w:id="1292" w:name="_54_Forefront_Identity"/>
      <w:bookmarkStart w:id="1293" w:name="_56_Forefront_Identity"/>
      <w:bookmarkStart w:id="1294" w:name="_Toc336338315"/>
      <w:bookmarkStart w:id="1295" w:name="_Toc357596722"/>
      <w:bookmarkStart w:id="1296" w:name="Srv_43ForefrontIdMgr2010"/>
      <w:bookmarkStart w:id="1297" w:name="Srv_48ForefrontIdMgr2010"/>
      <w:bookmarkStart w:id="1298" w:name="Srv_45ForefrontIdMgr2010"/>
      <w:bookmarkEnd w:id="1292"/>
      <w:bookmarkEnd w:id="1293"/>
      <w:r w:rsidRPr="00762CA6">
        <w:rPr>
          <w:rFonts w:ascii="Tahoma" w:hAnsi="Tahoma"/>
          <w:caps/>
          <w:color w:val="F66400"/>
          <w:sz w:val="22"/>
          <w:vertAlign w:val="superscript"/>
        </w:rPr>
        <w:t>5</w:t>
      </w:r>
      <w:r w:rsidR="00BB28B8">
        <w:rPr>
          <w:rFonts w:ascii="Tahoma" w:hAnsi="Tahoma"/>
          <w:caps/>
          <w:color w:val="F66400"/>
          <w:sz w:val="22"/>
          <w:vertAlign w:val="superscript"/>
        </w:rPr>
        <w:t>7</w:t>
      </w:r>
      <w:r w:rsidRPr="00762CA6">
        <w:rPr>
          <w:rFonts w:ascii="Tahoma" w:hAnsi="Tahoma"/>
          <w:caps/>
          <w:color w:val="F66400"/>
          <w:sz w:val="22"/>
          <w:vertAlign w:val="superscript"/>
        </w:rPr>
        <w:t xml:space="preserve"> </w:t>
      </w:r>
      <w:r w:rsidRPr="00762CA6">
        <w:rPr>
          <w:rFonts w:ascii="Tahoma" w:hAnsi="Tahoma"/>
          <w:color w:val="F66400"/>
          <w:sz w:val="22"/>
        </w:rPr>
        <w:t>Forefront Identity Manager 2010</w:t>
      </w:r>
      <w:bookmarkEnd w:id="1289"/>
      <w:r w:rsidRPr="00762CA6">
        <w:rPr>
          <w:rFonts w:ascii="Tahoma" w:hAnsi="Tahoma"/>
          <w:color w:val="F66400"/>
          <w:sz w:val="22"/>
        </w:rPr>
        <w:t xml:space="preserve"> R2</w:t>
      </w:r>
      <w:bookmarkEnd w:id="1294"/>
      <w:bookmarkEnd w:id="1295"/>
    </w:p>
    <w:bookmarkEnd w:id="1296"/>
    <w:bookmarkEnd w:id="1297"/>
    <w:bookmarkEnd w:id="1298"/>
    <w:p w14:paraId="61D21313" w14:textId="77777777" w:rsidR="009E4FDD" w:rsidRPr="00762CA6" w:rsidRDefault="009E4FDD" w:rsidP="009E4FDD">
      <w:pPr>
        <w:ind w:left="720"/>
      </w:pPr>
    </w:p>
    <w:p w14:paraId="61D21314" w14:textId="77777777" w:rsidR="009E4FDD" w:rsidRPr="00762CA6" w:rsidRDefault="009E4FDD" w:rsidP="005427B6">
      <w:pPr>
        <w:spacing w:after="60"/>
        <w:ind w:left="720"/>
      </w:pPr>
      <w:r w:rsidRPr="00762CA6">
        <w:rPr>
          <w:rFonts w:cs="Tahoma"/>
          <w:b/>
          <w:color w:val="000000"/>
          <w:szCs w:val="18"/>
        </w:rPr>
        <w:t>Версия</w:t>
      </w:r>
    </w:p>
    <w:p w14:paraId="61D21315" w14:textId="77777777" w:rsidR="009E4FDD" w:rsidRPr="00762CA6" w:rsidRDefault="009E4FDD" w:rsidP="005427B6">
      <w:pPr>
        <w:ind w:left="720"/>
      </w:pPr>
      <w:r w:rsidRPr="00762CA6">
        <w:rPr>
          <w:rFonts w:cs="Tahoma"/>
          <w:color w:val="000000"/>
          <w:szCs w:val="18"/>
        </w:rPr>
        <w:t>Forefront Identity Manager 2010 R2 является следующей версией продукта Forefront Identity Manager</w:t>
      </w:r>
      <w:r w:rsidR="00F70100" w:rsidRPr="00762CA6">
        <w:rPr>
          <w:rFonts w:cs="Tahoma"/>
          <w:color w:val="000000"/>
          <w:szCs w:val="18"/>
        </w:rPr>
        <w:t> </w:t>
      </w:r>
      <w:r w:rsidRPr="00762CA6">
        <w:rPr>
          <w:rFonts w:cs="Tahoma"/>
          <w:color w:val="000000"/>
          <w:szCs w:val="18"/>
        </w:rPr>
        <w:t>2010.</w:t>
      </w:r>
    </w:p>
    <w:p w14:paraId="61D21316" w14:textId="77777777" w:rsidR="005427B6" w:rsidRPr="00762CA6" w:rsidRDefault="005427B6" w:rsidP="005427B6"/>
    <w:p w14:paraId="61D21317" w14:textId="77777777" w:rsidR="005427B6" w:rsidRPr="00762CA6" w:rsidRDefault="005427B6" w:rsidP="005427B6"/>
    <w:p w14:paraId="61D21318" w14:textId="77777777" w:rsidR="00936C19" w:rsidRPr="00762CA6" w:rsidRDefault="00F66FB0" w:rsidP="005427B6">
      <w:pPr>
        <w:pStyle w:val="Heading2"/>
        <w:ind w:left="0"/>
      </w:pPr>
      <w:bookmarkStart w:id="1299" w:name="_55_Forefront_Identity"/>
      <w:bookmarkStart w:id="1300" w:name="_57_Forefront_Identity"/>
      <w:bookmarkStart w:id="1301" w:name="_Toc336338316"/>
      <w:bookmarkStart w:id="1302" w:name="Srv_54ForefrontIDMgrWinLiveEd"/>
      <w:bookmarkStart w:id="1303" w:name="_Toc357596723"/>
      <w:bookmarkStart w:id="1304" w:name="Srv_46ForefrontOnlineProforExch"/>
      <w:bookmarkEnd w:id="1299"/>
      <w:bookmarkEnd w:id="1300"/>
      <w:r w:rsidRPr="00762CA6">
        <w:rPr>
          <w:rFonts w:ascii="Tahoma" w:hAnsi="Tahoma" w:cs="Tahoma"/>
          <w:caps/>
          <w:color w:val="F26200"/>
          <w:sz w:val="20"/>
          <w:vertAlign w:val="superscript"/>
        </w:rPr>
        <w:t>5</w:t>
      </w:r>
      <w:r w:rsidR="00BB28B8">
        <w:rPr>
          <w:rFonts w:ascii="Tahoma" w:hAnsi="Tahoma" w:cs="Tahoma"/>
          <w:caps/>
          <w:color w:val="F26200"/>
          <w:sz w:val="20"/>
          <w:vertAlign w:val="superscript"/>
        </w:rPr>
        <w:t>8</w:t>
      </w:r>
      <w:r w:rsidRPr="00762CA6">
        <w:rPr>
          <w:rFonts w:ascii="Tahoma" w:hAnsi="Tahoma" w:cs="Tahoma"/>
          <w:color w:val="F26200"/>
        </w:rPr>
        <w:t xml:space="preserve"> </w:t>
      </w:r>
      <w:r w:rsidRPr="00762CA6">
        <w:rPr>
          <w:rFonts w:ascii="Tahoma" w:hAnsi="Tahoma" w:cs="Tahoma"/>
          <w:color w:val="F26200"/>
          <w:sz w:val="22"/>
        </w:rPr>
        <w:t>Forefront Identity Manager 2010 — Windows Live Edition</w:t>
      </w:r>
      <w:bookmarkEnd w:id="1301"/>
      <w:bookmarkEnd w:id="1302"/>
      <w:bookmarkEnd w:id="1303"/>
    </w:p>
    <w:p w14:paraId="61D21319" w14:textId="77777777" w:rsidR="005427B6" w:rsidRPr="00762CA6" w:rsidRDefault="005427B6" w:rsidP="005427B6"/>
    <w:p w14:paraId="61D2131A" w14:textId="77777777" w:rsidR="005D346C" w:rsidRPr="00762CA6" w:rsidRDefault="005D346C" w:rsidP="005427B6">
      <w:pPr>
        <w:spacing w:after="60"/>
        <w:ind w:left="720"/>
      </w:pPr>
      <w:r w:rsidRPr="00762CA6">
        <w:rPr>
          <w:rFonts w:cs="Tahoma"/>
          <w:b/>
          <w:color w:val="000000"/>
          <w:szCs w:val="18"/>
        </w:rPr>
        <w:t>Версия</w:t>
      </w:r>
    </w:p>
    <w:p w14:paraId="61D2131B" w14:textId="77777777" w:rsidR="005D346C" w:rsidRPr="00762CA6" w:rsidRDefault="005D346C" w:rsidP="00E62BC4">
      <w:pPr>
        <w:ind w:left="720"/>
      </w:pPr>
      <w:r w:rsidRPr="00762CA6">
        <w:rPr>
          <w:color w:val="000000"/>
        </w:rPr>
        <w:t>Forefront Identity Manager 2010 – Windows Live Edition представляет собой следующую версию Identity Lifecycle Manager 2007 – Windows Live Edition</w:t>
      </w:r>
    </w:p>
    <w:p w14:paraId="61D2131C" w14:textId="77777777" w:rsidR="005D346C" w:rsidRPr="00762CA6" w:rsidRDefault="005D346C" w:rsidP="005D346C"/>
    <w:p w14:paraId="61D2131D" w14:textId="77777777" w:rsidR="00BF1889" w:rsidRPr="00762CA6" w:rsidRDefault="00BF1889" w:rsidP="00697E59">
      <w:pPr>
        <w:pStyle w:val="EndnoteText"/>
        <w:ind w:left="0"/>
      </w:pPr>
      <w:bookmarkStart w:id="1305" w:name="Srv_47ForefrontProforExcSvrandShare"/>
      <w:bookmarkEnd w:id="1290"/>
      <w:bookmarkEnd w:id="1291"/>
      <w:bookmarkEnd w:id="1304"/>
    </w:p>
    <w:p w14:paraId="61D2131E" w14:textId="77777777" w:rsidR="00273685" w:rsidRPr="00762CA6" w:rsidRDefault="00F66FB0" w:rsidP="00273685">
      <w:pPr>
        <w:pStyle w:val="Heading3"/>
        <w:ind w:left="270" w:hanging="270"/>
      </w:pPr>
      <w:bookmarkStart w:id="1306" w:name="_54_Forefront_Protection"/>
      <w:bookmarkStart w:id="1307" w:name="_55_Forefront_Protection"/>
      <w:bookmarkStart w:id="1308" w:name="_58_Forefront_Protection"/>
      <w:bookmarkStart w:id="1309" w:name="_Toc336338318"/>
      <w:bookmarkStart w:id="1310" w:name="_Toc357596724"/>
      <w:bookmarkStart w:id="1311" w:name="Srv_44ForefrontSecforExcSharep"/>
      <w:bookmarkStart w:id="1312" w:name="Srv_45ForefrontSecforExcSharep"/>
      <w:bookmarkStart w:id="1313" w:name="Srv_48ForefrontProtectionSuite"/>
      <w:bookmarkEnd w:id="1305"/>
      <w:bookmarkEnd w:id="1306"/>
      <w:bookmarkEnd w:id="1307"/>
      <w:bookmarkEnd w:id="1308"/>
      <w:r w:rsidRPr="00762CA6">
        <w:rPr>
          <w:rFonts w:ascii="Tahoma" w:hAnsi="Tahoma"/>
          <w:caps/>
          <w:color w:val="F66400"/>
          <w:sz w:val="22"/>
          <w:vertAlign w:val="superscript"/>
        </w:rPr>
        <w:t>5</w:t>
      </w:r>
      <w:r w:rsidR="00BB28B8">
        <w:rPr>
          <w:rFonts w:ascii="Tahoma" w:hAnsi="Tahoma"/>
          <w:caps/>
          <w:color w:val="F66400"/>
          <w:sz w:val="22"/>
          <w:vertAlign w:val="superscript"/>
        </w:rPr>
        <w:t>9</w:t>
      </w:r>
      <w:r w:rsidRPr="00762CA6">
        <w:rPr>
          <w:rFonts w:ascii="Tahoma" w:hAnsi="Tahoma"/>
          <w:color w:val="F66400"/>
          <w:sz w:val="22"/>
        </w:rPr>
        <w:t xml:space="preserve"> Forefront Protection 2010 for Exchange Server (лицензии «на устройство» и</w:t>
      </w:r>
      <w:r w:rsidR="00F70100" w:rsidRPr="00762CA6">
        <w:rPr>
          <w:rFonts w:ascii="Tahoma" w:hAnsi="Tahoma"/>
          <w:color w:val="F66400"/>
          <w:sz w:val="22"/>
        </w:rPr>
        <w:t> </w:t>
      </w:r>
      <w:r w:rsidRPr="00762CA6">
        <w:rPr>
          <w:rFonts w:ascii="Tahoma" w:hAnsi="Tahoma"/>
          <w:color w:val="F66400"/>
          <w:sz w:val="22"/>
        </w:rPr>
        <w:t>«на пользователя»), Forefront Protection 2010 for SharePoint (лицензии «на</w:t>
      </w:r>
      <w:r w:rsidR="00F70100" w:rsidRPr="00762CA6">
        <w:rPr>
          <w:rFonts w:ascii="Tahoma" w:hAnsi="Tahoma"/>
          <w:color w:val="F66400"/>
          <w:sz w:val="22"/>
        </w:rPr>
        <w:t> </w:t>
      </w:r>
      <w:r w:rsidRPr="00762CA6">
        <w:rPr>
          <w:rFonts w:ascii="Tahoma" w:hAnsi="Tahoma"/>
          <w:color w:val="F66400"/>
          <w:sz w:val="22"/>
        </w:rPr>
        <w:t>устройство» и «на пользователя»)</w:t>
      </w:r>
      <w:bookmarkEnd w:id="1309"/>
      <w:r w:rsidRPr="00762CA6">
        <w:rPr>
          <w:rFonts w:ascii="Tahoma" w:hAnsi="Tahoma"/>
          <w:color w:val="F66400"/>
          <w:sz w:val="22"/>
        </w:rPr>
        <w:t xml:space="preserve"> и Forefront Protection 2010 for Internet Sites (Add-on SL)</w:t>
      </w:r>
      <w:bookmarkEnd w:id="1310"/>
    </w:p>
    <w:bookmarkEnd w:id="1311"/>
    <w:bookmarkEnd w:id="1312"/>
    <w:p w14:paraId="61D2131F" w14:textId="77777777" w:rsidR="00273685" w:rsidRPr="00762CA6" w:rsidRDefault="00273685" w:rsidP="00273685">
      <w:pPr>
        <w:ind w:left="720"/>
      </w:pPr>
    </w:p>
    <w:p w14:paraId="61D21320" w14:textId="77777777" w:rsidR="00273685" w:rsidRPr="00762CA6" w:rsidRDefault="00273685" w:rsidP="00273685">
      <w:pPr>
        <w:ind w:left="720"/>
      </w:pPr>
      <w:r w:rsidRPr="00762CA6">
        <w:rPr>
          <w:rFonts w:cs="Tahoma"/>
          <w:bCs/>
          <w:color w:val="000000"/>
          <w:szCs w:val="18"/>
        </w:rPr>
        <w:t xml:space="preserve">Forefront Protection 2010 для SharePoint, Forefront Protection 2010 для Exchange Server и Forefront Protection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762CA6">
        <w:t>Существующие клиенты могут также продолжать добавлять новых пользователей по мере необходимости без приобретения дополнительных Лицензий User SL.</w:t>
      </w:r>
      <w:r w:rsidR="00C240D6" w:rsidRPr="00762CA6">
        <w:t xml:space="preserve"> </w:t>
      </w:r>
      <w:r w:rsidRPr="00762CA6">
        <w:rPr>
          <w:rFonts w:cs="Tahoma"/>
          <w:bCs/>
          <w:color w:val="000000"/>
          <w:szCs w:val="18"/>
        </w:rPr>
        <w:t xml:space="preserve">Последующее использование этих веб-служб регулируется условиями Соглашения корпоративного лицензирования клиента, правами на использование этих веб-служб, а также условиями, указанными в настоящем документе. </w:t>
      </w:r>
    </w:p>
    <w:p w14:paraId="61D21321" w14:textId="77777777" w:rsidR="00273685" w:rsidRPr="00762CA6" w:rsidRDefault="00273685" w:rsidP="00273685">
      <w:pPr>
        <w:ind w:left="720"/>
      </w:pPr>
    </w:p>
    <w:p w14:paraId="61D21322" w14:textId="77777777" w:rsidR="00273685" w:rsidRPr="00762CA6" w:rsidRDefault="00273685" w:rsidP="00221A57">
      <w:pPr>
        <w:spacing w:after="60"/>
        <w:ind w:left="720"/>
      </w:pPr>
      <w:r w:rsidRPr="00762CA6">
        <w:rPr>
          <w:rFonts w:cs="Tahoma"/>
          <w:b/>
          <w:szCs w:val="20"/>
        </w:rPr>
        <w:t>Право на переход для Forefront Protection 2010 для Exchange Server</w:t>
      </w:r>
    </w:p>
    <w:p w14:paraId="61D21323" w14:textId="77777777" w:rsidR="00273685" w:rsidRPr="00762CA6" w:rsidRDefault="00273685" w:rsidP="00221A57">
      <w:pPr>
        <w:ind w:left="720"/>
      </w:pPr>
      <w:r w:rsidRPr="00762CA6">
        <w:rPr>
          <w:rFonts w:cs="Tahoma"/>
          <w:color w:val="000000"/>
          <w:szCs w:val="20"/>
        </w:rPr>
        <w:t>Клиенты программ корпоративного лицензирования, которые приобрели лицензию на Forefront Protection 2010 для Exchange Server, имеют право использовать Antigen for Exchange, Antigen for SMTP</w:t>
      </w:r>
      <w:r w:rsidR="00F70100" w:rsidRPr="00762CA6">
        <w:rPr>
          <w:rFonts w:cs="Tahoma"/>
          <w:color w:val="000000"/>
          <w:szCs w:val="20"/>
        </w:rPr>
        <w:t> </w:t>
      </w:r>
      <w:r w:rsidRPr="00762CA6">
        <w:rPr>
          <w:rFonts w:cs="Tahoma"/>
          <w:color w:val="000000"/>
          <w:szCs w:val="20"/>
        </w:rPr>
        <w:t>Gateways и Antigen Spam Manager вместо Forefront Protection 2010 для Exchange Server.</w:t>
      </w:r>
      <w:r w:rsidR="00C240D6" w:rsidRPr="00762CA6">
        <w:rPr>
          <w:rFonts w:cs="Tahoma"/>
          <w:color w:val="000000"/>
          <w:szCs w:val="20"/>
        </w:rPr>
        <w:t xml:space="preserve"> </w:t>
      </w:r>
      <w:r w:rsidRPr="00762CA6">
        <w:rPr>
          <w:rFonts w:cs="Tahoma"/>
          <w:color w:val="000000"/>
          <w:szCs w:val="20"/>
        </w:rP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14:paraId="61D21324" w14:textId="77777777" w:rsidR="00273685" w:rsidRPr="00762CA6" w:rsidRDefault="00273685" w:rsidP="00221A57">
      <w:pPr>
        <w:ind w:left="720"/>
      </w:pPr>
    </w:p>
    <w:p w14:paraId="61D21325" w14:textId="77777777" w:rsidR="00BB1B15" w:rsidRPr="00BB28B8" w:rsidRDefault="00273685" w:rsidP="00BB28B8">
      <w:pPr>
        <w:ind w:left="720"/>
      </w:pPr>
      <w:r w:rsidRPr="00762CA6">
        <w:rPr>
          <w:rFonts w:cs="Tahoma"/>
          <w:color w:val="000000"/>
          <w:szCs w:val="20"/>
        </w:rPr>
        <w:t>*Право на использование Antigen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rsidR="00C240D6" w:rsidRPr="00762CA6">
        <w:rPr>
          <w:rFonts w:cs="Tahoma"/>
          <w:color w:val="000000"/>
          <w:szCs w:val="20"/>
        </w:rPr>
        <w:t xml:space="preserve"> </w:t>
      </w:r>
      <w:r w:rsidRPr="00762CA6">
        <w:rPr>
          <w:rFonts w:cs="Tahoma"/>
          <w:color w:val="000000"/>
          <w:szCs w:val="20"/>
        </w:rP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C240D6" w:rsidRPr="00762CA6">
        <w:rPr>
          <w:rFonts w:cs="Tahoma"/>
          <w:color w:val="000000"/>
          <w:szCs w:val="20"/>
        </w:rPr>
        <w:t xml:space="preserve"> </w:t>
      </w:r>
    </w:p>
    <w:p w14:paraId="61D21326" w14:textId="77777777" w:rsidR="00BB1B15" w:rsidRDefault="00BB1B15" w:rsidP="00221A57">
      <w:pPr>
        <w:spacing w:after="60"/>
        <w:ind w:left="720"/>
        <w:rPr>
          <w:rFonts w:cs="Tahoma"/>
          <w:b/>
          <w:szCs w:val="20"/>
        </w:rPr>
      </w:pPr>
    </w:p>
    <w:p w14:paraId="61D21327" w14:textId="77777777" w:rsidR="00273685" w:rsidRPr="00762CA6" w:rsidRDefault="00273685" w:rsidP="00221A57">
      <w:pPr>
        <w:spacing w:after="60"/>
        <w:ind w:left="720"/>
      </w:pPr>
      <w:r w:rsidRPr="00762CA6">
        <w:rPr>
          <w:rFonts w:cs="Tahoma"/>
          <w:b/>
          <w:szCs w:val="20"/>
        </w:rPr>
        <w:t>Право на переход к использованию более ранней версии для Forefront Security для SharePoint</w:t>
      </w:r>
    </w:p>
    <w:p w14:paraId="61D21328" w14:textId="77777777" w:rsidR="00273685" w:rsidRPr="00762CA6" w:rsidRDefault="00273685" w:rsidP="00221A57">
      <w:pPr>
        <w:ind w:left="720"/>
        <w:rPr>
          <w:spacing w:val="-2"/>
        </w:rPr>
      </w:pPr>
      <w:r w:rsidRPr="00762CA6">
        <w:rPr>
          <w:rFonts w:cs="Tahoma"/>
          <w:spacing w:val="-2"/>
          <w:szCs w:val="20"/>
        </w:rPr>
        <w:t>Клиенты программы корпоративного лицензирования, которые приобрели лицензию на Forefront Protection 2010 для SharePoint, имеют право перейти к использованию более ранней версии и использовать Antigen for SharePoint вместо своих лицензий на Forefront Protection 2010 для SharePoint.</w:t>
      </w:r>
      <w:r w:rsidR="00C240D6" w:rsidRPr="00762CA6">
        <w:rPr>
          <w:rFonts w:cs="Tahoma"/>
          <w:spacing w:val="-2"/>
          <w:szCs w:val="20"/>
        </w:rPr>
        <w:t xml:space="preserve"> </w:t>
      </w:r>
      <w:r w:rsidRPr="00762CA6">
        <w:rPr>
          <w:rFonts w:cs="Tahoma"/>
          <w:spacing w:val="-2"/>
          <w:szCs w:val="20"/>
        </w:rP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61D21329" w14:textId="77777777" w:rsidR="00273685" w:rsidRPr="00762CA6" w:rsidRDefault="00273685" w:rsidP="00221A57">
      <w:pPr>
        <w:ind w:left="720"/>
      </w:pPr>
    </w:p>
    <w:p w14:paraId="61D2132A" w14:textId="77777777" w:rsidR="00273685" w:rsidRPr="00762CA6" w:rsidRDefault="00273685" w:rsidP="00221A57">
      <w:pPr>
        <w:ind w:left="720"/>
      </w:pPr>
      <w:r w:rsidRPr="00762CA6">
        <w:rPr>
          <w:rFonts w:cs="Tahoma"/>
          <w:bCs/>
          <w:color w:val="000000"/>
          <w:szCs w:val="20"/>
        </w:rP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для SharePoint для интернет-сайтов Add-on SL.</w:t>
      </w:r>
    </w:p>
    <w:p w14:paraId="61D2132B" w14:textId="77777777" w:rsidR="00273685" w:rsidRPr="00762CA6" w:rsidRDefault="00273685" w:rsidP="00221A57">
      <w:pPr>
        <w:pStyle w:val="EndnoteText"/>
        <w:ind w:left="720"/>
      </w:pPr>
    </w:p>
    <w:p w14:paraId="61D2132C" w14:textId="77777777" w:rsidR="00023FE7" w:rsidRPr="00762CA6" w:rsidRDefault="00273685" w:rsidP="00ED0B9D">
      <w:pPr>
        <w:pStyle w:val="EndnoteText"/>
        <w:ind w:left="720"/>
      </w:pPr>
      <w:r w:rsidRPr="00762CA6">
        <w:rPr>
          <w:rFonts w:cs="Tahoma"/>
          <w:bCs/>
          <w:color w:val="000000"/>
          <w:szCs w:val="20"/>
        </w:rPr>
        <w:t>Цены и условия оплаты для веб-служб см. в</w:t>
      </w:r>
      <w:hyperlink w:anchor="_SECTION_3_–" w:history="1">
        <w:r w:rsidRPr="00762CA6">
          <w:t xml:space="preserve"> </w:t>
        </w:r>
        <w:hyperlink w:anchor="_Раздел_5._ЦЕНЫ" w:history="1">
          <w:r w:rsidR="00ED0B9D" w:rsidRPr="00762CA6">
            <w:rPr>
              <w:rStyle w:val="Hyperlink"/>
            </w:rPr>
            <w:t>Разделе 5</w:t>
          </w:r>
        </w:hyperlink>
      </w:hyperlink>
      <w:r w:rsidRPr="00762CA6">
        <w:rPr>
          <w:rFonts w:cs="Tahoma"/>
          <w:bCs/>
          <w:color w:val="000000"/>
          <w:szCs w:val="20"/>
        </w:rPr>
        <w:t>.</w:t>
      </w:r>
    </w:p>
    <w:p w14:paraId="61D2132D" w14:textId="77777777" w:rsidR="00273685" w:rsidRPr="00762CA6" w:rsidRDefault="00273685" w:rsidP="00273685">
      <w:pPr>
        <w:pStyle w:val="EndnoteText"/>
      </w:pPr>
    </w:p>
    <w:p w14:paraId="61D2132E" w14:textId="77777777" w:rsidR="00586FCE" w:rsidRPr="00762CA6" w:rsidRDefault="00586FCE" w:rsidP="00273685">
      <w:pPr>
        <w:pStyle w:val="EndnoteText"/>
      </w:pPr>
    </w:p>
    <w:p w14:paraId="61D2132F" w14:textId="77777777" w:rsidR="00796FF5" w:rsidRPr="00EF1309" w:rsidRDefault="00BB28B8" w:rsidP="00EF1309">
      <w:pPr>
        <w:pStyle w:val="Heading3"/>
        <w:ind w:left="216" w:hanging="216"/>
        <w:rPr>
          <w:rFonts w:ascii="Tahoma" w:hAnsi="Tahoma"/>
          <w:color w:val="F66400"/>
          <w:sz w:val="22"/>
        </w:rPr>
      </w:pPr>
      <w:bookmarkStart w:id="1314" w:name="_59_Forefront_Protection"/>
      <w:bookmarkStart w:id="1315" w:name="_60_Forefront_Protection"/>
      <w:bookmarkStart w:id="1316" w:name="_Toc336338319"/>
      <w:bookmarkStart w:id="1317" w:name="_Toc357596725"/>
      <w:bookmarkStart w:id="1318" w:name="Srv_45ForefrontSecfoOffComm"/>
      <w:bookmarkStart w:id="1319" w:name="Srv_46ForefrontSecfoOffComm"/>
      <w:bookmarkEnd w:id="1314"/>
      <w:bookmarkEnd w:id="1315"/>
      <w:r>
        <w:rPr>
          <w:rFonts w:ascii="Tahoma" w:hAnsi="Tahoma"/>
          <w:caps/>
          <w:color w:val="F66400"/>
          <w:sz w:val="22"/>
          <w:vertAlign w:val="superscript"/>
        </w:rPr>
        <w:t>60</w:t>
      </w:r>
      <w:r w:rsidR="00F66FB0" w:rsidRPr="00BB1B15">
        <w:rPr>
          <w:rFonts w:ascii="Tahoma" w:hAnsi="Tahoma"/>
          <w:caps/>
          <w:color w:val="F66400"/>
          <w:sz w:val="22"/>
          <w:vertAlign w:val="superscript"/>
        </w:rPr>
        <w:t xml:space="preserve"> </w:t>
      </w:r>
      <w:bookmarkEnd w:id="1316"/>
      <w:r w:rsidR="00EF1309" w:rsidRPr="00EF1309">
        <w:rPr>
          <w:rFonts w:ascii="Tahoma" w:hAnsi="Tahoma"/>
          <w:color w:val="F66400"/>
          <w:sz w:val="22"/>
        </w:rPr>
        <w:t>Forefront Protection Suite (Лицензии «На Пользователя» и Лицензии «На Устройство»)</w:t>
      </w:r>
      <w:bookmarkEnd w:id="1317"/>
    </w:p>
    <w:bookmarkEnd w:id="1313"/>
    <w:p w14:paraId="61D21330" w14:textId="77777777" w:rsidR="00796FF5" w:rsidRPr="00762CA6" w:rsidRDefault="00796FF5" w:rsidP="00796FF5"/>
    <w:p w14:paraId="61D21331" w14:textId="77777777" w:rsidR="009115D6" w:rsidRPr="00762CA6" w:rsidRDefault="009115D6" w:rsidP="00796FF5">
      <w:pPr>
        <w:ind w:left="720"/>
      </w:pPr>
      <w:r w:rsidRPr="00762CA6">
        <w:rPr>
          <w:rFonts w:cs="Tahoma"/>
          <w:bCs/>
          <w:color w:val="000000"/>
          <w:szCs w:val="18"/>
        </w:rPr>
        <w:t>Доступ к Forefront Protection Suite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C240D6" w:rsidRPr="00762CA6">
        <w:rPr>
          <w:rFonts w:cs="Tahoma"/>
          <w:bCs/>
          <w:color w:val="000000"/>
          <w:szCs w:val="18"/>
        </w:rPr>
        <w:t xml:space="preserve"> </w:t>
      </w:r>
      <w:r w:rsidRPr="00762CA6">
        <w:rPr>
          <w:rFonts w:cs="Tahoma"/>
          <w:bCs/>
          <w:color w:val="000000"/>
          <w:szCs w:val="18"/>
        </w:rPr>
        <w:t xml:space="preserve">Такие клиенты также могут продолжать использовать компоненты </w:t>
      </w:r>
      <w:r w:rsidRPr="00762CA6">
        <w:rPr>
          <w:rFonts w:cs="Tahoma"/>
          <w:color w:val="000000"/>
          <w:szCs w:val="20"/>
        </w:rPr>
        <w:t xml:space="preserve">Forefront Security для Office Communications Server, Forefront Protection 2010 для Exchange Server, Forefront Threat Management Gateway Web Protection Service и Forefront Protection 2010 для SharePoint Server </w:t>
      </w:r>
      <w:r w:rsidRPr="00762CA6">
        <w:rPr>
          <w:rFonts w:cs="Tahoma"/>
          <w:bCs/>
          <w:color w:val="000000"/>
          <w:szCs w:val="18"/>
        </w:rPr>
        <w:t xml:space="preserve">этого набора до 31 декабря 2015 г. </w:t>
      </w:r>
      <w:r w:rsidRPr="00762CA6">
        <w:t>Существующие клиенты также могут по мере необходимости добавлять новых пользователей Forefront Security для Office Communications Server, Forefront Protection 2010 для Exchange Server, Forefront Threat Management Gateway Web Protection Service и Forefront Protection для SharePoint Server без приобретения дополнительных Лицензий User SL.</w:t>
      </w:r>
      <w:r w:rsidRPr="00762CA6">
        <w:rPr>
          <w:rFonts w:cs="Tahoma"/>
          <w:bCs/>
          <w:szCs w:val="18"/>
        </w:rPr>
        <w:t xml:space="preserve"> </w:t>
      </w:r>
      <w:r w:rsidRPr="00762CA6">
        <w:rPr>
          <w:rFonts w:cs="Tahoma"/>
          <w:bCs/>
          <w:color w:val="000000"/>
          <w:szCs w:val="18"/>
        </w:rPr>
        <w:t>Последующее использование веб-служб компонентов регулируется условиями Соглашения корпоративного лицензирования клиента, правами на использование этих веб-служб, а</w:t>
      </w:r>
      <w:r w:rsidR="00F70100" w:rsidRPr="00762CA6">
        <w:rPr>
          <w:rFonts w:cs="Tahoma"/>
          <w:bCs/>
          <w:color w:val="000000"/>
          <w:szCs w:val="18"/>
        </w:rPr>
        <w:t> </w:t>
      </w:r>
      <w:r w:rsidRPr="00762CA6">
        <w:rPr>
          <w:rFonts w:cs="Tahoma"/>
          <w:bCs/>
          <w:color w:val="000000"/>
          <w:szCs w:val="18"/>
        </w:rPr>
        <w:t>также условиями, указанными в настоящем документе.</w:t>
      </w:r>
    </w:p>
    <w:p w14:paraId="61D21332" w14:textId="77777777" w:rsidR="009115D6" w:rsidRPr="00762CA6" w:rsidRDefault="009115D6" w:rsidP="00796FF5">
      <w:pPr>
        <w:ind w:left="720"/>
      </w:pPr>
    </w:p>
    <w:p w14:paraId="61D21333" w14:textId="77777777" w:rsidR="00796FF5" w:rsidRPr="00762CA6" w:rsidRDefault="00796FF5" w:rsidP="00796FF5">
      <w:pPr>
        <w:ind w:left="720"/>
      </w:pPr>
      <w:r w:rsidRPr="00762CA6">
        <w:rPr>
          <w:rFonts w:cs="Tahoma"/>
          <w:color w:val="000000"/>
          <w:szCs w:val="20"/>
        </w:rPr>
        <w:t xml:space="preserve">Подписка на Forefront Protection Suite состоит из следующих веб-служб: Forefront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14:paraId="61D21334" w14:textId="77777777" w:rsidR="00796FF5" w:rsidRPr="00762CA6" w:rsidRDefault="00796FF5" w:rsidP="00796FF5">
      <w:pPr>
        <w:ind w:left="720"/>
      </w:pPr>
    </w:p>
    <w:p w14:paraId="61D21335" w14:textId="77777777" w:rsidR="006E5A58" w:rsidRPr="00762CA6" w:rsidRDefault="00796FF5" w:rsidP="00221A57">
      <w:pPr>
        <w:ind w:left="720"/>
      </w:pPr>
      <w:r w:rsidRPr="00762CA6">
        <w:rPr>
          <w:rFonts w:cs="Tahoma"/>
          <w:bCs/>
          <w:color w:val="000000"/>
          <w:szCs w:val="20"/>
        </w:rPr>
        <w:t xml:space="preserve">Цены и условия оплаты для веб-служб см. в </w:t>
      </w:r>
      <w:r w:rsidRPr="00762CA6">
        <w:t>Разделе 5.</w:t>
      </w:r>
      <w:r w:rsidRPr="00762CA6">
        <w:rPr>
          <w:rFonts w:cs="Tahoma"/>
          <w:bCs/>
          <w:color w:val="000000"/>
          <w:szCs w:val="20"/>
        </w:rPr>
        <w:t xml:space="preserve"> </w:t>
      </w:r>
    </w:p>
    <w:p w14:paraId="61D21336" w14:textId="77777777" w:rsidR="00796FF5" w:rsidRPr="00762CA6" w:rsidRDefault="00796FF5" w:rsidP="00221A57"/>
    <w:p w14:paraId="61D21337" w14:textId="77777777" w:rsidR="009C2B6B" w:rsidRPr="00762CA6" w:rsidRDefault="009C2B6B" w:rsidP="00221A57"/>
    <w:p w14:paraId="61D21338" w14:textId="77777777" w:rsidR="00023FE7" w:rsidRPr="00762CA6" w:rsidRDefault="00AF219D">
      <w:pPr>
        <w:pStyle w:val="Heading3"/>
      </w:pPr>
      <w:bookmarkStart w:id="1320" w:name="_60_Forefront_Security"/>
      <w:bookmarkStart w:id="1321" w:name="_Toc336338320"/>
      <w:bookmarkStart w:id="1322" w:name="_Toc357596726"/>
      <w:bookmarkStart w:id="1323" w:name="Srv_49ForefrontSecfoOffComm"/>
      <w:bookmarkEnd w:id="1320"/>
      <w:r w:rsidRPr="00762CA6">
        <w:rPr>
          <w:rFonts w:ascii="Tahoma" w:hAnsi="Tahoma"/>
          <w:caps/>
          <w:color w:val="F66400"/>
          <w:sz w:val="22"/>
          <w:vertAlign w:val="superscript"/>
        </w:rPr>
        <w:t>6</w:t>
      </w:r>
      <w:r w:rsidR="00BB28B8">
        <w:rPr>
          <w:rFonts w:ascii="Tahoma" w:hAnsi="Tahoma"/>
          <w:caps/>
          <w:color w:val="F66400"/>
          <w:sz w:val="22"/>
          <w:vertAlign w:val="superscript"/>
        </w:rPr>
        <w:t>1</w:t>
      </w:r>
      <w:r w:rsidRPr="00762CA6">
        <w:rPr>
          <w:rFonts w:ascii="Tahoma" w:hAnsi="Tahoma"/>
          <w:caps/>
          <w:color w:val="F66400"/>
          <w:sz w:val="22"/>
          <w:vertAlign w:val="superscript"/>
        </w:rPr>
        <w:t xml:space="preserve"> </w:t>
      </w:r>
      <w:r w:rsidRPr="00762CA6">
        <w:rPr>
          <w:rFonts w:ascii="Tahoma" w:hAnsi="Tahoma"/>
          <w:color w:val="F66400"/>
          <w:sz w:val="22"/>
        </w:rPr>
        <w:t>Forefront Security для Office Communications Server (User и Device SL)</w:t>
      </w:r>
      <w:bookmarkEnd w:id="1321"/>
      <w:bookmarkEnd w:id="1322"/>
    </w:p>
    <w:bookmarkEnd w:id="1323"/>
    <w:p w14:paraId="61D21339" w14:textId="77777777" w:rsidR="00023FE7" w:rsidRPr="00762CA6" w:rsidRDefault="00023FE7">
      <w:pPr>
        <w:pStyle w:val="EndnoteText"/>
        <w:ind w:left="0"/>
      </w:pPr>
    </w:p>
    <w:bookmarkEnd w:id="1318"/>
    <w:bookmarkEnd w:id="1319"/>
    <w:p w14:paraId="61D2133A" w14:textId="77777777" w:rsidR="009115D6" w:rsidRPr="00762CA6" w:rsidRDefault="009115D6" w:rsidP="009115D6">
      <w:pPr>
        <w:ind w:left="720"/>
      </w:pPr>
      <w:r w:rsidRPr="00762CA6">
        <w:rPr>
          <w:rFonts w:cs="Tahoma"/>
          <w:bCs/>
          <w:color w:val="000000"/>
          <w:szCs w:val="18"/>
        </w:rPr>
        <w:t>Forefront Security для Office Communications Server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C240D6" w:rsidRPr="00762CA6">
        <w:rPr>
          <w:rFonts w:cs="Tahoma"/>
          <w:bCs/>
          <w:color w:val="000000"/>
          <w:szCs w:val="18"/>
        </w:rPr>
        <w:t xml:space="preserve"> </w:t>
      </w:r>
      <w:r w:rsidRPr="00762CA6">
        <w:t>Существующие клиенты могут также продолжать добавлять новых пользователей по мере необходимости без приобретения дополнительных Лицензий</w:t>
      </w:r>
      <w:r w:rsidR="00F70100" w:rsidRPr="00762CA6">
        <w:t> </w:t>
      </w:r>
      <w:r w:rsidRPr="00762CA6">
        <w:t>User SL.</w:t>
      </w:r>
      <w:r w:rsidR="00C240D6" w:rsidRPr="00762CA6">
        <w:t xml:space="preserve"> </w:t>
      </w:r>
      <w:r w:rsidRPr="00762CA6">
        <w:rPr>
          <w:rFonts w:cs="Tahoma"/>
          <w:bCs/>
          <w:color w:val="000000"/>
          <w:szCs w:val="18"/>
        </w:rPr>
        <w:t xml:space="preserve">Последующее использование веб-службы регулируется условиями Соглашения корпоративного лицензирования клиента, правами на использование этой веб-службы, а также условиями, указанными в настоящем документе. </w:t>
      </w:r>
    </w:p>
    <w:p w14:paraId="61D2133B" w14:textId="77777777" w:rsidR="009115D6" w:rsidRPr="00762CA6" w:rsidRDefault="009115D6" w:rsidP="009115D6">
      <w:pPr>
        <w:ind w:left="720"/>
      </w:pPr>
    </w:p>
    <w:p w14:paraId="61D2133C" w14:textId="77777777" w:rsidR="00023FE7" w:rsidRPr="00762CA6" w:rsidRDefault="00023FE7" w:rsidP="00E62BC4">
      <w:pPr>
        <w:pStyle w:val="EndnoteText"/>
        <w:ind w:left="720"/>
      </w:pPr>
      <w:r w:rsidRPr="00762CA6">
        <w:rPr>
          <w:rFonts w:ascii="Tahoma" w:hAnsi="Tahoma" w:cs="Tahoma"/>
          <w:bCs/>
          <w:color w:val="000000"/>
          <w:sz w:val="18"/>
          <w:szCs w:val="20"/>
        </w:rPr>
        <w:t>Всем пользователям (или устройствам), обращающимся к защищенному серверу, необходимы лицензии User SL (или Device SL).</w:t>
      </w:r>
      <w:r w:rsidR="00C240D6" w:rsidRPr="00762CA6">
        <w:rPr>
          <w:rFonts w:ascii="Tahoma" w:hAnsi="Tahoma" w:cs="Tahoma"/>
          <w:bCs/>
          <w:color w:val="000000"/>
          <w:sz w:val="18"/>
          <w:szCs w:val="20"/>
        </w:rPr>
        <w:t xml:space="preserve"> </w:t>
      </w:r>
      <w:r w:rsidRPr="00762CA6">
        <w:rPr>
          <w:rFonts w:ascii="Tahoma" w:hAnsi="Tahoma" w:cs="Tahoma"/>
          <w:bCs/>
          <w:color w:val="000000"/>
          <w:sz w:val="18"/>
          <w:szCs w:val="20"/>
        </w:rPr>
        <w:t>Эта веб-служба раньше называлась Antigen for Instant Messaging.</w:t>
      </w:r>
      <w:r w:rsidR="00C240D6" w:rsidRPr="00762CA6">
        <w:rPr>
          <w:rFonts w:ascii="Tahoma" w:hAnsi="Tahoma" w:cs="Tahoma"/>
          <w:bCs/>
          <w:color w:val="000000"/>
          <w:sz w:val="18"/>
          <w:szCs w:val="20"/>
        </w:rPr>
        <w:t xml:space="preserve"> </w:t>
      </w:r>
    </w:p>
    <w:p w14:paraId="61D2133D" w14:textId="77777777" w:rsidR="00023FE7" w:rsidRPr="00762CA6" w:rsidRDefault="00023FE7" w:rsidP="00697E59">
      <w:bookmarkStart w:id="1324" w:name="Srv_48ForefrontSvrSecMgmtConsole"/>
    </w:p>
    <w:p w14:paraId="61D2133E" w14:textId="77777777" w:rsidR="00EE30F1" w:rsidRPr="00762CA6" w:rsidRDefault="00EE30F1" w:rsidP="00221A57">
      <w:bookmarkStart w:id="1325" w:name="_49_Forefront_Threat"/>
      <w:bookmarkStart w:id="1326" w:name="Srv_52ForefrontUnifiedAccessGtwy2010"/>
      <w:bookmarkStart w:id="1327" w:name="Srv_56ForefrontUnifiedAccessGtwy2010"/>
      <w:bookmarkEnd w:id="1324"/>
      <w:bookmarkEnd w:id="1325"/>
    </w:p>
    <w:p w14:paraId="61D2133F" w14:textId="77777777" w:rsidR="00F70100" w:rsidRPr="00762CA6" w:rsidRDefault="00F70100" w:rsidP="00221A57"/>
    <w:p w14:paraId="61D21340" w14:textId="77777777" w:rsidR="00F70100" w:rsidRPr="00762CA6" w:rsidRDefault="00F70100" w:rsidP="00221A57"/>
    <w:p w14:paraId="61D21341" w14:textId="77777777" w:rsidR="0079439D" w:rsidRPr="00762CA6" w:rsidRDefault="00F66FB0" w:rsidP="00221A57">
      <w:pPr>
        <w:pStyle w:val="Heading3"/>
      </w:pPr>
      <w:bookmarkStart w:id="1328" w:name="_50__Forefront"/>
      <w:bookmarkStart w:id="1329" w:name="_57_Forefront_Threat"/>
      <w:bookmarkStart w:id="1330" w:name="_61_Forefront_Threat"/>
      <w:bookmarkStart w:id="1331" w:name="_Toc336338321"/>
      <w:bookmarkStart w:id="1332" w:name="Srv_51ForefrontThreatMgmtGtwy2010"/>
      <w:bookmarkStart w:id="1333" w:name="_Toc357596727"/>
      <w:bookmarkEnd w:id="1328"/>
      <w:bookmarkEnd w:id="1329"/>
      <w:bookmarkEnd w:id="1330"/>
      <w:r w:rsidRPr="00762CA6">
        <w:rPr>
          <w:rFonts w:ascii="Tahoma" w:hAnsi="Tahoma"/>
          <w:caps/>
          <w:color w:val="F66400"/>
          <w:sz w:val="22"/>
          <w:vertAlign w:val="superscript"/>
        </w:rPr>
        <w:t>6</w:t>
      </w:r>
      <w:r w:rsidR="00BB28B8">
        <w:rPr>
          <w:rFonts w:ascii="Tahoma" w:hAnsi="Tahoma"/>
          <w:caps/>
          <w:color w:val="F66400"/>
          <w:sz w:val="22"/>
          <w:vertAlign w:val="superscript"/>
        </w:rPr>
        <w:t>2</w:t>
      </w:r>
      <w:r w:rsidRPr="00762CA6">
        <w:rPr>
          <w:rFonts w:ascii="Tahoma" w:hAnsi="Tahoma"/>
          <w:caps/>
          <w:color w:val="F66400"/>
          <w:sz w:val="22"/>
          <w:vertAlign w:val="superscript"/>
        </w:rPr>
        <w:t xml:space="preserve"> </w:t>
      </w:r>
      <w:r w:rsidRPr="00762CA6">
        <w:rPr>
          <w:rFonts w:ascii="Tahoma" w:hAnsi="Tahoma"/>
          <w:color w:val="F66400"/>
          <w:sz w:val="22"/>
        </w:rPr>
        <w:t xml:space="preserve">Forefront Threat Management Gateway </w:t>
      </w:r>
      <w:bookmarkEnd w:id="1331"/>
      <w:r w:rsidRPr="00762CA6">
        <w:rPr>
          <w:rFonts w:ascii="Tahoma" w:hAnsi="Tahoma"/>
          <w:color w:val="F66400"/>
          <w:sz w:val="22"/>
        </w:rPr>
        <w:t>Web Protection Service</w:t>
      </w:r>
      <w:bookmarkEnd w:id="1332"/>
      <w:bookmarkEnd w:id="1333"/>
    </w:p>
    <w:p w14:paraId="61D21342" w14:textId="77777777" w:rsidR="00221A57" w:rsidRPr="00762CA6" w:rsidRDefault="00221A57" w:rsidP="00221A57"/>
    <w:p w14:paraId="61D21343" w14:textId="77777777" w:rsidR="00586FCE" w:rsidRPr="00762CA6" w:rsidRDefault="0079439D" w:rsidP="00221A57">
      <w:pPr>
        <w:ind w:left="720"/>
      </w:pPr>
      <w:bookmarkStart w:id="1334" w:name="_Toc336338322"/>
      <w:r w:rsidRPr="00762CA6">
        <w:rPr>
          <w:rFonts w:cs="Tahoma"/>
          <w:bCs/>
          <w:color w:val="000000"/>
          <w:szCs w:val="18"/>
        </w:rPr>
        <w:t>Служба Forefront Threat Management Gateway Web Protection Service перестанет быть доступной с 1</w:t>
      </w:r>
      <w:r w:rsidR="00BB1B15">
        <w:rPr>
          <w:rFonts w:cs="Tahoma"/>
          <w:bCs/>
          <w:color w:val="000000"/>
          <w:szCs w:val="18"/>
        </w:rPr>
        <w:t> </w:t>
      </w:r>
      <w:r w:rsidRPr="00762CA6">
        <w:rPr>
          <w:rFonts w:cs="Tahoma"/>
          <w:bCs/>
          <w:color w:val="000000"/>
          <w:szCs w:val="18"/>
        </w:rPr>
        <w:t>декабря 2012 г. Клиенты с действующими на 30 ноября 2012 г. подписками на эту веб-службу могут</w:t>
      </w:r>
      <w:r w:rsidR="00BB1B15">
        <w:rPr>
          <w:rFonts w:cs="Tahoma"/>
          <w:bCs/>
          <w:color w:val="000000"/>
          <w:szCs w:val="18"/>
        </w:rPr>
        <w:t> </w:t>
      </w:r>
      <w:r w:rsidRPr="00762CA6">
        <w:rPr>
          <w:rFonts w:cs="Tahoma"/>
          <w:bCs/>
          <w:color w:val="000000"/>
          <w:szCs w:val="18"/>
        </w:rPr>
        <w:t xml:space="preserve">продолжать использовать веб-службу до 31 декабря 2015 г. </w:t>
      </w:r>
      <w:r w:rsidRPr="00762CA6">
        <w:t>Существующие клиенты могут также</w:t>
      </w:r>
      <w:r w:rsidR="00F70100" w:rsidRPr="00762CA6">
        <w:t> </w:t>
      </w:r>
      <w:r w:rsidRPr="00762CA6">
        <w:t>продолжать добавлять новых пользователей по мере необходимости без приобретения дополнительных Лицензий User SL.</w:t>
      </w:r>
      <w:r w:rsidR="00C240D6" w:rsidRPr="00762CA6">
        <w:rPr>
          <w:rFonts w:cs="Tahoma"/>
          <w:bCs/>
          <w:szCs w:val="18"/>
        </w:rPr>
        <w:t xml:space="preserve"> </w:t>
      </w:r>
      <w:r w:rsidRPr="00762CA6">
        <w:rPr>
          <w:rFonts w:cs="Tahoma"/>
          <w:bCs/>
          <w:color w:val="000000"/>
          <w:szCs w:val="18"/>
        </w:rPr>
        <w:t xml:space="preserve">Последующее использование веб-службы регулируется условиями Соглашения корпоративного лицензирования клиента, правами на использование этой веб-службы, а также условиями, указанными в настоящем документе. </w:t>
      </w:r>
    </w:p>
    <w:p w14:paraId="61D21344" w14:textId="77777777" w:rsidR="00221A57" w:rsidRPr="00762CA6" w:rsidRDefault="00221A57" w:rsidP="00221A57"/>
    <w:p w14:paraId="61D21345" w14:textId="77777777" w:rsidR="00221A57" w:rsidRPr="00762CA6" w:rsidRDefault="00221A57" w:rsidP="00221A57"/>
    <w:p w14:paraId="61D21346" w14:textId="77777777" w:rsidR="009E4FDD" w:rsidRPr="00762CA6" w:rsidRDefault="00F66FB0" w:rsidP="009E4FDD">
      <w:pPr>
        <w:pStyle w:val="Heading3"/>
      </w:pPr>
      <w:bookmarkStart w:id="1335" w:name="_62_Forefront_Unified"/>
      <w:bookmarkStart w:id="1336" w:name="_Toc357596728"/>
      <w:bookmarkEnd w:id="1335"/>
      <w:r w:rsidRPr="00762CA6">
        <w:rPr>
          <w:rFonts w:ascii="Tahoma" w:hAnsi="Tahoma"/>
          <w:caps/>
          <w:color w:val="F66400"/>
          <w:sz w:val="22"/>
          <w:vertAlign w:val="superscript"/>
        </w:rPr>
        <w:t>6</w:t>
      </w:r>
      <w:r w:rsidR="00BB28B8">
        <w:rPr>
          <w:rFonts w:ascii="Tahoma" w:hAnsi="Tahoma"/>
          <w:caps/>
          <w:color w:val="F66400"/>
          <w:sz w:val="22"/>
          <w:vertAlign w:val="superscript"/>
        </w:rPr>
        <w:t>3</w:t>
      </w:r>
      <w:r w:rsidRPr="00762CA6">
        <w:rPr>
          <w:rFonts w:ascii="Tahoma" w:hAnsi="Tahoma"/>
          <w:caps/>
          <w:color w:val="F66400"/>
          <w:sz w:val="22"/>
          <w:vertAlign w:val="superscript"/>
        </w:rPr>
        <w:t xml:space="preserve"> </w:t>
      </w:r>
      <w:r w:rsidRPr="00762CA6">
        <w:rPr>
          <w:rFonts w:ascii="Tahoma" w:hAnsi="Tahoma"/>
          <w:color w:val="F66400"/>
          <w:sz w:val="22"/>
        </w:rPr>
        <w:t>Forefront Unified Access Gateway 2010</w:t>
      </w:r>
      <w:bookmarkEnd w:id="1334"/>
      <w:bookmarkEnd w:id="1336"/>
    </w:p>
    <w:bookmarkEnd w:id="1326"/>
    <w:bookmarkEnd w:id="1327"/>
    <w:p w14:paraId="61D21347" w14:textId="77777777" w:rsidR="009E4FDD" w:rsidRPr="00762CA6" w:rsidRDefault="009E4FDD" w:rsidP="009E4FDD"/>
    <w:p w14:paraId="61D21348" w14:textId="77777777" w:rsidR="009E4FDD" w:rsidRPr="00762CA6" w:rsidRDefault="009E4FDD" w:rsidP="00221A57">
      <w:pPr>
        <w:spacing w:after="60"/>
        <w:ind w:left="720"/>
      </w:pPr>
      <w:r w:rsidRPr="00762CA6">
        <w:rPr>
          <w:rFonts w:cs="Tahoma"/>
          <w:b/>
          <w:color w:val="000000"/>
          <w:szCs w:val="18"/>
        </w:rPr>
        <w:t>Версия</w:t>
      </w:r>
    </w:p>
    <w:p w14:paraId="61D21349" w14:textId="77777777" w:rsidR="009E4FDD" w:rsidRPr="00762CA6" w:rsidRDefault="009E4FDD" w:rsidP="009E4FDD">
      <w:pPr>
        <w:ind w:left="720"/>
      </w:pPr>
      <w:r w:rsidRPr="00762CA6">
        <w:rPr>
          <w:rFonts w:cs="Tahoma"/>
          <w:color w:val="000000"/>
          <w:szCs w:val="18"/>
        </w:rPr>
        <w:t>Forefront Unified Access Gateway 2010 является следующей версией продукта Whale Intelligent Application Gateway 2007</w:t>
      </w:r>
    </w:p>
    <w:p w14:paraId="61D2134A" w14:textId="77777777" w:rsidR="00EE30F1" w:rsidRPr="00762CA6" w:rsidRDefault="00EE30F1">
      <w:pPr>
        <w:ind w:left="720"/>
      </w:pPr>
    </w:p>
    <w:p w14:paraId="61D2134B" w14:textId="77777777" w:rsidR="001979E9" w:rsidRPr="00762CA6" w:rsidRDefault="001979E9">
      <w:pPr>
        <w:ind w:left="720"/>
      </w:pPr>
    </w:p>
    <w:p w14:paraId="61D2134C" w14:textId="77777777" w:rsidR="00023FE7" w:rsidRPr="00762CA6" w:rsidRDefault="00F66FB0" w:rsidP="00416294">
      <w:pPr>
        <w:pStyle w:val="Heading3"/>
      </w:pPr>
      <w:bookmarkStart w:id="1337" w:name="_51_High_Performance"/>
      <w:bookmarkStart w:id="1338" w:name="_63_61_HPC"/>
      <w:bookmarkStart w:id="1339" w:name="_63_HPC_Pack"/>
      <w:bookmarkStart w:id="1340" w:name="_Toc336338323"/>
      <w:bookmarkStart w:id="1341" w:name="_Toc357596729"/>
      <w:bookmarkStart w:id="1342" w:name="Srv_48HighPerfComputingPack"/>
      <w:bookmarkStart w:id="1343" w:name="Srv_54HighPerfComputingPack"/>
      <w:bookmarkStart w:id="1344" w:name="Srv_49HighPerfComputingPack"/>
      <w:bookmarkEnd w:id="1337"/>
      <w:bookmarkEnd w:id="1338"/>
      <w:bookmarkEnd w:id="1339"/>
      <w:r w:rsidRPr="00762CA6">
        <w:rPr>
          <w:rFonts w:ascii="Tahoma" w:hAnsi="Tahoma"/>
          <w:caps/>
          <w:color w:val="F66400"/>
          <w:sz w:val="22"/>
          <w:vertAlign w:val="superscript"/>
        </w:rPr>
        <w:t>6</w:t>
      </w:r>
      <w:r w:rsidR="00BB28B8">
        <w:rPr>
          <w:rFonts w:ascii="Tahoma" w:hAnsi="Tahoma"/>
          <w:caps/>
          <w:color w:val="F66400"/>
          <w:sz w:val="22"/>
          <w:vertAlign w:val="superscript"/>
        </w:rPr>
        <w:t>4</w:t>
      </w:r>
      <w:r w:rsidRPr="00762CA6">
        <w:rPr>
          <w:rFonts w:ascii="Tahoma" w:hAnsi="Tahoma"/>
          <w:caps/>
          <w:color w:val="F66400"/>
          <w:sz w:val="22"/>
          <w:vertAlign w:val="superscript"/>
        </w:rPr>
        <w:t xml:space="preserve"> </w:t>
      </w:r>
      <w:r w:rsidRPr="00762CA6">
        <w:rPr>
          <w:rFonts w:ascii="Tahoma" w:hAnsi="Tahoma"/>
          <w:color w:val="F66400"/>
          <w:sz w:val="22"/>
        </w:rPr>
        <w:t>HPC Pack 2008 R2 Enterprise</w:t>
      </w:r>
      <w:bookmarkEnd w:id="1340"/>
      <w:bookmarkEnd w:id="1341"/>
    </w:p>
    <w:bookmarkEnd w:id="1342"/>
    <w:bookmarkEnd w:id="1343"/>
    <w:p w14:paraId="61D2134D" w14:textId="77777777" w:rsidR="00023FE7" w:rsidRPr="00762CA6" w:rsidRDefault="00023FE7" w:rsidP="00416294">
      <w:pPr>
        <w:ind w:left="720"/>
      </w:pPr>
    </w:p>
    <w:bookmarkEnd w:id="1344"/>
    <w:p w14:paraId="61D2134E" w14:textId="77777777" w:rsidR="00221A57" w:rsidRPr="00762CA6" w:rsidRDefault="001978C7" w:rsidP="00221A57">
      <w:pPr>
        <w:spacing w:after="60"/>
        <w:ind w:left="720"/>
      </w:pPr>
      <w:r w:rsidRPr="00762CA6">
        <w:rPr>
          <w:b/>
          <w:color w:val="000000"/>
        </w:rPr>
        <w:t>Предоставление лицензий в связи с окончанием жизненного цикла выпуска HPC Pack Enterprise</w:t>
      </w:r>
    </w:p>
    <w:p w14:paraId="61D2134F" w14:textId="77777777" w:rsidR="00221A57" w:rsidRPr="00762CA6" w:rsidRDefault="001978C7" w:rsidP="00221A57">
      <w:pPr>
        <w:ind w:left="720"/>
      </w:pPr>
      <w:r w:rsidRPr="00762CA6">
        <w:rPr>
          <w:color w:val="000000"/>
        </w:rPr>
        <w:t>HPC Pack 2008 R2 Enterprise будет последней версией HPC Pack Enterprise, продаваемой в рамках Программы.</w:t>
      </w:r>
      <w:r w:rsidR="00C240D6" w:rsidRPr="00762CA6">
        <w:rPr>
          <w:color w:val="000000"/>
        </w:rPr>
        <w:t xml:space="preserve"> </w:t>
      </w:r>
      <w:r w:rsidRPr="00762CA6">
        <w:rPr>
          <w:color w:val="000000"/>
        </w:rPr>
        <w:t>корпоративного</w:t>
      </w:r>
      <w:r w:rsidR="00C240D6" w:rsidRPr="00762CA6">
        <w:rPr>
          <w:color w:val="000000"/>
        </w:rPr>
        <w:t xml:space="preserve"> </w:t>
      </w:r>
      <w:r w:rsidRPr="00762CA6">
        <w:rPr>
          <w:color w:val="000000"/>
        </w:rPr>
        <w:t xml:space="preserve">лицензирования. Последующие версии можно будет загрузить бесплатно. Клиенты Программы корпоративного лицензирования с активной Software Assurance для лицензий HPC Pack 2008 R2 на 1 сентября 2012 г. 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w:t>
      </w:r>
      <w:r w:rsidRPr="00762CA6">
        <w:rPr>
          <w:rFonts w:eastAsia="Calibri" w:cs="Tahoma"/>
          <w:szCs w:val="18"/>
        </w:rPr>
        <w:t>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p>
    <w:p w14:paraId="61D21350" w14:textId="77777777" w:rsidR="001978C7" w:rsidRPr="00762CA6" w:rsidRDefault="001978C7" w:rsidP="00221A57">
      <w:pPr>
        <w:ind w:left="720"/>
      </w:pPr>
      <w:r w:rsidRPr="00762CA6">
        <w:rPr>
          <w:rFonts w:eastAsia="Calibri" w:cs="Tahoma"/>
          <w:szCs w:val="18"/>
        </w:rPr>
        <w:t xml:space="preserve"> </w:t>
      </w:r>
    </w:p>
    <w:p w14:paraId="61D21351" w14:textId="77777777" w:rsidR="001978C7" w:rsidRPr="00762CA6" w:rsidRDefault="001978C7" w:rsidP="004220FA">
      <w:pPr>
        <w:numPr>
          <w:ilvl w:val="0"/>
          <w:numId w:val="54"/>
        </w:numPr>
        <w:tabs>
          <w:tab w:val="clear" w:pos="360"/>
          <w:tab w:val="left" w:pos="1440"/>
        </w:tabs>
        <w:spacing w:after="60"/>
        <w:ind w:left="1440"/>
      </w:pPr>
      <w:r w:rsidRPr="00762CA6">
        <w:rPr>
          <w:color w:val="000000"/>
        </w:rPr>
        <w:t>Если у клиента нечетное количество лицензий для HPC Pack Enterprise, тогда ему нужно округлить это количество до следующего четного числа, чтобы узнать, на что он имеет право.</w:t>
      </w:r>
      <w:r w:rsidR="00C240D6" w:rsidRPr="00762CA6">
        <w:rPr>
          <w:color w:val="000000"/>
        </w:rPr>
        <w:t xml:space="preserve"> </w:t>
      </w:r>
      <w:r w:rsidRPr="00762CA6">
        <w:rPr>
          <w:color w:val="000000"/>
        </w:rPr>
        <w:t>Например, клиент имеет три лицензии HPC Pack Enterprise, тогда он получит право на</w:t>
      </w:r>
      <w:r w:rsidR="00BB1B15">
        <w:rPr>
          <w:color w:val="000000"/>
        </w:rPr>
        <w:t> </w:t>
      </w:r>
      <w:r w:rsidRPr="00762CA6">
        <w:rPr>
          <w:color w:val="000000"/>
        </w:rPr>
        <w:t>две лицензии Windows Server 2012 Standard.</w:t>
      </w:r>
    </w:p>
    <w:p w14:paraId="61D21352" w14:textId="77777777" w:rsidR="001978C7" w:rsidRPr="00762CA6" w:rsidRDefault="001978C7" w:rsidP="004220FA">
      <w:pPr>
        <w:pStyle w:val="ListParagraph"/>
        <w:numPr>
          <w:ilvl w:val="0"/>
          <w:numId w:val="54"/>
        </w:numPr>
        <w:tabs>
          <w:tab w:val="clear" w:pos="360"/>
          <w:tab w:val="left" w:pos="1440"/>
        </w:tabs>
        <w:spacing w:after="60"/>
        <w:ind w:left="1440"/>
        <w:contextualSpacing w:val="0"/>
      </w:pPr>
      <w:r w:rsidRPr="00762CA6">
        <w:rPr>
          <w:rFonts w:ascii="Tahoma" w:eastAsia="Calibri" w:hAnsi="Tahoma" w:cs="Tahoma"/>
          <w:sz w:val="18"/>
          <w:szCs w:val="18"/>
        </w:rPr>
        <w:t>Лицензии, приобретенные в рамках этой программы включают покрытие Software Assurance.</w:t>
      </w:r>
      <w:r w:rsidR="00C240D6" w:rsidRPr="00762CA6">
        <w:rPr>
          <w:rFonts w:ascii="Tahoma" w:eastAsia="Calibri" w:hAnsi="Tahoma" w:cs="Tahoma"/>
          <w:sz w:val="18"/>
          <w:szCs w:val="18"/>
        </w:rPr>
        <w:t xml:space="preserve"> </w:t>
      </w:r>
      <w:r w:rsidRPr="00762CA6">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14:paraId="61D21353" w14:textId="77777777" w:rsidR="001978C7" w:rsidRPr="00762CA6" w:rsidRDefault="001978C7" w:rsidP="004220FA">
      <w:pPr>
        <w:pStyle w:val="ListParagraph"/>
        <w:numPr>
          <w:ilvl w:val="0"/>
          <w:numId w:val="54"/>
        </w:numPr>
        <w:tabs>
          <w:tab w:val="clear" w:pos="360"/>
          <w:tab w:val="left" w:pos="1440"/>
        </w:tabs>
        <w:spacing w:after="60"/>
        <w:ind w:left="1440"/>
        <w:contextualSpacing w:val="0"/>
      </w:pPr>
      <w:r w:rsidRPr="00762CA6">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354" w14:textId="77777777" w:rsidR="001978C7" w:rsidRPr="00762CA6" w:rsidRDefault="001978C7" w:rsidP="004220FA">
      <w:pPr>
        <w:numPr>
          <w:ilvl w:val="0"/>
          <w:numId w:val="54"/>
        </w:numPr>
        <w:tabs>
          <w:tab w:val="clear" w:pos="360"/>
          <w:tab w:val="left" w:pos="1440"/>
          <w:tab w:val="left" w:pos="2160"/>
        </w:tabs>
        <w:spacing w:after="60"/>
        <w:ind w:left="1440"/>
      </w:pPr>
      <w:r w:rsidRPr="00762CA6">
        <w:rPr>
          <w:rFonts w:eastAsia="Calibri" w:cs="Tahoma"/>
          <w:szCs w:val="18"/>
        </w:rPr>
        <w:t xml:space="preserve">При обновлении до Windows Server 2012 Standard в рамках данной программы существующие лицензии клиента на </w:t>
      </w:r>
      <w:r w:rsidRPr="00762CA6">
        <w:rPr>
          <w:color w:val="000000"/>
        </w:rPr>
        <w:t>HPC Pack Enterprise</w:t>
      </w:r>
      <w:r w:rsidRPr="00762CA6">
        <w:rPr>
          <w:rFonts w:eastAsia="Calibri" w:cs="Tahoma"/>
          <w:szCs w:val="18"/>
        </w:rPr>
        <w:t xml:space="preserve"> остаются действительными.</w:t>
      </w:r>
    </w:p>
    <w:p w14:paraId="61D21355" w14:textId="77777777" w:rsidR="001978C7" w:rsidRPr="00762CA6" w:rsidRDefault="001978C7" w:rsidP="004220FA">
      <w:pPr>
        <w:numPr>
          <w:ilvl w:val="0"/>
          <w:numId w:val="54"/>
        </w:numPr>
        <w:tabs>
          <w:tab w:val="clear" w:pos="360"/>
          <w:tab w:val="left" w:pos="1440"/>
          <w:tab w:val="left" w:pos="2160"/>
        </w:tabs>
        <w:spacing w:after="60"/>
        <w:ind w:left="1440"/>
      </w:pPr>
      <w:r w:rsidRPr="00762CA6">
        <w:rPr>
          <w:color w:val="000000"/>
        </w:rPr>
        <w:t xml:space="preserve">Для целей последующего предоставления лицензии HPC Pack 2008 R2 Enterprise, </w:t>
      </w:r>
      <w:r w:rsidRPr="00762CA6">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14:paraId="61D21356" w14:textId="77777777" w:rsidR="00F70100" w:rsidRPr="00762CA6" w:rsidRDefault="001978C7" w:rsidP="004220FA">
      <w:pPr>
        <w:numPr>
          <w:ilvl w:val="0"/>
          <w:numId w:val="54"/>
        </w:numPr>
        <w:tabs>
          <w:tab w:val="clear" w:pos="360"/>
          <w:tab w:val="left" w:pos="1440"/>
          <w:tab w:val="left" w:pos="2160"/>
        </w:tabs>
        <w:spacing w:after="60"/>
        <w:ind w:left="1440"/>
      </w:pPr>
      <w:r w:rsidRPr="00762CA6">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61D21357" w14:textId="77777777" w:rsidR="00F70100" w:rsidRPr="00762CA6" w:rsidRDefault="00F70100" w:rsidP="00221A57">
      <w:pPr>
        <w:tabs>
          <w:tab w:val="left" w:pos="1440"/>
          <w:tab w:val="left" w:pos="2160"/>
        </w:tabs>
        <w:ind w:left="1080"/>
        <w:contextualSpacing/>
      </w:pPr>
    </w:p>
    <w:p w14:paraId="61D21358" w14:textId="77777777" w:rsidR="00221A57" w:rsidRPr="00762CA6" w:rsidRDefault="001978C7" w:rsidP="00B1475C">
      <w:pPr>
        <w:spacing w:after="60"/>
        <w:ind w:left="720"/>
        <w:rPr>
          <w:spacing w:val="-2"/>
        </w:rPr>
      </w:pPr>
      <w:r w:rsidRPr="00762CA6">
        <w:rPr>
          <w:b/>
          <w:color w:val="000000"/>
          <w:spacing w:val="-2"/>
        </w:rPr>
        <w:t>Дополнительные сведения об использовании Windows Server 2012 для высокопроизводительных вычислительных систем (HPC)</w:t>
      </w:r>
    </w:p>
    <w:p w14:paraId="61D21359" w14:textId="77777777" w:rsidR="00E62BC4" w:rsidRPr="00762CA6" w:rsidRDefault="001978C7" w:rsidP="00B1475C">
      <w:pPr>
        <w:ind w:left="720"/>
      </w:pPr>
      <w:r w:rsidRPr="00762CA6">
        <w:rPr>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C240D6" w:rsidRPr="00762CA6">
        <w:rPr>
          <w:color w:val="000000"/>
        </w:rPr>
        <w:t xml:space="preserve"> </w:t>
      </w:r>
      <w:r w:rsidRPr="00762CA6">
        <w:rPr>
          <w:color w:val="000000"/>
        </w:rPr>
        <w:t>поддержки кластерных приложений HPC. Дополнительные сведения см. в документе «Права на использование продуктов».</w:t>
      </w:r>
    </w:p>
    <w:p w14:paraId="61D2135A" w14:textId="77777777" w:rsidR="00023FE7" w:rsidRPr="00762CA6" w:rsidRDefault="00023FE7" w:rsidP="00221A57">
      <w:pPr>
        <w:ind w:left="216"/>
      </w:pPr>
    </w:p>
    <w:p w14:paraId="61D2135B" w14:textId="77777777" w:rsidR="00586FCE" w:rsidRPr="00762CA6" w:rsidRDefault="00586FCE" w:rsidP="00221A57">
      <w:pPr>
        <w:ind w:left="216"/>
      </w:pPr>
    </w:p>
    <w:p w14:paraId="61D2135C" w14:textId="77777777" w:rsidR="00023FE7" w:rsidRPr="00762CA6" w:rsidRDefault="00F66FB0" w:rsidP="00416294">
      <w:pPr>
        <w:pStyle w:val="Heading3"/>
      </w:pPr>
      <w:bookmarkStart w:id="1345" w:name="_58_Learning_Solutions"/>
      <w:bookmarkStart w:id="1346" w:name="_54_Learning_Solutions"/>
      <w:bookmarkStart w:id="1347" w:name="_64_62_Learning"/>
      <w:bookmarkStart w:id="1348" w:name="_64_Ваучеры_на"/>
      <w:bookmarkStart w:id="1349" w:name="Srv_60LearningSolMCP1ExamVouch"/>
      <w:bookmarkStart w:id="1350" w:name="_Toc336338324"/>
      <w:bookmarkStart w:id="1351" w:name="_Toc357596730"/>
      <w:bookmarkStart w:id="1352" w:name="Srv_55LearningSolMCP1ExamVouch"/>
      <w:bookmarkStart w:id="1353" w:name="Srv_56LearningSolMCP1ExamVouch"/>
      <w:bookmarkEnd w:id="1345"/>
      <w:bookmarkEnd w:id="1346"/>
      <w:bookmarkEnd w:id="1347"/>
      <w:bookmarkEnd w:id="1348"/>
      <w:r w:rsidRPr="00762CA6">
        <w:rPr>
          <w:rFonts w:ascii="Tahoma" w:hAnsi="Tahoma"/>
          <w:caps/>
          <w:color w:val="F66400"/>
          <w:sz w:val="22"/>
          <w:vertAlign w:val="superscript"/>
        </w:rPr>
        <w:t>6</w:t>
      </w:r>
      <w:r w:rsidR="00BB28B8">
        <w:rPr>
          <w:rFonts w:ascii="Tahoma" w:hAnsi="Tahoma"/>
          <w:caps/>
          <w:color w:val="F66400"/>
          <w:sz w:val="22"/>
          <w:vertAlign w:val="superscript"/>
        </w:rPr>
        <w:t>5</w:t>
      </w:r>
      <w:r w:rsidRPr="00762CA6">
        <w:rPr>
          <w:rFonts w:ascii="Tahoma" w:hAnsi="Tahoma"/>
          <w:color w:val="F66400"/>
          <w:sz w:val="22"/>
        </w:rPr>
        <w:t xml:space="preserve"> Ваучеры на экзамены Learning Solutions MCP</w:t>
      </w:r>
      <w:bookmarkEnd w:id="1349"/>
      <w:bookmarkEnd w:id="1350"/>
      <w:bookmarkEnd w:id="1351"/>
    </w:p>
    <w:bookmarkEnd w:id="1352"/>
    <w:p w14:paraId="61D2135D" w14:textId="77777777" w:rsidR="00023FE7" w:rsidRPr="00762CA6" w:rsidRDefault="00023FE7" w:rsidP="00416294">
      <w:pPr>
        <w:pStyle w:val="EndnoteText"/>
      </w:pPr>
    </w:p>
    <w:bookmarkEnd w:id="1353"/>
    <w:p w14:paraId="61D2135E" w14:textId="77777777" w:rsidR="002A760F" w:rsidRPr="00762CA6" w:rsidRDefault="002A760F" w:rsidP="00ED0B9D">
      <w:pPr>
        <w:pStyle w:val="EndnoteText"/>
        <w:ind w:left="720"/>
      </w:pPr>
      <w:r w:rsidRPr="00762CA6">
        <w:rPr>
          <w:rFonts w:ascii="Tahoma" w:hAnsi="Tahoma" w:cs="Tahoma"/>
          <w:sz w:val="18"/>
        </w:rPr>
        <w:t xml:space="preserve">Все ваучеры предоставляются заранее и могут использоваться в любое время в течение 12 месяцев после даты покупки. </w:t>
      </w:r>
      <w:r w:rsidRPr="00762CA6">
        <w:rPr>
          <w:rFonts w:ascii="Tahoma" w:hAnsi="Tahoma" w:cs="Tahoma"/>
          <w:bCs/>
          <w:color w:val="000000"/>
          <w:sz w:val="18"/>
          <w:szCs w:val="20"/>
        </w:rPr>
        <w:t xml:space="preserve">Цены и условия платежа для веб-служб см. в </w:t>
      </w:r>
      <w:hyperlink w:anchor="_Раздел_5._ЦЕНЫ" w:history="1">
        <w:r w:rsidR="00ED0B9D" w:rsidRPr="00762CA6">
          <w:rPr>
            <w:rStyle w:val="Hyperlink"/>
          </w:rPr>
          <w:t>Разделе 5</w:t>
        </w:r>
      </w:hyperlink>
      <w:r w:rsidRPr="00762CA6">
        <w:rPr>
          <w:rFonts w:ascii="Tahoma" w:hAnsi="Tahoma" w:cs="Tahoma"/>
          <w:bCs/>
          <w:color w:val="000000"/>
          <w:sz w:val="18"/>
          <w:szCs w:val="20"/>
        </w:rPr>
        <w:t xml:space="preserve">. </w:t>
      </w:r>
    </w:p>
    <w:p w14:paraId="61D2135F" w14:textId="77777777" w:rsidR="00560A10" w:rsidRPr="00762CA6" w:rsidRDefault="00560A10" w:rsidP="00416294">
      <w:pPr>
        <w:pStyle w:val="EndnoteText"/>
        <w:ind w:left="720"/>
      </w:pPr>
    </w:p>
    <w:p w14:paraId="61D21360" w14:textId="77777777" w:rsidR="00560A10" w:rsidRPr="00762CA6" w:rsidRDefault="00560A10" w:rsidP="00B1475C">
      <w:pPr>
        <w:spacing w:after="60"/>
        <w:ind w:left="720"/>
      </w:pPr>
      <w:r w:rsidRPr="00762CA6">
        <w:rPr>
          <w:b/>
          <w:color w:val="000000"/>
        </w:rPr>
        <w:t>Лицензия на сайт сертификационных экзаменов для получения статуса Специалиста по Microsoft Office (MOS)</w:t>
      </w:r>
    </w:p>
    <w:p w14:paraId="61D21361" w14:textId="77777777" w:rsidR="00560A10" w:rsidRPr="00762CA6" w:rsidRDefault="00560A10" w:rsidP="00B1475C">
      <w:pPr>
        <w:ind w:left="720"/>
      </w:pPr>
      <w:r w:rsidRPr="00762CA6">
        <w:rPr>
          <w:color w:val="000000"/>
        </w:rPr>
        <w:t>Для использования этой лицензии на сайт вы должны будете стать центром тестирования, авторизованным на портале Certiport.</w:t>
      </w:r>
      <w:r w:rsidR="00C240D6" w:rsidRPr="00762CA6">
        <w:rPr>
          <w:color w:val="000000"/>
        </w:rPr>
        <w:t xml:space="preserve"> </w:t>
      </w:r>
      <w:r w:rsidRPr="00762CA6">
        <w:rPr>
          <w:color w:val="000000"/>
        </w:rPr>
        <w:t>Если вы не являетесь центром тестирования, авторизованным на портале Certiport, необходимо будет пройти процесс авторизации на Certiport, прежде чем вы</w:t>
      </w:r>
      <w:r w:rsidR="00F70100" w:rsidRPr="00762CA6">
        <w:rPr>
          <w:color w:val="000000"/>
        </w:rPr>
        <w:t> </w:t>
      </w:r>
      <w:r w:rsidRPr="00762CA6">
        <w:rPr>
          <w:color w:val="000000"/>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61D21362" w14:textId="77777777" w:rsidR="00560A10" w:rsidRPr="00762CA6" w:rsidRDefault="00560A10" w:rsidP="00B1475C">
      <w:pPr>
        <w:pStyle w:val="EndnoteText"/>
        <w:ind w:left="0"/>
      </w:pPr>
    </w:p>
    <w:p w14:paraId="61D21363" w14:textId="77777777" w:rsidR="00560A10" w:rsidRPr="00762CA6" w:rsidRDefault="00560A10" w:rsidP="00B1475C">
      <w:pPr>
        <w:spacing w:after="60"/>
        <w:ind w:left="720"/>
      </w:pPr>
      <w:r w:rsidRPr="00762CA6">
        <w:rPr>
          <w:b/>
          <w:color w:val="000000"/>
        </w:rPr>
        <w:t>Лицензия на сайт сертификационных экзаменов для получения статуса Партнера по технологиям Microsoft (MTA)</w:t>
      </w:r>
    </w:p>
    <w:p w14:paraId="61D21364" w14:textId="77777777" w:rsidR="00560A10" w:rsidRPr="00762CA6" w:rsidRDefault="00560A10" w:rsidP="00B1475C">
      <w:pPr>
        <w:ind w:left="720"/>
      </w:pPr>
      <w:r w:rsidRPr="00762CA6">
        <w:rPr>
          <w:color w:val="000000"/>
        </w:rPr>
        <w:t>Для использования этой лицензии на сайт вы должны будете стать центром тестирования, авторизованным на портале Certiport.</w:t>
      </w:r>
      <w:r w:rsidR="00C240D6" w:rsidRPr="00762CA6">
        <w:rPr>
          <w:color w:val="000000"/>
        </w:rPr>
        <w:t xml:space="preserve"> </w:t>
      </w:r>
      <w:r w:rsidRPr="00762CA6">
        <w:rPr>
          <w:color w:val="000000"/>
        </w:rPr>
        <w:t>Если вы не являетесь центром тестирования, авторизованным на портале Certiport, необходимо будет пройти процесс авторизации на Certiport, прежде чем вы</w:t>
      </w:r>
      <w:r w:rsidR="007929B0" w:rsidRPr="00762CA6">
        <w:rPr>
          <w:color w:val="000000"/>
        </w:rPr>
        <w:t> </w:t>
      </w:r>
      <w:r w:rsidRPr="00762CA6">
        <w:rPr>
          <w:color w:val="000000"/>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61D21365" w14:textId="77777777" w:rsidR="00F42FD5" w:rsidRPr="00762CA6" w:rsidRDefault="00F42FD5" w:rsidP="00416294">
      <w:pPr>
        <w:pStyle w:val="EndnoteText"/>
        <w:ind w:left="720"/>
      </w:pPr>
    </w:p>
    <w:p w14:paraId="61D21366" w14:textId="77777777" w:rsidR="00586FCE" w:rsidRPr="00762CA6" w:rsidRDefault="00586FCE" w:rsidP="00416294">
      <w:pPr>
        <w:pStyle w:val="EndnoteText"/>
        <w:ind w:left="720"/>
      </w:pPr>
    </w:p>
    <w:p w14:paraId="61D21367" w14:textId="77777777" w:rsidR="00F42FD5" w:rsidRPr="00762CA6" w:rsidRDefault="00F66FB0" w:rsidP="00416294">
      <w:pPr>
        <w:pStyle w:val="Heading2"/>
        <w:ind w:left="0"/>
      </w:pPr>
      <w:bookmarkStart w:id="1354" w:name="_65_63_Lync"/>
      <w:bookmarkStart w:id="1355" w:name="_65_Lync_Online"/>
      <w:bookmarkStart w:id="1356" w:name="_Toc336338325"/>
      <w:bookmarkStart w:id="1357" w:name="_Toc357596731"/>
      <w:bookmarkStart w:id="1358" w:name="Srv_65LyncOnlinePlan1and2"/>
      <w:bookmarkEnd w:id="1354"/>
      <w:bookmarkEnd w:id="1355"/>
      <w:r w:rsidRPr="00762CA6">
        <w:rPr>
          <w:rFonts w:ascii="Tahoma" w:hAnsi="Tahoma" w:cs="Tahoma"/>
          <w:caps/>
          <w:color w:val="FF6600"/>
          <w:sz w:val="22"/>
          <w:vertAlign w:val="superscript"/>
        </w:rPr>
        <w:t>6</w:t>
      </w:r>
      <w:r w:rsidR="00BB28B8">
        <w:rPr>
          <w:rFonts w:ascii="Tahoma" w:hAnsi="Tahoma" w:cs="Tahoma"/>
          <w:caps/>
          <w:color w:val="FF6600"/>
          <w:sz w:val="22"/>
          <w:vertAlign w:val="superscript"/>
        </w:rPr>
        <w:t>6</w:t>
      </w:r>
      <w:r w:rsidRPr="00762CA6">
        <w:rPr>
          <w:rFonts w:ascii="Tahoma" w:hAnsi="Tahoma" w:cs="Tahoma"/>
          <w:color w:val="FF6600"/>
        </w:rPr>
        <w:t xml:space="preserve"> </w:t>
      </w:r>
      <w:r w:rsidRPr="00762CA6">
        <w:rPr>
          <w:rFonts w:ascii="Tahoma" w:hAnsi="Tahoma" w:cs="Tahoma"/>
          <w:color w:val="FF6600"/>
          <w:sz w:val="22"/>
        </w:rPr>
        <w:t>Lync Online (план 1, 2 и 3)</w:t>
      </w:r>
      <w:bookmarkEnd w:id="1356"/>
      <w:bookmarkEnd w:id="1357"/>
    </w:p>
    <w:bookmarkEnd w:id="1358"/>
    <w:p w14:paraId="61D21368" w14:textId="77777777" w:rsidR="00F42FD5" w:rsidRPr="00762CA6" w:rsidRDefault="00F42FD5" w:rsidP="00F42FD5"/>
    <w:p w14:paraId="61D21369" w14:textId="77777777" w:rsidR="00693524" w:rsidRPr="00762CA6" w:rsidRDefault="00194DAF" w:rsidP="00693524">
      <w:pPr>
        <w:ind w:left="720"/>
      </w:pPr>
      <w:r w:rsidRPr="00762CA6">
        <w:rPr>
          <w:color w:val="000000"/>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w:t>
      </w:r>
      <w:r w:rsidR="007929B0" w:rsidRPr="00762CA6">
        <w:rPr>
          <w:color w:val="000000"/>
        </w:rPr>
        <w:t> </w:t>
      </w:r>
      <w:r w:rsidRPr="00762CA6">
        <w:rPr>
          <w:color w:val="000000"/>
        </w:rPr>
        <w:t>Online (планов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C240D6" w:rsidRPr="00762CA6">
        <w:rPr>
          <w:color w:val="000000"/>
        </w:rPr>
        <w:t xml:space="preserve"> </w:t>
      </w:r>
      <w:r w:rsidRPr="00762CA6">
        <w:rPr>
          <w:color w:val="000000"/>
        </w:rPr>
        <w:t xml:space="preserve">Клиенты могут использовать бесплатный клиент Lync Basic 2013 для работы с пользователями, у которых установлена Windows. </w:t>
      </w:r>
    </w:p>
    <w:p w14:paraId="61D2136A" w14:textId="77777777" w:rsidR="007929B0" w:rsidRPr="00762CA6" w:rsidRDefault="007929B0" w:rsidP="00BB28B8"/>
    <w:p w14:paraId="61D2136B" w14:textId="77777777" w:rsidR="006D33A5" w:rsidRPr="00762CA6" w:rsidRDefault="006D33A5" w:rsidP="003D0252">
      <w:pPr>
        <w:spacing w:after="60"/>
        <w:ind w:left="720"/>
      </w:pPr>
      <w:r w:rsidRPr="00762CA6">
        <w:rPr>
          <w:rFonts w:eastAsia="Calibri" w:cs="Tahoma"/>
          <w:b/>
          <w:color w:val="000000"/>
          <w:szCs w:val="18"/>
        </w:rPr>
        <w:t>Облако сообщества для государственных организаций (только США)</w:t>
      </w:r>
    </w:p>
    <w:p w14:paraId="61D2136C" w14:textId="77777777" w:rsidR="006D33A5" w:rsidRPr="00762CA6" w:rsidRDefault="006D33A5" w:rsidP="006D33A5">
      <w:pPr>
        <w:ind w:left="720"/>
      </w:pPr>
      <w:r w:rsidRPr="00762CA6">
        <w:rPr>
          <w:rFonts w:eastAsia="Calibri" w:cs="Tahoma"/>
          <w:color w:val="000000"/>
          <w:szCs w:val="18"/>
        </w:rPr>
        <w:t>Некоторые веб-службы из семейства продуктов Office 365 (включая Lync Online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Клиенты могут быть подготовлены к работе в одной из таких служб, но не в комбинации обеих.</w:t>
      </w:r>
      <w:r w:rsidR="00C240D6" w:rsidRPr="00762CA6">
        <w:rPr>
          <w:rFonts w:eastAsia="Calibri" w:cs="Tahoma"/>
          <w:color w:val="000000"/>
          <w:szCs w:val="18"/>
        </w:rPr>
        <w:t xml:space="preserve"> </w:t>
      </w:r>
      <w:r w:rsidRPr="00762CA6">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C240D6" w:rsidRPr="00762CA6">
        <w:rPr>
          <w:rFonts w:eastAsia="Calibri" w:cs="Tahoma"/>
          <w:color w:val="000000"/>
          <w:szCs w:val="18"/>
        </w:rPr>
        <w:t xml:space="preserve"> </w:t>
      </w:r>
    </w:p>
    <w:p w14:paraId="61D2136D" w14:textId="77777777" w:rsidR="006D33A5" w:rsidRPr="00762CA6" w:rsidRDefault="006D33A5" w:rsidP="006D33A5">
      <w:pPr>
        <w:ind w:left="720"/>
      </w:pPr>
    </w:p>
    <w:p w14:paraId="61D2136E" w14:textId="77777777" w:rsidR="006D33A5" w:rsidRPr="00762CA6" w:rsidRDefault="006D33A5" w:rsidP="006D33A5">
      <w:pPr>
        <w:ind w:left="720"/>
      </w:pPr>
      <w:r w:rsidRPr="00762CA6">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C240D6" w:rsidRPr="00762CA6">
        <w:rPr>
          <w:rFonts w:eastAsia="Calibri" w:cs="Tahoma"/>
          <w:color w:val="000000"/>
          <w:szCs w:val="18"/>
        </w:rPr>
        <w:t xml:space="preserve"> </w:t>
      </w:r>
      <w:r w:rsidRPr="00762CA6">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7929B0" w:rsidRPr="00762CA6">
        <w:rPr>
          <w:rFonts w:eastAsia="Calibri" w:cs="Tahoma"/>
          <w:color w:val="000000"/>
          <w:szCs w:val="18"/>
        </w:rPr>
        <w:t> </w:t>
      </w:r>
      <w:r w:rsidRPr="00762CA6">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C240D6" w:rsidRPr="00762CA6">
        <w:rPr>
          <w:rFonts w:eastAsia="Calibri" w:cs="Tahoma"/>
          <w:color w:val="000000"/>
          <w:szCs w:val="18"/>
        </w:rPr>
        <w:t xml:space="preserve"> </w:t>
      </w:r>
    </w:p>
    <w:p w14:paraId="61D2136F" w14:textId="77777777" w:rsidR="00FC31B7" w:rsidRPr="00762CA6" w:rsidRDefault="00FC31B7" w:rsidP="00FC31B7">
      <w:pPr>
        <w:ind w:left="720"/>
      </w:pPr>
    </w:p>
    <w:p w14:paraId="61D21370" w14:textId="77777777" w:rsidR="00586FCE" w:rsidRPr="00762CA6" w:rsidRDefault="00586FCE" w:rsidP="00FC31B7">
      <w:pPr>
        <w:ind w:left="720"/>
      </w:pPr>
    </w:p>
    <w:p w14:paraId="61D21371" w14:textId="77777777" w:rsidR="004E0852" w:rsidRPr="00762CA6" w:rsidRDefault="00F66FB0" w:rsidP="004E0852">
      <w:pPr>
        <w:pStyle w:val="Heading2"/>
        <w:ind w:left="0"/>
      </w:pPr>
      <w:bookmarkStart w:id="1359" w:name="_62_Lync_Server"/>
      <w:bookmarkStart w:id="1360" w:name="_Toc357596732"/>
      <w:bookmarkStart w:id="1361" w:name="_Toc336338326"/>
      <w:bookmarkStart w:id="1362" w:name="Srv_62LyncServer2010StandEnt"/>
      <w:bookmarkEnd w:id="1359"/>
      <w:r w:rsidRPr="00762CA6">
        <w:rPr>
          <w:rFonts w:ascii="Tahoma" w:hAnsi="Tahoma" w:cs="Tahoma"/>
          <w:caps/>
          <w:color w:val="FA6500"/>
          <w:sz w:val="22"/>
          <w:vertAlign w:val="superscript"/>
        </w:rPr>
        <w:t>6</w:t>
      </w:r>
      <w:r w:rsidR="00BB28B8">
        <w:rPr>
          <w:rFonts w:ascii="Tahoma" w:hAnsi="Tahoma" w:cs="Tahoma"/>
          <w:caps/>
          <w:color w:val="FA6500"/>
          <w:sz w:val="22"/>
          <w:vertAlign w:val="superscript"/>
        </w:rPr>
        <w:t>7</w:t>
      </w:r>
      <w:r w:rsidRPr="00762CA6">
        <w:rPr>
          <w:rFonts w:ascii="Tahoma" w:hAnsi="Tahoma" w:cs="Tahoma"/>
          <w:caps/>
          <w:color w:val="FA6500"/>
          <w:sz w:val="22"/>
          <w:vertAlign w:val="superscript"/>
        </w:rPr>
        <w:t xml:space="preserve"> </w:t>
      </w:r>
      <w:r w:rsidRPr="00762CA6">
        <w:rPr>
          <w:rFonts w:ascii="Tahoma" w:hAnsi="Tahoma" w:cs="Tahoma"/>
          <w:color w:val="FA6500"/>
          <w:sz w:val="22"/>
        </w:rPr>
        <w:t>Lync Server 2013</w:t>
      </w:r>
      <w:bookmarkEnd w:id="1360"/>
      <w:r w:rsidRPr="00762CA6">
        <w:rPr>
          <w:rFonts w:ascii="Tahoma" w:hAnsi="Tahoma" w:cs="Tahoma"/>
          <w:color w:val="FA6500"/>
          <w:sz w:val="22"/>
        </w:rPr>
        <w:t xml:space="preserve"> </w:t>
      </w:r>
    </w:p>
    <w:p w14:paraId="61D21372" w14:textId="77777777" w:rsidR="004E0852" w:rsidRPr="00762CA6" w:rsidRDefault="004E0852" w:rsidP="004E0852">
      <w:pPr>
        <w:ind w:left="720"/>
      </w:pPr>
    </w:p>
    <w:p w14:paraId="61D21373" w14:textId="77777777" w:rsidR="004E0852" w:rsidRPr="00762CA6" w:rsidRDefault="004E0852" w:rsidP="004E0852">
      <w:pPr>
        <w:ind w:left="720"/>
      </w:pPr>
      <w:r w:rsidRPr="00762CA6">
        <w:rPr>
          <w:rFonts w:cs="Tahoma"/>
          <w:color w:val="000000"/>
          <w:szCs w:val="18"/>
        </w:rPr>
        <w:t>Lync Server 2013 — это последняя версия Lync Server.</w:t>
      </w:r>
      <w:r w:rsidR="00C240D6" w:rsidRPr="00762CA6">
        <w:rPr>
          <w:rFonts w:cs="Tahoma"/>
          <w:color w:val="000000"/>
          <w:szCs w:val="18"/>
        </w:rPr>
        <w:t xml:space="preserve"> </w:t>
      </w:r>
      <w:r w:rsidRPr="00762CA6">
        <w:rPr>
          <w:rFonts w:cs="Tahoma"/>
          <w:color w:val="000000"/>
          <w:szCs w:val="18"/>
        </w:rPr>
        <w:t xml:space="preserve">Клиенты с действующим покрытием Software Assurance для Lync Server 2010 Standard или Enterprise </w:t>
      </w:r>
      <w:bookmarkEnd w:id="1361"/>
      <w:r w:rsidRPr="00762CA6">
        <w:rPr>
          <w:rFonts w:cs="Tahoma"/>
          <w:color w:val="000000"/>
          <w:szCs w:val="18"/>
        </w:rPr>
        <w:t>на 1 декабря 2012 г. могут выполнить обновление до Lync Server 2013 и использовать его вместо соответствующих лицензированных копий Lync Server 2010.</w:t>
      </w:r>
    </w:p>
    <w:bookmarkEnd w:id="1362"/>
    <w:p w14:paraId="61D21374" w14:textId="77777777" w:rsidR="00CD0D74" w:rsidRPr="00762CA6" w:rsidRDefault="00CD0D74" w:rsidP="00CD0D74">
      <w:pPr>
        <w:ind w:left="720"/>
      </w:pPr>
    </w:p>
    <w:p w14:paraId="61D21375" w14:textId="77777777" w:rsidR="00CD0D74" w:rsidRPr="00762CA6" w:rsidRDefault="00CD0D74" w:rsidP="00CD0D74">
      <w:pPr>
        <w:ind w:left="720"/>
      </w:pPr>
      <w:r w:rsidRPr="00762CA6">
        <w:rPr>
          <w:rFonts w:cs="Tahoma"/>
          <w:color w:val="000000"/>
          <w:szCs w:val="18"/>
        </w:rPr>
        <w:t>Лицензии Lync Server 2013 CAL являются последующими лицензиями CAL для лицензий Lync Server</w:t>
      </w:r>
      <w:r w:rsidR="007929B0" w:rsidRPr="00762CA6">
        <w:rPr>
          <w:rFonts w:cs="Tahoma"/>
          <w:color w:val="000000"/>
          <w:szCs w:val="18"/>
        </w:rPr>
        <w:t> </w:t>
      </w:r>
      <w:r w:rsidRPr="00762CA6">
        <w:rPr>
          <w:rFonts w:cs="Tahoma"/>
          <w:color w:val="000000"/>
          <w:szCs w:val="18"/>
        </w:rPr>
        <w:t>2010 CAL.</w:t>
      </w:r>
      <w:r w:rsidR="00C240D6" w:rsidRPr="00762CA6">
        <w:rPr>
          <w:rFonts w:cs="Tahoma"/>
          <w:color w:val="000000"/>
          <w:szCs w:val="18"/>
        </w:rPr>
        <w:t xml:space="preserve"> </w:t>
      </w:r>
    </w:p>
    <w:p w14:paraId="61D21376" w14:textId="77777777" w:rsidR="00CD0D74" w:rsidRPr="00762CA6" w:rsidRDefault="00CD0D74" w:rsidP="00CD0D74">
      <w:pPr>
        <w:ind w:left="720"/>
      </w:pPr>
      <w:r w:rsidRPr="00762CA6">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762CA6" w14:paraId="61D21379" w14:textId="77777777" w:rsidTr="0057135E">
        <w:trPr>
          <w:trHeight w:val="332"/>
        </w:trPr>
        <w:tc>
          <w:tcPr>
            <w:tcW w:w="4500" w:type="dxa"/>
            <w:shd w:val="clear" w:color="auto" w:fill="FABF8F"/>
          </w:tcPr>
          <w:p w14:paraId="61D21377" w14:textId="77777777" w:rsidR="00CD0D74" w:rsidRPr="00762CA6" w:rsidRDefault="00CD0D74" w:rsidP="0057135E">
            <w:pPr>
              <w:rPr>
                <w:rFonts w:cs="Tahoma"/>
                <w:b/>
                <w:color w:val="000000"/>
                <w:szCs w:val="18"/>
              </w:rPr>
            </w:pPr>
            <w:r w:rsidRPr="00762CA6">
              <w:rPr>
                <w:rFonts w:cs="Tahoma"/>
                <w:b/>
                <w:color w:val="000000"/>
                <w:szCs w:val="18"/>
              </w:rPr>
              <w:t>Lync Server 2010 CAL</w:t>
            </w:r>
          </w:p>
        </w:tc>
        <w:tc>
          <w:tcPr>
            <w:tcW w:w="3600" w:type="dxa"/>
            <w:shd w:val="clear" w:color="auto" w:fill="FABF8F"/>
          </w:tcPr>
          <w:p w14:paraId="61D21378" w14:textId="77777777" w:rsidR="00CD0D74" w:rsidRPr="00762CA6" w:rsidRDefault="00CD0D74" w:rsidP="0057135E">
            <w:pPr>
              <w:rPr>
                <w:rFonts w:cs="Tahoma"/>
                <w:b/>
                <w:color w:val="000000"/>
                <w:szCs w:val="18"/>
              </w:rPr>
            </w:pPr>
            <w:r w:rsidRPr="00762CA6">
              <w:rPr>
                <w:rFonts w:cs="Tahoma"/>
                <w:b/>
                <w:color w:val="000000"/>
                <w:szCs w:val="18"/>
              </w:rPr>
              <w:t>Последующая версия</w:t>
            </w:r>
          </w:p>
        </w:tc>
      </w:tr>
      <w:tr w:rsidR="00CD0D74" w:rsidRPr="00762CA6" w14:paraId="61D2137C" w14:textId="77777777" w:rsidTr="0057135E">
        <w:trPr>
          <w:trHeight w:val="70"/>
        </w:trPr>
        <w:tc>
          <w:tcPr>
            <w:tcW w:w="4500" w:type="dxa"/>
            <w:shd w:val="clear" w:color="auto" w:fill="auto"/>
          </w:tcPr>
          <w:p w14:paraId="61D2137A" w14:textId="77777777" w:rsidR="00CD0D74" w:rsidRPr="00762CA6" w:rsidRDefault="00CD0D74" w:rsidP="0057135E">
            <w:pPr>
              <w:rPr>
                <w:rFonts w:cs="Tahoma"/>
                <w:color w:val="000000"/>
                <w:szCs w:val="18"/>
              </w:rPr>
            </w:pPr>
            <w:r w:rsidRPr="00762CA6">
              <w:rPr>
                <w:rFonts w:cs="Tahoma"/>
                <w:color w:val="000000"/>
                <w:szCs w:val="18"/>
              </w:rPr>
              <w:t xml:space="preserve">Lync Server 2010 Plus CAL </w:t>
            </w:r>
          </w:p>
        </w:tc>
        <w:tc>
          <w:tcPr>
            <w:tcW w:w="3600" w:type="dxa"/>
            <w:shd w:val="clear" w:color="auto" w:fill="auto"/>
          </w:tcPr>
          <w:p w14:paraId="61D2137B" w14:textId="77777777" w:rsidR="00CD0D74" w:rsidRPr="00762CA6" w:rsidRDefault="00CD0D74" w:rsidP="0057135E">
            <w:pPr>
              <w:rPr>
                <w:rFonts w:cs="Tahoma"/>
                <w:color w:val="000000"/>
                <w:szCs w:val="18"/>
              </w:rPr>
            </w:pPr>
            <w:r w:rsidRPr="00762CA6">
              <w:rPr>
                <w:rFonts w:cs="Tahoma"/>
                <w:color w:val="000000"/>
                <w:szCs w:val="18"/>
              </w:rPr>
              <w:t>Lync Server 2013 Plus CAL</w:t>
            </w:r>
          </w:p>
        </w:tc>
      </w:tr>
      <w:tr w:rsidR="00CD0D74" w:rsidRPr="00762CA6" w14:paraId="61D2137F" w14:textId="77777777" w:rsidTr="0057135E">
        <w:trPr>
          <w:trHeight w:val="70"/>
        </w:trPr>
        <w:tc>
          <w:tcPr>
            <w:tcW w:w="4500" w:type="dxa"/>
            <w:shd w:val="clear" w:color="auto" w:fill="auto"/>
          </w:tcPr>
          <w:p w14:paraId="61D2137D" w14:textId="77777777" w:rsidR="00CD0D74" w:rsidRPr="00762CA6" w:rsidRDefault="00CD0D74" w:rsidP="0057135E">
            <w:pPr>
              <w:rPr>
                <w:rFonts w:cs="Tahoma"/>
                <w:color w:val="000000"/>
                <w:szCs w:val="18"/>
              </w:rPr>
            </w:pPr>
            <w:r w:rsidRPr="00762CA6">
              <w:rPr>
                <w:rFonts w:cs="Tahoma"/>
                <w:color w:val="000000"/>
                <w:szCs w:val="18"/>
              </w:rPr>
              <w:t xml:space="preserve">Lync Server 2010 Enterprise CAL </w:t>
            </w:r>
          </w:p>
        </w:tc>
        <w:tc>
          <w:tcPr>
            <w:tcW w:w="3600" w:type="dxa"/>
            <w:shd w:val="clear" w:color="auto" w:fill="auto"/>
          </w:tcPr>
          <w:p w14:paraId="61D2137E" w14:textId="77777777" w:rsidR="00CD0D74" w:rsidRPr="00762CA6" w:rsidRDefault="00CD0D74" w:rsidP="0057135E">
            <w:pPr>
              <w:rPr>
                <w:rFonts w:cs="Tahoma"/>
                <w:color w:val="000000"/>
                <w:szCs w:val="18"/>
              </w:rPr>
            </w:pPr>
            <w:r w:rsidRPr="00762CA6">
              <w:rPr>
                <w:rFonts w:cs="Tahoma"/>
                <w:color w:val="000000"/>
                <w:szCs w:val="18"/>
              </w:rPr>
              <w:t>Lync Server 2013 Enterprise CAL</w:t>
            </w:r>
          </w:p>
        </w:tc>
      </w:tr>
      <w:tr w:rsidR="00CD0D74" w:rsidRPr="00762CA6" w14:paraId="61D21382" w14:textId="77777777" w:rsidTr="0057135E">
        <w:trPr>
          <w:trHeight w:val="70"/>
        </w:trPr>
        <w:tc>
          <w:tcPr>
            <w:tcW w:w="4500" w:type="dxa"/>
            <w:shd w:val="clear" w:color="auto" w:fill="auto"/>
          </w:tcPr>
          <w:p w14:paraId="61D21380" w14:textId="77777777" w:rsidR="00CD0D74" w:rsidRPr="00762CA6" w:rsidRDefault="00CD0D74" w:rsidP="0057135E">
            <w:pPr>
              <w:rPr>
                <w:rFonts w:cs="Tahoma"/>
                <w:color w:val="000000"/>
                <w:szCs w:val="18"/>
              </w:rPr>
            </w:pPr>
            <w:r w:rsidRPr="00762CA6">
              <w:rPr>
                <w:rFonts w:cs="Tahoma"/>
                <w:color w:val="000000"/>
                <w:szCs w:val="18"/>
              </w:rPr>
              <w:t xml:space="preserve">Lync Server 2010 Standard CAL </w:t>
            </w:r>
          </w:p>
        </w:tc>
        <w:tc>
          <w:tcPr>
            <w:tcW w:w="3600" w:type="dxa"/>
            <w:shd w:val="clear" w:color="auto" w:fill="auto"/>
          </w:tcPr>
          <w:p w14:paraId="61D21381" w14:textId="77777777" w:rsidR="00CD0D74" w:rsidRPr="00762CA6" w:rsidRDefault="00CD0D74" w:rsidP="0057135E">
            <w:pPr>
              <w:rPr>
                <w:rFonts w:cs="Tahoma"/>
                <w:color w:val="000000"/>
                <w:szCs w:val="18"/>
              </w:rPr>
            </w:pPr>
            <w:r w:rsidRPr="00762CA6">
              <w:rPr>
                <w:rFonts w:cs="Tahoma"/>
                <w:color w:val="000000"/>
                <w:szCs w:val="18"/>
              </w:rPr>
              <w:t>Lync Server 2013 Standard CAL</w:t>
            </w:r>
          </w:p>
        </w:tc>
      </w:tr>
    </w:tbl>
    <w:p w14:paraId="61D21383" w14:textId="77777777" w:rsidR="004E0852" w:rsidRPr="00762CA6" w:rsidRDefault="004E0852" w:rsidP="003D0252"/>
    <w:p w14:paraId="61D21384" w14:textId="77777777" w:rsidR="004E0852" w:rsidRPr="00762CA6" w:rsidRDefault="004E0852" w:rsidP="0080323A">
      <w:pPr>
        <w:spacing w:after="60"/>
        <w:ind w:left="720"/>
      </w:pPr>
      <w:r w:rsidRPr="00762CA6">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14:paraId="61D21385" w14:textId="77777777" w:rsidR="004E0852" w:rsidRPr="00762CA6" w:rsidRDefault="004E0852" w:rsidP="003D0252">
      <w:pPr>
        <w:ind w:left="720"/>
        <w:rPr>
          <w:spacing w:val="-2"/>
        </w:rPr>
      </w:pPr>
      <w:r w:rsidRPr="00762CA6">
        <w:rPr>
          <w:rFonts w:cs="Tahoma"/>
          <w:color w:val="000000"/>
          <w:spacing w:val="-2"/>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C240D6" w:rsidRPr="00762CA6">
        <w:rPr>
          <w:rFonts w:cs="Tahoma"/>
          <w:color w:val="000000"/>
          <w:spacing w:val="-2"/>
          <w:szCs w:val="18"/>
        </w:rPr>
        <w:t xml:space="preserve"> </w:t>
      </w:r>
      <w:r w:rsidRPr="00762CA6">
        <w:rPr>
          <w:rFonts w:cs="Tahoma"/>
          <w:color w:val="000000"/>
          <w:spacing w:val="-2"/>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декабря 2012 г., имеют право на следующие лицензии.</w:t>
      </w:r>
    </w:p>
    <w:p w14:paraId="61D21386" w14:textId="77777777" w:rsidR="004E0852" w:rsidRPr="00762CA6"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762CA6" w14:paraId="61D21389" w14:textId="77777777" w:rsidTr="00BD1A6A">
        <w:trPr>
          <w:trHeight w:val="332"/>
        </w:trPr>
        <w:tc>
          <w:tcPr>
            <w:tcW w:w="4500" w:type="dxa"/>
            <w:shd w:val="clear" w:color="auto" w:fill="FABF8F"/>
          </w:tcPr>
          <w:p w14:paraId="61D21387" w14:textId="77777777" w:rsidR="00BD1A6A" w:rsidRPr="00762CA6" w:rsidRDefault="00BD1A6A" w:rsidP="002C3AB1">
            <w:pPr>
              <w:rPr>
                <w:rFonts w:cs="Tahoma"/>
                <w:b/>
                <w:color w:val="000000"/>
                <w:szCs w:val="18"/>
              </w:rPr>
            </w:pPr>
            <w:r w:rsidRPr="00762CA6">
              <w:rPr>
                <w:rFonts w:cs="Tahoma"/>
                <w:b/>
                <w:color w:val="000000"/>
                <w:szCs w:val="18"/>
              </w:rPr>
              <w:t>Соответствующая лицензия</w:t>
            </w:r>
          </w:p>
        </w:tc>
        <w:tc>
          <w:tcPr>
            <w:tcW w:w="3600" w:type="dxa"/>
            <w:shd w:val="clear" w:color="auto" w:fill="FABF8F"/>
          </w:tcPr>
          <w:p w14:paraId="61D21388" w14:textId="77777777" w:rsidR="00BD1A6A" w:rsidRPr="00762CA6" w:rsidRDefault="00BD1A6A" w:rsidP="002C3AB1">
            <w:pPr>
              <w:rPr>
                <w:rFonts w:cs="Tahoma"/>
                <w:b/>
                <w:color w:val="000000"/>
                <w:szCs w:val="18"/>
              </w:rPr>
            </w:pPr>
            <w:r w:rsidRPr="00762CA6">
              <w:rPr>
                <w:rFonts w:cs="Tahoma"/>
                <w:b/>
                <w:color w:val="000000"/>
                <w:szCs w:val="18"/>
              </w:rPr>
              <w:t>Бесплатная лицензия и преимущества</w:t>
            </w:r>
          </w:p>
        </w:tc>
      </w:tr>
      <w:tr w:rsidR="00BD1A6A" w:rsidRPr="00762CA6" w14:paraId="61D2138C" w14:textId="77777777" w:rsidTr="00BD1A6A">
        <w:trPr>
          <w:trHeight w:val="70"/>
        </w:trPr>
        <w:tc>
          <w:tcPr>
            <w:tcW w:w="4500" w:type="dxa"/>
            <w:shd w:val="clear" w:color="auto" w:fill="auto"/>
          </w:tcPr>
          <w:p w14:paraId="61D2138A" w14:textId="77777777" w:rsidR="00BD1A6A" w:rsidRPr="00762CA6" w:rsidRDefault="00BD1A6A" w:rsidP="002C3AB1">
            <w:pPr>
              <w:rPr>
                <w:rFonts w:cs="Tahoma"/>
                <w:color w:val="000000"/>
                <w:szCs w:val="18"/>
              </w:rPr>
            </w:pPr>
            <w:r w:rsidRPr="00762CA6">
              <w:rPr>
                <w:rFonts w:cs="Tahoma"/>
                <w:color w:val="000000"/>
                <w:szCs w:val="18"/>
              </w:rPr>
              <w:t>Lync Server 2010 Enterprise External Connector с действующим покрытием Software Assurance на 1 декабря 2012 г.</w:t>
            </w:r>
          </w:p>
        </w:tc>
        <w:tc>
          <w:tcPr>
            <w:tcW w:w="3600" w:type="dxa"/>
            <w:shd w:val="clear" w:color="auto" w:fill="auto"/>
          </w:tcPr>
          <w:p w14:paraId="61D2138B" w14:textId="77777777" w:rsidR="00BD1A6A" w:rsidRPr="00762CA6" w:rsidRDefault="00BD1A6A" w:rsidP="002C3AB1">
            <w:pPr>
              <w:rPr>
                <w:rFonts w:cs="Tahoma"/>
                <w:color w:val="000000"/>
                <w:szCs w:val="18"/>
              </w:rPr>
            </w:pPr>
            <w:r w:rsidRPr="00762CA6">
              <w:rPr>
                <w:rFonts w:cs="Tahoma"/>
                <w:color w:val="000000"/>
                <w:szCs w:val="18"/>
              </w:rPr>
              <w:t>Лицензия на Lync Server 2013</w:t>
            </w:r>
          </w:p>
        </w:tc>
      </w:tr>
      <w:tr w:rsidR="00BD1A6A" w:rsidRPr="00762CA6" w14:paraId="61D2138F" w14:textId="77777777" w:rsidTr="00BD1A6A">
        <w:trPr>
          <w:trHeight w:val="70"/>
        </w:trPr>
        <w:tc>
          <w:tcPr>
            <w:tcW w:w="4500" w:type="dxa"/>
            <w:shd w:val="clear" w:color="auto" w:fill="auto"/>
          </w:tcPr>
          <w:p w14:paraId="61D2138D" w14:textId="77777777" w:rsidR="00BD1A6A" w:rsidRPr="00762CA6" w:rsidRDefault="00BD1A6A" w:rsidP="002C3AB1">
            <w:pPr>
              <w:rPr>
                <w:rFonts w:cs="Tahoma"/>
                <w:color w:val="000000"/>
                <w:szCs w:val="18"/>
              </w:rPr>
            </w:pPr>
            <w:r w:rsidRPr="00762CA6">
              <w:rPr>
                <w:rFonts w:cs="Tahoma"/>
                <w:color w:val="000000"/>
                <w:szCs w:val="18"/>
              </w:rPr>
              <w:t>Lync Server 2010 Plus External Connector с действующим покрытием Software Assurance на 1 декабря 2012 г.</w:t>
            </w:r>
          </w:p>
        </w:tc>
        <w:tc>
          <w:tcPr>
            <w:tcW w:w="3600" w:type="dxa"/>
            <w:shd w:val="clear" w:color="auto" w:fill="auto"/>
          </w:tcPr>
          <w:p w14:paraId="61D2138E" w14:textId="77777777" w:rsidR="00BD1A6A" w:rsidRPr="00762CA6" w:rsidRDefault="00BD1A6A" w:rsidP="002C3AB1">
            <w:pPr>
              <w:rPr>
                <w:rFonts w:cs="Tahoma"/>
                <w:color w:val="000000"/>
                <w:szCs w:val="18"/>
              </w:rPr>
            </w:pPr>
            <w:r w:rsidRPr="00762CA6">
              <w:rPr>
                <w:rFonts w:cs="Tahoma"/>
                <w:color w:val="000000"/>
                <w:szCs w:val="18"/>
              </w:rPr>
              <w:t>Лицензия на Lync Server 2013</w:t>
            </w:r>
          </w:p>
        </w:tc>
      </w:tr>
      <w:tr w:rsidR="00BD1A6A" w:rsidRPr="00762CA6" w14:paraId="61D21392" w14:textId="77777777" w:rsidTr="00BD1A6A">
        <w:trPr>
          <w:trHeight w:val="70"/>
        </w:trPr>
        <w:tc>
          <w:tcPr>
            <w:tcW w:w="4500" w:type="dxa"/>
            <w:shd w:val="clear" w:color="auto" w:fill="auto"/>
          </w:tcPr>
          <w:p w14:paraId="61D21390" w14:textId="77777777" w:rsidR="00BD1A6A" w:rsidRPr="00762CA6" w:rsidRDefault="00BD1A6A" w:rsidP="002C3AB1">
            <w:pPr>
              <w:rPr>
                <w:rFonts w:cs="Tahoma"/>
                <w:color w:val="000000"/>
                <w:szCs w:val="18"/>
              </w:rPr>
            </w:pPr>
            <w:r w:rsidRPr="00762CA6">
              <w:rPr>
                <w:rFonts w:cs="Tahoma"/>
                <w:color w:val="000000"/>
                <w:szCs w:val="18"/>
              </w:rPr>
              <w:t>Lync Server 2010 Standard External Connector с действующим покрытием Software Assurance на 1 декабря 2012 г.</w:t>
            </w:r>
          </w:p>
        </w:tc>
        <w:tc>
          <w:tcPr>
            <w:tcW w:w="3600" w:type="dxa"/>
            <w:shd w:val="clear" w:color="auto" w:fill="auto"/>
          </w:tcPr>
          <w:p w14:paraId="61D21391" w14:textId="77777777" w:rsidR="00BD1A6A" w:rsidRPr="00762CA6" w:rsidRDefault="00BD1A6A" w:rsidP="002C3AB1">
            <w:pPr>
              <w:rPr>
                <w:rFonts w:cs="Tahoma"/>
                <w:color w:val="000000"/>
                <w:szCs w:val="18"/>
              </w:rPr>
            </w:pPr>
            <w:r w:rsidRPr="00762CA6">
              <w:rPr>
                <w:rFonts w:cs="Tahoma"/>
                <w:color w:val="000000"/>
                <w:szCs w:val="18"/>
              </w:rPr>
              <w:t>Лицензия на Lync Server 2013</w:t>
            </w:r>
          </w:p>
        </w:tc>
      </w:tr>
    </w:tbl>
    <w:p w14:paraId="61D21393" w14:textId="77777777" w:rsidR="004E0852" w:rsidRDefault="004E0852" w:rsidP="004E0852">
      <w:pPr>
        <w:ind w:left="720"/>
        <w:jc w:val="both"/>
      </w:pPr>
    </w:p>
    <w:p w14:paraId="61D21394" w14:textId="77777777" w:rsidR="00BB1B15" w:rsidRDefault="00BB1B15" w:rsidP="004E0852">
      <w:pPr>
        <w:ind w:left="720"/>
        <w:jc w:val="both"/>
      </w:pPr>
    </w:p>
    <w:p w14:paraId="61D21395" w14:textId="77777777" w:rsidR="00BB1B15" w:rsidRDefault="00BB1B15" w:rsidP="004E0852">
      <w:pPr>
        <w:ind w:left="720"/>
        <w:jc w:val="both"/>
      </w:pPr>
    </w:p>
    <w:p w14:paraId="61D21396" w14:textId="77777777" w:rsidR="00BB1B15" w:rsidRPr="00762CA6" w:rsidRDefault="00BB1B15" w:rsidP="004E0852">
      <w:pPr>
        <w:ind w:left="720"/>
        <w:jc w:val="both"/>
      </w:pPr>
    </w:p>
    <w:p w14:paraId="61D21397" w14:textId="77777777" w:rsidR="004E0852" w:rsidRPr="00762CA6" w:rsidRDefault="004E0852" w:rsidP="004E0852">
      <w:pPr>
        <w:ind w:left="720"/>
      </w:pPr>
      <w:r w:rsidRPr="00762CA6">
        <w:rPr>
          <w:rFonts w:cs="Tahoma"/>
          <w:color w:val="000000"/>
          <w:szCs w:val="18"/>
        </w:rPr>
        <w:t>К этому предоставлению лицензий применяются следующие условия.</w:t>
      </w:r>
    </w:p>
    <w:p w14:paraId="61D21398" w14:textId="77777777" w:rsidR="004E0852" w:rsidRPr="00762CA6" w:rsidRDefault="004E0852" w:rsidP="004E0852">
      <w:pPr>
        <w:ind w:left="720"/>
      </w:pPr>
    </w:p>
    <w:p w14:paraId="61D21399" w14:textId="77777777" w:rsidR="004E0852" w:rsidRPr="00762CA6" w:rsidRDefault="004E0852" w:rsidP="004220FA">
      <w:pPr>
        <w:numPr>
          <w:ilvl w:val="0"/>
          <w:numId w:val="99"/>
        </w:numPr>
        <w:spacing w:after="60"/>
        <w:ind w:left="1440"/>
      </w:pPr>
      <w:r w:rsidRPr="00762CA6">
        <w:rPr>
          <w:rFonts w:cs="Tahoma"/>
          <w:bCs/>
          <w:color w:val="000000"/>
          <w:szCs w:val="18"/>
          <w:u w:val="single"/>
        </w:rPr>
        <w:t>Схема перехода</w:t>
      </w:r>
      <w:r w:rsidRPr="00BB1B15">
        <w:rPr>
          <w:rFonts w:cs="Tahoma"/>
          <w:color w:val="000000"/>
          <w:szCs w:val="18"/>
        </w:rPr>
        <w:t>.</w:t>
      </w:r>
      <w:r w:rsidRPr="00762CA6">
        <w:rPr>
          <w:rFonts w:cs="Tahoma"/>
          <w:color w:val="000000"/>
          <w:szCs w:val="18"/>
        </w:rPr>
        <w:t xml:space="preserve"> Клиенты с действующим покрытием Software Assurance для определенной Соответствующей лицензии на 1 декабря 2012 г. и на момент выпуска Lync Server 2013 имеют право на обновление программного обеспечения до Lync Server 2013 и его использование по Бесплатной лицензии вместо программного обеспечения Lync Server 2010 по имеющейся у них соответствующей лицензии External Connector.</w:t>
      </w:r>
      <w:r w:rsidR="00C240D6" w:rsidRPr="00762CA6">
        <w:rPr>
          <w:rFonts w:cs="Tahoma"/>
          <w:color w:val="000000"/>
          <w:szCs w:val="18"/>
        </w:rPr>
        <w:t xml:space="preserve"> </w:t>
      </w:r>
    </w:p>
    <w:p w14:paraId="61D2139A" w14:textId="77777777" w:rsidR="004E0852" w:rsidRPr="00762CA6" w:rsidRDefault="004E0852" w:rsidP="004220FA">
      <w:pPr>
        <w:numPr>
          <w:ilvl w:val="0"/>
          <w:numId w:val="99"/>
        </w:numPr>
        <w:spacing w:after="60"/>
        <w:ind w:left="1440"/>
      </w:pPr>
      <w:r w:rsidRPr="00762CA6">
        <w:rPr>
          <w:rFonts w:cs="Tahoma"/>
          <w:color w:val="000000"/>
          <w:szCs w:val="18"/>
          <w:u w:val="single"/>
        </w:rPr>
        <w:t>Права на использование</w:t>
      </w:r>
      <w:r w:rsidRPr="00762CA6">
        <w:rPr>
          <w:rFonts w:cs="Tahoma"/>
          <w:color w:val="000000"/>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C240D6" w:rsidRPr="00762CA6">
        <w:rPr>
          <w:rFonts w:cs="Tahoma"/>
          <w:color w:val="000000"/>
          <w:szCs w:val="18"/>
        </w:rPr>
        <w:t xml:space="preserve"> </w:t>
      </w:r>
      <w:r w:rsidRPr="00762CA6">
        <w:rPr>
          <w:rFonts w:cs="Tahoma"/>
          <w:color w:val="000000"/>
          <w:szCs w:val="18"/>
        </w:rPr>
        <w:t>Использование программного обеспечения регулируется правами на использование программного обеспечения и условиями соглашения корпоративного лицензирования клиента.</w:t>
      </w:r>
      <w:r w:rsidR="00C240D6" w:rsidRPr="00762CA6">
        <w:rPr>
          <w:rFonts w:cs="Tahoma"/>
          <w:color w:val="000000"/>
          <w:szCs w:val="18"/>
        </w:rPr>
        <w:t xml:space="preserve"> </w:t>
      </w:r>
      <w:r w:rsidRPr="00762CA6">
        <w:rPr>
          <w:rFonts w:cs="Tahoma"/>
          <w:color w:val="000000"/>
          <w:szCs w:val="18"/>
        </w:rPr>
        <w:t>Право на</w:t>
      </w:r>
      <w:r w:rsidR="007929B0" w:rsidRPr="00762CA6">
        <w:rPr>
          <w:rFonts w:cs="Tahoma"/>
          <w:color w:val="000000"/>
          <w:szCs w:val="18"/>
        </w:rPr>
        <w:t> </w:t>
      </w:r>
      <w:r w:rsidRPr="00762CA6">
        <w:rPr>
          <w:rFonts w:cs="Tahoma"/>
          <w:color w:val="000000"/>
          <w:szCs w:val="18"/>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 </w:t>
      </w:r>
    </w:p>
    <w:p w14:paraId="61D2139B" w14:textId="77777777" w:rsidR="004E0852" w:rsidRPr="00762CA6" w:rsidRDefault="004E0852" w:rsidP="003D0252">
      <w:pPr>
        <w:numPr>
          <w:ilvl w:val="0"/>
          <w:numId w:val="8"/>
        </w:numPr>
        <w:spacing w:after="60"/>
        <w:ind w:left="1440"/>
      </w:pPr>
      <w:r w:rsidRPr="00762CA6">
        <w:rPr>
          <w:rFonts w:cs="Tahoma"/>
          <w:color w:val="000000"/>
          <w:szCs w:val="18"/>
          <w:u w:val="single"/>
        </w:rPr>
        <w:t>Лицензия и Software Assurance</w:t>
      </w:r>
      <w:r w:rsidRPr="00762CA6">
        <w:rPr>
          <w:rFonts w:cs="Tahoma"/>
          <w:color w:val="000000"/>
          <w:szCs w:val="18"/>
        </w:rPr>
        <w:t>. Бесплатная лицензия включает в себя и покрытие Software Assurance.</w:t>
      </w:r>
      <w:r w:rsidR="00C240D6" w:rsidRPr="00762CA6">
        <w:rPr>
          <w:rFonts w:cs="Tahoma"/>
          <w:color w:val="000000"/>
          <w:szCs w:val="18"/>
        </w:rPr>
        <w:t xml:space="preserve"> </w:t>
      </w:r>
      <w:r w:rsidRPr="00762CA6">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C240D6" w:rsidRPr="00762CA6">
        <w:rPr>
          <w:rFonts w:cs="Tahoma"/>
          <w:color w:val="000000"/>
          <w:szCs w:val="18"/>
        </w:rPr>
        <w:t xml:space="preserve"> </w:t>
      </w:r>
      <w:r w:rsidRPr="00762CA6">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7929B0" w:rsidRPr="00762CA6">
        <w:rPr>
          <w:rFonts w:cs="Tahoma"/>
          <w:color w:val="000000"/>
          <w:szCs w:val="18"/>
        </w:rPr>
        <w:t> </w:t>
      </w:r>
      <w:r w:rsidRPr="00762CA6">
        <w:rPr>
          <w:rFonts w:cs="Tahoma"/>
          <w:color w:val="000000"/>
          <w:szCs w:val="18"/>
        </w:rPr>
        <w:t>новую лицензию.</w:t>
      </w:r>
    </w:p>
    <w:p w14:paraId="61D2139C" w14:textId="77777777" w:rsidR="004E0852" w:rsidRPr="00762CA6" w:rsidRDefault="004E0852" w:rsidP="004220FA">
      <w:pPr>
        <w:numPr>
          <w:ilvl w:val="0"/>
          <w:numId w:val="100"/>
        </w:numPr>
        <w:spacing w:after="60"/>
        <w:ind w:left="1440"/>
      </w:pPr>
      <w:r w:rsidRPr="00762CA6">
        <w:rPr>
          <w:rFonts w:eastAsia="Calibri" w:cs="Tahoma"/>
          <w:color w:val="000000"/>
          <w:szCs w:val="18"/>
          <w:u w:val="single"/>
        </w:rPr>
        <w:t>Сверка</w:t>
      </w:r>
      <w:r w:rsidRPr="00BB1B15">
        <w:rPr>
          <w:rFonts w:eastAsia="Calibri" w:cs="Tahoma"/>
          <w:color w:val="000000"/>
          <w:szCs w:val="18"/>
        </w:rPr>
        <w:t>.</w:t>
      </w:r>
      <w:r w:rsidR="00C240D6" w:rsidRPr="00762CA6">
        <w:rPr>
          <w:rFonts w:eastAsia="Calibri" w:cs="Tahoma"/>
          <w:color w:val="000000"/>
          <w:szCs w:val="18"/>
        </w:rPr>
        <w:t xml:space="preserve"> </w:t>
      </w:r>
      <w:r w:rsidRPr="00762CA6">
        <w:rPr>
          <w:rFonts w:eastAsia="Calibri" w:cs="Tahoma"/>
          <w:color w:val="000000"/>
          <w:szCs w:val="18"/>
        </w:rPr>
        <w:t xml:space="preserve">Для клиентов по Соглашению Enterprise, имеющих право на эти бесплатные лицензии и права в соответствии с положением выше, лицензии Lync Server 2010 Enterprise External Connector, Lync Server 2010 Plus External Connector и Lync Server 2010 Standard External Connector, приобретенные в составе ежегодного сверочного заказа клиента, </w:t>
      </w:r>
      <w:r w:rsidRPr="00762CA6">
        <w:rPr>
          <w:rFonts w:cs="Tahoma"/>
          <w:color w:val="000000"/>
          <w:szCs w:val="18"/>
        </w:rPr>
        <w:t>также</w:t>
      </w:r>
      <w:r w:rsidR="007929B0" w:rsidRPr="00762CA6">
        <w:rPr>
          <w:rFonts w:cs="Tahoma"/>
          <w:color w:val="000000"/>
          <w:szCs w:val="18"/>
        </w:rPr>
        <w:t> </w:t>
      </w:r>
      <w:r w:rsidRPr="00762CA6">
        <w:rPr>
          <w:rFonts w:cs="Tahoma"/>
          <w:color w:val="000000"/>
          <w:szCs w:val="18"/>
        </w:rPr>
        <w:t xml:space="preserve">являются Соответствующими лицензиями. </w:t>
      </w:r>
    </w:p>
    <w:p w14:paraId="61D2139D" w14:textId="77777777" w:rsidR="004E0852" w:rsidRPr="00762CA6" w:rsidRDefault="003D0252" w:rsidP="004220FA">
      <w:pPr>
        <w:numPr>
          <w:ilvl w:val="0"/>
          <w:numId w:val="100"/>
        </w:numPr>
        <w:spacing w:after="60"/>
        <w:ind w:left="1440"/>
      </w:pPr>
      <w:r w:rsidRPr="00762CA6">
        <w:rPr>
          <w:rFonts w:cs="Tahoma"/>
          <w:color w:val="000000"/>
          <w:szCs w:val="18"/>
          <w:u w:val="single"/>
        </w:rPr>
        <w:t>Соглашения о подписке</w:t>
      </w:r>
      <w:r w:rsidRPr="00BB1B15">
        <w:rPr>
          <w:rFonts w:cs="Tahoma"/>
          <w:color w:val="000000"/>
          <w:szCs w:val="18"/>
        </w:rPr>
        <w:t>.</w:t>
      </w:r>
      <w:r w:rsidR="00C240D6" w:rsidRPr="00762CA6">
        <w:rPr>
          <w:rFonts w:cs="Tahoma"/>
          <w:color w:val="000000"/>
          <w:szCs w:val="18"/>
        </w:rPr>
        <w:t xml:space="preserve"> </w:t>
      </w:r>
      <w:r w:rsidRPr="00762CA6">
        <w:rPr>
          <w:rFonts w:cs="Tahoma"/>
          <w:color w:val="000000"/>
          <w:szCs w:val="18"/>
        </w:rPr>
        <w:t xml:space="preserve">Для Enterprise Subscription, </w:t>
      </w:r>
      <w:r w:rsidRPr="00762CA6">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762CA6">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C240D6" w:rsidRPr="00762CA6">
        <w:rPr>
          <w:rFonts w:cs="Tahoma"/>
          <w:color w:val="000000"/>
          <w:szCs w:val="18"/>
        </w:rPr>
        <w:t xml:space="preserve"> </w:t>
      </w:r>
      <w:r w:rsidRPr="00762CA6">
        <w:rPr>
          <w:rFonts w:cs="Tahoma"/>
          <w:color w:val="000000"/>
          <w:szCs w:val="18"/>
        </w:rPr>
        <w:t>Клиент должен поддерживать непрерывную подписку.</w:t>
      </w:r>
      <w:r w:rsidR="00C240D6" w:rsidRPr="00762CA6">
        <w:rPr>
          <w:rFonts w:cs="Tahoma"/>
          <w:color w:val="000000"/>
          <w:szCs w:val="18"/>
        </w:rPr>
        <w:t xml:space="preserve"> </w:t>
      </w:r>
      <w:r w:rsidRPr="00762CA6">
        <w:rPr>
          <w:rFonts w:cs="Tahoma"/>
          <w:color w:val="000000"/>
          <w:szCs w:val="18"/>
        </w:rPr>
        <w:t>Эти права становятся бессрочными только после реализации права на выкуп и продолжают регулироваться всеми</w:t>
      </w:r>
      <w:r w:rsidR="007929B0" w:rsidRPr="00762CA6">
        <w:rPr>
          <w:rFonts w:cs="Tahoma"/>
          <w:color w:val="000000"/>
          <w:szCs w:val="18"/>
        </w:rPr>
        <w:t> </w:t>
      </w:r>
      <w:r w:rsidRPr="00762CA6">
        <w:rPr>
          <w:rFonts w:cs="Tahoma"/>
          <w:color w:val="000000"/>
          <w:szCs w:val="18"/>
        </w:rPr>
        <w:t>условиями лицензионного соглашения клиента.</w:t>
      </w:r>
    </w:p>
    <w:p w14:paraId="61D2139E" w14:textId="77777777" w:rsidR="004E0852" w:rsidRPr="00762CA6" w:rsidRDefault="004E0852" w:rsidP="004220FA">
      <w:pPr>
        <w:numPr>
          <w:ilvl w:val="0"/>
          <w:numId w:val="101"/>
        </w:numPr>
        <w:spacing w:after="60"/>
        <w:ind w:left="1440"/>
      </w:pPr>
      <w:r w:rsidRPr="00762CA6">
        <w:rPr>
          <w:rFonts w:cs="Tahoma"/>
          <w:szCs w:val="18"/>
          <w:u w:val="single"/>
        </w:rPr>
        <w:t>Переходы для соглашения Campus and School</w:t>
      </w:r>
      <w:r w:rsidRPr="00BB1B15">
        <w:rPr>
          <w:rFonts w:cs="Tahoma"/>
          <w:szCs w:val="18"/>
        </w:rPr>
        <w:t xml:space="preserve">. </w:t>
      </w:r>
      <w:r w:rsidRPr="00762CA6">
        <w:rPr>
          <w:rFonts w:cs="Tahoma"/>
          <w:szCs w:val="18"/>
        </w:rPr>
        <w:t>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61D2139F" w14:textId="77777777" w:rsidR="004E0852" w:rsidRPr="00762CA6" w:rsidRDefault="004E0852" w:rsidP="004220FA">
      <w:pPr>
        <w:pStyle w:val="ListParagraph"/>
        <w:numPr>
          <w:ilvl w:val="0"/>
          <w:numId w:val="85"/>
        </w:numPr>
        <w:spacing w:after="60"/>
        <w:ind w:left="1980"/>
        <w:contextualSpacing w:val="0"/>
      </w:pPr>
      <w:r w:rsidRPr="00762CA6">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007929B0" w:rsidRPr="00762CA6">
        <w:rPr>
          <w:rFonts w:ascii="Tahoma" w:hAnsi="Tahoma" w:cs="Tahoma"/>
          <w:sz w:val="18"/>
          <w:szCs w:val="18"/>
        </w:rPr>
        <w:t> </w:t>
      </w:r>
      <w:r w:rsidRPr="00762CA6">
        <w:rPr>
          <w:rFonts w:ascii="Tahoma" w:hAnsi="Tahoma" w:cs="Tahoma"/>
          <w:sz w:val="18"/>
          <w:szCs w:val="18"/>
        </w:rPr>
        <w:t xml:space="preserve">Subscription—Education Solutions, соответственно. </w:t>
      </w:r>
    </w:p>
    <w:p w14:paraId="61D213A0" w14:textId="77777777" w:rsidR="00BA1490" w:rsidRPr="00762CA6" w:rsidRDefault="004E0852" w:rsidP="004220FA">
      <w:pPr>
        <w:pStyle w:val="ListParagraph"/>
        <w:numPr>
          <w:ilvl w:val="0"/>
          <w:numId w:val="85"/>
        </w:numPr>
        <w:spacing w:after="60"/>
        <w:ind w:left="1980"/>
        <w:contextualSpacing w:val="0"/>
      </w:pPr>
      <w:r w:rsidRPr="00762CA6">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63" w:name="_66_Lync_Server"/>
      <w:bookmarkStart w:id="1364" w:name="_Toc336338327"/>
      <w:bookmarkStart w:id="1365" w:name="Srv_57OfficeCommSvrOnlineStd"/>
      <w:bookmarkEnd w:id="1363"/>
    </w:p>
    <w:p w14:paraId="61D213A1" w14:textId="77777777" w:rsidR="00586FCE" w:rsidRPr="00762CA6" w:rsidRDefault="00586FCE" w:rsidP="003D0252">
      <w:bookmarkStart w:id="1366" w:name="Srv_56MicrosoftDynamicsCRM2011"/>
      <w:bookmarkStart w:id="1367" w:name="Srv_67MicrosoftDynamicsCRM2011"/>
    </w:p>
    <w:p w14:paraId="61D213A2" w14:textId="77777777" w:rsidR="002512D3" w:rsidRPr="00762CA6" w:rsidRDefault="002512D3"/>
    <w:p w14:paraId="61D213A3" w14:textId="77777777" w:rsidR="00253288" w:rsidRPr="00762CA6" w:rsidRDefault="00BB28B8" w:rsidP="00D47417">
      <w:pPr>
        <w:pStyle w:val="Heading3"/>
      </w:pPr>
      <w:bookmarkStart w:id="1368" w:name="_67_Microsoft_Dynamics"/>
      <w:bookmarkStart w:id="1369" w:name="_Toc357596733"/>
      <w:bookmarkEnd w:id="1368"/>
      <w:r>
        <w:rPr>
          <w:rFonts w:ascii="Tahoma" w:hAnsi="Tahoma"/>
          <w:color w:val="F66400"/>
          <w:sz w:val="22"/>
          <w:vertAlign w:val="superscript"/>
        </w:rPr>
        <w:t>68</w:t>
      </w:r>
      <w:r w:rsidR="00F66FB0" w:rsidRPr="00762CA6">
        <w:rPr>
          <w:rFonts w:ascii="Tahoma" w:hAnsi="Tahoma"/>
          <w:color w:val="F66400"/>
          <w:sz w:val="22"/>
        </w:rPr>
        <w:t xml:space="preserve"> Microsoft Dynamics AX 2012</w:t>
      </w:r>
      <w:bookmarkEnd w:id="1364"/>
      <w:r w:rsidR="00F66FB0" w:rsidRPr="00762CA6">
        <w:rPr>
          <w:rFonts w:ascii="Tahoma" w:hAnsi="Tahoma"/>
          <w:color w:val="F66400"/>
          <w:sz w:val="22"/>
        </w:rPr>
        <w:t xml:space="preserve"> R2</w:t>
      </w:r>
      <w:bookmarkEnd w:id="1369"/>
    </w:p>
    <w:p w14:paraId="61D213A4" w14:textId="77777777" w:rsidR="003D0252" w:rsidRPr="00762CA6" w:rsidRDefault="003D0252" w:rsidP="003D0252"/>
    <w:p w14:paraId="61D213A5" w14:textId="77777777" w:rsidR="00047874" w:rsidRPr="00762CA6" w:rsidRDefault="00860CF0" w:rsidP="007B699C">
      <w:pPr>
        <w:spacing w:after="60"/>
        <w:ind w:left="734" w:hanging="14"/>
      </w:pPr>
      <w:r w:rsidRPr="00762CA6">
        <w:rPr>
          <w:rFonts w:cs="Tahoma"/>
          <w:b/>
          <w:bCs/>
          <w:szCs w:val="20"/>
        </w:rPr>
        <w:t>Локализация и Перевод</w:t>
      </w:r>
    </w:p>
    <w:p w14:paraId="61D213A6" w14:textId="77777777" w:rsidR="00253288" w:rsidRPr="00762CA6" w:rsidRDefault="00047874" w:rsidP="00737831">
      <w:pPr>
        <w:ind w:left="734" w:hanging="14"/>
      </w:pPr>
      <w:r w:rsidRPr="00762CA6">
        <w:rPr>
          <w:rFonts w:cs="Tahoma"/>
          <w:color w:val="000000"/>
          <w:szCs w:val="20"/>
        </w:rPr>
        <w:t>Microsoft Dynamics AX локализуется, переводится и поддерживается корпорацией Microsoft</w:t>
      </w:r>
      <w:r w:rsidR="00C240D6" w:rsidRPr="00762CA6">
        <w:rPr>
          <w:rFonts w:cs="Tahoma"/>
          <w:color w:val="000000"/>
          <w:szCs w:val="20"/>
        </w:rPr>
        <w:t xml:space="preserve"> </w:t>
      </w:r>
      <w:r w:rsidRPr="00762CA6">
        <w:rPr>
          <w:rFonts w:cs="Tahoma"/>
          <w:color w:val="000000"/>
          <w:szCs w:val="20"/>
        </w:rPr>
        <w:t xml:space="preserve">и доступен во многих странах и на многих языках. Дополнительные сведения о доступности переводов и локализаций см. по адресу </w:t>
      </w:r>
      <w:hyperlink r:id="rId55" w:history="1">
        <w:r w:rsidRPr="00762CA6">
          <w:rPr>
            <w:rFonts w:cs="Tahoma"/>
            <w:color w:val="000000"/>
            <w:szCs w:val="20"/>
          </w:rPr>
          <w:t>http://www.microsoft.com/en-us/dynamics/erp-explore-ax-capabilities.aspx</w:t>
        </w:r>
      </w:hyperlink>
      <w:r w:rsidRPr="00762CA6">
        <w:rPr>
          <w:rFonts w:cs="Tahoma"/>
          <w:color w:val="000000"/>
          <w:szCs w:val="20"/>
        </w:rPr>
        <w:t>.</w:t>
      </w:r>
    </w:p>
    <w:p w14:paraId="61D213A7" w14:textId="77777777" w:rsidR="00860CF0" w:rsidRPr="00762CA6" w:rsidRDefault="00860CF0" w:rsidP="00737831">
      <w:pPr>
        <w:ind w:left="720"/>
      </w:pPr>
    </w:p>
    <w:p w14:paraId="61D213A8" w14:textId="77777777" w:rsidR="00860CF0" w:rsidRPr="00762CA6" w:rsidRDefault="00860CF0" w:rsidP="00737831">
      <w:pPr>
        <w:pStyle w:val="PURBody-Indented"/>
        <w:spacing w:after="0"/>
        <w:ind w:left="720"/>
        <w:rPr>
          <w:spacing w:val="-4"/>
        </w:rPr>
      </w:pPr>
      <w:r w:rsidRPr="00762CA6">
        <w:rPr>
          <w:rFonts w:ascii="Tahoma" w:hAnsi="Tahoma" w:cs="Tahoma"/>
          <w:color w:val="000000"/>
          <w:spacing w:val="-4"/>
          <w:sz w:val="18"/>
        </w:rPr>
        <w:t>Microsoft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C240D6" w:rsidRPr="00762CA6">
        <w:rPr>
          <w:rFonts w:ascii="Tahoma" w:hAnsi="Tahoma" w:cs="Tahoma"/>
          <w:color w:val="000000"/>
          <w:spacing w:val="-4"/>
          <w:sz w:val="18"/>
        </w:rPr>
        <w:t xml:space="preserve"> </w:t>
      </w:r>
      <w:r w:rsidRPr="00762CA6">
        <w:rPr>
          <w:rFonts w:ascii="Tahoma" w:hAnsi="Tahoma" w:cs="Tahoma"/>
          <w:color w:val="000000"/>
          <w:spacing w:val="-4"/>
          <w:sz w:val="18"/>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C240D6" w:rsidRPr="00762CA6">
        <w:rPr>
          <w:rFonts w:ascii="Tahoma" w:hAnsi="Tahoma" w:cs="Tahoma"/>
          <w:color w:val="000000"/>
          <w:spacing w:val="-4"/>
          <w:sz w:val="18"/>
        </w:rPr>
        <w:t xml:space="preserve"> </w:t>
      </w:r>
      <w:r w:rsidRPr="00762CA6">
        <w:rPr>
          <w:rFonts w:ascii="Tahoma" w:hAnsi="Tahoma" w:cs="Tahoma"/>
          <w:color w:val="000000"/>
          <w:spacing w:val="-4"/>
          <w:sz w:val="18"/>
        </w:rPr>
        <w:t>Microsoft .не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Microsoft не производит такого программного обеспечения или служб, имеющихся в свободном коммерческом доступе.</w:t>
      </w:r>
      <w:r w:rsidR="00C240D6" w:rsidRPr="00762CA6">
        <w:rPr>
          <w:rFonts w:ascii="Tahoma" w:hAnsi="Tahoma" w:cs="Tahoma"/>
          <w:color w:val="000000"/>
          <w:spacing w:val="-4"/>
          <w:sz w:val="18"/>
        </w:rPr>
        <w:t xml:space="preserve"> </w:t>
      </w:r>
      <w:r w:rsidRPr="00762CA6">
        <w:rPr>
          <w:rFonts w:ascii="Tahoma" w:hAnsi="Tahoma" w:cs="Tahoma"/>
          <w:color w:val="000000"/>
          <w:spacing w:val="-4"/>
          <w:sz w:val="18"/>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14:paraId="61D213A9" w14:textId="77777777" w:rsidR="00047874" w:rsidRPr="00762CA6" w:rsidRDefault="00047874" w:rsidP="00E62BC4">
      <w:pPr>
        <w:ind w:left="720" w:hanging="180"/>
      </w:pPr>
    </w:p>
    <w:p w14:paraId="61D213AA" w14:textId="77777777" w:rsidR="00253288" w:rsidRPr="00762CA6" w:rsidRDefault="00047874" w:rsidP="007B699C">
      <w:pPr>
        <w:spacing w:after="60"/>
        <w:ind w:left="734" w:hanging="187"/>
      </w:pPr>
      <w:r w:rsidRPr="00762CA6">
        <w:rPr>
          <w:rFonts w:cs="Tahoma"/>
          <w:b/>
          <w:bCs/>
          <w:szCs w:val="20"/>
        </w:rPr>
        <w:t>Права на использование в рамках клиентских лицензий</w:t>
      </w:r>
    </w:p>
    <w:p w14:paraId="61D213AB" w14:textId="77777777" w:rsidR="00047874" w:rsidRPr="00762CA6" w:rsidRDefault="00047874" w:rsidP="00E62BC4">
      <w:pPr>
        <w:ind w:left="720" w:hanging="180"/>
      </w:pPr>
      <w:r w:rsidRPr="00762CA6">
        <w:rPr>
          <w:rFonts w:eastAsia="Calibri" w:cs="Tahoma"/>
          <w:szCs w:val="18"/>
        </w:rPr>
        <w:t>В таблице ниже представлены варианты использования, разрешенные по различным клиентским лицензиям Microsoft Dynamics AX 2012 R2:</w:t>
      </w:r>
    </w:p>
    <w:p w14:paraId="61D213AC" w14:textId="77777777" w:rsidR="00047874" w:rsidRPr="00762CA6" w:rsidRDefault="00047874" w:rsidP="00944DAD">
      <w:pPr>
        <w:ind w:firstLine="540"/>
      </w:pPr>
    </w:p>
    <w:p w14:paraId="61D213AD" w14:textId="77777777" w:rsidR="00047874" w:rsidRPr="00762CA6" w:rsidRDefault="00047874" w:rsidP="004220FA">
      <w:pPr>
        <w:numPr>
          <w:ilvl w:val="1"/>
          <w:numId w:val="64"/>
        </w:numPr>
        <w:tabs>
          <w:tab w:val="clear" w:pos="1440"/>
          <w:tab w:val="num" w:pos="900"/>
        </w:tabs>
        <w:autoSpaceDE w:val="0"/>
        <w:autoSpaceDN w:val="0"/>
        <w:adjustRightInd w:val="0"/>
        <w:ind w:left="900" w:right="720"/>
      </w:pPr>
      <w:r w:rsidRPr="00762CA6">
        <w:rPr>
          <w:rFonts w:eastAsia="Calibri" w:cs="Tahoma"/>
          <w:b/>
          <w:szCs w:val="18"/>
        </w:rPr>
        <w:t>Self-Serve CAL (Базовая клиентская лицензия)</w:t>
      </w:r>
    </w:p>
    <w:p w14:paraId="61D213AE" w14:textId="77777777" w:rsidR="00047874" w:rsidRPr="00762CA6" w:rsidRDefault="00047874" w:rsidP="004220FA">
      <w:pPr>
        <w:numPr>
          <w:ilvl w:val="1"/>
          <w:numId w:val="86"/>
        </w:numPr>
        <w:tabs>
          <w:tab w:val="left" w:pos="1260"/>
        </w:tabs>
        <w:autoSpaceDE w:val="0"/>
        <w:autoSpaceDN w:val="0"/>
        <w:adjustRightInd w:val="0"/>
        <w:ind w:left="1260" w:right="720" w:hanging="360"/>
      </w:pPr>
      <w:r w:rsidRPr="00762CA6">
        <w:rPr>
          <w:rFonts w:eastAsia="Calibri" w:cs="Tahoma"/>
          <w:szCs w:val="18"/>
        </w:rPr>
        <w:t>Создание отчетов о расходах;</w:t>
      </w:r>
    </w:p>
    <w:p w14:paraId="61D213AF" w14:textId="77777777" w:rsidR="00047874" w:rsidRPr="00762CA6" w:rsidRDefault="00047874" w:rsidP="004220FA">
      <w:pPr>
        <w:numPr>
          <w:ilvl w:val="1"/>
          <w:numId w:val="86"/>
        </w:numPr>
        <w:tabs>
          <w:tab w:val="left" w:pos="1260"/>
        </w:tabs>
        <w:autoSpaceDE w:val="0"/>
        <w:autoSpaceDN w:val="0"/>
        <w:adjustRightInd w:val="0"/>
        <w:ind w:left="1260" w:right="720" w:hanging="360"/>
      </w:pPr>
      <w:r w:rsidRPr="00762CA6">
        <w:rPr>
          <w:rFonts w:eastAsia="Calibri" w:cs="Tahoma"/>
          <w:szCs w:val="18"/>
        </w:rPr>
        <w:t>Управление персональными данными, например, регистрация прибыли;</w:t>
      </w:r>
    </w:p>
    <w:p w14:paraId="61D213B0" w14:textId="77777777" w:rsidR="00047874" w:rsidRPr="00762CA6" w:rsidRDefault="00047874" w:rsidP="004220FA">
      <w:pPr>
        <w:numPr>
          <w:ilvl w:val="1"/>
          <w:numId w:val="86"/>
        </w:numPr>
        <w:tabs>
          <w:tab w:val="left" w:pos="1260"/>
        </w:tabs>
        <w:autoSpaceDE w:val="0"/>
        <w:autoSpaceDN w:val="0"/>
        <w:adjustRightInd w:val="0"/>
        <w:ind w:left="1260" w:right="720" w:hanging="360"/>
      </w:pPr>
      <w:r w:rsidRPr="00762CA6">
        <w:rPr>
          <w:rFonts w:eastAsia="Calibri" w:cs="Tahoma"/>
          <w:szCs w:val="18"/>
        </w:rPr>
        <w:t>Делать записи о времени и посещаемости, например, регистрировать время прихода и</w:t>
      </w:r>
      <w:r w:rsidR="007929B0" w:rsidRPr="00762CA6">
        <w:rPr>
          <w:rFonts w:eastAsia="Calibri" w:cs="Tahoma"/>
          <w:szCs w:val="18"/>
        </w:rPr>
        <w:t> </w:t>
      </w:r>
      <w:r w:rsidRPr="00762CA6">
        <w:rPr>
          <w:rFonts w:eastAsia="Calibri" w:cs="Tahoma"/>
          <w:szCs w:val="18"/>
        </w:rPr>
        <w:t>ухода с работы</w:t>
      </w:r>
    </w:p>
    <w:p w14:paraId="61D213B1" w14:textId="77777777" w:rsidR="00047874" w:rsidRPr="00762CA6" w:rsidRDefault="00047874" w:rsidP="004220FA">
      <w:pPr>
        <w:numPr>
          <w:ilvl w:val="1"/>
          <w:numId w:val="86"/>
        </w:numPr>
        <w:tabs>
          <w:tab w:val="left" w:pos="1260"/>
        </w:tabs>
        <w:autoSpaceDE w:val="0"/>
        <w:autoSpaceDN w:val="0"/>
        <w:adjustRightInd w:val="0"/>
        <w:ind w:left="1260" w:right="720" w:hanging="360"/>
      </w:pPr>
      <w:r w:rsidRPr="00762CA6">
        <w:rPr>
          <w:rFonts w:eastAsia="Calibri" w:cs="Tahoma"/>
          <w:szCs w:val="18"/>
        </w:rPr>
        <w:t>Вводить заявки на обслуживание сотрудников;</w:t>
      </w:r>
    </w:p>
    <w:p w14:paraId="61D213B2" w14:textId="77777777" w:rsidR="00047874" w:rsidRPr="00762CA6" w:rsidRDefault="00047874" w:rsidP="004220FA">
      <w:pPr>
        <w:numPr>
          <w:ilvl w:val="1"/>
          <w:numId w:val="86"/>
        </w:numPr>
        <w:tabs>
          <w:tab w:val="left" w:pos="1260"/>
        </w:tabs>
        <w:autoSpaceDE w:val="0"/>
        <w:autoSpaceDN w:val="0"/>
        <w:adjustRightInd w:val="0"/>
        <w:ind w:left="1260" w:right="540" w:hanging="360"/>
      </w:pPr>
      <w:r w:rsidRPr="00762CA6">
        <w:rPr>
          <w:rFonts w:eastAsia="Calibri" w:cs="Tahoma"/>
          <w:szCs w:val="18"/>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762CA6">
        <w:rPr>
          <w:rFonts w:eastAsia="Calibri" w:cs="Tahoma"/>
          <w:szCs w:val="18"/>
        </w:rPr>
        <w:br/>
      </w:r>
    </w:p>
    <w:p w14:paraId="61D213B3" w14:textId="77777777" w:rsidR="00047874" w:rsidRPr="00762CA6" w:rsidRDefault="00047874" w:rsidP="004220FA">
      <w:pPr>
        <w:numPr>
          <w:ilvl w:val="0"/>
          <w:numId w:val="86"/>
        </w:numPr>
        <w:autoSpaceDE w:val="0"/>
        <w:autoSpaceDN w:val="0"/>
        <w:adjustRightInd w:val="0"/>
        <w:ind w:left="900" w:right="720"/>
      </w:pPr>
      <w:r w:rsidRPr="00762CA6">
        <w:rPr>
          <w:rFonts w:eastAsia="Calibri" w:cs="Tahoma"/>
          <w:b/>
          <w:szCs w:val="18"/>
        </w:rPr>
        <w:t>Task CAL (Self-Serve CAL + Task Additive CAL)</w:t>
      </w:r>
    </w:p>
    <w:p w14:paraId="61D213B4" w14:textId="77777777" w:rsidR="00B10F79" w:rsidRPr="00762CA6" w:rsidRDefault="00B10F79" w:rsidP="004220FA">
      <w:pPr>
        <w:numPr>
          <w:ilvl w:val="1"/>
          <w:numId w:val="86"/>
        </w:numPr>
        <w:ind w:left="1260" w:right="720" w:hanging="360"/>
      </w:pPr>
      <w:r w:rsidRPr="00762CA6">
        <w:rPr>
          <w:rFonts w:eastAsia="Calibri" w:cs="Tahoma"/>
          <w:szCs w:val="18"/>
        </w:rPr>
        <w:t>Включает в себя права на использование лицензии Self-Serve CAL.</w:t>
      </w:r>
    </w:p>
    <w:p w14:paraId="61D213B5" w14:textId="77777777" w:rsidR="00047874" w:rsidRPr="00762CA6" w:rsidRDefault="00B10F79" w:rsidP="004220FA">
      <w:pPr>
        <w:numPr>
          <w:ilvl w:val="1"/>
          <w:numId w:val="86"/>
        </w:numPr>
        <w:ind w:left="1260" w:right="720" w:hanging="360"/>
      </w:pPr>
      <w:r w:rsidRPr="00762CA6">
        <w:rPr>
          <w:rFonts w:eastAsia="Calibri" w:cs="Tahoma"/>
          <w:szCs w:val="18"/>
        </w:rPr>
        <w:t>Ввод подлежащего оплате времени.</w:t>
      </w:r>
    </w:p>
    <w:p w14:paraId="61D213B6" w14:textId="77777777" w:rsidR="00047874" w:rsidRPr="00762CA6" w:rsidRDefault="00B10F79" w:rsidP="004220FA">
      <w:pPr>
        <w:numPr>
          <w:ilvl w:val="1"/>
          <w:numId w:val="86"/>
        </w:numPr>
        <w:ind w:left="1260" w:right="720" w:hanging="360"/>
      </w:pPr>
      <w:r w:rsidRPr="00762CA6">
        <w:rPr>
          <w:rFonts w:eastAsia="Calibri" w:cs="Tahoma"/>
          <w:szCs w:val="18"/>
        </w:rPr>
        <w:t>Ввод подлежащих оплате расходов.</w:t>
      </w:r>
    </w:p>
    <w:p w14:paraId="61D213B7" w14:textId="77777777" w:rsidR="00047874" w:rsidRPr="00762CA6" w:rsidRDefault="00B10F79" w:rsidP="004220FA">
      <w:pPr>
        <w:numPr>
          <w:ilvl w:val="1"/>
          <w:numId w:val="86"/>
        </w:numPr>
        <w:ind w:left="1260" w:right="720" w:hanging="360"/>
      </w:pPr>
      <w:r w:rsidRPr="00762CA6">
        <w:rPr>
          <w:rFonts w:eastAsia="Calibri" w:cs="Tahoma"/>
          <w:szCs w:val="18"/>
        </w:rPr>
        <w:t>Управление проверками производительности и годовыми обзорами, постановками целей и компетенциями.</w:t>
      </w:r>
    </w:p>
    <w:p w14:paraId="61D213B8" w14:textId="77777777" w:rsidR="00047874" w:rsidRPr="00762CA6" w:rsidRDefault="00B10F79" w:rsidP="004220FA">
      <w:pPr>
        <w:numPr>
          <w:ilvl w:val="1"/>
          <w:numId w:val="86"/>
        </w:numPr>
        <w:ind w:left="1260" w:right="720" w:hanging="360"/>
      </w:pPr>
      <w:r w:rsidRPr="00762CA6">
        <w:rPr>
          <w:rFonts w:eastAsia="Calibri" w:cs="Tahoma"/>
          <w:szCs w:val="18"/>
        </w:rPr>
        <w:t>Управление устройством точки розничной торговли.</w:t>
      </w:r>
    </w:p>
    <w:p w14:paraId="61D213B9" w14:textId="77777777" w:rsidR="00047874" w:rsidRPr="00762CA6" w:rsidRDefault="00B10F79" w:rsidP="004220FA">
      <w:pPr>
        <w:numPr>
          <w:ilvl w:val="1"/>
          <w:numId w:val="86"/>
        </w:numPr>
        <w:ind w:left="1260" w:right="720" w:hanging="360"/>
      </w:pPr>
      <w:r w:rsidRPr="00762CA6">
        <w:rPr>
          <w:rFonts w:eastAsia="Calibri" w:cs="Tahoma"/>
          <w:szCs w:val="18"/>
        </w:rPr>
        <w:t>Утверждение счетов-фактур поставщиков, касающихся дополнительного снабжения.</w:t>
      </w:r>
    </w:p>
    <w:p w14:paraId="61D213BA" w14:textId="77777777" w:rsidR="00047874" w:rsidRPr="00762CA6" w:rsidRDefault="00047874" w:rsidP="004220FA">
      <w:pPr>
        <w:numPr>
          <w:ilvl w:val="1"/>
          <w:numId w:val="86"/>
        </w:numPr>
        <w:ind w:left="1260" w:right="720" w:hanging="360"/>
      </w:pPr>
      <w:r w:rsidRPr="00762CA6">
        <w:rPr>
          <w:rFonts w:eastAsia="Calibri" w:cs="Tahoma"/>
          <w:szCs w:val="18"/>
        </w:rPr>
        <w:t>Пользователи клиентской лицензии Task CAL не могут одобрять рабочие процессы.</w:t>
      </w:r>
      <w:r w:rsidRPr="00762CA6">
        <w:rPr>
          <w:szCs w:val="18"/>
        </w:rPr>
        <w:t xml:space="preserve"> </w:t>
      </w:r>
    </w:p>
    <w:p w14:paraId="61D213BB" w14:textId="77777777" w:rsidR="00047874" w:rsidRPr="00762CA6" w:rsidRDefault="00047874" w:rsidP="00944DAD">
      <w:pPr>
        <w:autoSpaceDE w:val="0"/>
        <w:autoSpaceDN w:val="0"/>
        <w:adjustRightInd w:val="0"/>
        <w:ind w:left="1260" w:right="720"/>
      </w:pPr>
    </w:p>
    <w:p w14:paraId="61D213BC" w14:textId="77777777" w:rsidR="00047874" w:rsidRPr="00762CA6" w:rsidRDefault="00047874" w:rsidP="004220FA">
      <w:pPr>
        <w:numPr>
          <w:ilvl w:val="0"/>
          <w:numId w:val="86"/>
        </w:numPr>
        <w:ind w:left="900" w:right="720"/>
      </w:pPr>
      <w:r w:rsidRPr="00762CA6">
        <w:rPr>
          <w:rFonts w:eastAsia="Calibri" w:cs="Tahoma"/>
          <w:b/>
          <w:szCs w:val="18"/>
        </w:rPr>
        <w:t>Functional CAL (Task CAL + Functional Additive CAL)</w:t>
      </w:r>
    </w:p>
    <w:p w14:paraId="61D213BD" w14:textId="77777777" w:rsidR="00B10F79" w:rsidRPr="00762CA6" w:rsidRDefault="00B10F79" w:rsidP="004220FA">
      <w:pPr>
        <w:numPr>
          <w:ilvl w:val="1"/>
          <w:numId w:val="86"/>
        </w:numPr>
        <w:ind w:left="1260" w:right="720" w:hanging="360"/>
      </w:pPr>
      <w:r w:rsidRPr="00762CA6">
        <w:rPr>
          <w:rFonts w:eastAsia="Calibri" w:cs="Tahoma"/>
          <w:szCs w:val="18"/>
        </w:rPr>
        <w:t>Включает в себя права на использование лицензии Task CAL.</w:t>
      </w:r>
    </w:p>
    <w:p w14:paraId="61D213BE" w14:textId="77777777" w:rsidR="00047874" w:rsidRPr="00762CA6" w:rsidRDefault="00B10F79" w:rsidP="004220FA">
      <w:pPr>
        <w:numPr>
          <w:ilvl w:val="1"/>
          <w:numId w:val="86"/>
        </w:numPr>
        <w:ind w:left="1260" w:right="720" w:hanging="360"/>
      </w:pPr>
      <w:r w:rsidRPr="00762CA6">
        <w:rPr>
          <w:rFonts w:eastAsia="Calibri" w:cs="Tahoma"/>
          <w:szCs w:val="18"/>
        </w:rPr>
        <w:t>Управление торговым залом в рамках цикла производства или изготовления.</w:t>
      </w:r>
    </w:p>
    <w:p w14:paraId="61D213BF" w14:textId="77777777" w:rsidR="00047874" w:rsidRPr="00762CA6" w:rsidRDefault="00B10F79" w:rsidP="004220FA">
      <w:pPr>
        <w:numPr>
          <w:ilvl w:val="1"/>
          <w:numId w:val="86"/>
        </w:numPr>
        <w:ind w:left="1260" w:right="720" w:hanging="360"/>
      </w:pPr>
      <w:r w:rsidRPr="00762CA6">
        <w:rPr>
          <w:rFonts w:eastAsia="Calibri" w:cs="Tahoma"/>
          <w:szCs w:val="18"/>
        </w:rPr>
        <w:t>Управление проектами и ресурсами.</w:t>
      </w:r>
    </w:p>
    <w:p w14:paraId="61D213C0" w14:textId="77777777" w:rsidR="00047874" w:rsidRPr="00762CA6" w:rsidRDefault="00B10F79" w:rsidP="004220FA">
      <w:pPr>
        <w:numPr>
          <w:ilvl w:val="1"/>
          <w:numId w:val="86"/>
        </w:numPr>
        <w:ind w:left="1260" w:right="720" w:hanging="360"/>
      </w:pPr>
      <w:r w:rsidRPr="00762CA6">
        <w:rPr>
          <w:rFonts w:eastAsia="Calibri" w:cs="Tahoma"/>
          <w:szCs w:val="18"/>
        </w:rPr>
        <w:t>Управление циклами людских ресурсов.</w:t>
      </w:r>
    </w:p>
    <w:p w14:paraId="61D213C1" w14:textId="77777777" w:rsidR="00047874" w:rsidRPr="00762CA6" w:rsidRDefault="00B10F79" w:rsidP="004220FA">
      <w:pPr>
        <w:numPr>
          <w:ilvl w:val="1"/>
          <w:numId w:val="86"/>
        </w:numPr>
        <w:ind w:left="1260" w:right="720" w:hanging="360"/>
      </w:pPr>
      <w:r w:rsidRPr="00762CA6">
        <w:rPr>
          <w:rFonts w:eastAsia="Calibri" w:cs="Tahoma"/>
          <w:szCs w:val="18"/>
        </w:rPr>
        <w:t>Управление переносами бюджетов и организационными запросами.</w:t>
      </w:r>
    </w:p>
    <w:p w14:paraId="61D213C2" w14:textId="77777777" w:rsidR="00047874" w:rsidRPr="00762CA6" w:rsidRDefault="00B10F79" w:rsidP="004220FA">
      <w:pPr>
        <w:numPr>
          <w:ilvl w:val="1"/>
          <w:numId w:val="86"/>
        </w:numPr>
        <w:ind w:left="1260" w:right="720" w:hanging="360"/>
      </w:pPr>
      <w:r w:rsidRPr="00762CA6">
        <w:rPr>
          <w:rFonts w:eastAsia="Calibri" w:cs="Tahoma"/>
          <w:szCs w:val="18"/>
        </w:rPr>
        <w:t>Создание записей основных данных о сотрудниках или кандидатах.</w:t>
      </w:r>
    </w:p>
    <w:p w14:paraId="61D213C3" w14:textId="77777777" w:rsidR="00047874" w:rsidRPr="00762CA6" w:rsidRDefault="00B10F79" w:rsidP="004220FA">
      <w:pPr>
        <w:numPr>
          <w:ilvl w:val="1"/>
          <w:numId w:val="86"/>
        </w:numPr>
        <w:ind w:left="1260" w:right="720" w:hanging="360"/>
      </w:pPr>
      <w:r w:rsidRPr="00762CA6">
        <w:rPr>
          <w:rFonts w:eastAsia="Calibri" w:cs="Tahoma"/>
          <w:szCs w:val="18"/>
        </w:rPr>
        <w:t>Создание заявки на должность или рабочее место.</w:t>
      </w:r>
    </w:p>
    <w:p w14:paraId="61D213C4" w14:textId="77777777" w:rsidR="00047874" w:rsidRPr="00762CA6" w:rsidRDefault="00B10F79" w:rsidP="004220FA">
      <w:pPr>
        <w:numPr>
          <w:ilvl w:val="1"/>
          <w:numId w:val="86"/>
        </w:numPr>
        <w:ind w:left="1260" w:right="720" w:hanging="360"/>
      </w:pPr>
      <w:r w:rsidRPr="00762CA6">
        <w:rPr>
          <w:rFonts w:eastAsia="Calibri" w:cs="Tahoma"/>
          <w:szCs w:val="18"/>
        </w:rPr>
        <w:t>Передача или запрос утверждения счетов в отношении клиентов.</w:t>
      </w:r>
    </w:p>
    <w:p w14:paraId="61D213C5" w14:textId="77777777" w:rsidR="00047874" w:rsidRPr="00762CA6" w:rsidRDefault="00B10F79" w:rsidP="004220FA">
      <w:pPr>
        <w:numPr>
          <w:ilvl w:val="1"/>
          <w:numId w:val="86"/>
        </w:numPr>
        <w:ind w:left="1260" w:right="720" w:hanging="360"/>
      </w:pPr>
      <w:r w:rsidRPr="00762CA6">
        <w:rPr>
          <w:rFonts w:eastAsia="Calibri" w:cs="Tahoma"/>
          <w:szCs w:val="18"/>
        </w:rPr>
        <w:t>Утверждение счетов-фактур поставщиков или ваучеров за оказанные услуги.</w:t>
      </w:r>
    </w:p>
    <w:p w14:paraId="61D213C6" w14:textId="77777777" w:rsidR="00047874" w:rsidRPr="00762CA6" w:rsidRDefault="00B10F79" w:rsidP="004220FA">
      <w:pPr>
        <w:numPr>
          <w:ilvl w:val="1"/>
          <w:numId w:val="86"/>
        </w:numPr>
        <w:ind w:left="1368" w:right="720" w:hanging="468"/>
      </w:pPr>
      <w:r w:rsidRPr="00762CA6">
        <w:rPr>
          <w:rFonts w:eastAsia="Calibri" w:cs="Tahoma"/>
          <w:szCs w:val="18"/>
        </w:rPr>
        <w:t>Создание записей основных данных о клиентах, поставщиках, товарных запасах или каталогах и управление ими.</w:t>
      </w:r>
    </w:p>
    <w:p w14:paraId="61D213C7" w14:textId="77777777" w:rsidR="00047874" w:rsidRPr="00762CA6" w:rsidRDefault="00B10F79" w:rsidP="004220FA">
      <w:pPr>
        <w:numPr>
          <w:ilvl w:val="1"/>
          <w:numId w:val="86"/>
        </w:numPr>
        <w:ind w:left="1260" w:right="720" w:hanging="360"/>
      </w:pPr>
      <w:r w:rsidRPr="00762CA6">
        <w:rPr>
          <w:rFonts w:eastAsia="Calibri" w:cs="Tahoma"/>
          <w:szCs w:val="18"/>
        </w:rPr>
        <w:t>Утверждение запросов от пользователей лицензий Self-Serve CAL или Task CAL.</w:t>
      </w:r>
    </w:p>
    <w:p w14:paraId="61D213C8" w14:textId="77777777" w:rsidR="00047874" w:rsidRPr="00762CA6" w:rsidRDefault="00047874" w:rsidP="00B20F02">
      <w:pPr>
        <w:autoSpaceDE w:val="0"/>
        <w:autoSpaceDN w:val="0"/>
        <w:adjustRightInd w:val="0"/>
        <w:ind w:left="1260" w:right="720" w:hanging="360"/>
      </w:pPr>
    </w:p>
    <w:p w14:paraId="61D213C9" w14:textId="77777777" w:rsidR="00047874" w:rsidRPr="00762CA6" w:rsidRDefault="00047874" w:rsidP="004220FA">
      <w:pPr>
        <w:numPr>
          <w:ilvl w:val="0"/>
          <w:numId w:val="86"/>
        </w:numPr>
        <w:ind w:left="900" w:right="720"/>
      </w:pPr>
      <w:r w:rsidRPr="00762CA6">
        <w:rPr>
          <w:rFonts w:eastAsia="Calibri" w:cs="Tahoma"/>
          <w:b/>
          <w:szCs w:val="18"/>
        </w:rPr>
        <w:t>Enterprise CAL (Functional CAL + Enterprise Additive CAL)</w:t>
      </w:r>
    </w:p>
    <w:p w14:paraId="61D213CA" w14:textId="77777777" w:rsidR="00047874" w:rsidRPr="00762CA6" w:rsidRDefault="00047874" w:rsidP="004220FA">
      <w:pPr>
        <w:numPr>
          <w:ilvl w:val="1"/>
          <w:numId w:val="86"/>
        </w:numPr>
        <w:ind w:left="1260" w:right="720" w:hanging="360"/>
      </w:pPr>
      <w:r w:rsidRPr="00762CA6">
        <w:rPr>
          <w:rFonts w:eastAsia="Calibri" w:cs="Tahoma"/>
          <w:szCs w:val="18"/>
        </w:rPr>
        <w:t>Права на полное использование</w:t>
      </w:r>
    </w:p>
    <w:p w14:paraId="61D213CB" w14:textId="77777777" w:rsidR="00047874" w:rsidRPr="00762CA6" w:rsidRDefault="00047874" w:rsidP="00944DAD">
      <w:pPr>
        <w:autoSpaceDE w:val="0"/>
        <w:autoSpaceDN w:val="0"/>
        <w:adjustRightInd w:val="0"/>
        <w:ind w:left="900" w:right="720"/>
      </w:pPr>
    </w:p>
    <w:p w14:paraId="61D213CC" w14:textId="77777777" w:rsidR="00047874" w:rsidRPr="00762CA6" w:rsidRDefault="00047874" w:rsidP="00944DAD">
      <w:pPr>
        <w:autoSpaceDE w:val="0"/>
        <w:autoSpaceDN w:val="0"/>
        <w:adjustRightInd w:val="0"/>
        <w:ind w:left="720" w:right="720"/>
      </w:pPr>
      <w:r w:rsidRPr="00762CA6">
        <w:rPr>
          <w:rFonts w:eastAsia="Calibri" w:cs="Tahoma"/>
          <w:szCs w:val="18"/>
        </w:rPr>
        <w:t xml:space="preserve">Для большей детализации и лучшего понимания необходимых клиентских лицензий см. Руководство по лицензированию Microsoft Dynamics AX 2012 R2 за июль 2012 г., доступное на веб-сайте </w:t>
      </w:r>
      <w:hyperlink r:id="rId56" w:history="1">
        <w:r w:rsidRPr="00762CA6">
          <w:rPr>
            <w:rStyle w:val="Hyperlink"/>
            <w:rFonts w:eastAsia="Calibri" w:cs="Tahoma"/>
            <w:szCs w:val="18"/>
          </w:rPr>
          <w:t>www.microsoft.com</w:t>
        </w:r>
      </w:hyperlink>
      <w:r w:rsidRPr="00762CA6">
        <w:rPr>
          <w:rFonts w:eastAsia="Calibri" w:cs="Tahoma"/>
          <w:szCs w:val="18"/>
        </w:rPr>
        <w:t>.</w:t>
      </w:r>
    </w:p>
    <w:p w14:paraId="61D213CD" w14:textId="77777777" w:rsidR="00A6185F" w:rsidRPr="00762CA6" w:rsidRDefault="00A6185F" w:rsidP="00A6185F">
      <w:pPr>
        <w:ind w:left="720" w:hanging="180"/>
      </w:pPr>
    </w:p>
    <w:p w14:paraId="61D213CE" w14:textId="77777777" w:rsidR="00A6185F" w:rsidRPr="00762CA6" w:rsidRDefault="00A6185F" w:rsidP="00C066F9">
      <w:pPr>
        <w:spacing w:after="60"/>
        <w:ind w:left="734" w:hanging="194"/>
      </w:pPr>
      <w:r w:rsidRPr="00762CA6">
        <w:rPr>
          <w:rFonts w:cs="Tahoma"/>
          <w:b/>
          <w:bCs/>
        </w:rPr>
        <w:t>Дополнительные условия лицензионного соглашения</w:t>
      </w:r>
    </w:p>
    <w:p w14:paraId="61D213CF" w14:textId="77777777" w:rsidR="00047874" w:rsidRPr="00762CA6" w:rsidRDefault="00A6185F" w:rsidP="00BB1B15">
      <w:pPr>
        <w:pStyle w:val="PURBody-Indented"/>
        <w:spacing w:after="0"/>
        <w:ind w:left="547"/>
      </w:pPr>
      <w:r w:rsidRPr="00762CA6">
        <w:rPr>
          <w:rFonts w:ascii="Tahoma" w:eastAsia="Calibri" w:hAnsi="Tahoma" w:cs="Tahoma"/>
          <w:sz w:val="18"/>
          <w:szCs w:val="18"/>
        </w:rPr>
        <w:t xml:space="preserve">На использование компонентов Ecommerce, Point of Sale и похожих обновлений и дополнений к Microsoft Dynamics AX 2012 R2 распространяется действие дополнительных условий лицензионного соглашения, которые можно найти по следующему адресу. </w:t>
      </w:r>
      <w:hyperlink r:id="rId57" w:history="1">
        <w:r w:rsidRPr="00762CA6">
          <w:rPr>
            <w:rFonts w:ascii="Tahoma" w:eastAsia="Calibri" w:hAnsi="Tahoma" w:cs="Tahoma"/>
            <w:sz w:val="18"/>
            <w:szCs w:val="18"/>
          </w:rPr>
          <w:t>http://www.microsoft.com/en-us/dynamics/erp-buy-ax-software.aspx</w:t>
        </w:r>
      </w:hyperlink>
      <w:r w:rsidRPr="00762CA6">
        <w:rPr>
          <w:rFonts w:ascii="Tahoma" w:eastAsia="Calibri" w:hAnsi="Tahoma" w:cs="Tahoma"/>
          <w:sz w:val="18"/>
          <w:szCs w:val="18"/>
        </w:rPr>
        <w:t>.</w:t>
      </w:r>
    </w:p>
    <w:p w14:paraId="61D213D0" w14:textId="77777777" w:rsidR="00D47417" w:rsidRPr="00762CA6" w:rsidRDefault="00F66FB0" w:rsidP="00D47417">
      <w:pPr>
        <w:pStyle w:val="Heading3"/>
      </w:pPr>
      <w:bookmarkStart w:id="1370" w:name="_68_Microsoft_Dynamics"/>
      <w:bookmarkStart w:id="1371" w:name="_Toc336338328"/>
      <w:bookmarkStart w:id="1372" w:name="_Toc357596734"/>
      <w:bookmarkEnd w:id="1370"/>
      <w:r w:rsidRPr="00762CA6">
        <w:rPr>
          <w:rFonts w:ascii="Tahoma" w:hAnsi="Tahoma"/>
          <w:color w:val="F66400"/>
          <w:sz w:val="22"/>
          <w:vertAlign w:val="superscript"/>
        </w:rPr>
        <w:t>6</w:t>
      </w:r>
      <w:r w:rsidR="00BB28B8">
        <w:rPr>
          <w:rFonts w:ascii="Tahoma" w:hAnsi="Tahoma"/>
          <w:color w:val="F66400"/>
          <w:sz w:val="22"/>
          <w:vertAlign w:val="superscript"/>
        </w:rPr>
        <w:t>9</w:t>
      </w:r>
      <w:r w:rsidRPr="00762CA6">
        <w:rPr>
          <w:rFonts w:ascii="Tahoma" w:hAnsi="Tahoma"/>
          <w:color w:val="F66400"/>
          <w:sz w:val="22"/>
        </w:rPr>
        <w:t xml:space="preserve"> Microsoft Dynamics CRM 2011</w:t>
      </w:r>
      <w:bookmarkEnd w:id="1371"/>
      <w:bookmarkEnd w:id="1372"/>
    </w:p>
    <w:bookmarkEnd w:id="1366"/>
    <w:bookmarkEnd w:id="1367"/>
    <w:p w14:paraId="61D213D1" w14:textId="77777777" w:rsidR="00D47417" w:rsidRPr="00762CA6" w:rsidRDefault="00D47417" w:rsidP="00D47417"/>
    <w:p w14:paraId="61D213D2" w14:textId="77777777" w:rsidR="00944BDF" w:rsidRPr="00762CA6" w:rsidRDefault="00944BDF" w:rsidP="007B699C">
      <w:pPr>
        <w:spacing w:after="60"/>
        <w:ind w:left="720"/>
      </w:pPr>
      <w:r w:rsidRPr="00762CA6">
        <w:rPr>
          <w:rFonts w:cs="Tahoma"/>
          <w:b/>
          <w:bCs/>
          <w:color w:val="000000"/>
          <w:szCs w:val="20"/>
        </w:rPr>
        <w:t>Схема перехода от Microsoft Dynamics CRM 4.0 в рамках программы Software Assurance</w:t>
      </w:r>
    </w:p>
    <w:p w14:paraId="61D213D3" w14:textId="77777777" w:rsidR="00944BDF" w:rsidRPr="00762CA6" w:rsidRDefault="00944BDF" w:rsidP="00E62BC4">
      <w:pPr>
        <w:ind w:left="720"/>
      </w:pPr>
      <w:r w:rsidRPr="00762CA6">
        <w:rPr>
          <w:rFonts w:cs="Tahoma"/>
          <w:color w:val="000000"/>
          <w:szCs w:val="20"/>
        </w:rPr>
        <w:t>Клиенты, которые приобрели свои лицензии Microsoft Dynamics CRM 4.0 и имеют действующее покрытие Software Assurance по этим лицензиям на 1 апреля 2011 г. или позже, могут обновить такие лицензии, как указано ниже.</w:t>
      </w:r>
    </w:p>
    <w:p w14:paraId="61D213D4" w14:textId="77777777" w:rsidR="00944BDF" w:rsidRPr="00762CA6" w:rsidRDefault="00944BDF" w:rsidP="00944BDF"/>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762CA6" w14:paraId="61D213D7" w14:textId="77777777" w:rsidTr="00CA14C9">
        <w:tc>
          <w:tcPr>
            <w:tcW w:w="4248" w:type="dxa"/>
            <w:tcBorders>
              <w:top w:val="single" w:sz="4" w:space="0" w:color="000000"/>
              <w:bottom w:val="single" w:sz="6" w:space="0" w:color="000000"/>
            </w:tcBorders>
            <w:shd w:val="clear" w:color="auto" w:fill="FABF8F"/>
          </w:tcPr>
          <w:p w14:paraId="61D213D5" w14:textId="77777777" w:rsidR="00944BDF" w:rsidRPr="00762CA6" w:rsidRDefault="00944BDF" w:rsidP="00E6206A">
            <w:pPr>
              <w:jc w:val="center"/>
              <w:rPr>
                <w:rFonts w:cs="Tahoma"/>
                <w:b/>
                <w:color w:val="000000"/>
                <w:szCs w:val="20"/>
              </w:rPr>
            </w:pPr>
            <w:r w:rsidRPr="00762CA6">
              <w:rPr>
                <w:rFonts w:cs="Tahoma"/>
                <w:b/>
                <w:color w:val="000000"/>
                <w:szCs w:val="20"/>
              </w:rPr>
              <w:t>Соответствующие лицензии на Microsoft Dynamics CRM 4.0</w:t>
            </w:r>
          </w:p>
        </w:tc>
        <w:tc>
          <w:tcPr>
            <w:tcW w:w="4212" w:type="dxa"/>
            <w:tcBorders>
              <w:top w:val="single" w:sz="4" w:space="0" w:color="000000"/>
              <w:bottom w:val="single" w:sz="6" w:space="0" w:color="000000"/>
            </w:tcBorders>
            <w:shd w:val="clear" w:color="auto" w:fill="FABF8F"/>
          </w:tcPr>
          <w:p w14:paraId="61D213D6" w14:textId="77777777" w:rsidR="00944BDF" w:rsidRPr="00762CA6" w:rsidRDefault="00944BDF" w:rsidP="00E6206A">
            <w:pPr>
              <w:jc w:val="center"/>
              <w:rPr>
                <w:rFonts w:cs="Tahoma"/>
                <w:b/>
                <w:color w:val="000000"/>
                <w:szCs w:val="20"/>
              </w:rPr>
            </w:pPr>
            <w:r w:rsidRPr="00762CA6">
              <w:rPr>
                <w:rFonts w:cs="Tahoma"/>
                <w:b/>
                <w:color w:val="000000"/>
                <w:szCs w:val="20"/>
              </w:rPr>
              <w:t>Соответствующая лицензия CRM 2011</w:t>
            </w:r>
          </w:p>
        </w:tc>
      </w:tr>
      <w:tr w:rsidR="00944BDF" w:rsidRPr="00762CA6" w14:paraId="61D213DA" w14:textId="77777777" w:rsidTr="00CA14C9">
        <w:tc>
          <w:tcPr>
            <w:tcW w:w="4248" w:type="dxa"/>
            <w:tcBorders>
              <w:top w:val="single" w:sz="6" w:space="0" w:color="000000"/>
            </w:tcBorders>
            <w:shd w:val="clear" w:color="auto" w:fill="FFFFFF"/>
          </w:tcPr>
          <w:p w14:paraId="61D213D8" w14:textId="77777777" w:rsidR="00944BDF" w:rsidRPr="00762CA6" w:rsidRDefault="00944BDF" w:rsidP="00E6206A">
            <w:pPr>
              <w:rPr>
                <w:rFonts w:cs="Tahoma"/>
                <w:color w:val="000000"/>
                <w:szCs w:val="20"/>
              </w:rPr>
            </w:pPr>
            <w:r w:rsidRPr="00762CA6">
              <w:rPr>
                <w:rFonts w:cs="Tahoma"/>
                <w:color w:val="000000"/>
                <w:szCs w:val="20"/>
              </w:rPr>
              <w:t>Microsoft Dynamics CRM 4.0 Full Use Additive CAL</w:t>
            </w:r>
          </w:p>
        </w:tc>
        <w:tc>
          <w:tcPr>
            <w:tcW w:w="4212" w:type="dxa"/>
            <w:tcBorders>
              <w:top w:val="single" w:sz="6" w:space="0" w:color="000000"/>
            </w:tcBorders>
            <w:shd w:val="clear" w:color="auto" w:fill="FFFFFF"/>
          </w:tcPr>
          <w:p w14:paraId="61D213D9" w14:textId="77777777" w:rsidR="00944BDF" w:rsidRPr="00762CA6" w:rsidRDefault="00944BDF" w:rsidP="00E6206A">
            <w:pPr>
              <w:rPr>
                <w:rFonts w:cs="Tahoma"/>
                <w:color w:val="000000"/>
                <w:szCs w:val="20"/>
              </w:rPr>
            </w:pPr>
            <w:r w:rsidRPr="00762CA6">
              <w:rPr>
                <w:rFonts w:cs="Tahoma"/>
                <w:color w:val="000000"/>
                <w:szCs w:val="20"/>
              </w:rPr>
              <w:t>Одна лицензия Microsoft Dynamics CRM 2011 Full Use Additive CAL</w:t>
            </w:r>
          </w:p>
        </w:tc>
      </w:tr>
      <w:tr w:rsidR="00944BDF" w:rsidRPr="00762CA6" w14:paraId="61D213DD" w14:textId="77777777" w:rsidTr="00CA14C9">
        <w:tc>
          <w:tcPr>
            <w:tcW w:w="4248" w:type="dxa"/>
            <w:tcBorders>
              <w:top w:val="single" w:sz="6" w:space="0" w:color="000000"/>
            </w:tcBorders>
            <w:shd w:val="clear" w:color="auto" w:fill="FFFFFF"/>
          </w:tcPr>
          <w:p w14:paraId="61D213DB" w14:textId="77777777" w:rsidR="00944BDF" w:rsidRPr="00762CA6" w:rsidRDefault="00944BDF" w:rsidP="00E6206A">
            <w:pPr>
              <w:rPr>
                <w:rFonts w:cs="Tahoma"/>
                <w:color w:val="000000"/>
                <w:szCs w:val="20"/>
              </w:rPr>
            </w:pPr>
            <w:r w:rsidRPr="00762CA6">
              <w:rPr>
                <w:rFonts w:cs="Tahoma"/>
                <w:color w:val="000000"/>
                <w:szCs w:val="20"/>
              </w:rPr>
              <w:t>Microsoft Dynamics CRM 4.0 Limited CAL</w:t>
            </w:r>
          </w:p>
        </w:tc>
        <w:tc>
          <w:tcPr>
            <w:tcW w:w="4212" w:type="dxa"/>
            <w:tcBorders>
              <w:top w:val="single" w:sz="6" w:space="0" w:color="000000"/>
            </w:tcBorders>
            <w:shd w:val="clear" w:color="auto" w:fill="FFFFFF"/>
          </w:tcPr>
          <w:p w14:paraId="61D213DC" w14:textId="77777777" w:rsidR="00944BDF" w:rsidRPr="00762CA6" w:rsidRDefault="00944BDF" w:rsidP="00E6206A">
            <w:pPr>
              <w:rPr>
                <w:rFonts w:cs="Tahoma"/>
                <w:color w:val="000000"/>
                <w:szCs w:val="20"/>
              </w:rPr>
            </w:pPr>
            <w:r w:rsidRPr="00762CA6">
              <w:rPr>
                <w:rFonts w:cs="Tahoma"/>
                <w:color w:val="000000"/>
                <w:szCs w:val="20"/>
              </w:rPr>
              <w:t>Одна лицензия Microsoft Dynamics CRM 2011 Employee Self Service CAL и одна лицензия Microsoft Dynamics CRM 2011 Limited Use Additive CAL</w:t>
            </w:r>
          </w:p>
        </w:tc>
      </w:tr>
      <w:tr w:rsidR="00944BDF" w:rsidRPr="00762CA6" w14:paraId="61D213E1" w14:textId="77777777" w:rsidTr="00CA14C9">
        <w:tc>
          <w:tcPr>
            <w:tcW w:w="4248" w:type="dxa"/>
            <w:tcBorders>
              <w:top w:val="single" w:sz="6" w:space="0" w:color="000000"/>
            </w:tcBorders>
            <w:shd w:val="clear" w:color="auto" w:fill="FFFFFF"/>
          </w:tcPr>
          <w:p w14:paraId="61D213DE" w14:textId="77777777" w:rsidR="00944BDF" w:rsidRPr="00762CA6" w:rsidRDefault="00944BDF" w:rsidP="00E6206A">
            <w:r w:rsidRPr="00762CA6">
              <w:rPr>
                <w:rFonts w:cs="Tahoma"/>
                <w:color w:val="000000"/>
                <w:szCs w:val="20"/>
              </w:rPr>
              <w:t>Microsoft Dynamics CRM 4.0 Limited External Connector</w:t>
            </w:r>
          </w:p>
          <w:p w14:paraId="61D213DF" w14:textId="77777777" w:rsidR="00944BDF" w:rsidRPr="00762CA6" w:rsidRDefault="00944BDF" w:rsidP="007929B0">
            <w:pPr>
              <w:rPr>
                <w:rFonts w:cs="Tahoma"/>
                <w:color w:val="000000"/>
                <w:szCs w:val="20"/>
              </w:rPr>
            </w:pPr>
            <w:r w:rsidRPr="00762CA6">
              <w:rPr>
                <w:rFonts w:cs="Tahoma"/>
                <w:color w:val="000000"/>
                <w:szCs w:val="20"/>
              </w:rPr>
              <w:t xml:space="preserve">(отдельно </w:t>
            </w:r>
            <w:r w:rsidRPr="00762CA6">
              <w:rPr>
                <w:color w:val="000000"/>
              </w:rPr>
              <w:t>ИЛИ в составе набора Microsoft Dynamics CRM 4.0 Limited External Connector</w:t>
            </w:r>
            <w:r w:rsidRPr="00762CA6">
              <w:rPr>
                <w:rFonts w:cs="Tahoma"/>
                <w:color w:val="000000"/>
                <w:szCs w:val="18"/>
              </w:rPr>
              <w:t xml:space="preserve"> </w:t>
            </w:r>
            <w:r w:rsidRPr="00762CA6">
              <w:rPr>
                <w:color w:val="000000"/>
              </w:rPr>
              <w:t>и</w:t>
            </w:r>
            <w:r w:rsidR="007929B0" w:rsidRPr="00762CA6">
              <w:rPr>
                <w:rFonts w:cs="Tahoma"/>
                <w:color w:val="000000"/>
                <w:szCs w:val="18"/>
              </w:rPr>
              <w:t> </w:t>
            </w:r>
            <w:r w:rsidRPr="00762CA6">
              <w:rPr>
                <w:color w:val="000000"/>
              </w:rPr>
              <w:t>Microsoft Dynamics CRM 4.0 Full Use Additive External Connector)</w:t>
            </w:r>
          </w:p>
        </w:tc>
        <w:tc>
          <w:tcPr>
            <w:tcW w:w="4212" w:type="dxa"/>
            <w:tcBorders>
              <w:top w:val="single" w:sz="6" w:space="0" w:color="000000"/>
            </w:tcBorders>
            <w:shd w:val="clear" w:color="auto" w:fill="FFFFFF"/>
          </w:tcPr>
          <w:p w14:paraId="61D213E0" w14:textId="77777777" w:rsidR="00944BDF" w:rsidRPr="00762CA6" w:rsidRDefault="00944BDF" w:rsidP="00E6206A">
            <w:pPr>
              <w:rPr>
                <w:rFonts w:cs="Tahoma"/>
                <w:color w:val="000000"/>
                <w:szCs w:val="20"/>
              </w:rPr>
            </w:pPr>
            <w:r w:rsidRPr="00762CA6">
              <w:rPr>
                <w:rFonts w:cs="Tahoma"/>
                <w:color w:val="000000"/>
                <w:szCs w:val="20"/>
              </w:rPr>
              <w:t>Одна лицензия Microsoft Dynamics CRM 2011 External Connector</w:t>
            </w:r>
            <w:r w:rsidRPr="00762CA6">
              <w:rPr>
                <w:rFonts w:cs="Tahoma"/>
                <w:color w:val="000000"/>
                <w:szCs w:val="20"/>
                <w:vertAlign w:val="superscript"/>
              </w:rPr>
              <w:t>1</w:t>
            </w:r>
          </w:p>
        </w:tc>
      </w:tr>
      <w:tr w:rsidR="00944BDF" w:rsidRPr="00762CA6" w14:paraId="61D213E4" w14:textId="77777777" w:rsidTr="00CA14C9">
        <w:tc>
          <w:tcPr>
            <w:tcW w:w="4248" w:type="dxa"/>
            <w:tcBorders>
              <w:top w:val="single" w:sz="6" w:space="0" w:color="000000"/>
            </w:tcBorders>
            <w:shd w:val="clear" w:color="auto" w:fill="FFFFFF"/>
          </w:tcPr>
          <w:p w14:paraId="61D213E2" w14:textId="77777777" w:rsidR="00944BDF" w:rsidRPr="00762CA6" w:rsidRDefault="00944BDF" w:rsidP="00E6206A">
            <w:pPr>
              <w:rPr>
                <w:rFonts w:cs="Tahoma"/>
                <w:color w:val="000000"/>
                <w:szCs w:val="20"/>
              </w:rPr>
            </w:pPr>
            <w:r w:rsidRPr="00762CA6">
              <w:rPr>
                <w:rFonts w:cs="Tahoma"/>
                <w:color w:val="000000"/>
                <w:szCs w:val="20"/>
              </w:rPr>
              <w:t>Microsoft Dynamics CRM 4.0 Workgroup Server</w:t>
            </w:r>
          </w:p>
        </w:tc>
        <w:tc>
          <w:tcPr>
            <w:tcW w:w="4212" w:type="dxa"/>
            <w:tcBorders>
              <w:top w:val="single" w:sz="6" w:space="0" w:color="000000"/>
            </w:tcBorders>
            <w:shd w:val="clear" w:color="auto" w:fill="FFFFFF"/>
          </w:tcPr>
          <w:p w14:paraId="61D213E3" w14:textId="77777777" w:rsidR="00944BDF" w:rsidRPr="00762CA6" w:rsidRDefault="00944BDF" w:rsidP="00E6206A">
            <w:pPr>
              <w:rPr>
                <w:rFonts w:cs="Tahoma"/>
                <w:color w:val="000000"/>
                <w:szCs w:val="20"/>
              </w:rPr>
            </w:pPr>
            <w:r w:rsidRPr="00762CA6">
              <w:rPr>
                <w:rFonts w:cs="Tahoma"/>
                <w:color w:val="000000"/>
                <w:szCs w:val="20"/>
              </w:rPr>
              <w:t>Одна лицензия Microsoft Dynamics CRM Workgroup Server 2011</w:t>
            </w:r>
          </w:p>
        </w:tc>
      </w:tr>
      <w:tr w:rsidR="00944BDF" w:rsidRPr="00762CA6" w14:paraId="61D213E7" w14:textId="77777777" w:rsidTr="00CA14C9">
        <w:tc>
          <w:tcPr>
            <w:tcW w:w="4248" w:type="dxa"/>
            <w:shd w:val="clear" w:color="auto" w:fill="FFFFFF"/>
          </w:tcPr>
          <w:p w14:paraId="61D213E5" w14:textId="77777777" w:rsidR="00944BDF" w:rsidRPr="00762CA6" w:rsidRDefault="00944BDF" w:rsidP="00E6206A">
            <w:pPr>
              <w:rPr>
                <w:rFonts w:cs="Tahoma"/>
                <w:color w:val="000000"/>
                <w:szCs w:val="20"/>
              </w:rPr>
            </w:pPr>
            <w:r w:rsidRPr="00762CA6">
              <w:rPr>
                <w:rFonts w:cs="Tahoma"/>
                <w:color w:val="000000"/>
                <w:szCs w:val="20"/>
              </w:rPr>
              <w:t>Microsoft Dynamics CRM 4.0 Professional Server</w:t>
            </w:r>
          </w:p>
        </w:tc>
        <w:tc>
          <w:tcPr>
            <w:tcW w:w="4212" w:type="dxa"/>
            <w:shd w:val="clear" w:color="auto" w:fill="FFFFFF"/>
          </w:tcPr>
          <w:p w14:paraId="61D213E6" w14:textId="77777777" w:rsidR="00944BDF" w:rsidRPr="00762CA6" w:rsidRDefault="00944BDF" w:rsidP="00E6206A">
            <w:pPr>
              <w:rPr>
                <w:rFonts w:cs="Tahoma"/>
                <w:color w:val="000000"/>
                <w:szCs w:val="20"/>
              </w:rPr>
            </w:pPr>
            <w:r w:rsidRPr="00762CA6">
              <w:rPr>
                <w:rFonts w:cs="Tahoma"/>
                <w:color w:val="000000"/>
                <w:szCs w:val="20"/>
              </w:rPr>
              <w:t>Одна лицензия Microsoft Dynamics CRM Server 2011</w:t>
            </w:r>
          </w:p>
        </w:tc>
      </w:tr>
      <w:tr w:rsidR="00944BDF" w:rsidRPr="00762CA6" w14:paraId="61D213EA" w14:textId="77777777" w:rsidTr="00CA14C9">
        <w:tc>
          <w:tcPr>
            <w:tcW w:w="4248" w:type="dxa"/>
            <w:shd w:val="clear" w:color="auto" w:fill="FFFFFF"/>
          </w:tcPr>
          <w:p w14:paraId="61D213E8" w14:textId="77777777" w:rsidR="00944BDF" w:rsidRPr="00762CA6" w:rsidRDefault="00944BDF" w:rsidP="00E6206A">
            <w:pPr>
              <w:rPr>
                <w:rFonts w:cs="Tahoma"/>
                <w:color w:val="000000"/>
                <w:szCs w:val="20"/>
              </w:rPr>
            </w:pPr>
            <w:r w:rsidRPr="00762CA6">
              <w:rPr>
                <w:rFonts w:cs="Tahoma"/>
                <w:color w:val="000000"/>
                <w:szCs w:val="20"/>
              </w:rPr>
              <w:t>Microsoft Dynamics CRM 4.0 Enterprise Server</w:t>
            </w:r>
          </w:p>
        </w:tc>
        <w:tc>
          <w:tcPr>
            <w:tcW w:w="4212" w:type="dxa"/>
            <w:shd w:val="clear" w:color="auto" w:fill="FFFFFF"/>
          </w:tcPr>
          <w:p w14:paraId="61D213E9" w14:textId="77777777" w:rsidR="00944BDF" w:rsidRPr="00762CA6" w:rsidRDefault="00944BDF" w:rsidP="00E6206A">
            <w:pPr>
              <w:rPr>
                <w:rFonts w:cs="Tahoma"/>
                <w:color w:val="000000"/>
                <w:szCs w:val="20"/>
              </w:rPr>
            </w:pPr>
            <w:r w:rsidRPr="00762CA6">
              <w:rPr>
                <w:rFonts w:cs="Tahoma"/>
                <w:color w:val="000000"/>
                <w:szCs w:val="20"/>
              </w:rPr>
              <w:t>Одна лицензия Microsoft Dynamics CRM Server 2011</w:t>
            </w:r>
          </w:p>
        </w:tc>
      </w:tr>
    </w:tbl>
    <w:p w14:paraId="61D213EB" w14:textId="77777777" w:rsidR="00944BDF" w:rsidRPr="00762CA6" w:rsidRDefault="00944BDF" w:rsidP="00944BDF">
      <w:pPr>
        <w:ind w:left="540"/>
      </w:pPr>
    </w:p>
    <w:p w14:paraId="61D213EC" w14:textId="77777777" w:rsidR="00944BDF" w:rsidRPr="00762CA6" w:rsidRDefault="00944BDF" w:rsidP="00E62BC4">
      <w:pPr>
        <w:ind w:left="810"/>
        <w:rPr>
          <w:spacing w:val="-2"/>
        </w:rPr>
      </w:pPr>
      <w:r w:rsidRPr="00762CA6">
        <w:rPr>
          <w:rFonts w:cs="Tahoma"/>
          <w:i/>
          <w:color w:val="000000"/>
          <w:spacing w:val="-2"/>
          <w:sz w:val="16"/>
          <w:szCs w:val="18"/>
          <w:bdr w:val="none" w:sz="0" w:space="0" w:color="auto" w:frame="1"/>
          <w:vertAlign w:val="superscript"/>
        </w:rPr>
        <w:t>1</w:t>
      </w:r>
      <w:r w:rsidRPr="00762CA6">
        <w:rPr>
          <w:i/>
          <w:color w:val="000000"/>
          <w:spacing w:val="-2"/>
          <w:sz w:val="16"/>
          <w:bdr w:val="none" w:sz="0" w:space="0" w:color="auto" w:frame="1"/>
        </w:rPr>
        <w:t xml:space="preserve">CRM 2011 External Connector — это единственная доступная лицензия External Connector в этом выпуске. </w:t>
      </w:r>
      <w:r w:rsidRPr="00762CA6">
        <w:rPr>
          <w:i/>
          <w:color w:val="000000"/>
          <w:spacing w:val="-2"/>
          <w:sz w:val="16"/>
        </w:rPr>
        <w:t>Клиенты будут иметь право на обновление одной лицензии CRM 2011 External Connector для каждой имеющейся у них соответствующей лицензии CRM 4.0 Limited External Connector независимо от того, используется ли эта лицензия CRM 4.0 Limited External Connector отдельно для предоставления доступа к функциям, соответствующим основной лицензии, или совместно с лицензией CRM 4.0 Full Use Additive External Connector для предоставления доступа ко всем функциям CRM 4.0. Количество предоставляемых клиентам лицензий CRM Server 2011 External Connector равняется имеющемуся у них количеству соответствующих лицензий CRM 4.0 Limited External Connector</w:t>
      </w:r>
      <w:r w:rsidRPr="00762CA6">
        <w:rPr>
          <w:rFonts w:cs="Tahoma"/>
          <w:i/>
          <w:color w:val="000000"/>
          <w:spacing w:val="-2"/>
          <w:sz w:val="16"/>
          <w:szCs w:val="18"/>
          <w:bdr w:val="none" w:sz="0" w:space="0" w:color="auto" w:frame="1"/>
        </w:rPr>
        <w:t>.</w:t>
      </w:r>
    </w:p>
    <w:p w14:paraId="61D213ED" w14:textId="77777777" w:rsidR="00944BDF" w:rsidRPr="00762CA6" w:rsidRDefault="00944BDF" w:rsidP="00E62BC4">
      <w:pPr>
        <w:ind w:left="720"/>
      </w:pPr>
    </w:p>
    <w:p w14:paraId="61D213EE" w14:textId="77777777" w:rsidR="00944BDF" w:rsidRPr="00762CA6" w:rsidRDefault="00944BDF" w:rsidP="00E62BC4">
      <w:pPr>
        <w:ind w:left="720"/>
      </w:pPr>
      <w:r w:rsidRPr="00762CA6">
        <w:rPr>
          <w:rFonts w:cs="Tahoma"/>
          <w:color w:val="000000"/>
          <w:szCs w:val="20"/>
        </w:rPr>
        <w:t>Право клиента на использование программного обеспечения Microsoft Dynamics CRM 2011 подтверждается данными условиями использования продукта и свидетельством наличия у него соответствующих лицензий и Software Assurance для Microsoft Dynamics CRM 4.0.</w:t>
      </w:r>
      <w:r w:rsidR="00C240D6" w:rsidRPr="00762CA6">
        <w:rPr>
          <w:rFonts w:cs="Tahoma"/>
          <w:color w:val="000000"/>
          <w:szCs w:val="20"/>
        </w:rPr>
        <w:t xml:space="preserve"> </w:t>
      </w:r>
      <w:r w:rsidRPr="00762CA6">
        <w:rPr>
          <w:rFonts w:cs="Tahoma"/>
          <w:color w:val="000000"/>
          <w:szCs w:val="20"/>
        </w:rPr>
        <w:t>Право клиента на использование программного обеспечения Microsoft Dynamics CRM 2011 в рамках данного льготного предложения по переходу регулируется условиями его соглашения корпоративного лицензирования.</w:t>
      </w:r>
      <w:r w:rsidR="00C240D6" w:rsidRPr="00762CA6">
        <w:rPr>
          <w:rFonts w:cs="Tahoma"/>
          <w:color w:val="000000"/>
          <w:szCs w:val="20"/>
        </w:rPr>
        <w:t xml:space="preserve"> </w:t>
      </w:r>
      <w:r w:rsidRPr="00762CA6">
        <w:rPr>
          <w:rFonts w:cs="Tahoma"/>
          <w:color w:val="000000"/>
          <w:szCs w:val="20"/>
        </w:rPr>
        <w:t>Действие</w:t>
      </w:r>
      <w:r w:rsidRPr="00762CA6">
        <w:rPr>
          <w:rStyle w:val="CommentReference"/>
          <w:sz w:val="18"/>
          <w:szCs w:val="20"/>
        </w:rPr>
        <w:t xml:space="preserve"> </w:t>
      </w:r>
      <w:r w:rsidRPr="00762CA6">
        <w:rPr>
          <w:rFonts w:cs="Tahoma"/>
          <w:color w:val="000000"/>
          <w:szCs w:val="20"/>
        </w:rPr>
        <w:t>этого права прекращается после окончания или прекращения действия права на использование Microsoft Dynamics CRM 4.0 по соответствующим лицензиям Microsoft Dynamics CRM 4.0.</w:t>
      </w:r>
      <w:r w:rsidR="00C240D6" w:rsidRPr="00762CA6">
        <w:rPr>
          <w:rFonts w:cs="Tahoma"/>
          <w:color w:val="000000"/>
          <w:szCs w:val="20"/>
        </w:rPr>
        <w:t xml:space="preserve"> </w:t>
      </w:r>
      <w:r w:rsidRPr="00762CA6">
        <w:rPr>
          <w:rFonts w:cs="Tahoma"/>
          <w:color w:val="000000"/>
          <w:szCs w:val="20"/>
        </w:rPr>
        <w:t>После окончания срока действия покрытия Software Assurance для лицензий Microsoft Dynamics CRM 4.0 клиент может возобновить Software Assurance для полученных лицензий на Microsoft Dynamics CRM 2011.</w:t>
      </w:r>
      <w:r w:rsidR="00C240D6" w:rsidRPr="00762CA6">
        <w:rPr>
          <w:rFonts w:cs="Tahoma"/>
          <w:color w:val="000000"/>
          <w:szCs w:val="20"/>
        </w:rPr>
        <w:t xml:space="preserve"> </w:t>
      </w:r>
    </w:p>
    <w:p w14:paraId="61D213EF" w14:textId="77777777" w:rsidR="00944BDF" w:rsidRPr="00762CA6" w:rsidRDefault="00944BDF" w:rsidP="00E62BC4">
      <w:pPr>
        <w:ind w:left="720"/>
      </w:pPr>
    </w:p>
    <w:p w14:paraId="61D213F0" w14:textId="77777777" w:rsidR="00944BDF" w:rsidRPr="00762CA6" w:rsidRDefault="00944BDF" w:rsidP="00E62BC4">
      <w:pPr>
        <w:ind w:left="720"/>
      </w:pPr>
      <w:r w:rsidRPr="00762CA6">
        <w:rPr>
          <w:rFonts w:cs="Tahoma"/>
          <w:color w:val="000000"/>
        </w:rPr>
        <w:t>Это предложение также действует для клиентов, лицензии Microsoft Dynamics CRM 4.0 которых были получены в результате перехода с другого продукта, если эти клиенты имеют действующее покрытие Software Assurance для этих лицензий на 1 апреля 2011 г.</w:t>
      </w:r>
    </w:p>
    <w:p w14:paraId="61D213F1" w14:textId="77777777" w:rsidR="00944BDF" w:rsidRPr="00762CA6" w:rsidRDefault="00944BDF" w:rsidP="00E62BC4">
      <w:pPr>
        <w:ind w:left="720"/>
      </w:pPr>
    </w:p>
    <w:p w14:paraId="61D213F2" w14:textId="77777777" w:rsidR="007929B0" w:rsidRPr="00762CA6" w:rsidRDefault="007929B0" w:rsidP="00E62BC4">
      <w:pPr>
        <w:ind w:left="720"/>
      </w:pPr>
    </w:p>
    <w:p w14:paraId="61D213F3" w14:textId="77777777" w:rsidR="007929B0" w:rsidRPr="00762CA6" w:rsidRDefault="007929B0" w:rsidP="00E62BC4">
      <w:pPr>
        <w:ind w:left="720"/>
      </w:pPr>
    </w:p>
    <w:p w14:paraId="61D213F4" w14:textId="77777777" w:rsidR="007929B0" w:rsidRPr="00762CA6" w:rsidRDefault="007929B0" w:rsidP="00E62BC4">
      <w:pPr>
        <w:ind w:left="720"/>
      </w:pPr>
    </w:p>
    <w:p w14:paraId="61D213F5" w14:textId="77777777" w:rsidR="007929B0" w:rsidRPr="00762CA6" w:rsidRDefault="007929B0" w:rsidP="00E62BC4">
      <w:pPr>
        <w:ind w:left="720"/>
      </w:pPr>
    </w:p>
    <w:p w14:paraId="61D213F6" w14:textId="77777777" w:rsidR="007929B0" w:rsidRPr="00762CA6" w:rsidRDefault="007929B0" w:rsidP="00E62BC4">
      <w:pPr>
        <w:ind w:left="720"/>
      </w:pPr>
    </w:p>
    <w:p w14:paraId="61D213F7" w14:textId="77777777" w:rsidR="007929B0" w:rsidRPr="00762CA6" w:rsidRDefault="007929B0" w:rsidP="00E62BC4">
      <w:pPr>
        <w:ind w:left="720"/>
      </w:pPr>
    </w:p>
    <w:p w14:paraId="61D213F8" w14:textId="77777777" w:rsidR="007929B0" w:rsidRPr="00762CA6" w:rsidRDefault="007929B0" w:rsidP="00E62BC4">
      <w:pPr>
        <w:ind w:left="720"/>
      </w:pPr>
    </w:p>
    <w:p w14:paraId="61D213F9" w14:textId="77777777" w:rsidR="00944BDF" w:rsidRPr="00762CA6" w:rsidRDefault="00944BDF" w:rsidP="00E62BC4">
      <w:pPr>
        <w:pStyle w:val="EndnoteText"/>
        <w:ind w:left="720"/>
      </w:pPr>
      <w:r w:rsidRPr="00762CA6">
        <w:rPr>
          <w:rFonts w:ascii="Tahoma" w:hAnsi="Tahoma" w:cs="Tahoma"/>
          <w:bCs/>
          <w:sz w:val="18"/>
          <w:szCs w:val="18"/>
        </w:rPr>
        <w:t>Для клиентов по Соглашению Enterprise, имеющих право на эти бесплатные лицензии и права в соответствии с положением выше, лицензии на Microsoft Dynamics CRM 4.0,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14:paraId="61D213FA" w14:textId="77777777" w:rsidR="00944BDF" w:rsidRPr="00762CA6" w:rsidRDefault="00944BDF" w:rsidP="00E62BC4">
      <w:pPr>
        <w:pStyle w:val="EndnoteText"/>
        <w:ind w:left="720"/>
      </w:pPr>
    </w:p>
    <w:p w14:paraId="61D213FB" w14:textId="77777777" w:rsidR="00944BDF" w:rsidRPr="00762CA6" w:rsidRDefault="00944BDF" w:rsidP="00E62BC4">
      <w:pPr>
        <w:pStyle w:val="EndnoteText"/>
        <w:ind w:left="720"/>
        <w:rPr>
          <w:highlight w:val="yellow"/>
        </w:rPr>
      </w:pPr>
      <w:r w:rsidRPr="00762CA6">
        <w:rPr>
          <w:rFonts w:ascii="Tahoma" w:hAnsi="Tahoma" w:cs="Tahoma"/>
          <w:bCs/>
          <w:color w:val="000000"/>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C240D6" w:rsidRPr="00762CA6">
        <w:rPr>
          <w:rFonts w:ascii="Tahoma" w:hAnsi="Tahoma" w:cs="Tahoma"/>
          <w:bCs/>
          <w:color w:val="000000"/>
          <w:sz w:val="18"/>
          <w:szCs w:val="18"/>
        </w:rPr>
        <w:t xml:space="preserve"> </w:t>
      </w:r>
      <w:r w:rsidRPr="00762CA6">
        <w:rPr>
          <w:rFonts w:ascii="Tahoma" w:hAnsi="Tahoma" w:cs="Tahoma"/>
          <w:bCs/>
          <w:color w:val="000000"/>
          <w:sz w:val="18"/>
          <w:szCs w:val="18"/>
        </w:rPr>
        <w:t>Эти права становятся бессрочными только после реализации права на выкуп и</w:t>
      </w:r>
      <w:r w:rsidR="007929B0" w:rsidRPr="00762CA6">
        <w:rPr>
          <w:rFonts w:ascii="Tahoma" w:hAnsi="Tahoma" w:cs="Tahoma"/>
          <w:bCs/>
          <w:color w:val="000000"/>
          <w:sz w:val="18"/>
          <w:szCs w:val="18"/>
        </w:rPr>
        <w:t> </w:t>
      </w:r>
      <w:r w:rsidRPr="00762CA6">
        <w:rPr>
          <w:rFonts w:ascii="Tahoma" w:hAnsi="Tahoma" w:cs="Tahoma"/>
          <w:bCs/>
          <w:color w:val="000000"/>
          <w:sz w:val="18"/>
          <w:szCs w:val="18"/>
        </w:rPr>
        <w:t>продолжают регулироваться всеми условиями лицензионного соглашения клиента.</w:t>
      </w:r>
    </w:p>
    <w:p w14:paraId="61D213FC" w14:textId="77777777" w:rsidR="00944BDF" w:rsidRPr="00762CA6" w:rsidRDefault="00944BDF" w:rsidP="00E62BC4">
      <w:pPr>
        <w:ind w:left="720"/>
      </w:pPr>
    </w:p>
    <w:p w14:paraId="61D213FD" w14:textId="77777777" w:rsidR="00944BDF" w:rsidRPr="00762CA6" w:rsidRDefault="00944BDF" w:rsidP="007B699C">
      <w:pPr>
        <w:spacing w:after="60"/>
        <w:ind w:left="720"/>
      </w:pPr>
      <w:r w:rsidRPr="00762CA6">
        <w:rPr>
          <w:rFonts w:cs="Tahoma"/>
          <w:b/>
          <w:bCs/>
          <w:szCs w:val="20"/>
        </w:rPr>
        <w:t>Права на переход к использованию более ранней версии Microsoft Dynamics CRM 2011</w:t>
      </w:r>
    </w:p>
    <w:p w14:paraId="61D213FE" w14:textId="77777777" w:rsidR="00944BDF" w:rsidRPr="00762CA6" w:rsidRDefault="00944BDF" w:rsidP="00E62BC4">
      <w:pPr>
        <w:ind w:left="720"/>
      </w:pPr>
      <w:r w:rsidRPr="00762CA6">
        <w:rPr>
          <w:rFonts w:cs="Tahoma"/>
          <w:szCs w:val="20"/>
        </w:rPr>
        <w:t>Клиенты, располагающие лицензиями Microsoft Dynamics CRM 2011, могут использовать Microsoft Dynamics CRM 4.0 вместо Microsoft Dynamics CRM 2011. Лицензии Mirosoft Dynamics CRM 2011 могут быть развернуты как лицензии CRM 4.0 следующим образом:</w:t>
      </w:r>
    </w:p>
    <w:p w14:paraId="61D213FF" w14:textId="77777777" w:rsidR="007B699C" w:rsidRPr="00762CA6" w:rsidRDefault="007B699C" w:rsidP="00E62BC4">
      <w:pPr>
        <w:ind w:left="720"/>
      </w:pPr>
    </w:p>
    <w:p w14:paraId="61D21400" w14:textId="77777777" w:rsidR="00944BDF" w:rsidRPr="00762CA6" w:rsidRDefault="00944BDF" w:rsidP="00944BDF">
      <w:pPr>
        <w:ind w:left="540"/>
      </w:pPr>
    </w:p>
    <w:p w14:paraId="61D21401" w14:textId="77777777" w:rsidR="00944BDF" w:rsidRPr="00762CA6" w:rsidRDefault="00944BDF" w:rsidP="00944BDF">
      <w:pPr>
        <w:ind w:left="900"/>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762CA6" w14:paraId="61D21404"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D21402" w14:textId="77777777" w:rsidR="00944BDF" w:rsidRPr="00762CA6" w:rsidRDefault="00944BDF" w:rsidP="00E6206A">
            <w:pPr>
              <w:ind w:left="360"/>
              <w:rPr>
                <w:rFonts w:cs="Tahoma"/>
                <w:b/>
                <w:bCs/>
                <w:szCs w:val="20"/>
              </w:rPr>
            </w:pPr>
            <w:r w:rsidRPr="00762CA6">
              <w:rPr>
                <w:rFonts w:cs="Tahoma"/>
                <w:b/>
                <w:bCs/>
                <w:szCs w:val="20"/>
              </w:rPr>
              <w:t>Соответствующая лицензия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14:paraId="61D21403" w14:textId="77777777" w:rsidR="00944BDF" w:rsidRPr="00762CA6" w:rsidRDefault="00944BDF" w:rsidP="00E6206A">
            <w:pPr>
              <w:ind w:left="360"/>
              <w:rPr>
                <w:rFonts w:cs="Tahoma"/>
                <w:b/>
                <w:bCs/>
                <w:szCs w:val="20"/>
              </w:rPr>
            </w:pPr>
            <w:r w:rsidRPr="00762CA6">
              <w:rPr>
                <w:rFonts w:cs="Tahoma"/>
                <w:b/>
                <w:bCs/>
                <w:szCs w:val="20"/>
              </w:rPr>
              <w:t>Соответствующая лицензия CRM 4.0</w:t>
            </w:r>
          </w:p>
        </w:tc>
      </w:tr>
      <w:tr w:rsidR="00944BDF" w:rsidRPr="00762CA6" w14:paraId="61D21407"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D21405" w14:textId="77777777" w:rsidR="00944BDF" w:rsidRPr="00762CA6" w:rsidRDefault="00944BDF" w:rsidP="00E6206A">
            <w:pPr>
              <w:rPr>
                <w:rFonts w:cs="Tahoma"/>
                <w:color w:val="000000"/>
                <w:szCs w:val="20"/>
              </w:rPr>
            </w:pPr>
            <w:r w:rsidRPr="00762CA6">
              <w:rPr>
                <w:rFonts w:cs="Tahoma"/>
                <w:szCs w:val="20"/>
              </w:rPr>
              <w:t xml:space="preserve">Microsoft Dynamics CRM 2011 Full </w:t>
            </w:r>
            <w:r w:rsidR="007929B0" w:rsidRPr="00762CA6">
              <w:rPr>
                <w:rFonts w:cs="Tahoma"/>
                <w:szCs w:val="20"/>
              </w:rPr>
              <w:br/>
            </w:r>
            <w:r w:rsidRPr="00762CA6">
              <w:rPr>
                <w:rFonts w:cs="Tahoma"/>
                <w:szCs w:val="20"/>
              </w:rPr>
              <w:t>Use Additive CAL</w:t>
            </w:r>
          </w:p>
        </w:tc>
        <w:tc>
          <w:tcPr>
            <w:tcW w:w="4140" w:type="dxa"/>
            <w:tcBorders>
              <w:top w:val="nil"/>
              <w:left w:val="nil"/>
              <w:bottom w:val="single" w:sz="8" w:space="0" w:color="000000"/>
              <w:right w:val="single" w:sz="8" w:space="0" w:color="000000"/>
            </w:tcBorders>
            <w:vAlign w:val="center"/>
          </w:tcPr>
          <w:p w14:paraId="61D21406" w14:textId="77777777" w:rsidR="00944BDF" w:rsidRPr="00762CA6" w:rsidRDefault="00944BDF" w:rsidP="00E6206A">
            <w:pPr>
              <w:pStyle w:val="ColorfulList-Accent11"/>
              <w:spacing w:line="276" w:lineRule="auto"/>
              <w:ind w:left="288" w:right="162" w:hanging="180"/>
              <w:rPr>
                <w:rFonts w:ascii="Tahoma" w:hAnsi="Tahoma" w:cs="Tahoma"/>
                <w:sz w:val="18"/>
                <w:szCs w:val="20"/>
              </w:rPr>
            </w:pPr>
            <w:r w:rsidRPr="00762CA6">
              <w:rPr>
                <w:rFonts w:ascii="Tahoma" w:hAnsi="Tahoma" w:cs="Tahoma"/>
                <w:sz w:val="18"/>
                <w:szCs w:val="20"/>
              </w:rPr>
              <w:t>Одна лицензия Microsoft Dynamics CRM 4.0 Full Use Additive CAL</w:t>
            </w:r>
          </w:p>
        </w:tc>
      </w:tr>
      <w:tr w:rsidR="00944BDF" w:rsidRPr="00762CA6" w14:paraId="61D2140A"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D21408" w14:textId="77777777" w:rsidR="00944BDF" w:rsidRPr="00762CA6" w:rsidRDefault="00944BDF" w:rsidP="00E6206A">
            <w:pPr>
              <w:rPr>
                <w:rFonts w:cs="Tahoma"/>
                <w:color w:val="000000"/>
                <w:szCs w:val="20"/>
              </w:rPr>
            </w:pPr>
            <w:r w:rsidRPr="00762CA6">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14:paraId="61D21409" w14:textId="77777777" w:rsidR="00944BDF" w:rsidRPr="00762CA6" w:rsidRDefault="00944BDF" w:rsidP="00E6206A">
            <w:pPr>
              <w:pStyle w:val="ColorfulList-Accent11"/>
              <w:spacing w:line="276" w:lineRule="auto"/>
              <w:ind w:left="288" w:right="162" w:hanging="180"/>
              <w:rPr>
                <w:rFonts w:ascii="Tahoma" w:hAnsi="Tahoma" w:cs="Tahoma"/>
                <w:sz w:val="18"/>
                <w:szCs w:val="20"/>
              </w:rPr>
            </w:pPr>
            <w:r w:rsidRPr="00762CA6">
              <w:rPr>
                <w:rFonts w:ascii="Tahoma" w:hAnsi="Tahoma" w:cs="Tahoma"/>
                <w:sz w:val="18"/>
                <w:szCs w:val="20"/>
              </w:rPr>
              <w:t>Одна лицензия Microsoft Dynamics CRM 4.0 Limited CAL</w:t>
            </w:r>
          </w:p>
        </w:tc>
      </w:tr>
      <w:tr w:rsidR="00944BDF" w:rsidRPr="00762CA6" w14:paraId="61D2140F"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D2140B" w14:textId="77777777" w:rsidR="00944BDF" w:rsidRPr="00762CA6" w:rsidRDefault="00944BDF" w:rsidP="00E6206A">
            <w:pPr>
              <w:rPr>
                <w:rFonts w:cs="Tahoma"/>
                <w:szCs w:val="20"/>
              </w:rPr>
            </w:pPr>
            <w:r w:rsidRPr="00762CA6">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61D2140C" w14:textId="77777777" w:rsidR="00944BDF" w:rsidRPr="00762CA6" w:rsidRDefault="00944BDF" w:rsidP="00E6206A">
            <w:pPr>
              <w:pStyle w:val="ColorfulList-Accent11"/>
              <w:spacing w:line="276" w:lineRule="auto"/>
              <w:ind w:left="288" w:right="162" w:hanging="180"/>
            </w:pPr>
            <w:r w:rsidRPr="00762CA6">
              <w:rPr>
                <w:rFonts w:ascii="Tahoma" w:hAnsi="Tahoma" w:cs="Tahoma"/>
                <w:sz w:val="18"/>
                <w:szCs w:val="20"/>
              </w:rPr>
              <w:t>Одна лицензия Microsoft Dynamics CRM 4.0 Limited External Connector</w:t>
            </w:r>
          </w:p>
          <w:p w14:paraId="61D2140D" w14:textId="77777777" w:rsidR="00944BDF" w:rsidRPr="00762CA6" w:rsidRDefault="00944BDF" w:rsidP="00E6206A">
            <w:pPr>
              <w:pStyle w:val="ColorfulList-Accent11"/>
              <w:spacing w:line="276" w:lineRule="auto"/>
              <w:ind w:left="288" w:right="162" w:hanging="180"/>
              <w:jc w:val="center"/>
            </w:pPr>
            <w:r w:rsidRPr="00762CA6">
              <w:rPr>
                <w:rFonts w:ascii="Tahoma" w:hAnsi="Tahoma" w:cs="Tahoma"/>
                <w:sz w:val="18"/>
                <w:szCs w:val="20"/>
              </w:rPr>
              <w:t>И</w:t>
            </w:r>
          </w:p>
          <w:p w14:paraId="61D2140E" w14:textId="77777777" w:rsidR="00944BDF" w:rsidRPr="00762CA6" w:rsidRDefault="00944BDF" w:rsidP="00E6206A">
            <w:pPr>
              <w:pStyle w:val="ColorfulList-Accent11"/>
              <w:spacing w:line="276" w:lineRule="auto"/>
              <w:ind w:left="288" w:right="162" w:hanging="180"/>
              <w:rPr>
                <w:rFonts w:ascii="Tahoma" w:hAnsi="Tahoma" w:cs="Tahoma"/>
                <w:sz w:val="18"/>
                <w:szCs w:val="20"/>
              </w:rPr>
            </w:pPr>
            <w:r w:rsidRPr="00762CA6">
              <w:rPr>
                <w:rFonts w:ascii="Tahoma" w:hAnsi="Tahoma" w:cs="Tahoma"/>
                <w:sz w:val="18"/>
                <w:szCs w:val="20"/>
              </w:rPr>
              <w:t>одна лицензия Microsoft Dynamics CRM 4.0 Full Use Additive External Connector</w:t>
            </w:r>
          </w:p>
        </w:tc>
      </w:tr>
      <w:tr w:rsidR="00944BDF" w:rsidRPr="00762CA6" w14:paraId="61D21414"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1D21410" w14:textId="77777777" w:rsidR="00944BDF" w:rsidRPr="00762CA6" w:rsidRDefault="00944BDF" w:rsidP="00E6206A">
            <w:pPr>
              <w:rPr>
                <w:rFonts w:cs="Tahoma"/>
                <w:color w:val="000000"/>
                <w:szCs w:val="20"/>
              </w:rPr>
            </w:pPr>
            <w:r w:rsidRPr="00762CA6">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61D21411" w14:textId="77777777" w:rsidR="00944BDF" w:rsidRPr="00762CA6" w:rsidRDefault="00944BDF" w:rsidP="00E6206A">
            <w:pPr>
              <w:pStyle w:val="ColorfulList-Accent11"/>
              <w:spacing w:line="276" w:lineRule="auto"/>
              <w:ind w:left="288" w:right="162" w:hanging="180"/>
            </w:pPr>
            <w:r w:rsidRPr="00762CA6">
              <w:rPr>
                <w:rFonts w:ascii="Tahoma" w:hAnsi="Tahoma" w:cs="Tahoma"/>
                <w:sz w:val="18"/>
                <w:szCs w:val="20"/>
              </w:rPr>
              <w:t>Одна лицензия Microsoft Dynamics CRM 4.0 Professional Server</w:t>
            </w:r>
          </w:p>
          <w:p w14:paraId="61D21412" w14:textId="77777777" w:rsidR="00944BDF" w:rsidRPr="00762CA6" w:rsidRDefault="00944BDF" w:rsidP="00E6206A">
            <w:pPr>
              <w:pStyle w:val="ColorfulList-Accent11"/>
              <w:spacing w:line="276" w:lineRule="auto"/>
              <w:ind w:left="288" w:right="162" w:hanging="180"/>
              <w:jc w:val="center"/>
            </w:pPr>
            <w:r w:rsidRPr="00762CA6">
              <w:rPr>
                <w:rFonts w:ascii="Tahoma" w:hAnsi="Tahoma" w:cs="Tahoma"/>
                <w:sz w:val="18"/>
                <w:szCs w:val="20"/>
              </w:rPr>
              <w:t>ИЛИ</w:t>
            </w:r>
          </w:p>
          <w:p w14:paraId="61D21413" w14:textId="77777777" w:rsidR="00944BDF" w:rsidRPr="00762CA6" w:rsidRDefault="00944BDF" w:rsidP="00287758">
            <w:pPr>
              <w:pStyle w:val="ColorfulList-Accent11"/>
              <w:spacing w:line="276" w:lineRule="auto"/>
              <w:ind w:left="288" w:right="162" w:hanging="180"/>
              <w:rPr>
                <w:rFonts w:ascii="Tahoma" w:hAnsi="Tahoma" w:cs="Tahoma"/>
                <w:sz w:val="18"/>
                <w:szCs w:val="20"/>
              </w:rPr>
            </w:pPr>
            <w:r w:rsidRPr="00762CA6">
              <w:rPr>
                <w:rFonts w:ascii="Tahoma" w:hAnsi="Tahoma" w:cs="Tahoma"/>
                <w:sz w:val="18"/>
                <w:szCs w:val="20"/>
              </w:rPr>
              <w:t>одна лицензия Microsoft Dynamics CRM 4.0 Enterprise Server</w:t>
            </w:r>
          </w:p>
        </w:tc>
      </w:tr>
      <w:tr w:rsidR="00944BDF" w:rsidRPr="00762CA6" w14:paraId="61D21417"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1D21415" w14:textId="77777777" w:rsidR="00944BDF" w:rsidRPr="00762CA6" w:rsidRDefault="00944BDF" w:rsidP="00E6206A">
            <w:pPr>
              <w:rPr>
                <w:rFonts w:cs="Tahoma"/>
                <w:color w:val="000000"/>
                <w:szCs w:val="20"/>
              </w:rPr>
            </w:pPr>
            <w:r w:rsidRPr="00762CA6">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61D21416" w14:textId="77777777" w:rsidR="00944BDF" w:rsidRPr="00762CA6" w:rsidRDefault="00944BDF" w:rsidP="00E6206A">
            <w:pPr>
              <w:pStyle w:val="ColorfulList-Accent11"/>
              <w:spacing w:line="276" w:lineRule="auto"/>
              <w:ind w:left="288" w:right="162" w:hanging="180"/>
              <w:rPr>
                <w:rFonts w:ascii="Tahoma" w:hAnsi="Tahoma" w:cs="Tahoma"/>
                <w:sz w:val="18"/>
                <w:szCs w:val="20"/>
              </w:rPr>
            </w:pPr>
            <w:r w:rsidRPr="00762CA6">
              <w:rPr>
                <w:rFonts w:ascii="Tahoma" w:hAnsi="Tahoma" w:cs="Tahoma"/>
                <w:sz w:val="18"/>
                <w:szCs w:val="20"/>
              </w:rPr>
              <w:t>Одна лицензия Microsoft Dynamics CRM 4.0 Workgroup Server</w:t>
            </w:r>
          </w:p>
        </w:tc>
      </w:tr>
    </w:tbl>
    <w:p w14:paraId="61D21418" w14:textId="77777777" w:rsidR="00944BDF" w:rsidRPr="00762CA6" w:rsidRDefault="00944BDF" w:rsidP="00944BDF">
      <w:r w:rsidRPr="00762CA6">
        <w:rPr>
          <w:rFonts w:cs="Tahoma"/>
          <w:szCs w:val="20"/>
        </w:rPr>
        <w:t xml:space="preserve"> </w:t>
      </w:r>
    </w:p>
    <w:p w14:paraId="61D21419" w14:textId="77777777" w:rsidR="00BF7FDE" w:rsidRPr="00762CA6" w:rsidRDefault="00944BDF" w:rsidP="00586FCE">
      <w:pPr>
        <w:ind w:left="720"/>
        <w:rPr>
          <w:spacing w:val="-4"/>
        </w:rPr>
      </w:pPr>
      <w:r w:rsidRPr="00762CA6">
        <w:rPr>
          <w:rFonts w:cs="Tahoma"/>
          <w:spacing w:val="-4"/>
          <w:szCs w:val="20"/>
        </w:rPr>
        <w:t xml:space="preserve">Право клиента на использование Microsoft Dynamics CRM 4.0 определяется условиями и положениями лицензионного соглашения клиента, правами на использование продукта для Microsoft Dynamics CRM 4.0 и данными условиями. Это право заканчивается после окончания или прекращения права на использование Microsoft Dynamics CRM 2011 по соответствующим лицензиям Microsoft Dynamics CRM 2011. </w:t>
      </w:r>
    </w:p>
    <w:p w14:paraId="61D2141A" w14:textId="77777777" w:rsidR="00944BDF" w:rsidRPr="00762CA6" w:rsidRDefault="00944BDF" w:rsidP="00944BDF">
      <w:pPr>
        <w:ind w:left="540"/>
      </w:pPr>
    </w:p>
    <w:p w14:paraId="61D2141B" w14:textId="77777777" w:rsidR="007929B0" w:rsidRPr="00762CA6" w:rsidRDefault="007929B0" w:rsidP="00944BDF">
      <w:pPr>
        <w:ind w:left="540"/>
      </w:pPr>
    </w:p>
    <w:p w14:paraId="61D2141C" w14:textId="77777777" w:rsidR="007929B0" w:rsidRPr="00762CA6" w:rsidRDefault="007929B0" w:rsidP="00944BDF">
      <w:pPr>
        <w:ind w:left="540"/>
      </w:pPr>
    </w:p>
    <w:p w14:paraId="61D2141D" w14:textId="77777777" w:rsidR="007929B0" w:rsidRPr="00762CA6" w:rsidRDefault="007929B0" w:rsidP="00944BDF">
      <w:pPr>
        <w:ind w:left="540"/>
      </w:pPr>
    </w:p>
    <w:p w14:paraId="61D2141E" w14:textId="77777777" w:rsidR="007929B0" w:rsidRPr="00762CA6" w:rsidRDefault="007929B0" w:rsidP="00944BDF">
      <w:pPr>
        <w:ind w:left="540"/>
      </w:pPr>
    </w:p>
    <w:p w14:paraId="61D2141F" w14:textId="77777777" w:rsidR="007929B0" w:rsidRPr="00762CA6" w:rsidRDefault="007929B0" w:rsidP="00944BDF">
      <w:pPr>
        <w:ind w:left="540"/>
      </w:pPr>
    </w:p>
    <w:p w14:paraId="61D21420" w14:textId="77777777" w:rsidR="007929B0" w:rsidRPr="00762CA6" w:rsidRDefault="007929B0" w:rsidP="00944BDF">
      <w:pPr>
        <w:ind w:left="540"/>
      </w:pPr>
    </w:p>
    <w:p w14:paraId="61D21421" w14:textId="77777777" w:rsidR="007929B0" w:rsidRPr="00762CA6" w:rsidRDefault="007929B0" w:rsidP="00944BDF">
      <w:pPr>
        <w:ind w:left="540"/>
      </w:pPr>
    </w:p>
    <w:p w14:paraId="61D21422" w14:textId="77777777" w:rsidR="007929B0" w:rsidRPr="00762CA6" w:rsidRDefault="007929B0" w:rsidP="00944BDF">
      <w:pPr>
        <w:ind w:left="540"/>
      </w:pPr>
    </w:p>
    <w:p w14:paraId="61D21423" w14:textId="77777777" w:rsidR="007929B0" w:rsidRPr="00762CA6" w:rsidRDefault="007929B0" w:rsidP="00944BDF">
      <w:pPr>
        <w:ind w:left="540"/>
      </w:pPr>
    </w:p>
    <w:p w14:paraId="61D21424" w14:textId="77777777" w:rsidR="007929B0" w:rsidRPr="00762CA6" w:rsidRDefault="007929B0" w:rsidP="00944BDF">
      <w:pPr>
        <w:ind w:left="540"/>
      </w:pPr>
    </w:p>
    <w:p w14:paraId="61D21425" w14:textId="77777777" w:rsidR="007929B0" w:rsidRPr="00762CA6" w:rsidRDefault="007929B0" w:rsidP="00944BDF">
      <w:pPr>
        <w:ind w:left="540"/>
      </w:pPr>
    </w:p>
    <w:p w14:paraId="61D21426" w14:textId="77777777" w:rsidR="007929B0" w:rsidRPr="00762CA6" w:rsidRDefault="007929B0" w:rsidP="00944BDF">
      <w:pPr>
        <w:ind w:left="540"/>
      </w:pPr>
    </w:p>
    <w:p w14:paraId="61D21427" w14:textId="77777777" w:rsidR="007929B0" w:rsidRPr="00762CA6" w:rsidRDefault="007929B0" w:rsidP="00944BDF">
      <w:pPr>
        <w:ind w:left="540"/>
      </w:pPr>
    </w:p>
    <w:p w14:paraId="61D21428" w14:textId="77777777" w:rsidR="007929B0" w:rsidRPr="00762CA6" w:rsidRDefault="007929B0" w:rsidP="00944BDF">
      <w:pPr>
        <w:ind w:left="540"/>
      </w:pPr>
    </w:p>
    <w:p w14:paraId="61D21429" w14:textId="77777777" w:rsidR="00944BDF" w:rsidRPr="00762CA6" w:rsidRDefault="00944BDF" w:rsidP="007B699C">
      <w:pPr>
        <w:spacing w:after="60"/>
        <w:ind w:left="720"/>
      </w:pPr>
      <w:r w:rsidRPr="00762CA6">
        <w:rPr>
          <w:rFonts w:cs="Tahoma"/>
          <w:b/>
          <w:bCs/>
          <w:color w:val="000000"/>
          <w:szCs w:val="20"/>
        </w:rPr>
        <w:t>Варианты клиентских лицензий и лицензий External Connector</w:t>
      </w:r>
    </w:p>
    <w:p w14:paraId="61D2142A" w14:textId="77777777" w:rsidR="00944BDF" w:rsidRPr="00762CA6" w:rsidRDefault="00944BDF" w:rsidP="00E62BC4">
      <w:pPr>
        <w:ind w:left="720"/>
      </w:pPr>
      <w:r w:rsidRPr="00762CA6">
        <w:rPr>
          <w:rFonts w:cs="Tahoma"/>
          <w:color w:val="000000"/>
          <w:szCs w:val="20"/>
        </w:rPr>
        <w:t>В таблице ниже представлены варианты использования, разрешенные по различным клиентским лицензиям Microsoft Dynamics CRM 2011.</w:t>
      </w:r>
      <w:r w:rsidR="00C240D6" w:rsidRPr="00762CA6">
        <w:rPr>
          <w:rFonts w:cs="Tahoma"/>
          <w:color w:val="000000"/>
          <w:szCs w:val="20"/>
        </w:rPr>
        <w:t xml:space="preserve"> </w:t>
      </w:r>
      <w:r w:rsidRPr="00762CA6">
        <w:rPr>
          <w:rFonts w:cs="Tahoma"/>
          <w:color w:val="000000"/>
          <w:szCs w:val="20"/>
        </w:rPr>
        <w:t>Клиентские лицензии Limited CAL и Full CAL — это предложения, включающие несколько лицензий.</w:t>
      </w:r>
    </w:p>
    <w:p w14:paraId="61D2142B" w14:textId="77777777" w:rsidR="0033725C" w:rsidRPr="00762CA6" w:rsidRDefault="0033725C" w:rsidP="0033725C">
      <w:pPr>
        <w:pStyle w:val="ListParagraph"/>
        <w:ind w:left="0"/>
      </w:pPr>
    </w:p>
    <w:tbl>
      <w:tblPr>
        <w:tblW w:w="9040" w:type="dxa"/>
        <w:tblInd w:w="828" w:type="dxa"/>
        <w:tblLayout w:type="fixed"/>
        <w:tblCellMar>
          <w:left w:w="58" w:type="dxa"/>
          <w:right w:w="58" w:type="dxa"/>
        </w:tblCellMar>
        <w:tblLook w:val="04A0" w:firstRow="1" w:lastRow="0" w:firstColumn="1" w:lastColumn="0" w:noHBand="0" w:noVBand="1"/>
      </w:tblPr>
      <w:tblGrid>
        <w:gridCol w:w="3100"/>
        <w:gridCol w:w="900"/>
        <w:gridCol w:w="990"/>
        <w:gridCol w:w="630"/>
        <w:gridCol w:w="1040"/>
        <w:gridCol w:w="1120"/>
        <w:gridCol w:w="1260"/>
      </w:tblGrid>
      <w:tr w:rsidR="0033725C" w:rsidRPr="00762CA6" w14:paraId="61D21433" w14:textId="77777777" w:rsidTr="007929B0">
        <w:trPr>
          <w:trHeight w:val="226"/>
          <w:tblHeader/>
        </w:trPr>
        <w:tc>
          <w:tcPr>
            <w:tcW w:w="3100" w:type="dxa"/>
            <w:tcBorders>
              <w:top w:val="single" w:sz="4" w:space="0" w:color="auto"/>
              <w:left w:val="single" w:sz="4" w:space="0" w:color="auto"/>
              <w:bottom w:val="single" w:sz="4" w:space="0" w:color="auto"/>
              <w:right w:val="single" w:sz="4" w:space="0" w:color="auto"/>
            </w:tcBorders>
            <w:shd w:val="clear" w:color="auto" w:fill="FABF8F"/>
          </w:tcPr>
          <w:p w14:paraId="61D2142C" w14:textId="77777777" w:rsidR="0033725C" w:rsidRPr="00762CA6" w:rsidRDefault="0033725C" w:rsidP="00A73DBD">
            <w:pPr>
              <w:pStyle w:val="TableHeading"/>
              <w:rPr>
                <w:rFonts w:ascii="Tahoma" w:hAnsi="Tahoma" w:cs="Tahoma"/>
                <w:color w:val="000000"/>
                <w:sz w:val="18"/>
                <w:szCs w:val="18"/>
              </w:rPr>
            </w:pPr>
            <w:r w:rsidRPr="00762CA6">
              <w:rPr>
                <w:rFonts w:ascii="Tahoma" w:hAnsi="Tahoma" w:cs="Tahoma"/>
                <w:color w:val="000000"/>
                <w:sz w:val="18"/>
                <w:szCs w:val="18"/>
              </w:rPr>
              <w:t>Право на использование</w:t>
            </w:r>
          </w:p>
        </w:tc>
        <w:tc>
          <w:tcPr>
            <w:tcW w:w="900" w:type="dxa"/>
            <w:tcBorders>
              <w:top w:val="single" w:sz="4" w:space="0" w:color="auto"/>
              <w:left w:val="single" w:sz="4" w:space="0" w:color="auto"/>
              <w:bottom w:val="single" w:sz="4" w:space="0" w:color="auto"/>
              <w:right w:val="single" w:sz="4" w:space="0" w:color="auto"/>
            </w:tcBorders>
            <w:shd w:val="clear" w:color="auto" w:fill="FABF8F"/>
          </w:tcPr>
          <w:p w14:paraId="61D2142D" w14:textId="77777777" w:rsidR="0033725C" w:rsidRPr="00762CA6" w:rsidRDefault="0033725C" w:rsidP="00A73DBD">
            <w:pPr>
              <w:pStyle w:val="TableHeading"/>
              <w:rPr>
                <w:rFonts w:ascii="Tahoma" w:hAnsi="Tahoma" w:cs="Tahoma"/>
                <w:color w:val="000000"/>
                <w:sz w:val="18"/>
                <w:szCs w:val="18"/>
              </w:rPr>
            </w:pPr>
            <w:r w:rsidRPr="00762CA6">
              <w:rPr>
                <w:rFonts w:ascii="Tahoma" w:hAnsi="Tahoma" w:cs="Tahoma"/>
                <w:color w:val="000000"/>
                <w:sz w:val="18"/>
                <w:szCs w:val="18"/>
              </w:rPr>
              <w:t>ESS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61D2142E" w14:textId="77777777" w:rsidR="0033725C" w:rsidRPr="00762CA6" w:rsidRDefault="0033725C" w:rsidP="00A73DBD">
            <w:pPr>
              <w:pStyle w:val="TableHeading"/>
              <w:rPr>
                <w:rFonts w:ascii="Tahoma" w:hAnsi="Tahoma" w:cs="Tahoma"/>
                <w:color w:val="000000"/>
                <w:sz w:val="18"/>
                <w:szCs w:val="18"/>
              </w:rPr>
            </w:pPr>
            <w:r w:rsidRPr="00762CA6">
              <w:rPr>
                <w:rFonts w:ascii="Tahoma" w:hAnsi="Tahoma" w:cs="Tahoma"/>
                <w:color w:val="000000"/>
                <w:sz w:val="18"/>
                <w:szCs w:val="18"/>
              </w:rPr>
              <w:t>Limited CAL</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61D2142F" w14:textId="77777777" w:rsidR="0033725C" w:rsidRPr="00762CA6" w:rsidRDefault="0033725C" w:rsidP="00A73DBD">
            <w:pPr>
              <w:pStyle w:val="TableHeading"/>
              <w:rPr>
                <w:rFonts w:ascii="Tahoma" w:hAnsi="Tahoma" w:cs="Tahoma"/>
                <w:color w:val="000000"/>
                <w:sz w:val="18"/>
                <w:szCs w:val="18"/>
              </w:rPr>
            </w:pPr>
            <w:r w:rsidRPr="00762CA6">
              <w:rPr>
                <w:rFonts w:ascii="Tahoma" w:hAnsi="Tahoma" w:cs="Tahoma"/>
                <w:color w:val="000000"/>
                <w:sz w:val="18"/>
                <w:szCs w:val="18"/>
              </w:rPr>
              <w:t>Full CAL</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14:paraId="61D21430" w14:textId="77777777" w:rsidR="0033725C" w:rsidRPr="00762CA6" w:rsidRDefault="0033725C" w:rsidP="00A73DBD">
            <w:pPr>
              <w:pStyle w:val="TableHeading"/>
              <w:rPr>
                <w:rFonts w:ascii="Tahoma" w:hAnsi="Tahoma" w:cs="Tahoma"/>
                <w:color w:val="000000"/>
                <w:sz w:val="18"/>
                <w:szCs w:val="18"/>
              </w:rPr>
            </w:pPr>
            <w:r w:rsidRPr="00762CA6">
              <w:rPr>
                <w:rFonts w:ascii="Tahoma" w:hAnsi="Tahoma" w:cs="Tahoma"/>
                <w:color w:val="000000"/>
                <w:sz w:val="18"/>
                <w:szCs w:val="18"/>
              </w:rPr>
              <w:t>Limited Use Additive CAL</w:t>
            </w:r>
          </w:p>
        </w:tc>
        <w:tc>
          <w:tcPr>
            <w:tcW w:w="1120" w:type="dxa"/>
            <w:tcBorders>
              <w:top w:val="single" w:sz="4" w:space="0" w:color="auto"/>
              <w:left w:val="single" w:sz="4" w:space="0" w:color="auto"/>
              <w:bottom w:val="single" w:sz="4" w:space="0" w:color="auto"/>
              <w:right w:val="single" w:sz="4" w:space="0" w:color="auto"/>
            </w:tcBorders>
            <w:shd w:val="clear" w:color="auto" w:fill="FABF8F"/>
          </w:tcPr>
          <w:p w14:paraId="61D21431" w14:textId="77777777" w:rsidR="0033725C" w:rsidRPr="00762CA6" w:rsidRDefault="0033725C" w:rsidP="00A73DBD">
            <w:pPr>
              <w:pStyle w:val="TableHeading"/>
              <w:rPr>
                <w:rFonts w:ascii="Tahoma" w:hAnsi="Tahoma" w:cs="Tahoma"/>
                <w:color w:val="000000"/>
                <w:sz w:val="18"/>
                <w:szCs w:val="18"/>
              </w:rPr>
            </w:pPr>
            <w:r w:rsidRPr="00762CA6">
              <w:rPr>
                <w:rFonts w:ascii="Tahoma" w:hAnsi="Tahoma" w:cs="Tahoma"/>
                <w:color w:val="000000"/>
                <w:sz w:val="18"/>
                <w:szCs w:val="18"/>
              </w:rPr>
              <w:t>Full Use Additive CAL</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61D21432" w14:textId="77777777" w:rsidR="0033725C" w:rsidRPr="00762CA6" w:rsidRDefault="0033725C" w:rsidP="00A73DBD">
            <w:pPr>
              <w:pStyle w:val="TableHeading"/>
              <w:rPr>
                <w:rFonts w:ascii="Tahoma" w:hAnsi="Tahoma" w:cs="Tahoma"/>
                <w:color w:val="000000"/>
                <w:sz w:val="18"/>
                <w:szCs w:val="18"/>
              </w:rPr>
            </w:pPr>
            <w:r w:rsidRPr="00762CA6">
              <w:rPr>
                <w:rFonts w:ascii="Tahoma" w:hAnsi="Tahoma" w:cs="Tahoma"/>
                <w:color w:val="000000"/>
                <w:sz w:val="18"/>
                <w:szCs w:val="18"/>
              </w:rPr>
              <w:t>External Connector</w:t>
            </w:r>
          </w:p>
        </w:tc>
      </w:tr>
      <w:tr w:rsidR="0033725C" w:rsidRPr="00762CA6" w14:paraId="61D2143B" w14:textId="77777777" w:rsidTr="007929B0">
        <w:trPr>
          <w:trHeight w:val="199"/>
        </w:trPr>
        <w:tc>
          <w:tcPr>
            <w:tcW w:w="3100" w:type="dxa"/>
            <w:tcBorders>
              <w:top w:val="single" w:sz="4" w:space="0" w:color="auto"/>
              <w:left w:val="single" w:sz="4" w:space="0" w:color="072B61"/>
              <w:bottom w:val="single" w:sz="6" w:space="0" w:color="1F497D"/>
              <w:right w:val="single" w:sz="6" w:space="0" w:color="1F497D"/>
            </w:tcBorders>
            <w:shd w:val="clear" w:color="auto" w:fill="FFFFFF"/>
          </w:tcPr>
          <w:p w14:paraId="61D2143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учетных записей с помощью доступа через API</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14:paraId="61D2143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61D2143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61D2143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4" w:space="0" w:color="auto"/>
              <w:left w:val="single" w:sz="6" w:space="0" w:color="1F497D"/>
              <w:bottom w:val="single" w:sz="6" w:space="0" w:color="1F497D"/>
              <w:right w:val="single" w:sz="6" w:space="0" w:color="1F497D"/>
            </w:tcBorders>
            <w:shd w:val="clear" w:color="auto" w:fill="FFFFFF"/>
          </w:tcPr>
          <w:p w14:paraId="61D21438" w14:textId="77777777" w:rsidR="0033725C" w:rsidRPr="00762CA6" w:rsidRDefault="0033725C" w:rsidP="00A73DBD">
            <w:pPr>
              <w:pStyle w:val="TableText"/>
              <w:rPr>
                <w:rFonts w:eastAsia="Calibri" w:cs="Segoe UI"/>
                <w:b/>
                <w:sz w:val="24"/>
                <w:szCs w:val="24"/>
              </w:rPr>
            </w:pPr>
          </w:p>
        </w:tc>
        <w:tc>
          <w:tcPr>
            <w:tcW w:w="1120" w:type="dxa"/>
            <w:tcBorders>
              <w:top w:val="single" w:sz="4" w:space="0" w:color="auto"/>
              <w:left w:val="single" w:sz="6" w:space="0" w:color="1F497D"/>
              <w:bottom w:val="single" w:sz="6" w:space="0" w:color="1F497D"/>
              <w:right w:val="single" w:sz="6" w:space="0" w:color="1F497D"/>
            </w:tcBorders>
            <w:shd w:val="clear" w:color="auto" w:fill="FFFFFF"/>
          </w:tcPr>
          <w:p w14:paraId="61D21439" w14:textId="77777777" w:rsidR="0033725C" w:rsidRPr="00762CA6" w:rsidRDefault="0033725C" w:rsidP="00A73DBD">
            <w:pPr>
              <w:pStyle w:val="TableText"/>
              <w:rPr>
                <w:rFonts w:eastAsia="Calibri" w:cs="Segoe UI"/>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14:paraId="61D2143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43" w14:textId="77777777" w:rsidTr="007929B0">
        <w:trPr>
          <w:trHeight w:val="352"/>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3C" w14:textId="77777777" w:rsidR="0033725C" w:rsidRPr="00762CA6" w:rsidRDefault="0033725C" w:rsidP="00A73DBD">
            <w:pPr>
              <w:pStyle w:val="TableText"/>
              <w:jc w:val="left"/>
              <w:rPr>
                <w:rFonts w:ascii="Tahoma" w:eastAsia="Calibri" w:hAnsi="Tahoma" w:cs="Tahoma"/>
                <w:sz w:val="18"/>
                <w:szCs w:val="18"/>
                <w:lang w:val="fr-FR"/>
              </w:rPr>
            </w:pPr>
            <w:r w:rsidRPr="00762CA6">
              <w:rPr>
                <w:rFonts w:ascii="Tahoma" w:eastAsia="Calibri" w:hAnsi="Tahoma" w:cs="Tahoma"/>
                <w:sz w:val="18"/>
                <w:szCs w:val="18"/>
              </w:rPr>
              <w:t>Создание контактов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3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3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3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4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4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4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4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4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обращений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4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4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4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4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4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4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5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4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потенциальных клиентов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4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4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4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5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5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5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5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5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Действий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5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5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5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5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5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5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6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5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уведомлений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5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5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5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6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6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6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6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6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записей о пользовательских сущностях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6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6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6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6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6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6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7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6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Учетных записей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6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6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6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7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7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7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7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7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Контактов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7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7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7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7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7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7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8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7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обращений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7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7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7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8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8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8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8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8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потенциальных клиентов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8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8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8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8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8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8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9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8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действий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8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8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8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9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9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9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9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94" w14:textId="77777777" w:rsidR="0033725C" w:rsidRPr="00762CA6" w:rsidRDefault="0033725C" w:rsidP="007929B0">
            <w:pPr>
              <w:pStyle w:val="TableText"/>
              <w:jc w:val="left"/>
              <w:rPr>
                <w:rFonts w:ascii="Tahoma" w:eastAsia="Calibri" w:hAnsi="Tahoma" w:cs="Tahoma"/>
                <w:sz w:val="18"/>
                <w:szCs w:val="18"/>
              </w:rPr>
            </w:pPr>
            <w:r w:rsidRPr="00762CA6">
              <w:rPr>
                <w:rFonts w:ascii="Tahoma" w:eastAsia="Calibri" w:hAnsi="Tahoma" w:cs="Tahoma"/>
                <w:sz w:val="18"/>
                <w:szCs w:val="18"/>
              </w:rPr>
              <w:t>Обновление уведомлений с</w:t>
            </w:r>
            <w:r w:rsidR="007929B0" w:rsidRPr="00762CA6">
              <w:rPr>
                <w:rFonts w:ascii="Tahoma" w:eastAsia="Calibri" w:hAnsi="Tahoma" w:cs="Tahoma"/>
                <w:sz w:val="18"/>
                <w:szCs w:val="18"/>
              </w:rPr>
              <w:t> </w:t>
            </w:r>
            <w:r w:rsidRPr="00762CA6">
              <w:rPr>
                <w:rFonts w:ascii="Tahoma" w:eastAsia="Calibri" w:hAnsi="Tahoma" w:cs="Tahoma"/>
                <w:sz w:val="18"/>
                <w:szCs w:val="18"/>
              </w:rPr>
              <w:t>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9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9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9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9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9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9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A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9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записей о пользовательских сущностях с</w:t>
            </w:r>
            <w:r w:rsidR="007929B0" w:rsidRPr="00762CA6">
              <w:rPr>
                <w:rFonts w:ascii="Tahoma" w:eastAsia="Calibri" w:hAnsi="Tahoma" w:cs="Tahoma"/>
                <w:sz w:val="18"/>
                <w:szCs w:val="18"/>
              </w:rPr>
              <w:t> </w:t>
            </w:r>
            <w:r w:rsidRPr="00762CA6">
              <w:rPr>
                <w:rFonts w:ascii="Tahoma" w:eastAsia="Calibri" w:hAnsi="Tahoma" w:cs="Tahoma"/>
                <w:sz w:val="18"/>
                <w:szCs w:val="18"/>
              </w:rPr>
              <w:t>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9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9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9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A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A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A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A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A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учетных записей с</w:t>
            </w:r>
            <w:r w:rsidR="007929B0" w:rsidRPr="00762CA6">
              <w:rPr>
                <w:rFonts w:ascii="Tahoma" w:eastAsia="Calibri" w:hAnsi="Tahoma" w:cs="Tahoma"/>
                <w:sz w:val="18"/>
                <w:szCs w:val="18"/>
              </w:rPr>
              <w:t> </w:t>
            </w:r>
            <w:r w:rsidRPr="00762CA6">
              <w:rPr>
                <w:rFonts w:ascii="Tahoma" w:eastAsia="Calibri" w:hAnsi="Tahoma" w:cs="Tahoma"/>
                <w:sz w:val="18"/>
                <w:szCs w:val="18"/>
              </w:rPr>
              <w:t>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A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A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A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A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A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A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B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A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контактов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A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A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A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B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B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B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B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B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обращений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B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B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B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B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B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B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C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B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 xml:space="preserve">Добавление потенциальных клиентов с помощью доступа </w:t>
            </w:r>
            <w:r w:rsidR="007929B0" w:rsidRPr="00762CA6">
              <w:rPr>
                <w:rFonts w:ascii="Tahoma" w:eastAsia="Calibri" w:hAnsi="Tahoma" w:cs="Tahoma"/>
                <w:sz w:val="18"/>
                <w:szCs w:val="18"/>
              </w:rPr>
              <w:br/>
            </w:r>
            <w:r w:rsidRPr="00762CA6">
              <w:rPr>
                <w:rFonts w:ascii="Tahoma" w:eastAsia="Calibri" w:hAnsi="Tahoma" w:cs="Tahoma"/>
                <w:sz w:val="18"/>
                <w:szCs w:val="18"/>
              </w:rPr>
              <w:t>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B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B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B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C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C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C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C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C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действий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C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C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C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C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C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C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D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C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уведомлений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C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C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C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D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D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D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DB" w14:textId="77777777" w:rsidTr="007929B0">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D4" w14:textId="77777777" w:rsidR="0033725C" w:rsidRPr="00762CA6" w:rsidRDefault="0033725C" w:rsidP="007929B0">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записей о пользовательских сущностях с</w:t>
            </w:r>
            <w:r w:rsidR="007929B0" w:rsidRPr="00762CA6">
              <w:rPr>
                <w:rFonts w:ascii="Tahoma" w:eastAsia="Calibri" w:hAnsi="Tahoma" w:cs="Tahoma"/>
                <w:sz w:val="18"/>
                <w:szCs w:val="18"/>
              </w:rPr>
              <w:t> </w:t>
            </w:r>
            <w:r w:rsidRPr="00762CA6">
              <w:rPr>
                <w:rFonts w:ascii="Tahoma" w:eastAsia="Calibri" w:hAnsi="Tahoma" w:cs="Tahoma"/>
                <w:sz w:val="18"/>
                <w:szCs w:val="18"/>
              </w:rPr>
              <w:t>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D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D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D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D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D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D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E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D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учетным записям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D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D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D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E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E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E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E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E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контактам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E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E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E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E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E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E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F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E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обращениям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E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E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E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F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F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F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4F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F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потенциальным клиентам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F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F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F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4F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4F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4F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50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4F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действиям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4F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4F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4F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0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0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0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50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0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уведомлениям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05"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0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0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0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0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0A"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51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0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записям о пользовательских сущностях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0D"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0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0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1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1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12"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r>
      <w:tr w:rsidR="0033725C" w:rsidRPr="00762CA6" w14:paraId="61D2151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1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учетных записей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1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1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1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1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1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1A" w14:textId="77777777" w:rsidR="0033725C" w:rsidRPr="00762CA6" w:rsidRDefault="0033725C" w:rsidP="00A73DBD">
            <w:pPr>
              <w:pStyle w:val="TableText"/>
              <w:rPr>
                <w:rFonts w:eastAsia="Calibri" w:cs="Segoe UI"/>
                <w:b/>
                <w:sz w:val="24"/>
                <w:szCs w:val="24"/>
              </w:rPr>
            </w:pPr>
          </w:p>
        </w:tc>
      </w:tr>
      <w:tr w:rsidR="0033725C" w:rsidRPr="00762CA6" w14:paraId="61D2152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1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контактов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1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1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1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2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2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22" w14:textId="77777777" w:rsidR="0033725C" w:rsidRPr="00762CA6" w:rsidRDefault="0033725C" w:rsidP="00A73DBD">
            <w:pPr>
              <w:pStyle w:val="TableText"/>
              <w:rPr>
                <w:rFonts w:eastAsia="Calibri" w:cs="Segoe UI"/>
                <w:b/>
                <w:sz w:val="24"/>
                <w:szCs w:val="24"/>
              </w:rPr>
            </w:pPr>
          </w:p>
        </w:tc>
      </w:tr>
      <w:tr w:rsidR="0033725C" w:rsidRPr="00762CA6" w14:paraId="61D2152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2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обращений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2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2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2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2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2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2A" w14:textId="77777777" w:rsidR="0033725C" w:rsidRPr="00762CA6" w:rsidRDefault="0033725C" w:rsidP="00A73DBD">
            <w:pPr>
              <w:pStyle w:val="TableText"/>
              <w:rPr>
                <w:rFonts w:eastAsia="Calibri" w:cs="Segoe UI"/>
                <w:b/>
                <w:sz w:val="24"/>
                <w:szCs w:val="24"/>
              </w:rPr>
            </w:pPr>
          </w:p>
        </w:tc>
      </w:tr>
      <w:tr w:rsidR="0033725C" w:rsidRPr="00762CA6" w14:paraId="61D2153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2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потенциальных клиентов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2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2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2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3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3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32" w14:textId="77777777" w:rsidR="0033725C" w:rsidRPr="00762CA6" w:rsidRDefault="0033725C" w:rsidP="00A73DBD">
            <w:pPr>
              <w:pStyle w:val="TableText"/>
              <w:rPr>
                <w:rFonts w:eastAsia="Calibri" w:cs="Segoe UI"/>
                <w:b/>
                <w:sz w:val="24"/>
                <w:szCs w:val="24"/>
              </w:rPr>
            </w:pPr>
          </w:p>
        </w:tc>
      </w:tr>
      <w:tr w:rsidR="0033725C" w:rsidRPr="00762CA6" w14:paraId="61D2153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3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действий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3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3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3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3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3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3A" w14:textId="77777777" w:rsidR="0033725C" w:rsidRPr="00762CA6" w:rsidRDefault="0033725C" w:rsidP="00A73DBD">
            <w:pPr>
              <w:pStyle w:val="TableText"/>
              <w:rPr>
                <w:rFonts w:eastAsia="Calibri" w:cs="Segoe UI"/>
                <w:b/>
                <w:sz w:val="24"/>
                <w:szCs w:val="24"/>
              </w:rPr>
            </w:pPr>
          </w:p>
        </w:tc>
      </w:tr>
      <w:tr w:rsidR="0033725C" w:rsidRPr="00762CA6" w14:paraId="61D2154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3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уведомлений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3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3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3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4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4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42" w14:textId="77777777" w:rsidR="0033725C" w:rsidRPr="00762CA6" w:rsidRDefault="0033725C" w:rsidP="00A73DBD">
            <w:pPr>
              <w:pStyle w:val="TableText"/>
              <w:rPr>
                <w:rFonts w:eastAsia="Calibri" w:cs="Segoe UI"/>
                <w:b/>
                <w:sz w:val="24"/>
                <w:szCs w:val="24"/>
              </w:rPr>
            </w:pPr>
          </w:p>
        </w:tc>
      </w:tr>
      <w:tr w:rsidR="0033725C" w:rsidRPr="00762CA6" w14:paraId="61D2154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4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записей о пользовательских сущностях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4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4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4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4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4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4A" w14:textId="77777777" w:rsidR="0033725C" w:rsidRPr="00762CA6" w:rsidRDefault="0033725C" w:rsidP="00A73DBD">
            <w:pPr>
              <w:pStyle w:val="TableText"/>
              <w:rPr>
                <w:rFonts w:eastAsia="Calibri" w:cs="Segoe UI"/>
                <w:b/>
                <w:sz w:val="24"/>
                <w:szCs w:val="24"/>
              </w:rPr>
            </w:pPr>
          </w:p>
        </w:tc>
      </w:tr>
      <w:tr w:rsidR="0033725C" w:rsidRPr="00762CA6" w14:paraId="61D2155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4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учетных записей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4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4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4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5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5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52" w14:textId="77777777" w:rsidR="0033725C" w:rsidRPr="00762CA6" w:rsidRDefault="0033725C" w:rsidP="00A73DBD">
            <w:pPr>
              <w:pStyle w:val="TableText"/>
              <w:rPr>
                <w:rFonts w:eastAsia="Calibri" w:cs="Segoe UI"/>
                <w:b/>
                <w:sz w:val="24"/>
                <w:szCs w:val="24"/>
              </w:rPr>
            </w:pPr>
          </w:p>
        </w:tc>
      </w:tr>
      <w:tr w:rsidR="0033725C" w:rsidRPr="00762CA6" w14:paraId="61D2155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5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контактов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5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5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5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5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5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5A" w14:textId="77777777" w:rsidR="0033725C" w:rsidRPr="00762CA6" w:rsidRDefault="0033725C" w:rsidP="00A73DBD">
            <w:pPr>
              <w:pStyle w:val="TableText"/>
              <w:rPr>
                <w:rFonts w:eastAsia="Calibri" w:cs="Segoe UI"/>
                <w:b/>
                <w:sz w:val="24"/>
                <w:szCs w:val="24"/>
              </w:rPr>
            </w:pPr>
          </w:p>
        </w:tc>
      </w:tr>
      <w:tr w:rsidR="0033725C" w:rsidRPr="00762CA6" w14:paraId="61D2156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5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обращений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5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5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5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6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6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62" w14:textId="77777777" w:rsidR="0033725C" w:rsidRPr="00762CA6" w:rsidRDefault="0033725C" w:rsidP="00A73DBD">
            <w:pPr>
              <w:pStyle w:val="TableText"/>
              <w:rPr>
                <w:rFonts w:eastAsia="Calibri" w:cs="Segoe UI"/>
                <w:b/>
                <w:sz w:val="24"/>
                <w:szCs w:val="24"/>
              </w:rPr>
            </w:pPr>
          </w:p>
        </w:tc>
      </w:tr>
      <w:tr w:rsidR="0033725C" w:rsidRPr="00762CA6" w14:paraId="61D2156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6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 xml:space="preserve">Назначение потенциальных клиентов с помощью доступа </w:t>
            </w:r>
            <w:r w:rsidR="007929B0" w:rsidRPr="00762CA6">
              <w:rPr>
                <w:rFonts w:ascii="Tahoma" w:eastAsia="Calibri" w:hAnsi="Tahoma" w:cs="Tahoma"/>
                <w:sz w:val="18"/>
                <w:szCs w:val="18"/>
              </w:rPr>
              <w:br/>
            </w:r>
            <w:r w:rsidRPr="00762CA6">
              <w:rPr>
                <w:rFonts w:ascii="Tahoma" w:eastAsia="Calibri" w:hAnsi="Tahoma" w:cs="Tahoma"/>
                <w:sz w:val="18"/>
                <w:szCs w:val="18"/>
              </w:rPr>
              <w:t>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6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6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6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6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6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6A" w14:textId="77777777" w:rsidR="0033725C" w:rsidRPr="00762CA6" w:rsidRDefault="0033725C" w:rsidP="00A73DBD">
            <w:pPr>
              <w:pStyle w:val="TableText"/>
              <w:rPr>
                <w:rFonts w:eastAsia="Calibri" w:cs="Segoe UI"/>
                <w:b/>
                <w:sz w:val="24"/>
                <w:szCs w:val="24"/>
              </w:rPr>
            </w:pPr>
          </w:p>
        </w:tc>
      </w:tr>
      <w:tr w:rsidR="0033725C" w:rsidRPr="00762CA6" w14:paraId="61D2157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6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действий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6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6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6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7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7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72" w14:textId="77777777" w:rsidR="0033725C" w:rsidRPr="00762CA6" w:rsidRDefault="0033725C" w:rsidP="00A73DBD">
            <w:pPr>
              <w:pStyle w:val="TableText"/>
              <w:rPr>
                <w:rFonts w:eastAsia="Calibri" w:cs="Segoe UI"/>
                <w:b/>
                <w:sz w:val="24"/>
                <w:szCs w:val="24"/>
              </w:rPr>
            </w:pPr>
          </w:p>
        </w:tc>
      </w:tr>
      <w:tr w:rsidR="0033725C" w:rsidRPr="00762CA6" w14:paraId="61D2157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74" w14:textId="77777777" w:rsidR="0033725C" w:rsidRPr="00762CA6" w:rsidRDefault="0033725C" w:rsidP="007929B0">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записей о пользовательских сущностях с</w:t>
            </w:r>
            <w:r w:rsidR="007929B0" w:rsidRPr="00762CA6">
              <w:rPr>
                <w:rFonts w:ascii="Tahoma" w:eastAsia="Calibri" w:hAnsi="Tahoma" w:cs="Tahoma"/>
                <w:sz w:val="18"/>
                <w:szCs w:val="18"/>
              </w:rPr>
              <w:t> </w:t>
            </w:r>
            <w:r w:rsidRPr="00762CA6">
              <w:rPr>
                <w:rFonts w:ascii="Tahoma" w:eastAsia="Calibri" w:hAnsi="Tahoma" w:cs="Tahoma"/>
                <w:sz w:val="18"/>
                <w:szCs w:val="18"/>
              </w:rPr>
              <w:t>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7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7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7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7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7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7A" w14:textId="77777777" w:rsidR="0033725C" w:rsidRPr="00762CA6" w:rsidRDefault="0033725C" w:rsidP="00A73DBD">
            <w:pPr>
              <w:pStyle w:val="TableText"/>
              <w:rPr>
                <w:rFonts w:eastAsia="Calibri" w:cs="Segoe UI"/>
                <w:b/>
                <w:sz w:val="24"/>
                <w:szCs w:val="24"/>
              </w:rPr>
            </w:pPr>
          </w:p>
        </w:tc>
      </w:tr>
      <w:tr w:rsidR="0033725C" w:rsidRPr="00762CA6" w14:paraId="61D2158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7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учетными записями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7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7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7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8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8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82" w14:textId="77777777" w:rsidR="0033725C" w:rsidRPr="00762CA6" w:rsidRDefault="0033725C" w:rsidP="00A73DBD">
            <w:pPr>
              <w:pStyle w:val="TableText"/>
              <w:rPr>
                <w:rFonts w:eastAsia="Calibri" w:cs="Segoe UI"/>
                <w:b/>
                <w:sz w:val="24"/>
                <w:szCs w:val="24"/>
              </w:rPr>
            </w:pPr>
          </w:p>
        </w:tc>
      </w:tr>
      <w:tr w:rsidR="0033725C" w:rsidRPr="00762CA6" w14:paraId="61D2158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8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контактами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8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8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8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8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8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8A" w14:textId="77777777" w:rsidR="0033725C" w:rsidRPr="00762CA6" w:rsidRDefault="0033725C" w:rsidP="00A73DBD">
            <w:pPr>
              <w:pStyle w:val="TableText"/>
              <w:rPr>
                <w:rFonts w:eastAsia="Calibri" w:cs="Segoe UI"/>
                <w:b/>
                <w:sz w:val="24"/>
                <w:szCs w:val="24"/>
              </w:rPr>
            </w:pPr>
          </w:p>
        </w:tc>
      </w:tr>
      <w:tr w:rsidR="0033725C" w:rsidRPr="00762CA6" w14:paraId="61D2159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8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обращениями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8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8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8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9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9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92" w14:textId="77777777" w:rsidR="0033725C" w:rsidRPr="00762CA6" w:rsidRDefault="0033725C" w:rsidP="00A73DBD">
            <w:pPr>
              <w:pStyle w:val="TableText"/>
              <w:rPr>
                <w:rFonts w:eastAsia="Calibri" w:cs="Segoe UI"/>
                <w:b/>
                <w:sz w:val="24"/>
                <w:szCs w:val="24"/>
              </w:rPr>
            </w:pPr>
          </w:p>
        </w:tc>
      </w:tr>
      <w:tr w:rsidR="0033725C" w:rsidRPr="00762CA6" w14:paraId="61D2159B" w14:textId="77777777" w:rsidTr="007929B0">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9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потенциальными клиентами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9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9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9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9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9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9A" w14:textId="77777777" w:rsidR="0033725C" w:rsidRPr="00762CA6" w:rsidRDefault="0033725C" w:rsidP="00A73DBD">
            <w:pPr>
              <w:pStyle w:val="TableText"/>
              <w:rPr>
                <w:rFonts w:eastAsia="Calibri" w:cs="Segoe UI"/>
                <w:b/>
                <w:sz w:val="24"/>
                <w:szCs w:val="24"/>
              </w:rPr>
            </w:pPr>
          </w:p>
        </w:tc>
      </w:tr>
      <w:tr w:rsidR="0033725C" w:rsidRPr="00762CA6" w14:paraId="61D215A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9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действиями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9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9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9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A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A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A2" w14:textId="77777777" w:rsidR="0033725C" w:rsidRPr="00762CA6" w:rsidRDefault="0033725C" w:rsidP="00A73DBD">
            <w:pPr>
              <w:pStyle w:val="TableText"/>
              <w:rPr>
                <w:rFonts w:eastAsia="Calibri" w:cs="Segoe UI"/>
                <w:b/>
                <w:sz w:val="24"/>
                <w:szCs w:val="24"/>
              </w:rPr>
            </w:pPr>
          </w:p>
        </w:tc>
      </w:tr>
      <w:tr w:rsidR="0033725C" w:rsidRPr="00762CA6" w14:paraId="61D215A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A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записями о пользовательских сущностях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A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A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A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A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A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AA" w14:textId="77777777" w:rsidR="0033725C" w:rsidRPr="00762CA6" w:rsidRDefault="0033725C" w:rsidP="00A73DBD">
            <w:pPr>
              <w:pStyle w:val="TableText"/>
              <w:rPr>
                <w:rFonts w:eastAsia="Calibri" w:cs="Segoe UI"/>
                <w:b/>
                <w:sz w:val="24"/>
                <w:szCs w:val="24"/>
              </w:rPr>
            </w:pPr>
          </w:p>
        </w:tc>
      </w:tr>
      <w:tr w:rsidR="0033725C" w:rsidRPr="00762CA6" w14:paraId="61D215B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A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учетных записей с помощью клиентов</w:t>
            </w:r>
            <w:r w:rsidRPr="00762CA6">
              <w:rPr>
                <w:rFonts w:ascii="Tahoma" w:eastAsia="Calibri" w:hAnsi="Tahoma" w:cs="Tahoma"/>
                <w:b/>
                <w:sz w:val="18"/>
                <w:szCs w:val="18"/>
                <w:vertAlign w:val="superscript"/>
              </w:rPr>
              <w:t>1</w:t>
            </w:r>
            <w:r w:rsidRPr="00762CA6">
              <w:t xml:space="preserve"> </w:t>
            </w:r>
            <w:r w:rsidRPr="00762CA6">
              <w:rPr>
                <w:rFonts w:ascii="Tahoma" w:hAnsi="Tahoma" w:cs="Tahoma"/>
                <w:sz w:val="18"/>
                <w:szCs w:val="18"/>
              </w:rPr>
              <w:t>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A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A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A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B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B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B2" w14:textId="77777777" w:rsidR="0033725C" w:rsidRPr="00762CA6" w:rsidRDefault="0033725C" w:rsidP="00A73DBD">
            <w:pPr>
              <w:pStyle w:val="TableText"/>
              <w:rPr>
                <w:rFonts w:eastAsia="Calibri" w:cs="Segoe UI"/>
                <w:b/>
                <w:sz w:val="24"/>
                <w:szCs w:val="24"/>
              </w:rPr>
            </w:pPr>
          </w:p>
        </w:tc>
      </w:tr>
      <w:tr w:rsidR="0033725C" w:rsidRPr="00762CA6" w14:paraId="61D215B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B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контактов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B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B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B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B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B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BA" w14:textId="77777777" w:rsidR="0033725C" w:rsidRPr="00762CA6" w:rsidRDefault="0033725C" w:rsidP="00A73DBD">
            <w:pPr>
              <w:pStyle w:val="TableText"/>
              <w:rPr>
                <w:rFonts w:eastAsia="Calibri" w:cs="Segoe UI"/>
                <w:b/>
                <w:sz w:val="24"/>
                <w:szCs w:val="24"/>
              </w:rPr>
            </w:pPr>
          </w:p>
        </w:tc>
      </w:tr>
      <w:tr w:rsidR="0033725C" w:rsidRPr="00762CA6" w14:paraId="61D215C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B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обращений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B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B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B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C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C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C2" w14:textId="77777777" w:rsidR="0033725C" w:rsidRPr="00762CA6" w:rsidRDefault="0033725C" w:rsidP="00A73DBD">
            <w:pPr>
              <w:pStyle w:val="TableText"/>
              <w:rPr>
                <w:rFonts w:eastAsia="Calibri" w:cs="Segoe UI"/>
                <w:b/>
                <w:sz w:val="24"/>
                <w:szCs w:val="24"/>
              </w:rPr>
            </w:pPr>
          </w:p>
        </w:tc>
      </w:tr>
      <w:tr w:rsidR="0033725C" w:rsidRPr="00762CA6" w14:paraId="61D215C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C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потенциальных клиентов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C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C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C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C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C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CA" w14:textId="77777777" w:rsidR="0033725C" w:rsidRPr="00762CA6" w:rsidRDefault="0033725C" w:rsidP="00A73DBD">
            <w:pPr>
              <w:pStyle w:val="TableText"/>
              <w:rPr>
                <w:rFonts w:eastAsia="Calibri" w:cs="Segoe UI"/>
                <w:b/>
                <w:sz w:val="24"/>
                <w:szCs w:val="24"/>
              </w:rPr>
            </w:pPr>
          </w:p>
        </w:tc>
      </w:tr>
      <w:tr w:rsidR="0033725C" w:rsidRPr="00762CA6" w14:paraId="61D215D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C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Действий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C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C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C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D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D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D2" w14:textId="77777777" w:rsidR="0033725C" w:rsidRPr="00762CA6" w:rsidRDefault="0033725C" w:rsidP="00A73DBD">
            <w:pPr>
              <w:pStyle w:val="TableText"/>
              <w:rPr>
                <w:rFonts w:eastAsia="Calibri" w:cs="Segoe UI"/>
                <w:b/>
                <w:sz w:val="24"/>
                <w:szCs w:val="24"/>
              </w:rPr>
            </w:pPr>
          </w:p>
        </w:tc>
      </w:tr>
      <w:tr w:rsidR="0033725C" w:rsidRPr="00762CA6" w14:paraId="61D215D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D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Уведомлений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D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D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D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D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D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DA" w14:textId="77777777" w:rsidR="0033725C" w:rsidRPr="00762CA6" w:rsidRDefault="0033725C" w:rsidP="00A73DBD">
            <w:pPr>
              <w:pStyle w:val="TableText"/>
              <w:rPr>
                <w:rFonts w:eastAsia="Calibri" w:cs="Segoe UI"/>
                <w:b/>
                <w:sz w:val="24"/>
                <w:szCs w:val="24"/>
              </w:rPr>
            </w:pPr>
          </w:p>
        </w:tc>
      </w:tr>
      <w:tr w:rsidR="0033725C" w:rsidRPr="00762CA6" w14:paraId="61D215E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D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Учетных записей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D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D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D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E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E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E2" w14:textId="77777777" w:rsidR="0033725C" w:rsidRPr="00762CA6" w:rsidRDefault="0033725C" w:rsidP="00A73DBD">
            <w:pPr>
              <w:pStyle w:val="TableText"/>
              <w:rPr>
                <w:rFonts w:eastAsia="Calibri" w:cs="Segoe UI"/>
                <w:b/>
                <w:sz w:val="24"/>
                <w:szCs w:val="24"/>
              </w:rPr>
            </w:pPr>
          </w:p>
        </w:tc>
      </w:tr>
      <w:tr w:rsidR="0033725C" w:rsidRPr="00762CA6" w14:paraId="61D215E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E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Контактов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E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E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E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E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E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EA" w14:textId="77777777" w:rsidR="0033725C" w:rsidRPr="00762CA6" w:rsidRDefault="0033725C" w:rsidP="00A73DBD">
            <w:pPr>
              <w:pStyle w:val="TableText"/>
              <w:rPr>
                <w:rFonts w:eastAsia="Calibri" w:cs="Segoe UI"/>
                <w:b/>
                <w:sz w:val="24"/>
                <w:szCs w:val="24"/>
              </w:rPr>
            </w:pPr>
          </w:p>
        </w:tc>
      </w:tr>
      <w:tr w:rsidR="0033725C" w:rsidRPr="00762CA6" w14:paraId="61D215F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E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обращений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E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E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E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F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F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F2" w14:textId="77777777" w:rsidR="0033725C" w:rsidRPr="00762CA6" w:rsidRDefault="0033725C" w:rsidP="00A73DBD">
            <w:pPr>
              <w:pStyle w:val="TableText"/>
              <w:rPr>
                <w:rFonts w:eastAsia="Calibri" w:cs="Segoe UI"/>
                <w:b/>
                <w:sz w:val="24"/>
                <w:szCs w:val="24"/>
              </w:rPr>
            </w:pPr>
          </w:p>
        </w:tc>
      </w:tr>
      <w:tr w:rsidR="0033725C" w:rsidRPr="00762CA6" w14:paraId="61D215F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F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потенциальных клиентов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F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F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F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5F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5F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5FA" w14:textId="77777777" w:rsidR="0033725C" w:rsidRPr="00762CA6" w:rsidRDefault="0033725C" w:rsidP="00A73DBD">
            <w:pPr>
              <w:pStyle w:val="TableText"/>
              <w:rPr>
                <w:rFonts w:eastAsia="Calibri" w:cs="Segoe UI"/>
                <w:b/>
                <w:sz w:val="24"/>
                <w:szCs w:val="24"/>
              </w:rPr>
            </w:pPr>
          </w:p>
        </w:tc>
      </w:tr>
      <w:tr w:rsidR="0033725C" w:rsidRPr="00762CA6" w14:paraId="61D2160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5F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действий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5F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5F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5F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0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0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02" w14:textId="77777777" w:rsidR="0033725C" w:rsidRPr="00762CA6" w:rsidRDefault="0033725C" w:rsidP="00A73DBD">
            <w:pPr>
              <w:pStyle w:val="TableText"/>
              <w:rPr>
                <w:rFonts w:eastAsia="Calibri" w:cs="Segoe UI"/>
                <w:b/>
                <w:sz w:val="24"/>
                <w:szCs w:val="24"/>
              </w:rPr>
            </w:pPr>
          </w:p>
        </w:tc>
      </w:tr>
      <w:tr w:rsidR="0033725C" w:rsidRPr="00762CA6" w14:paraId="61D2160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0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уведомлений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0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0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0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0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0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0A" w14:textId="77777777" w:rsidR="0033725C" w:rsidRPr="00762CA6" w:rsidRDefault="0033725C" w:rsidP="00A73DBD">
            <w:pPr>
              <w:pStyle w:val="TableText"/>
              <w:rPr>
                <w:rFonts w:eastAsia="Calibri" w:cs="Segoe UI"/>
                <w:b/>
                <w:sz w:val="24"/>
                <w:szCs w:val="24"/>
              </w:rPr>
            </w:pPr>
          </w:p>
        </w:tc>
      </w:tr>
      <w:tr w:rsidR="0033725C" w:rsidRPr="00762CA6" w14:paraId="61D2161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0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учетных записей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0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0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0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1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1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12" w14:textId="77777777" w:rsidR="0033725C" w:rsidRPr="00762CA6" w:rsidRDefault="0033725C" w:rsidP="00A73DBD">
            <w:pPr>
              <w:pStyle w:val="TableText"/>
              <w:rPr>
                <w:rFonts w:eastAsia="Calibri" w:cs="Segoe UI"/>
                <w:b/>
                <w:sz w:val="24"/>
                <w:szCs w:val="24"/>
              </w:rPr>
            </w:pPr>
          </w:p>
        </w:tc>
      </w:tr>
      <w:tr w:rsidR="0033725C" w:rsidRPr="00762CA6" w14:paraId="61D2161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1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контактов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1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1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1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1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1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1A" w14:textId="77777777" w:rsidR="0033725C" w:rsidRPr="00762CA6" w:rsidRDefault="0033725C" w:rsidP="00A73DBD">
            <w:pPr>
              <w:pStyle w:val="TableText"/>
              <w:rPr>
                <w:rFonts w:eastAsia="Calibri" w:cs="Segoe UI"/>
                <w:b/>
                <w:sz w:val="24"/>
                <w:szCs w:val="24"/>
              </w:rPr>
            </w:pPr>
          </w:p>
        </w:tc>
      </w:tr>
      <w:tr w:rsidR="0033725C" w:rsidRPr="00762CA6" w14:paraId="61D2162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1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обращений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1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1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1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2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2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22" w14:textId="77777777" w:rsidR="0033725C" w:rsidRPr="00762CA6" w:rsidRDefault="0033725C" w:rsidP="00A73DBD">
            <w:pPr>
              <w:pStyle w:val="TableText"/>
              <w:rPr>
                <w:rFonts w:eastAsia="Calibri" w:cs="Segoe UI"/>
                <w:b/>
                <w:sz w:val="24"/>
                <w:szCs w:val="24"/>
              </w:rPr>
            </w:pPr>
          </w:p>
        </w:tc>
      </w:tr>
      <w:tr w:rsidR="0033725C" w:rsidRPr="00762CA6" w14:paraId="61D2162B" w14:textId="77777777" w:rsidTr="007929B0">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2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потенциальных клиентов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2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2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2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2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2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2A" w14:textId="77777777" w:rsidR="0033725C" w:rsidRPr="00762CA6" w:rsidRDefault="0033725C" w:rsidP="00A73DBD">
            <w:pPr>
              <w:pStyle w:val="TableText"/>
              <w:rPr>
                <w:rFonts w:eastAsia="Calibri" w:cs="Segoe UI"/>
                <w:b/>
                <w:sz w:val="24"/>
                <w:szCs w:val="24"/>
              </w:rPr>
            </w:pPr>
          </w:p>
        </w:tc>
      </w:tr>
      <w:tr w:rsidR="0033725C" w:rsidRPr="00762CA6" w14:paraId="61D2163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2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действий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2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2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2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3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3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32" w14:textId="77777777" w:rsidR="0033725C" w:rsidRPr="00762CA6" w:rsidRDefault="0033725C" w:rsidP="00A73DBD">
            <w:pPr>
              <w:pStyle w:val="TableText"/>
              <w:rPr>
                <w:rFonts w:eastAsia="Calibri" w:cs="Segoe UI"/>
                <w:b/>
                <w:sz w:val="24"/>
                <w:szCs w:val="24"/>
              </w:rPr>
            </w:pPr>
          </w:p>
        </w:tc>
      </w:tr>
      <w:tr w:rsidR="0033725C" w:rsidRPr="00762CA6" w14:paraId="61D2163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3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уведомлений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3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3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3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3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3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3A" w14:textId="77777777" w:rsidR="0033725C" w:rsidRPr="00762CA6" w:rsidRDefault="0033725C" w:rsidP="00A73DBD">
            <w:pPr>
              <w:pStyle w:val="TableText"/>
              <w:rPr>
                <w:rFonts w:eastAsia="Calibri" w:cs="Segoe UI"/>
                <w:b/>
                <w:sz w:val="24"/>
                <w:szCs w:val="24"/>
              </w:rPr>
            </w:pPr>
          </w:p>
        </w:tc>
      </w:tr>
      <w:tr w:rsidR="0033725C" w:rsidRPr="00762CA6" w14:paraId="61D2164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3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учетным записям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3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3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3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4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4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42" w14:textId="77777777" w:rsidR="0033725C" w:rsidRPr="00762CA6" w:rsidRDefault="0033725C" w:rsidP="00A73DBD">
            <w:pPr>
              <w:pStyle w:val="TableText"/>
              <w:rPr>
                <w:rFonts w:eastAsia="Calibri" w:cs="Segoe UI"/>
                <w:b/>
                <w:sz w:val="24"/>
                <w:szCs w:val="24"/>
              </w:rPr>
            </w:pPr>
          </w:p>
        </w:tc>
      </w:tr>
      <w:tr w:rsidR="0033725C" w:rsidRPr="00762CA6" w14:paraId="61D2164B" w14:textId="77777777" w:rsidTr="007929B0">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4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контактам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4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4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4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4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4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4A" w14:textId="77777777" w:rsidR="0033725C" w:rsidRPr="00762CA6" w:rsidRDefault="0033725C" w:rsidP="00A73DBD">
            <w:pPr>
              <w:pStyle w:val="TableText"/>
              <w:rPr>
                <w:rFonts w:eastAsia="Calibri" w:cs="Segoe UI"/>
                <w:b/>
                <w:sz w:val="24"/>
                <w:szCs w:val="24"/>
              </w:rPr>
            </w:pPr>
          </w:p>
        </w:tc>
      </w:tr>
      <w:tr w:rsidR="0033725C" w:rsidRPr="00762CA6" w14:paraId="61D2165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4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обращениям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4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4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4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5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5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52" w14:textId="77777777" w:rsidR="0033725C" w:rsidRPr="00762CA6" w:rsidRDefault="0033725C" w:rsidP="00A73DBD">
            <w:pPr>
              <w:pStyle w:val="TableText"/>
              <w:rPr>
                <w:rFonts w:eastAsia="Calibri" w:cs="Segoe UI"/>
                <w:b/>
                <w:sz w:val="24"/>
                <w:szCs w:val="24"/>
              </w:rPr>
            </w:pPr>
          </w:p>
        </w:tc>
      </w:tr>
      <w:tr w:rsidR="0033725C" w:rsidRPr="00762CA6" w14:paraId="61D2165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5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потенциальным клиентам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5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5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5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5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5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5A" w14:textId="77777777" w:rsidR="0033725C" w:rsidRPr="00762CA6" w:rsidRDefault="0033725C" w:rsidP="00A73DBD">
            <w:pPr>
              <w:pStyle w:val="TableText"/>
              <w:rPr>
                <w:rFonts w:eastAsia="Calibri" w:cs="Segoe UI"/>
                <w:b/>
                <w:sz w:val="24"/>
                <w:szCs w:val="24"/>
              </w:rPr>
            </w:pPr>
          </w:p>
        </w:tc>
      </w:tr>
      <w:tr w:rsidR="0033725C" w:rsidRPr="00762CA6" w14:paraId="61D2166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5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действиям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5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5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5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6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6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62" w14:textId="77777777" w:rsidR="0033725C" w:rsidRPr="00762CA6" w:rsidRDefault="0033725C" w:rsidP="00A73DBD">
            <w:pPr>
              <w:pStyle w:val="TableText"/>
              <w:rPr>
                <w:rFonts w:eastAsia="Calibri" w:cs="Segoe UI"/>
                <w:b/>
                <w:sz w:val="24"/>
                <w:szCs w:val="24"/>
              </w:rPr>
            </w:pPr>
          </w:p>
        </w:tc>
      </w:tr>
      <w:tr w:rsidR="0033725C" w:rsidRPr="00762CA6" w14:paraId="61D2166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6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уведомлениям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6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6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6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6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6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6A" w14:textId="77777777" w:rsidR="0033725C" w:rsidRPr="00762CA6" w:rsidRDefault="0033725C" w:rsidP="00A73DBD">
            <w:pPr>
              <w:pStyle w:val="TableText"/>
              <w:rPr>
                <w:rFonts w:eastAsia="Calibri" w:cs="Segoe UI"/>
                <w:b/>
                <w:sz w:val="24"/>
                <w:szCs w:val="24"/>
              </w:rPr>
            </w:pPr>
          </w:p>
        </w:tc>
      </w:tr>
      <w:tr w:rsidR="0033725C" w:rsidRPr="00762CA6" w14:paraId="61D2167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6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учетных записей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6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6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6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7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7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72" w14:textId="77777777" w:rsidR="0033725C" w:rsidRPr="00762CA6" w:rsidRDefault="0033725C" w:rsidP="00A73DBD">
            <w:pPr>
              <w:pStyle w:val="TableText"/>
              <w:rPr>
                <w:rFonts w:eastAsia="Calibri" w:cs="Segoe UI"/>
                <w:b/>
                <w:sz w:val="24"/>
                <w:szCs w:val="24"/>
              </w:rPr>
            </w:pPr>
          </w:p>
        </w:tc>
      </w:tr>
      <w:tr w:rsidR="0033725C" w:rsidRPr="00762CA6" w14:paraId="61D2167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7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контактов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7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7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7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7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7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7A" w14:textId="77777777" w:rsidR="0033725C" w:rsidRPr="00762CA6" w:rsidRDefault="0033725C" w:rsidP="00A73DBD">
            <w:pPr>
              <w:pStyle w:val="TableText"/>
              <w:rPr>
                <w:rFonts w:eastAsia="Calibri" w:cs="Segoe UI"/>
                <w:b/>
                <w:sz w:val="24"/>
                <w:szCs w:val="24"/>
              </w:rPr>
            </w:pPr>
          </w:p>
        </w:tc>
      </w:tr>
      <w:tr w:rsidR="0033725C" w:rsidRPr="00762CA6" w14:paraId="61D2168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7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обращений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7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7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7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8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8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82" w14:textId="77777777" w:rsidR="0033725C" w:rsidRPr="00762CA6" w:rsidRDefault="0033725C" w:rsidP="00A73DBD">
            <w:pPr>
              <w:pStyle w:val="TableText"/>
              <w:rPr>
                <w:rFonts w:eastAsia="Calibri" w:cs="Segoe UI"/>
                <w:b/>
                <w:sz w:val="24"/>
                <w:szCs w:val="24"/>
              </w:rPr>
            </w:pPr>
          </w:p>
        </w:tc>
      </w:tr>
      <w:tr w:rsidR="0033725C" w:rsidRPr="00762CA6" w14:paraId="61D2168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8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потенциальных клиентов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8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8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8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8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8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8A" w14:textId="77777777" w:rsidR="0033725C" w:rsidRPr="00762CA6" w:rsidRDefault="0033725C" w:rsidP="00A73DBD">
            <w:pPr>
              <w:pStyle w:val="TableText"/>
              <w:rPr>
                <w:rFonts w:eastAsia="Calibri" w:cs="Segoe UI"/>
                <w:b/>
                <w:sz w:val="24"/>
                <w:szCs w:val="24"/>
              </w:rPr>
            </w:pPr>
          </w:p>
        </w:tc>
      </w:tr>
      <w:tr w:rsidR="0033725C" w:rsidRPr="00762CA6" w14:paraId="61D2169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8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действий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8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8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8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9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9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92" w14:textId="77777777" w:rsidR="0033725C" w:rsidRPr="00762CA6" w:rsidRDefault="0033725C" w:rsidP="00A73DBD">
            <w:pPr>
              <w:pStyle w:val="TableText"/>
              <w:rPr>
                <w:rFonts w:eastAsia="Calibri" w:cs="Segoe UI"/>
                <w:b/>
                <w:sz w:val="24"/>
                <w:szCs w:val="24"/>
              </w:rPr>
            </w:pPr>
          </w:p>
        </w:tc>
      </w:tr>
      <w:tr w:rsidR="0033725C" w:rsidRPr="00762CA6" w14:paraId="61D2169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9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уведомлений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9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9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9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9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9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9A" w14:textId="77777777" w:rsidR="0033725C" w:rsidRPr="00762CA6" w:rsidRDefault="0033725C" w:rsidP="00A73DBD">
            <w:pPr>
              <w:pStyle w:val="TableText"/>
              <w:rPr>
                <w:rFonts w:eastAsia="Calibri" w:cs="Segoe UI"/>
                <w:b/>
                <w:sz w:val="24"/>
                <w:szCs w:val="24"/>
              </w:rPr>
            </w:pPr>
          </w:p>
        </w:tc>
      </w:tr>
      <w:tr w:rsidR="0033725C" w:rsidRPr="00762CA6" w14:paraId="61D216A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9C" w14:textId="77777777" w:rsidR="0033725C" w:rsidRPr="00762CA6" w:rsidRDefault="0033725C" w:rsidP="007929B0">
            <w:pPr>
              <w:pStyle w:val="TableText"/>
              <w:jc w:val="left"/>
              <w:rPr>
                <w:rFonts w:ascii="Tahoma" w:eastAsia="Calibri" w:hAnsi="Tahoma" w:cs="Tahoma"/>
                <w:sz w:val="18"/>
                <w:szCs w:val="18"/>
              </w:rPr>
            </w:pPr>
            <w:r w:rsidRPr="00762CA6">
              <w:rPr>
                <w:rFonts w:ascii="Tahoma" w:eastAsia="Calibri" w:hAnsi="Tahoma" w:cs="Tahoma"/>
                <w:sz w:val="18"/>
                <w:szCs w:val="18"/>
              </w:rPr>
              <w:t>Назначение учетных записей с</w:t>
            </w:r>
            <w:r w:rsidR="007929B0" w:rsidRPr="00762CA6">
              <w:rPr>
                <w:rFonts w:ascii="Tahoma" w:eastAsia="Calibri" w:hAnsi="Tahoma" w:cs="Tahoma"/>
                <w:sz w:val="18"/>
                <w:szCs w:val="18"/>
              </w:rPr>
              <w:t> </w:t>
            </w:r>
            <w:r w:rsidRPr="00762CA6">
              <w:rPr>
                <w:rFonts w:ascii="Tahoma" w:eastAsia="Calibri" w:hAnsi="Tahoma" w:cs="Tahoma"/>
                <w:sz w:val="18"/>
                <w:szCs w:val="18"/>
              </w:rPr>
              <w:t>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9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9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9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A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A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A2" w14:textId="77777777" w:rsidR="0033725C" w:rsidRPr="00762CA6" w:rsidRDefault="0033725C" w:rsidP="00A73DBD">
            <w:pPr>
              <w:pStyle w:val="TableText"/>
              <w:rPr>
                <w:rFonts w:eastAsia="Calibri" w:cs="Segoe UI"/>
                <w:b/>
                <w:sz w:val="24"/>
                <w:szCs w:val="24"/>
              </w:rPr>
            </w:pPr>
          </w:p>
        </w:tc>
      </w:tr>
      <w:tr w:rsidR="0033725C" w:rsidRPr="00762CA6" w14:paraId="61D216A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A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контактов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A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A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A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A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A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AA" w14:textId="77777777" w:rsidR="0033725C" w:rsidRPr="00762CA6" w:rsidRDefault="0033725C" w:rsidP="00A73DBD">
            <w:pPr>
              <w:pStyle w:val="TableText"/>
              <w:rPr>
                <w:rFonts w:eastAsia="Calibri" w:cs="Segoe UI"/>
                <w:b/>
                <w:sz w:val="24"/>
                <w:szCs w:val="24"/>
              </w:rPr>
            </w:pPr>
          </w:p>
        </w:tc>
      </w:tr>
      <w:tr w:rsidR="0033725C" w:rsidRPr="00762CA6" w14:paraId="61D216B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A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обращений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A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A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A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B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B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B2" w14:textId="77777777" w:rsidR="0033725C" w:rsidRPr="00762CA6" w:rsidRDefault="0033725C" w:rsidP="00A73DBD">
            <w:pPr>
              <w:pStyle w:val="TableText"/>
              <w:rPr>
                <w:rFonts w:eastAsia="Calibri" w:cs="Segoe UI"/>
                <w:b/>
                <w:sz w:val="24"/>
                <w:szCs w:val="24"/>
              </w:rPr>
            </w:pPr>
          </w:p>
        </w:tc>
      </w:tr>
      <w:tr w:rsidR="0033725C" w:rsidRPr="00762CA6" w14:paraId="61D216B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B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потенциальных клиентов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B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B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B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B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B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BA" w14:textId="77777777" w:rsidR="0033725C" w:rsidRPr="00762CA6" w:rsidRDefault="0033725C" w:rsidP="00A73DBD">
            <w:pPr>
              <w:pStyle w:val="TableText"/>
              <w:rPr>
                <w:rFonts w:eastAsia="Calibri" w:cs="Segoe UI"/>
                <w:b/>
                <w:sz w:val="24"/>
                <w:szCs w:val="24"/>
              </w:rPr>
            </w:pPr>
          </w:p>
        </w:tc>
      </w:tr>
      <w:tr w:rsidR="0033725C" w:rsidRPr="00762CA6" w14:paraId="61D216C3" w14:textId="77777777" w:rsidTr="007929B0">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B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действий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B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B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B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C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C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C2" w14:textId="77777777" w:rsidR="0033725C" w:rsidRPr="00762CA6" w:rsidRDefault="0033725C" w:rsidP="00A73DBD">
            <w:pPr>
              <w:pStyle w:val="TableText"/>
              <w:rPr>
                <w:rFonts w:eastAsia="Calibri" w:cs="Segoe UI"/>
                <w:b/>
                <w:sz w:val="24"/>
                <w:szCs w:val="24"/>
              </w:rPr>
            </w:pPr>
          </w:p>
        </w:tc>
      </w:tr>
      <w:tr w:rsidR="0033725C" w:rsidRPr="00762CA6" w14:paraId="61D216CB" w14:textId="77777777" w:rsidTr="007929B0">
        <w:trPr>
          <w:trHeight w:val="309"/>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C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учетными записями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C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C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C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C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C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CA" w14:textId="77777777" w:rsidR="0033725C" w:rsidRPr="00762CA6" w:rsidRDefault="0033725C" w:rsidP="00A73DBD">
            <w:pPr>
              <w:pStyle w:val="TableText"/>
              <w:rPr>
                <w:rFonts w:eastAsia="Calibri" w:cs="Segoe UI"/>
                <w:b/>
                <w:sz w:val="24"/>
                <w:szCs w:val="24"/>
              </w:rPr>
            </w:pPr>
          </w:p>
        </w:tc>
      </w:tr>
      <w:tr w:rsidR="0033725C" w:rsidRPr="00762CA6" w14:paraId="61D216D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C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контактами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C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C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C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D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D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D2" w14:textId="77777777" w:rsidR="0033725C" w:rsidRPr="00762CA6" w:rsidRDefault="0033725C" w:rsidP="00A73DBD">
            <w:pPr>
              <w:pStyle w:val="TableText"/>
              <w:rPr>
                <w:rFonts w:eastAsia="Calibri" w:cs="Segoe UI"/>
                <w:b/>
                <w:sz w:val="24"/>
                <w:szCs w:val="24"/>
              </w:rPr>
            </w:pPr>
          </w:p>
        </w:tc>
      </w:tr>
      <w:tr w:rsidR="0033725C" w:rsidRPr="00762CA6" w14:paraId="61D216D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D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обращениями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D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D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D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D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D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DA" w14:textId="77777777" w:rsidR="0033725C" w:rsidRPr="00762CA6" w:rsidRDefault="0033725C" w:rsidP="00A73DBD">
            <w:pPr>
              <w:pStyle w:val="TableText"/>
              <w:rPr>
                <w:rFonts w:eastAsia="Calibri" w:cs="Segoe UI"/>
                <w:b/>
                <w:sz w:val="24"/>
                <w:szCs w:val="24"/>
              </w:rPr>
            </w:pPr>
          </w:p>
        </w:tc>
      </w:tr>
      <w:tr w:rsidR="0033725C" w:rsidRPr="00762CA6" w14:paraId="61D216E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D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потенциальными клиентами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D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DE"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DF"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E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E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E2" w14:textId="77777777" w:rsidR="0033725C" w:rsidRPr="00762CA6" w:rsidRDefault="0033725C" w:rsidP="00A73DBD">
            <w:pPr>
              <w:pStyle w:val="TableText"/>
              <w:rPr>
                <w:rFonts w:eastAsia="Calibri" w:cs="Segoe UI"/>
                <w:b/>
                <w:sz w:val="24"/>
                <w:szCs w:val="24"/>
              </w:rPr>
            </w:pPr>
          </w:p>
        </w:tc>
      </w:tr>
      <w:tr w:rsidR="0033725C" w:rsidRPr="00762CA6" w14:paraId="61D216E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E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действиями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E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E6"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E7" w14:textId="77777777" w:rsidR="0033725C" w:rsidRPr="00762CA6" w:rsidRDefault="0033725C" w:rsidP="00A73DBD">
            <w:pPr>
              <w:pStyle w:val="TableText"/>
              <w:rPr>
                <w:rFonts w:ascii="Segoe" w:eastAsia="Calibri" w:hAnsi="Segoe"/>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E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E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EA" w14:textId="77777777" w:rsidR="0033725C" w:rsidRPr="00762CA6" w:rsidRDefault="0033725C" w:rsidP="00A73DBD">
            <w:pPr>
              <w:pStyle w:val="TableText"/>
              <w:rPr>
                <w:rFonts w:eastAsia="Calibri" w:cs="Segoe UI"/>
                <w:b/>
                <w:sz w:val="24"/>
                <w:szCs w:val="24"/>
              </w:rPr>
            </w:pPr>
          </w:p>
        </w:tc>
      </w:tr>
      <w:tr w:rsidR="0033725C" w:rsidRPr="00762CA6" w14:paraId="61D216F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E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записей о пользовательских сущностях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E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EE"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E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F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F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F2" w14:textId="77777777" w:rsidR="0033725C" w:rsidRPr="00762CA6" w:rsidRDefault="0033725C" w:rsidP="00A73DBD">
            <w:pPr>
              <w:pStyle w:val="TableText"/>
              <w:rPr>
                <w:rFonts w:eastAsia="Calibri" w:cs="Segoe UI"/>
                <w:b/>
                <w:sz w:val="24"/>
                <w:szCs w:val="24"/>
              </w:rPr>
            </w:pPr>
          </w:p>
        </w:tc>
      </w:tr>
      <w:tr w:rsidR="0033725C" w:rsidRPr="00762CA6" w14:paraId="61D216F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F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записей о пользовательских сущностях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F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F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F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6F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6F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6FA" w14:textId="77777777" w:rsidR="0033725C" w:rsidRPr="00762CA6" w:rsidRDefault="0033725C" w:rsidP="00A73DBD">
            <w:pPr>
              <w:pStyle w:val="TableText"/>
              <w:rPr>
                <w:rFonts w:eastAsia="Calibri" w:cs="Segoe UI"/>
                <w:b/>
                <w:sz w:val="24"/>
                <w:szCs w:val="24"/>
              </w:rPr>
            </w:pPr>
          </w:p>
        </w:tc>
      </w:tr>
      <w:tr w:rsidR="0033725C" w:rsidRPr="00762CA6" w14:paraId="61D2170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6F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привилегии для записей о пользовательских действиях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6F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6F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3</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6F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0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3</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0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02" w14:textId="77777777" w:rsidR="0033725C" w:rsidRPr="00762CA6" w:rsidRDefault="0033725C" w:rsidP="00A73DBD">
            <w:pPr>
              <w:pStyle w:val="TableText"/>
              <w:rPr>
                <w:rFonts w:eastAsia="Calibri" w:cs="Segoe UI"/>
                <w:b/>
                <w:sz w:val="24"/>
                <w:szCs w:val="24"/>
              </w:rPr>
            </w:pPr>
          </w:p>
        </w:tc>
      </w:tr>
      <w:tr w:rsidR="0033725C" w:rsidRPr="00762CA6" w14:paraId="61D2170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0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привилегии для записей о пользовательских сущностях (кроме записей о пользовательских действиях)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0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0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0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0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0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0A" w14:textId="77777777" w:rsidR="0033725C" w:rsidRPr="00762CA6" w:rsidRDefault="0033725C" w:rsidP="00A73DBD">
            <w:pPr>
              <w:pStyle w:val="TableText"/>
              <w:rPr>
                <w:rFonts w:eastAsia="Calibri" w:cs="Segoe UI"/>
                <w:b/>
                <w:sz w:val="24"/>
                <w:szCs w:val="24"/>
              </w:rPr>
            </w:pPr>
          </w:p>
        </w:tc>
      </w:tr>
      <w:tr w:rsidR="0033725C" w:rsidRPr="00762CA6" w14:paraId="61D2171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0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Добавление к привилегии для записей о пользовательских сущностях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0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0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0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1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1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12" w14:textId="77777777" w:rsidR="0033725C" w:rsidRPr="00762CA6" w:rsidRDefault="0033725C" w:rsidP="00A73DBD">
            <w:pPr>
              <w:pStyle w:val="TableText"/>
              <w:rPr>
                <w:rFonts w:eastAsia="Calibri" w:cs="Segoe UI"/>
                <w:b/>
                <w:sz w:val="24"/>
                <w:szCs w:val="24"/>
              </w:rPr>
            </w:pPr>
          </w:p>
        </w:tc>
      </w:tr>
      <w:tr w:rsidR="0033725C" w:rsidRPr="00762CA6" w14:paraId="61D2171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1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Удаление записей о пользовательских сущностях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1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1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1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1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1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1A" w14:textId="77777777" w:rsidR="0033725C" w:rsidRPr="00762CA6" w:rsidRDefault="0033725C" w:rsidP="00A73DBD">
            <w:pPr>
              <w:pStyle w:val="TableText"/>
              <w:rPr>
                <w:rFonts w:eastAsia="Calibri" w:cs="Segoe UI"/>
                <w:b/>
                <w:sz w:val="24"/>
                <w:szCs w:val="24"/>
              </w:rPr>
            </w:pPr>
          </w:p>
        </w:tc>
      </w:tr>
      <w:tr w:rsidR="0033725C" w:rsidRPr="00762CA6" w14:paraId="61D2172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1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Назначение записей о пользовательских сущностях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1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1E"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1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2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2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22" w14:textId="77777777" w:rsidR="0033725C" w:rsidRPr="00762CA6" w:rsidRDefault="0033725C" w:rsidP="00A73DBD">
            <w:pPr>
              <w:pStyle w:val="TableText"/>
              <w:rPr>
                <w:rFonts w:eastAsia="Calibri" w:cs="Segoe UI"/>
                <w:b/>
                <w:sz w:val="24"/>
                <w:szCs w:val="24"/>
              </w:rPr>
            </w:pPr>
          </w:p>
        </w:tc>
      </w:tr>
      <w:tr w:rsidR="0033725C" w:rsidRPr="00762CA6" w14:paraId="61D2172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2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записями о пользовательских сущностях с помощью клиентов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2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2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2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2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2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2A" w14:textId="77777777" w:rsidR="0033725C" w:rsidRPr="00762CA6" w:rsidRDefault="0033725C" w:rsidP="00A73DBD">
            <w:pPr>
              <w:pStyle w:val="TableText"/>
              <w:rPr>
                <w:rFonts w:eastAsia="Calibri" w:cs="Segoe UI"/>
                <w:b/>
                <w:sz w:val="24"/>
                <w:szCs w:val="24"/>
              </w:rPr>
            </w:pPr>
          </w:p>
        </w:tc>
      </w:tr>
      <w:tr w:rsidR="0033725C" w:rsidRPr="00762CA6" w14:paraId="61D2173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2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2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2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2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3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3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32" w14:textId="77777777" w:rsidR="0033725C" w:rsidRPr="00762CA6" w:rsidRDefault="0033725C" w:rsidP="00A73DBD">
            <w:pPr>
              <w:pStyle w:val="TableText"/>
              <w:rPr>
                <w:rFonts w:eastAsia="Calibri" w:cs="Segoe UI"/>
                <w:b/>
                <w:sz w:val="24"/>
                <w:szCs w:val="24"/>
              </w:rPr>
            </w:pPr>
          </w:p>
        </w:tc>
      </w:tr>
      <w:tr w:rsidR="0033725C" w:rsidRPr="00762CA6" w14:paraId="61D2173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3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запросов «расширенного поиска»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3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36"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3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3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3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3A" w14:textId="77777777" w:rsidR="0033725C" w:rsidRPr="00762CA6" w:rsidRDefault="0033725C" w:rsidP="00A73DBD">
            <w:pPr>
              <w:pStyle w:val="TableText"/>
              <w:rPr>
                <w:rFonts w:eastAsia="Calibri" w:cs="Segoe UI"/>
                <w:b/>
                <w:sz w:val="24"/>
                <w:szCs w:val="24"/>
              </w:rPr>
            </w:pPr>
          </w:p>
        </w:tc>
      </w:tr>
      <w:tr w:rsidR="0033725C" w:rsidRPr="00762CA6" w14:paraId="61D21743" w14:textId="77777777" w:rsidTr="007929B0">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3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Сохранение запросов «расширенного поиска»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3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3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3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4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4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42" w14:textId="77777777" w:rsidR="0033725C" w:rsidRPr="00762CA6" w:rsidRDefault="0033725C" w:rsidP="00A73DBD">
            <w:pPr>
              <w:pStyle w:val="TableText"/>
              <w:rPr>
                <w:rFonts w:eastAsia="Calibri" w:cs="Segoe UI"/>
                <w:b/>
                <w:sz w:val="24"/>
                <w:szCs w:val="24"/>
              </w:rPr>
            </w:pPr>
          </w:p>
        </w:tc>
      </w:tr>
      <w:tr w:rsidR="0033725C" w:rsidRPr="00762CA6" w14:paraId="61D2174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4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Личные представления</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4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46"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4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4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4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4A" w14:textId="77777777" w:rsidR="0033725C" w:rsidRPr="00762CA6" w:rsidRDefault="0033725C" w:rsidP="00A73DBD">
            <w:pPr>
              <w:pStyle w:val="TableText"/>
              <w:rPr>
                <w:rFonts w:eastAsia="Calibri" w:cs="Segoe UI"/>
                <w:b/>
                <w:sz w:val="24"/>
                <w:szCs w:val="24"/>
              </w:rPr>
            </w:pPr>
          </w:p>
        </w:tc>
      </w:tr>
      <w:tr w:rsidR="0033725C" w:rsidRPr="00762CA6" w14:paraId="61D2175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4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системной панели мониторинга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4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14:paraId="61D2174E"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4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5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5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52" w14:textId="77777777" w:rsidR="0033725C" w:rsidRPr="00762CA6" w:rsidRDefault="0033725C" w:rsidP="00A73DBD">
            <w:pPr>
              <w:pStyle w:val="TableText"/>
              <w:rPr>
                <w:rFonts w:eastAsia="Calibri" w:cs="Segoe UI"/>
                <w:b/>
                <w:sz w:val="24"/>
                <w:szCs w:val="24"/>
              </w:rPr>
            </w:pPr>
          </w:p>
        </w:tc>
      </w:tr>
      <w:tr w:rsidR="0033725C" w:rsidRPr="00762CA6" w14:paraId="61D2175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5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системными панелями мониторинга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5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14:paraId="61D2175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5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5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5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5A" w14:textId="77777777" w:rsidR="0033725C" w:rsidRPr="00762CA6" w:rsidRDefault="0033725C" w:rsidP="00A73DBD">
            <w:pPr>
              <w:pStyle w:val="TableText"/>
              <w:rPr>
                <w:rFonts w:eastAsia="Calibri" w:cs="Segoe UI"/>
                <w:b/>
                <w:sz w:val="24"/>
                <w:szCs w:val="24"/>
              </w:rPr>
            </w:pPr>
          </w:p>
        </w:tc>
      </w:tr>
      <w:tr w:rsidR="0033725C" w:rsidRPr="00762CA6" w14:paraId="61D2176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5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личной панели мониторинга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5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5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5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6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6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62" w14:textId="77777777" w:rsidR="0033725C" w:rsidRPr="00762CA6" w:rsidRDefault="0033725C" w:rsidP="00A73DBD">
            <w:pPr>
              <w:pStyle w:val="TableText"/>
              <w:rPr>
                <w:rFonts w:eastAsia="Calibri" w:cs="Segoe UI"/>
                <w:b/>
                <w:sz w:val="24"/>
                <w:szCs w:val="24"/>
              </w:rPr>
            </w:pPr>
          </w:p>
        </w:tc>
      </w:tr>
      <w:tr w:rsidR="0033725C" w:rsidRPr="00762CA6" w14:paraId="61D2176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6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Обмен личными панелями мониторинга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6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66"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6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6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6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6A" w14:textId="77777777" w:rsidR="0033725C" w:rsidRPr="00762CA6" w:rsidRDefault="0033725C" w:rsidP="00A73DBD">
            <w:pPr>
              <w:pStyle w:val="TableText"/>
              <w:rPr>
                <w:rFonts w:eastAsia="Calibri" w:cs="Segoe UI"/>
                <w:b/>
                <w:sz w:val="24"/>
                <w:szCs w:val="24"/>
              </w:rPr>
            </w:pPr>
          </w:p>
        </w:tc>
      </w:tr>
      <w:tr w:rsidR="0033725C" w:rsidRPr="00762CA6" w14:paraId="61D2177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6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рабочего процесса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6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6E"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6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7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7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72" w14:textId="77777777" w:rsidR="0033725C" w:rsidRPr="00762CA6" w:rsidRDefault="0033725C" w:rsidP="00A73DBD">
            <w:pPr>
              <w:pStyle w:val="TableText"/>
              <w:rPr>
                <w:rFonts w:eastAsia="Calibri" w:cs="Segoe UI"/>
                <w:b/>
                <w:sz w:val="24"/>
                <w:szCs w:val="24"/>
              </w:rPr>
            </w:pPr>
          </w:p>
        </w:tc>
      </w:tr>
      <w:tr w:rsidR="0033725C" w:rsidRPr="00762CA6" w14:paraId="61D2177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7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рабочего процесса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7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7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7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7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7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7A" w14:textId="77777777" w:rsidR="0033725C" w:rsidRPr="00762CA6" w:rsidRDefault="0033725C" w:rsidP="00A73DBD">
            <w:pPr>
              <w:pStyle w:val="TableText"/>
              <w:rPr>
                <w:rFonts w:eastAsia="Calibri" w:cs="Segoe UI"/>
                <w:b/>
                <w:sz w:val="24"/>
                <w:szCs w:val="24"/>
              </w:rPr>
            </w:pPr>
          </w:p>
        </w:tc>
      </w:tr>
      <w:tr w:rsidR="0033725C" w:rsidRPr="00762CA6" w14:paraId="61D21783" w14:textId="77777777" w:rsidTr="007929B0">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7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Запуск автоматизированного рабочего процесса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7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14:paraId="61D2177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5</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7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8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5</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8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82" w14:textId="77777777" w:rsidR="0033725C" w:rsidRPr="00762CA6" w:rsidRDefault="0033725C" w:rsidP="00A73DBD">
            <w:pPr>
              <w:pStyle w:val="TableText"/>
              <w:rPr>
                <w:rFonts w:eastAsia="Calibri" w:cs="Segoe UI"/>
                <w:b/>
                <w:sz w:val="24"/>
                <w:szCs w:val="24"/>
              </w:rPr>
            </w:pPr>
          </w:p>
        </w:tc>
      </w:tr>
      <w:tr w:rsidR="0033725C" w:rsidRPr="00762CA6" w14:paraId="61D2178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8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Запуск рабочего процесса по требованию</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8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14:paraId="61D2178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8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8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8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8A" w14:textId="77777777" w:rsidR="0033725C" w:rsidRPr="00762CA6" w:rsidRDefault="0033725C" w:rsidP="00A73DBD">
            <w:pPr>
              <w:pStyle w:val="TableText"/>
              <w:rPr>
                <w:rFonts w:eastAsia="Calibri" w:cs="Segoe UI"/>
                <w:b/>
                <w:sz w:val="24"/>
                <w:szCs w:val="24"/>
              </w:rPr>
            </w:pPr>
          </w:p>
        </w:tc>
      </w:tr>
      <w:tr w:rsidR="0033725C" w:rsidRPr="00762CA6" w14:paraId="61D2179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8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диалогового окна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8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8E"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8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90"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9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92" w14:textId="77777777" w:rsidR="0033725C" w:rsidRPr="00762CA6" w:rsidRDefault="0033725C" w:rsidP="00A73DBD">
            <w:pPr>
              <w:pStyle w:val="TableText"/>
              <w:rPr>
                <w:rFonts w:eastAsia="Calibri" w:cs="Segoe UI"/>
                <w:b/>
                <w:sz w:val="24"/>
                <w:szCs w:val="24"/>
              </w:rPr>
            </w:pPr>
          </w:p>
        </w:tc>
      </w:tr>
      <w:tr w:rsidR="0033725C" w:rsidRPr="00762CA6" w14:paraId="61D2179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9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Обновление диалогового окна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9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9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9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9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9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9A" w14:textId="77777777" w:rsidR="0033725C" w:rsidRPr="00762CA6" w:rsidRDefault="0033725C" w:rsidP="00A73DBD">
            <w:pPr>
              <w:pStyle w:val="TableText"/>
              <w:rPr>
                <w:rFonts w:eastAsia="Calibri" w:cs="Segoe UI"/>
                <w:b/>
                <w:sz w:val="24"/>
                <w:szCs w:val="24"/>
              </w:rPr>
            </w:pPr>
          </w:p>
        </w:tc>
      </w:tr>
      <w:tr w:rsidR="0033725C" w:rsidRPr="00762CA6" w14:paraId="61D217A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9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Запуск диалогового окна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9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14:paraId="61D2179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5</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9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A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5</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A1"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A2" w14:textId="77777777" w:rsidR="0033725C" w:rsidRPr="00762CA6" w:rsidRDefault="0033725C" w:rsidP="00A73DBD">
            <w:pPr>
              <w:pStyle w:val="TableText"/>
              <w:rPr>
                <w:rFonts w:eastAsia="Calibri" w:cs="Segoe UI"/>
                <w:b/>
                <w:sz w:val="24"/>
                <w:szCs w:val="24"/>
              </w:rPr>
            </w:pPr>
          </w:p>
        </w:tc>
      </w:tr>
      <w:tr w:rsidR="0033725C" w:rsidRPr="00762CA6" w14:paraId="61D217A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A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Создание отчета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A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A6"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A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A8"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A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AA" w14:textId="77777777" w:rsidR="0033725C" w:rsidRPr="00762CA6" w:rsidRDefault="0033725C" w:rsidP="00A73DBD">
            <w:pPr>
              <w:pStyle w:val="TableText"/>
              <w:rPr>
                <w:rFonts w:eastAsia="Calibri" w:cs="Segoe UI"/>
                <w:b/>
                <w:sz w:val="24"/>
                <w:szCs w:val="24"/>
              </w:rPr>
            </w:pPr>
          </w:p>
        </w:tc>
      </w:tr>
      <w:tr w:rsidR="0033725C" w:rsidRPr="00762CA6" w14:paraId="61D217B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A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Запуск отчета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A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A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A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B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B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B2" w14:textId="77777777" w:rsidR="0033725C" w:rsidRPr="00762CA6" w:rsidRDefault="0033725C" w:rsidP="00A73DBD">
            <w:pPr>
              <w:pStyle w:val="TableText"/>
              <w:rPr>
                <w:rFonts w:eastAsia="Calibri" w:cs="Segoe UI"/>
                <w:b/>
                <w:sz w:val="24"/>
                <w:szCs w:val="24"/>
              </w:rPr>
            </w:pPr>
          </w:p>
        </w:tc>
      </w:tr>
      <w:tr w:rsidR="0033725C" w:rsidRPr="00762CA6" w14:paraId="61D217B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B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Выполнение слияния почты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B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B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B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B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B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BA" w14:textId="77777777" w:rsidR="0033725C" w:rsidRPr="00762CA6" w:rsidRDefault="0033725C" w:rsidP="00A73DBD">
            <w:pPr>
              <w:pStyle w:val="TableText"/>
              <w:rPr>
                <w:rFonts w:eastAsia="Calibri" w:cs="Segoe UI"/>
                <w:b/>
                <w:sz w:val="24"/>
                <w:szCs w:val="24"/>
              </w:rPr>
            </w:pPr>
          </w:p>
        </w:tc>
      </w:tr>
      <w:tr w:rsidR="0033725C" w:rsidRPr="00762CA6" w14:paraId="61D217C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B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Экспорт данных в Microsoft Excel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B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B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B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C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C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C2" w14:textId="77777777" w:rsidR="0033725C" w:rsidRPr="00762CA6" w:rsidRDefault="0033725C" w:rsidP="00A73DBD">
            <w:pPr>
              <w:pStyle w:val="TableText"/>
              <w:rPr>
                <w:rFonts w:eastAsia="Calibri" w:cs="Segoe UI"/>
                <w:b/>
                <w:sz w:val="24"/>
                <w:szCs w:val="24"/>
              </w:rPr>
            </w:pPr>
          </w:p>
        </w:tc>
      </w:tr>
      <w:tr w:rsidR="0033725C" w:rsidRPr="00762CA6" w14:paraId="61D217C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C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Отслеживание и публикация каналов активности для учетных записей, контактов, потенциальных клиентов и записей о пользовательских сущностях с помощью доступа через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C5"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C6"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C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C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C9"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CA"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r>
      <w:tr w:rsidR="0033725C" w:rsidRPr="00762CA6" w14:paraId="61D217D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CC" w14:textId="77777777" w:rsidR="0033725C" w:rsidRPr="00762CA6" w:rsidRDefault="0033725C" w:rsidP="007929B0">
            <w:pPr>
              <w:pStyle w:val="TableText"/>
              <w:jc w:val="left"/>
              <w:rPr>
                <w:rFonts w:ascii="Tahoma" w:eastAsia="Calibri" w:hAnsi="Tahoma" w:cs="Tahoma"/>
                <w:sz w:val="18"/>
                <w:szCs w:val="18"/>
              </w:rPr>
            </w:pPr>
            <w:r w:rsidRPr="00762CA6">
              <w:rPr>
                <w:rFonts w:ascii="Tahoma" w:eastAsia="Calibri" w:hAnsi="Tahoma" w:cs="Tahoma"/>
                <w:sz w:val="18"/>
                <w:szCs w:val="18"/>
              </w:rPr>
              <w:t>Отслеживание и публикация каналов активности для записей о</w:t>
            </w:r>
            <w:r w:rsidR="007929B0" w:rsidRPr="00762CA6">
              <w:rPr>
                <w:rFonts w:ascii="Tahoma" w:eastAsia="Calibri" w:hAnsi="Tahoma" w:cs="Tahoma"/>
                <w:sz w:val="18"/>
                <w:szCs w:val="18"/>
              </w:rPr>
              <w:t> </w:t>
            </w:r>
            <w:r w:rsidRPr="00762CA6">
              <w:rPr>
                <w:rFonts w:ascii="Tahoma" w:eastAsia="Calibri" w:hAnsi="Tahoma" w:cs="Tahoma"/>
                <w:sz w:val="18"/>
                <w:szCs w:val="18"/>
              </w:rPr>
              <w:t>стандартных сущностях Dynamics</w:t>
            </w:r>
            <w:r w:rsidR="007929B0" w:rsidRPr="00762CA6">
              <w:rPr>
                <w:rFonts w:ascii="Tahoma" w:eastAsia="Calibri" w:hAnsi="Tahoma" w:cs="Tahoma"/>
                <w:sz w:val="18"/>
                <w:szCs w:val="18"/>
              </w:rPr>
              <w:t> </w:t>
            </w:r>
            <w:r w:rsidRPr="00762CA6">
              <w:rPr>
                <w:rFonts w:ascii="Tahoma" w:eastAsia="Calibri" w:hAnsi="Tahoma" w:cs="Tahoma"/>
                <w:sz w:val="18"/>
                <w:szCs w:val="18"/>
              </w:rPr>
              <w:t>CRM с помощью клиентов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C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C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C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D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D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D2" w14:textId="77777777" w:rsidR="0033725C" w:rsidRPr="00762CA6" w:rsidRDefault="0033725C" w:rsidP="00A73DBD">
            <w:pPr>
              <w:pStyle w:val="TableText"/>
              <w:rPr>
                <w:rFonts w:eastAsia="Calibri" w:cs="Segoe UI"/>
                <w:b/>
                <w:sz w:val="24"/>
                <w:szCs w:val="24"/>
              </w:rPr>
            </w:pPr>
          </w:p>
        </w:tc>
      </w:tr>
      <w:tr w:rsidR="0033725C" w:rsidRPr="00762CA6" w14:paraId="61D217D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D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Отслеживание и публикация каналов активности для записей о пользовательских сущностях с помощью клиентов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D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D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D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D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D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DA" w14:textId="77777777" w:rsidR="0033725C" w:rsidRPr="00762CA6" w:rsidRDefault="0033725C" w:rsidP="00A73DBD">
            <w:pPr>
              <w:pStyle w:val="TableText"/>
              <w:rPr>
                <w:rFonts w:eastAsia="Calibri" w:cs="Segoe UI"/>
                <w:b/>
                <w:sz w:val="24"/>
                <w:szCs w:val="24"/>
              </w:rPr>
            </w:pPr>
          </w:p>
        </w:tc>
      </w:tr>
      <w:tr w:rsidR="0033725C" w:rsidRPr="00762CA6" w14:paraId="61D217E3"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DC"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Доступ для чтения ко всем функциям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DD"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DE"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DF"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E0"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E1" w14:textId="77777777" w:rsidR="0033725C" w:rsidRPr="00762CA6"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E2"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4</w:t>
            </w:r>
          </w:p>
        </w:tc>
      </w:tr>
      <w:tr w:rsidR="0033725C" w:rsidRPr="00762CA6" w14:paraId="61D217EB" w14:textId="77777777" w:rsidTr="007929B0">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61D217E4" w14:textId="77777777" w:rsidR="0033725C" w:rsidRPr="00762CA6" w:rsidRDefault="0033725C" w:rsidP="00A73DBD">
            <w:pPr>
              <w:pStyle w:val="TableText"/>
              <w:jc w:val="left"/>
              <w:rPr>
                <w:rFonts w:ascii="Tahoma" w:eastAsia="Calibri" w:hAnsi="Tahoma" w:cs="Tahoma"/>
                <w:sz w:val="18"/>
                <w:szCs w:val="18"/>
              </w:rPr>
            </w:pPr>
            <w:r w:rsidRPr="00762CA6">
              <w:rPr>
                <w:rFonts w:ascii="Tahoma" w:eastAsia="Calibri" w:hAnsi="Tahoma" w:cs="Tahoma"/>
                <w:sz w:val="18"/>
                <w:szCs w:val="18"/>
              </w:rPr>
              <w:t>Доступ для записи ко всем функциям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61D217E5" w14:textId="77777777" w:rsidR="0033725C" w:rsidRPr="00762CA6"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D217E6" w14:textId="77777777" w:rsidR="0033725C" w:rsidRPr="00762CA6" w:rsidRDefault="0033725C" w:rsidP="00A73DBD">
            <w:pPr>
              <w:pStyle w:val="TableText"/>
              <w:rPr>
                <w:rFonts w:eastAsia="Calibri" w:cs="Segoe UI"/>
                <w:b/>
                <w:sz w:val="24"/>
                <w:szCs w:val="24"/>
              </w:rPr>
            </w:pP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D217E7"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61D217E8" w14:textId="77777777" w:rsidR="0033725C" w:rsidRPr="00762CA6"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14:paraId="61D217E9"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61D217EA" w14:textId="77777777" w:rsidR="0033725C" w:rsidRPr="00762CA6" w:rsidRDefault="0033725C" w:rsidP="00A73DBD">
            <w:pPr>
              <w:pStyle w:val="TableText"/>
              <w:rPr>
                <w:rFonts w:eastAsia="Calibri" w:cs="Segoe UI"/>
                <w:b/>
                <w:sz w:val="24"/>
                <w:szCs w:val="24"/>
              </w:rPr>
            </w:pPr>
            <w:r w:rsidRPr="00762CA6">
              <w:rPr>
                <w:rFonts w:eastAsia="Calibri" w:cs="Segoe UI"/>
                <w:b/>
                <w:sz w:val="24"/>
                <w:szCs w:val="24"/>
              </w:rPr>
              <w:sym w:font="Wingdings" w:char="00FC"/>
            </w:r>
            <w:r w:rsidRPr="00762CA6">
              <w:rPr>
                <w:rFonts w:eastAsia="Calibri" w:cs="Segoe UI"/>
                <w:b/>
                <w:sz w:val="24"/>
                <w:szCs w:val="24"/>
                <w:vertAlign w:val="superscript"/>
              </w:rPr>
              <w:t>4</w:t>
            </w:r>
          </w:p>
        </w:tc>
      </w:tr>
      <w:tr w:rsidR="0033725C" w:rsidRPr="00762CA6" w14:paraId="61D217F1" w14:textId="77777777" w:rsidTr="007929B0">
        <w:tc>
          <w:tcPr>
            <w:tcW w:w="9040" w:type="dxa"/>
            <w:gridSpan w:val="7"/>
            <w:tcBorders>
              <w:top w:val="single" w:sz="6" w:space="0" w:color="1F497D"/>
              <w:left w:val="single" w:sz="4" w:space="0" w:color="072B61"/>
              <w:bottom w:val="single" w:sz="6" w:space="0" w:color="1F497D"/>
              <w:right w:val="single" w:sz="6" w:space="0" w:color="1F497D"/>
            </w:tcBorders>
            <w:shd w:val="clear" w:color="auto" w:fill="FFFFFF"/>
          </w:tcPr>
          <w:p w14:paraId="61D217EC" w14:textId="77777777" w:rsidR="0033725C" w:rsidRPr="00762CA6" w:rsidRDefault="0033725C" w:rsidP="00A73DBD">
            <w:pPr>
              <w:pStyle w:val="TableText"/>
              <w:jc w:val="left"/>
              <w:rPr>
                <w:spacing w:val="-2"/>
              </w:rPr>
            </w:pPr>
            <w:r w:rsidRPr="00BB1B15">
              <w:rPr>
                <w:rFonts w:ascii="Tahoma" w:eastAsia="Calibri" w:hAnsi="Tahoma" w:cs="Tahoma"/>
                <w:i/>
                <w:spacing w:val="-2"/>
                <w:sz w:val="14"/>
                <w:szCs w:val="18"/>
                <w:vertAlign w:val="superscript"/>
              </w:rPr>
              <w:t xml:space="preserve">(1) </w:t>
            </w:r>
            <w:r w:rsidRPr="00762CA6">
              <w:rPr>
                <w:rFonts w:ascii="Tahoma" w:eastAsia="Calibri" w:hAnsi="Tahoma" w:cs="Tahoma"/>
                <w:i/>
                <w:spacing w:val="-2"/>
                <w:sz w:val="14"/>
                <w:szCs w:val="18"/>
              </w:rPr>
              <w:t>Веб-клиент Microsoft Dynamics CRM, клиент Microsoft Dynamics CRM для Microsoft Outlook и</w:t>
            </w:r>
            <w:r w:rsidR="00C240D6" w:rsidRPr="00762CA6">
              <w:rPr>
                <w:rFonts w:ascii="Tahoma" w:eastAsia="Calibri" w:hAnsi="Tahoma" w:cs="Tahoma"/>
                <w:i/>
                <w:spacing w:val="-2"/>
                <w:sz w:val="14"/>
                <w:szCs w:val="18"/>
              </w:rPr>
              <w:t xml:space="preserve"> </w:t>
            </w:r>
            <w:r w:rsidRPr="00762CA6">
              <w:rPr>
                <w:rFonts w:ascii="Tahoma" w:eastAsia="Calibri" w:hAnsi="Tahoma" w:cs="Tahoma"/>
                <w:i/>
                <w:spacing w:val="-2"/>
                <w:sz w:val="14"/>
                <w:szCs w:val="18"/>
              </w:rPr>
              <w:t>Mobile Express для Microsoft Dynamics CRM.</w:t>
            </w:r>
          </w:p>
          <w:p w14:paraId="61D217ED" w14:textId="77777777" w:rsidR="0033725C" w:rsidRPr="00762CA6" w:rsidRDefault="0033725C" w:rsidP="00A73DBD">
            <w:pPr>
              <w:pStyle w:val="TableText"/>
              <w:jc w:val="left"/>
            </w:pPr>
            <w:r w:rsidRPr="00BB1B15">
              <w:rPr>
                <w:rFonts w:ascii="Tahoma" w:eastAsia="Calibri" w:hAnsi="Tahoma" w:cs="Tahoma"/>
                <w:i/>
                <w:sz w:val="14"/>
                <w:szCs w:val="18"/>
                <w:vertAlign w:val="superscript"/>
              </w:rPr>
              <w:t>(2)</w:t>
            </w:r>
            <w:r w:rsidRPr="00762CA6">
              <w:rPr>
                <w:rFonts w:ascii="Tahoma" w:eastAsia="Calibri" w:hAnsi="Tahoma" w:cs="Tahoma"/>
                <w:i/>
                <w:sz w:val="14"/>
                <w:szCs w:val="18"/>
              </w:rPr>
              <w:t xml:space="preserve"> Привилегии, применимые только к записям, созданным тем же пользователем.</w:t>
            </w:r>
          </w:p>
          <w:p w14:paraId="61D217EE" w14:textId="77777777" w:rsidR="0033725C" w:rsidRPr="00762CA6" w:rsidRDefault="0033725C" w:rsidP="00A73DBD">
            <w:pPr>
              <w:pStyle w:val="TableText"/>
              <w:jc w:val="left"/>
            </w:pPr>
            <w:r w:rsidRPr="00BB1B15">
              <w:rPr>
                <w:rFonts w:ascii="Tahoma" w:eastAsia="Calibri" w:hAnsi="Tahoma" w:cs="Tahoma"/>
                <w:i/>
                <w:sz w:val="14"/>
                <w:szCs w:val="18"/>
                <w:vertAlign w:val="superscript"/>
              </w:rPr>
              <w:t>(3)</w:t>
            </w:r>
            <w:r w:rsidRPr="00762CA6">
              <w:rPr>
                <w:rFonts w:ascii="Tahoma" w:eastAsia="Calibri" w:hAnsi="Tahoma" w:cs="Tahoma"/>
                <w:i/>
                <w:sz w:val="14"/>
                <w:szCs w:val="18"/>
              </w:rPr>
              <w:t xml:space="preserve"> Привилегии, применимые ТОЛЬКО к пользовательским действиям.</w:t>
            </w:r>
          </w:p>
          <w:p w14:paraId="61D217EF" w14:textId="77777777" w:rsidR="0033725C" w:rsidRPr="00BB1B15" w:rsidRDefault="0033725C" w:rsidP="00A73DBD">
            <w:r w:rsidRPr="00BB1B15">
              <w:rPr>
                <w:rFonts w:eastAsia="Calibri" w:cs="Segoe UI"/>
                <w:i/>
                <w:sz w:val="14"/>
                <w:szCs w:val="18"/>
                <w:vertAlign w:val="superscript"/>
              </w:rPr>
              <w:t>(4)</w:t>
            </w:r>
            <w:r w:rsidRPr="00BB1B15">
              <w:rPr>
                <w:rFonts w:eastAsia="Calibri" w:cs="Segoe UI"/>
                <w:i/>
                <w:sz w:val="14"/>
                <w:szCs w:val="18"/>
              </w:rPr>
              <w:t xml:space="preserve"> Привилегии на создание и добавление записей, </w:t>
            </w:r>
            <w:r w:rsidRPr="00BB1B15">
              <w:rPr>
                <w:rFonts w:eastAsia="Calibri"/>
                <w:bCs/>
                <w:i/>
                <w:sz w:val="14"/>
                <w:szCs w:val="18"/>
              </w:rPr>
              <w:t>а также на добавление к записям и обновление</w:t>
            </w:r>
            <w:r w:rsidRPr="00BB1B15">
              <w:rPr>
                <w:rFonts w:eastAsia="Calibri"/>
                <w:i/>
                <w:sz w:val="14"/>
                <w:szCs w:val="18"/>
              </w:rPr>
              <w:t xml:space="preserve"> </w:t>
            </w:r>
            <w:r w:rsidRPr="00BB1B15">
              <w:rPr>
                <w:rFonts w:eastAsia="Calibri"/>
                <w:bCs/>
                <w:i/>
                <w:sz w:val="14"/>
                <w:szCs w:val="18"/>
              </w:rPr>
              <w:t>записей, созданных любым пользователем CRM. Привилегии</w:t>
            </w:r>
            <w:r w:rsidRPr="00BB1B15">
              <w:rPr>
                <w:rFonts w:eastAsia="Calibri"/>
                <w:i/>
                <w:sz w:val="14"/>
                <w:szCs w:val="18"/>
              </w:rPr>
              <w:t xml:space="preserve"> на </w:t>
            </w:r>
            <w:r w:rsidRPr="00BB1B15">
              <w:rPr>
                <w:rFonts w:eastAsia="Calibri"/>
                <w:bCs/>
                <w:i/>
                <w:sz w:val="14"/>
                <w:szCs w:val="18"/>
              </w:rPr>
              <w:t>назначение, обмен или удаление</w:t>
            </w:r>
            <w:r w:rsidRPr="00BB1B15">
              <w:rPr>
                <w:rFonts w:eastAsia="Calibri"/>
                <w:i/>
                <w:sz w:val="14"/>
                <w:szCs w:val="18"/>
              </w:rPr>
              <w:t xml:space="preserve"> записей отсутствуют. </w:t>
            </w:r>
            <w:r w:rsidRPr="00BB1B15">
              <w:rPr>
                <w:rFonts w:eastAsia="Calibri"/>
                <w:bCs/>
                <w:i/>
                <w:sz w:val="14"/>
                <w:szCs w:val="18"/>
              </w:rPr>
              <w:t>Доступ только с помощью API.</w:t>
            </w:r>
          </w:p>
          <w:p w14:paraId="61D217F0" w14:textId="77777777" w:rsidR="0033725C" w:rsidRPr="00762CA6" w:rsidRDefault="0033725C" w:rsidP="00A73DBD">
            <w:pPr>
              <w:rPr>
                <w:rFonts w:eastAsia="Calibri"/>
                <w:b/>
                <w:bCs/>
                <w:szCs w:val="18"/>
              </w:rPr>
            </w:pPr>
            <w:r w:rsidRPr="00BB1B15">
              <w:rPr>
                <w:rFonts w:eastAsia="Calibri" w:cs="Segoe UI"/>
                <w:i/>
                <w:sz w:val="14"/>
                <w:szCs w:val="18"/>
                <w:vertAlign w:val="superscript"/>
              </w:rPr>
              <w:t xml:space="preserve">(5) </w:t>
            </w:r>
            <w:r w:rsidRPr="00762CA6">
              <w:rPr>
                <w:rFonts w:eastAsia="Calibri"/>
                <w:i/>
                <w:sz w:val="14"/>
              </w:rPr>
              <w:t>Только для учетных записей, контактов, обращений, потенциальных клиентов, действий и записей о пользовательских сущностях.</w:t>
            </w:r>
            <w:r w:rsidRPr="00762CA6">
              <w:rPr>
                <w:rFonts w:eastAsia="Calibri" w:cs="Segoe UI"/>
                <w:b/>
                <w:sz w:val="14"/>
                <w:szCs w:val="18"/>
              </w:rPr>
              <w:t xml:space="preserve"> </w:t>
            </w:r>
          </w:p>
        </w:tc>
      </w:tr>
    </w:tbl>
    <w:p w14:paraId="61D217F2" w14:textId="77777777" w:rsidR="0033725C" w:rsidRPr="00762CA6" w:rsidRDefault="0033725C" w:rsidP="00D47417">
      <w:pPr>
        <w:ind w:left="540"/>
      </w:pPr>
    </w:p>
    <w:p w14:paraId="61D217F3" w14:textId="77777777" w:rsidR="00BF7FDE" w:rsidRPr="00762CA6" w:rsidRDefault="0033725C" w:rsidP="007B699C">
      <w:pPr>
        <w:ind w:left="720"/>
      </w:pPr>
      <w:r w:rsidRPr="00762CA6">
        <w:t>Дополнительные сведения по лицензиям Microsoft Dynamics CRM см. в руководстве по ценам и лицензированию для Microsoft Dynamics CRM 2011.</w:t>
      </w:r>
      <w:bookmarkStart w:id="1373" w:name="_69_Office_365"/>
      <w:bookmarkStart w:id="1374" w:name="_69_68_Office"/>
      <w:bookmarkEnd w:id="1373"/>
      <w:bookmarkEnd w:id="1374"/>
    </w:p>
    <w:p w14:paraId="61D217F4" w14:textId="77777777" w:rsidR="006E28CC" w:rsidRPr="00762CA6" w:rsidRDefault="006E28CC" w:rsidP="006D6A83">
      <w:bookmarkStart w:id="1375" w:name="_71_Office_365_1"/>
      <w:bookmarkStart w:id="1376" w:name="_Toc336338329"/>
      <w:bookmarkStart w:id="1377" w:name="Srv_70Office365PlanE1"/>
      <w:bookmarkEnd w:id="1375"/>
    </w:p>
    <w:p w14:paraId="61D217F5" w14:textId="77777777" w:rsidR="006E28CC" w:rsidRPr="00762CA6" w:rsidRDefault="006E28CC" w:rsidP="006D6A83"/>
    <w:p w14:paraId="61D217F6" w14:textId="77777777" w:rsidR="006E28CC" w:rsidRPr="00762CA6" w:rsidRDefault="00BB28B8" w:rsidP="009C5D30">
      <w:pPr>
        <w:pStyle w:val="Heading2"/>
        <w:ind w:left="0"/>
      </w:pPr>
      <w:bookmarkStart w:id="1378" w:name="_66_Microsoft_Dynamics"/>
      <w:bookmarkStart w:id="1379" w:name="_69_Microsoft_Dynamics"/>
      <w:bookmarkStart w:id="1380" w:name="_70_Microsoft_Dynamics"/>
      <w:bookmarkStart w:id="1381" w:name="_Toc357596735"/>
      <w:bookmarkEnd w:id="1378"/>
      <w:bookmarkEnd w:id="1379"/>
      <w:bookmarkEnd w:id="1380"/>
      <w:r>
        <w:rPr>
          <w:rFonts w:ascii="Tahoma" w:hAnsi="Tahoma" w:cs="Tahoma"/>
          <w:caps/>
          <w:color w:val="FF6600"/>
          <w:sz w:val="22"/>
          <w:szCs w:val="22"/>
          <w:vertAlign w:val="superscript"/>
        </w:rPr>
        <w:t>70</w:t>
      </w:r>
      <w:r w:rsidR="00F66FB0" w:rsidRPr="00762CA6">
        <w:rPr>
          <w:rFonts w:ascii="Tahoma" w:hAnsi="Tahoma" w:cs="Tahoma"/>
          <w:caps/>
          <w:color w:val="FF6600"/>
          <w:sz w:val="22"/>
          <w:szCs w:val="22"/>
          <w:vertAlign w:val="superscript"/>
        </w:rPr>
        <w:t xml:space="preserve"> </w:t>
      </w:r>
      <w:r w:rsidR="00F66FB0" w:rsidRPr="00762CA6">
        <w:rPr>
          <w:rFonts w:ascii="Tahoma" w:hAnsi="Tahoma" w:cs="Tahoma"/>
          <w:color w:val="FF6600"/>
          <w:sz w:val="22"/>
          <w:szCs w:val="22"/>
        </w:rPr>
        <w:t>Microsoft Dynamics CRM 2011 Server</w:t>
      </w:r>
      <w:bookmarkEnd w:id="1381"/>
    </w:p>
    <w:p w14:paraId="61D217F7" w14:textId="77777777" w:rsidR="006E28CC" w:rsidRPr="00762CA6" w:rsidRDefault="006E28CC" w:rsidP="006E28CC">
      <w:pPr>
        <w:tabs>
          <w:tab w:val="left" w:pos="1800"/>
        </w:tabs>
        <w:spacing w:after="60"/>
      </w:pPr>
    </w:p>
    <w:p w14:paraId="61D217F8" w14:textId="77777777" w:rsidR="006E28CC" w:rsidRPr="00762CA6" w:rsidRDefault="006E28CC" w:rsidP="009C5D30">
      <w:pPr>
        <w:spacing w:after="60"/>
        <w:ind w:left="720"/>
      </w:pPr>
      <w:r w:rsidRPr="00762CA6">
        <w:rPr>
          <w:b/>
        </w:rPr>
        <w:t>Microsoft Dynamics CRM Server 2011 — предоставление прав на интеграцию с Microsoft Dynamics Marketing Online</w:t>
      </w:r>
    </w:p>
    <w:p w14:paraId="61D217F9" w14:textId="77777777" w:rsidR="00A04495" w:rsidRPr="00762CA6" w:rsidRDefault="006E28CC" w:rsidP="0004051B">
      <w:pPr>
        <w:ind w:left="720"/>
      </w:pPr>
      <w:r w:rsidRPr="00762CA6">
        <w:rPr>
          <w:rFonts w:eastAsia="Calibri" w:cs="Tahoma"/>
          <w:color w:val="000000"/>
          <w:szCs w:val="18"/>
        </w:rPr>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Server 2011 посредством </w:t>
      </w:r>
      <w:r w:rsidRPr="00762CA6">
        <w:rPr>
          <w:bCs/>
        </w:rPr>
        <w:t>MarketingPilot Connector для программного обеспечения Microsoft Dynamics CRM</w:t>
      </w:r>
      <w:r w:rsidRPr="00762CA6">
        <w:rPr>
          <w:rFonts w:eastAsia="Calibri" w:cs="Tahoma"/>
          <w:color w:val="000000"/>
          <w:szCs w:val="18"/>
        </w:rPr>
        <w:t xml:space="preserve"> исключительно в целях синхронизации данных клиентов.</w:t>
      </w:r>
      <w:r w:rsidR="00C240D6" w:rsidRPr="00762CA6">
        <w:rPr>
          <w:rFonts w:eastAsia="Calibri" w:cs="Tahoma"/>
          <w:color w:val="000000"/>
          <w:szCs w:val="18"/>
        </w:rPr>
        <w:t xml:space="preserve"> </w:t>
      </w:r>
      <w:r w:rsidRPr="00762CA6">
        <w:rPr>
          <w:rFonts w:eastAsia="Calibri" w:cs="Tahoma"/>
          <w:color w:val="000000"/>
          <w:szCs w:val="18"/>
        </w:rPr>
        <w:t>Данным пользователям не требуется лицензия CAL для Microsoft Dynamics CRM 2011. Данный отказ действует до 30 июня 2014 г., после чего Microsoft оставляет за собой право затребовать соответствующие лицензии CAL.</w:t>
      </w:r>
    </w:p>
    <w:p w14:paraId="61D217FA" w14:textId="77777777" w:rsidR="00D70D2C" w:rsidRPr="00762CA6" w:rsidRDefault="00AF219D" w:rsidP="00D70D2C">
      <w:pPr>
        <w:pStyle w:val="Heading2"/>
        <w:ind w:left="0"/>
      </w:pPr>
      <w:bookmarkStart w:id="1382" w:name="_70_68_Office"/>
      <w:bookmarkStart w:id="1383" w:name="_Toc357596736"/>
      <w:bookmarkEnd w:id="1382"/>
      <w:r w:rsidRPr="00762CA6">
        <w:rPr>
          <w:rFonts w:ascii="Tahoma" w:hAnsi="Tahoma" w:cs="Tahoma"/>
          <w:caps/>
          <w:color w:val="FF6600"/>
          <w:sz w:val="22"/>
          <w:szCs w:val="22"/>
          <w:vertAlign w:val="superscript"/>
        </w:rPr>
        <w:t>7</w:t>
      </w:r>
      <w:r w:rsidR="00BB28B8">
        <w:rPr>
          <w:rFonts w:ascii="Tahoma" w:hAnsi="Tahoma" w:cs="Tahoma"/>
          <w:caps/>
          <w:color w:val="FF6600"/>
          <w:sz w:val="22"/>
          <w:szCs w:val="22"/>
          <w:vertAlign w:val="superscript"/>
        </w:rPr>
        <w:t>1</w:t>
      </w:r>
      <w:r w:rsidRPr="00762CA6">
        <w:rPr>
          <w:rFonts w:ascii="Tahoma" w:hAnsi="Tahoma" w:cs="Tahoma"/>
          <w:color w:val="FF6600"/>
        </w:rPr>
        <w:t xml:space="preserve"> </w:t>
      </w:r>
      <w:r w:rsidRPr="00762CA6">
        <w:rPr>
          <w:rFonts w:ascii="Tahoma" w:hAnsi="Tahoma" w:cs="Tahoma"/>
          <w:color w:val="FF6600"/>
          <w:sz w:val="22"/>
          <w:szCs w:val="22"/>
        </w:rPr>
        <w:t>Office 365 корпоративный E1</w:t>
      </w:r>
      <w:bookmarkEnd w:id="1376"/>
      <w:bookmarkEnd w:id="1383"/>
    </w:p>
    <w:bookmarkEnd w:id="1377"/>
    <w:p w14:paraId="61D217FB" w14:textId="77777777" w:rsidR="00D70D2C" w:rsidRPr="00762CA6" w:rsidRDefault="00D70D2C" w:rsidP="006F0E0F">
      <w:pPr>
        <w:ind w:left="900"/>
      </w:pPr>
    </w:p>
    <w:p w14:paraId="61D217FC" w14:textId="77777777" w:rsidR="00F754FE" w:rsidRPr="00762CA6" w:rsidRDefault="00F754FE" w:rsidP="00E62BC4">
      <w:pPr>
        <w:ind w:left="720"/>
      </w:pPr>
      <w:r w:rsidRPr="00762CA6">
        <w:rPr>
          <w:rFonts w:cs="Tahoma"/>
          <w:color w:val="000000"/>
          <w:szCs w:val="18"/>
        </w:rPr>
        <w:t>Office 365 корпоративный E1 известен под прежним названием — Business Productivity Online Standard Suite (BPOS Standard). Он разрешает доступ к следующим продуктам: Exchange Online (план 1), SharePoint Online (план 1), Lync Online (план 2) и приложения Office Web Applications. Этот список может быть изменен. В случае противоречия между условиями лицензирования для продуктов Office 365 корпоративный E1 и данным примечанием преимущественную силу имеют действующие Права на использование продуктов.</w:t>
      </w:r>
    </w:p>
    <w:p w14:paraId="61D217FD" w14:textId="77777777" w:rsidR="00F754FE" w:rsidRPr="00762CA6" w:rsidRDefault="00F754FE" w:rsidP="00E62BC4">
      <w:pPr>
        <w:ind w:left="720"/>
      </w:pPr>
    </w:p>
    <w:p w14:paraId="61D217FE" w14:textId="77777777" w:rsidR="00A15CF5" w:rsidRPr="00762CA6" w:rsidRDefault="00F754FE" w:rsidP="00A15CF5">
      <w:pPr>
        <w:ind w:left="720"/>
        <w:rPr>
          <w:spacing w:val="-2"/>
        </w:rPr>
      </w:pPr>
      <w:r w:rsidRPr="00762CA6">
        <w:rPr>
          <w:rFonts w:cs="Tahoma"/>
          <w:color w:val="000000"/>
          <w:spacing w:val="-2"/>
          <w:szCs w:val="18"/>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C240D6" w:rsidRPr="00762CA6">
        <w:rPr>
          <w:rFonts w:cs="Tahoma"/>
          <w:color w:val="000000"/>
          <w:spacing w:val="-2"/>
          <w:szCs w:val="18"/>
        </w:rPr>
        <w:t xml:space="preserve"> </w:t>
      </w:r>
      <w:r w:rsidRPr="00762CA6">
        <w:rPr>
          <w:rFonts w:cs="Tahoma"/>
          <w:color w:val="000000"/>
          <w:spacing w:val="-2"/>
          <w:szCs w:val="18"/>
        </w:rPr>
        <w:t xml:space="preserve">Клиенты могут использовать бесплатный клиент Lync Basic 2013 для работы с пользователями, у которых установлена Windows. </w:t>
      </w:r>
    </w:p>
    <w:p w14:paraId="61D217FF" w14:textId="77777777" w:rsidR="00BE7AC3" w:rsidRPr="00762CA6" w:rsidRDefault="00BE7AC3" w:rsidP="00BA1490">
      <w:pPr>
        <w:ind w:left="720"/>
      </w:pPr>
      <w:bookmarkStart w:id="1384" w:name="_71_Office_365"/>
      <w:bookmarkEnd w:id="1384"/>
    </w:p>
    <w:p w14:paraId="61D21800" w14:textId="77777777" w:rsidR="00F1020A" w:rsidRPr="00762CA6" w:rsidRDefault="00F1020A" w:rsidP="00BA1490">
      <w:pPr>
        <w:ind w:left="720"/>
      </w:pPr>
    </w:p>
    <w:p w14:paraId="61D21801" w14:textId="77777777" w:rsidR="00BE7AC3" w:rsidRPr="00762CA6" w:rsidRDefault="00F66FB0" w:rsidP="00BE7AC3">
      <w:pPr>
        <w:pStyle w:val="Heading2"/>
        <w:ind w:left="0"/>
      </w:pPr>
      <w:bookmarkStart w:id="1385" w:name="_69_Office_365_1"/>
      <w:bookmarkStart w:id="1386" w:name="_Toc357596737"/>
      <w:bookmarkEnd w:id="1385"/>
      <w:r w:rsidRPr="00762CA6">
        <w:rPr>
          <w:rFonts w:ascii="Tahoma" w:hAnsi="Tahoma" w:cs="Tahoma"/>
          <w:caps/>
          <w:color w:val="F66400"/>
          <w:sz w:val="22"/>
          <w:szCs w:val="20"/>
          <w:vertAlign w:val="superscript"/>
        </w:rPr>
        <w:t>7</w:t>
      </w:r>
      <w:r w:rsidR="00BB28B8">
        <w:rPr>
          <w:rFonts w:ascii="Tahoma" w:hAnsi="Tahoma" w:cs="Tahoma"/>
          <w:caps/>
          <w:color w:val="F66400"/>
          <w:sz w:val="22"/>
          <w:szCs w:val="20"/>
          <w:vertAlign w:val="superscript"/>
        </w:rPr>
        <w:t>2</w:t>
      </w:r>
      <w:r w:rsidRPr="00762CA6">
        <w:rPr>
          <w:rFonts w:ascii="Tahoma" w:hAnsi="Tahoma" w:cs="Tahoma"/>
          <w:caps/>
          <w:color w:val="F66400"/>
          <w:sz w:val="22"/>
          <w:szCs w:val="20"/>
          <w:vertAlign w:val="superscript"/>
        </w:rPr>
        <w:t xml:space="preserve"> </w:t>
      </w:r>
      <w:r w:rsidRPr="00762CA6">
        <w:rPr>
          <w:rFonts w:ascii="Tahoma" w:hAnsi="Tahoma" w:cs="Tahoma"/>
          <w:color w:val="FF6600"/>
          <w:sz w:val="22"/>
          <w:szCs w:val="22"/>
        </w:rPr>
        <w:t>Office 365 корпоративный K1 и K2 (лицензия SL «на пользователя»)</w:t>
      </w:r>
      <w:bookmarkEnd w:id="1386"/>
    </w:p>
    <w:p w14:paraId="61D21802" w14:textId="77777777" w:rsidR="00BE7AC3" w:rsidRPr="00762CA6" w:rsidRDefault="00BE7AC3" w:rsidP="00BE7AC3">
      <w:pPr>
        <w:ind w:left="720"/>
      </w:pPr>
    </w:p>
    <w:p w14:paraId="61D21803" w14:textId="77777777" w:rsidR="00BE7AC3" w:rsidRPr="00762CA6" w:rsidRDefault="00BE7AC3" w:rsidP="00BE7AC3">
      <w:pPr>
        <w:ind w:left="720"/>
      </w:pPr>
      <w:r w:rsidRPr="00762CA6">
        <w:rPr>
          <w:rFonts w:cs="Tahoma"/>
          <w:color w:val="000000"/>
          <w:szCs w:val="18"/>
        </w:rPr>
        <w:t>Несмотря на любые противоречащие положения в лицензионных соглашениях клиентов, к соответствующим пользователям не относятся пользователи с лицензиями на базовую подписку на Exchange Online, базовую подписку SharePoint Online или Office 365 корпоративный K1 или K2.</w:t>
      </w:r>
    </w:p>
    <w:p w14:paraId="61D21804" w14:textId="77777777" w:rsidR="00BE7AC3" w:rsidRPr="00762CA6" w:rsidRDefault="00BE7AC3" w:rsidP="00BE7AC3">
      <w:pPr>
        <w:ind w:left="720"/>
      </w:pPr>
    </w:p>
    <w:p w14:paraId="61D21805" w14:textId="77777777" w:rsidR="00BE7AC3" w:rsidRPr="00762CA6" w:rsidRDefault="00BE7AC3" w:rsidP="00BE7AC3">
      <w:pPr>
        <w:ind w:left="720"/>
      </w:pPr>
      <w:r w:rsidRPr="00762CA6">
        <w:rPr>
          <w:rFonts w:cs="Tahoma"/>
          <w:color w:val="000000"/>
          <w:szCs w:val="18"/>
        </w:rPr>
        <w:t>Продукт Office 365 корпоративный K1 известен под прежним названием — Business Productivity Online</w:t>
      </w:r>
      <w:r w:rsidR="007929B0" w:rsidRPr="00762CA6">
        <w:rPr>
          <w:rFonts w:cs="Tahoma"/>
          <w:color w:val="000000"/>
          <w:szCs w:val="18"/>
        </w:rPr>
        <w:t> </w:t>
      </w:r>
      <w:r w:rsidRPr="00762CA6">
        <w:rPr>
          <w:rFonts w:cs="Tahoma"/>
          <w:color w:val="000000"/>
          <w:szCs w:val="18"/>
        </w:rPr>
        <w:t>Deskless Suite (BPOS Deskless).</w:t>
      </w:r>
      <w:r w:rsidR="00C240D6" w:rsidRPr="00762CA6">
        <w:rPr>
          <w:rFonts w:cs="Tahoma"/>
          <w:color w:val="000000"/>
          <w:szCs w:val="18"/>
        </w:rPr>
        <w:t xml:space="preserve"> </w:t>
      </w:r>
      <w:r w:rsidRPr="00762CA6">
        <w:rPr>
          <w:rFonts w:cs="Tahoma"/>
          <w:color w:val="000000"/>
          <w:szCs w:val="18"/>
        </w:rPr>
        <w:t>Клиентам в Бразилии и Чили, приобретающим Office 365 корпоративный K1, будет предоставлен BPOS Deskless.</w:t>
      </w:r>
      <w:r w:rsidR="00C240D6" w:rsidRPr="00762CA6">
        <w:rPr>
          <w:rFonts w:cs="Tahoma"/>
          <w:color w:val="000000"/>
          <w:szCs w:val="18"/>
        </w:rPr>
        <w:t xml:space="preserve"> </w:t>
      </w:r>
      <w:r w:rsidRPr="00762CA6">
        <w:rPr>
          <w:rFonts w:cs="Tahoma"/>
          <w:color w:val="000000"/>
          <w:szCs w:val="18"/>
        </w:rPr>
        <w:t>Эти клиенты могут перейти на Office 365 корпоративный K1 позднее.</w:t>
      </w:r>
    </w:p>
    <w:p w14:paraId="61D21806" w14:textId="77777777" w:rsidR="00D57009" w:rsidRPr="00762CA6" w:rsidRDefault="00D57009"/>
    <w:p w14:paraId="61D21807" w14:textId="77777777" w:rsidR="00BE7AC3" w:rsidRPr="00762CA6" w:rsidRDefault="00BE7AC3" w:rsidP="00BE7AC3">
      <w:pPr>
        <w:spacing w:after="60"/>
        <w:ind w:left="720"/>
      </w:pPr>
      <w:r w:rsidRPr="00762CA6">
        <w:rPr>
          <w:rFonts w:eastAsia="Calibri" w:cs="Tahoma"/>
          <w:b/>
          <w:color w:val="000000"/>
          <w:szCs w:val="18"/>
        </w:rPr>
        <w:t>Облако сообщества для государственных организаций (только США)</w:t>
      </w:r>
    </w:p>
    <w:p w14:paraId="61D21808" w14:textId="77777777" w:rsidR="00BE7AC3" w:rsidRPr="00762CA6" w:rsidRDefault="00BE7AC3" w:rsidP="00BE7AC3">
      <w:pPr>
        <w:ind w:left="720"/>
      </w:pPr>
      <w:r w:rsidRPr="00762CA6">
        <w:rPr>
          <w:rFonts w:eastAsia="Calibri" w:cs="Tahoma"/>
          <w:color w:val="000000"/>
          <w:szCs w:val="18"/>
        </w:rPr>
        <w:t>Некоторые веб-службы из семейства продуктов Office 365 (включая Office 365 корпоративный K1 и K2)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Клиенты могут быть подготовлены к работе</w:t>
      </w:r>
      <w:r w:rsidR="007929B0" w:rsidRPr="00762CA6">
        <w:rPr>
          <w:rFonts w:eastAsia="Calibri" w:cs="Tahoma"/>
          <w:color w:val="000000"/>
          <w:szCs w:val="18"/>
        </w:rPr>
        <w:t> </w:t>
      </w:r>
      <w:r w:rsidRPr="00762CA6">
        <w:rPr>
          <w:rFonts w:eastAsia="Calibri" w:cs="Tahoma"/>
          <w:color w:val="000000"/>
          <w:szCs w:val="18"/>
        </w:rPr>
        <w:t>в одной из таких служб, но не в комбинации обеих.</w:t>
      </w:r>
      <w:r w:rsidR="00C240D6" w:rsidRPr="00762CA6">
        <w:rPr>
          <w:rFonts w:eastAsia="Calibri" w:cs="Tahoma"/>
          <w:color w:val="000000"/>
          <w:szCs w:val="18"/>
        </w:rPr>
        <w:t xml:space="preserve"> </w:t>
      </w:r>
      <w:r w:rsidRPr="00762CA6">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C240D6" w:rsidRPr="00762CA6">
        <w:rPr>
          <w:rFonts w:eastAsia="Calibri" w:cs="Tahoma"/>
          <w:color w:val="000000"/>
          <w:szCs w:val="18"/>
        </w:rPr>
        <w:t xml:space="preserve"> </w:t>
      </w:r>
    </w:p>
    <w:p w14:paraId="61D21809" w14:textId="77777777" w:rsidR="00BE7AC3" w:rsidRPr="00762CA6" w:rsidRDefault="00BE7AC3" w:rsidP="00BE7AC3">
      <w:pPr>
        <w:ind w:left="720"/>
      </w:pPr>
    </w:p>
    <w:p w14:paraId="61D2180A" w14:textId="77777777" w:rsidR="00BE7AC3" w:rsidRPr="00762CA6" w:rsidRDefault="00BE7AC3" w:rsidP="00BE7AC3">
      <w:pPr>
        <w:ind w:left="720"/>
      </w:pPr>
      <w:r w:rsidRPr="00762CA6">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C240D6" w:rsidRPr="00762CA6">
        <w:rPr>
          <w:rFonts w:eastAsia="Calibri" w:cs="Tahoma"/>
          <w:color w:val="000000"/>
          <w:szCs w:val="18"/>
        </w:rPr>
        <w:t xml:space="preserve"> </w:t>
      </w:r>
      <w:r w:rsidRPr="00762CA6">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7929B0" w:rsidRPr="00762CA6">
        <w:rPr>
          <w:rFonts w:eastAsia="Calibri" w:cs="Tahoma"/>
          <w:color w:val="000000"/>
          <w:szCs w:val="18"/>
        </w:rPr>
        <w:t> </w:t>
      </w:r>
      <w:r w:rsidRPr="00762CA6">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61D2180B" w14:textId="77777777" w:rsidR="00BE7AC3" w:rsidRPr="00762CA6" w:rsidRDefault="00BE7AC3" w:rsidP="00BA1490">
      <w:pPr>
        <w:ind w:left="720"/>
      </w:pPr>
    </w:p>
    <w:p w14:paraId="61D2180C" w14:textId="77777777" w:rsidR="007929B0" w:rsidRPr="00762CA6" w:rsidRDefault="007929B0" w:rsidP="00BA1490">
      <w:pPr>
        <w:ind w:left="720"/>
      </w:pPr>
    </w:p>
    <w:p w14:paraId="61D2180D" w14:textId="77777777" w:rsidR="007929B0" w:rsidRPr="00762CA6" w:rsidRDefault="007929B0" w:rsidP="00BA1490">
      <w:pPr>
        <w:ind w:left="720"/>
      </w:pPr>
    </w:p>
    <w:p w14:paraId="61D2180E" w14:textId="77777777" w:rsidR="007929B0" w:rsidRPr="00762CA6" w:rsidRDefault="007929B0" w:rsidP="00BA1490">
      <w:pPr>
        <w:ind w:left="720"/>
      </w:pPr>
    </w:p>
    <w:p w14:paraId="61D2180F" w14:textId="77777777" w:rsidR="007929B0" w:rsidRPr="00762CA6" w:rsidRDefault="007929B0" w:rsidP="00BA1490">
      <w:pPr>
        <w:ind w:left="720"/>
      </w:pPr>
    </w:p>
    <w:p w14:paraId="61D21810" w14:textId="77777777" w:rsidR="00F1020A" w:rsidRPr="00762CA6" w:rsidRDefault="00F1020A" w:rsidP="00BA1490">
      <w:pPr>
        <w:ind w:left="720"/>
      </w:pPr>
    </w:p>
    <w:p w14:paraId="61D21811" w14:textId="77777777" w:rsidR="007929B0" w:rsidRPr="00762CA6" w:rsidRDefault="007929B0" w:rsidP="00BA1490">
      <w:pPr>
        <w:ind w:left="720"/>
      </w:pPr>
    </w:p>
    <w:p w14:paraId="61D21812" w14:textId="77777777" w:rsidR="007929B0" w:rsidRPr="00762CA6" w:rsidRDefault="007929B0" w:rsidP="00BA1490">
      <w:pPr>
        <w:ind w:left="720"/>
      </w:pPr>
    </w:p>
    <w:p w14:paraId="61D21813" w14:textId="77777777" w:rsidR="007929B0" w:rsidRPr="00762CA6" w:rsidRDefault="007929B0" w:rsidP="00BA1490">
      <w:pPr>
        <w:ind w:left="720"/>
      </w:pPr>
    </w:p>
    <w:p w14:paraId="61D21814" w14:textId="77777777" w:rsidR="007929B0" w:rsidRPr="00762CA6" w:rsidRDefault="007929B0" w:rsidP="00BA1490">
      <w:pPr>
        <w:ind w:left="720"/>
      </w:pPr>
    </w:p>
    <w:p w14:paraId="61D21815" w14:textId="77777777" w:rsidR="00A83600" w:rsidRPr="00762CA6" w:rsidRDefault="00F66FB0" w:rsidP="00A83600">
      <w:pPr>
        <w:pStyle w:val="Heading2"/>
        <w:ind w:left="0"/>
      </w:pPr>
      <w:bookmarkStart w:id="1387" w:name="_70_Office_365"/>
      <w:bookmarkStart w:id="1388" w:name="_72_Office_365"/>
      <w:bookmarkStart w:id="1389" w:name="_Toc336338330"/>
      <w:bookmarkStart w:id="1390" w:name="_Toc357596738"/>
      <w:bookmarkStart w:id="1391" w:name="Srv_73Office365PlanG2toG4"/>
      <w:bookmarkEnd w:id="1387"/>
      <w:bookmarkEnd w:id="1388"/>
      <w:r w:rsidRPr="00762CA6">
        <w:rPr>
          <w:rFonts w:ascii="Tahoma" w:hAnsi="Tahoma" w:cs="Tahoma"/>
          <w:caps/>
          <w:color w:val="FF6600"/>
          <w:sz w:val="22"/>
          <w:szCs w:val="22"/>
          <w:vertAlign w:val="superscript"/>
        </w:rPr>
        <w:t>7</w:t>
      </w:r>
      <w:r w:rsidR="00BB28B8">
        <w:rPr>
          <w:rFonts w:ascii="Tahoma" w:hAnsi="Tahoma" w:cs="Tahoma"/>
          <w:caps/>
          <w:color w:val="FF6600"/>
          <w:sz w:val="22"/>
          <w:szCs w:val="22"/>
          <w:vertAlign w:val="superscript"/>
        </w:rPr>
        <w:t>3</w:t>
      </w:r>
      <w:r w:rsidRPr="00762CA6">
        <w:rPr>
          <w:rFonts w:ascii="Tahoma" w:hAnsi="Tahoma" w:cs="Tahoma"/>
          <w:color w:val="FF6600"/>
        </w:rPr>
        <w:t xml:space="preserve"> </w:t>
      </w:r>
      <w:r w:rsidRPr="00762CA6">
        <w:rPr>
          <w:rFonts w:ascii="Tahoma" w:hAnsi="Tahoma" w:cs="Tahoma"/>
          <w:color w:val="FF6600"/>
          <w:sz w:val="22"/>
          <w:szCs w:val="22"/>
        </w:rPr>
        <w:t>Office 365 для государственных организаций G1–G4</w:t>
      </w:r>
      <w:bookmarkEnd w:id="1389"/>
      <w:bookmarkEnd w:id="1390"/>
    </w:p>
    <w:p w14:paraId="61D21816" w14:textId="77777777" w:rsidR="00A83600" w:rsidRPr="00762CA6" w:rsidRDefault="00A83600" w:rsidP="00A83600"/>
    <w:bookmarkEnd w:id="1391"/>
    <w:p w14:paraId="61D21817" w14:textId="77777777" w:rsidR="00A83600" w:rsidRPr="00762CA6" w:rsidRDefault="00A83600" w:rsidP="00E62BC4">
      <w:pPr>
        <w:ind w:left="720"/>
      </w:pPr>
      <w:r w:rsidRPr="00762CA6">
        <w:rPr>
          <w:color w:val="000000"/>
        </w:rPr>
        <w:t>Продукты Office 365 для государственных организаций G1–G4 разрешают доступ к следующим веб-службам:</w:t>
      </w:r>
    </w:p>
    <w:p w14:paraId="61D21818" w14:textId="77777777" w:rsidR="00A83600" w:rsidRPr="00762CA6" w:rsidRDefault="00A83600" w:rsidP="00A83600"/>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191"/>
      </w:tblGrid>
      <w:tr w:rsidR="00A83600" w:rsidRPr="00762CA6" w14:paraId="61D2181D" w14:textId="77777777" w:rsidTr="00CA14C9">
        <w:tc>
          <w:tcPr>
            <w:tcW w:w="2070" w:type="dxa"/>
            <w:shd w:val="clear" w:color="auto" w:fill="FABF8F"/>
          </w:tcPr>
          <w:p w14:paraId="61D21819" w14:textId="77777777" w:rsidR="00A83600" w:rsidRPr="00762CA6" w:rsidRDefault="00A83600" w:rsidP="0050116B">
            <w:pPr>
              <w:keepNext/>
              <w:keepLines/>
              <w:jc w:val="center"/>
              <w:rPr>
                <w:rFonts w:eastAsia="Calibri"/>
                <w:b/>
                <w:color w:val="000000"/>
                <w:sz w:val="20"/>
              </w:rPr>
            </w:pPr>
            <w:r w:rsidRPr="00762CA6">
              <w:rPr>
                <w:rFonts w:eastAsia="Calibri"/>
                <w:b/>
                <w:color w:val="000000"/>
                <w:sz w:val="20"/>
              </w:rPr>
              <w:t>Office 365 для государственных организаций G1</w:t>
            </w:r>
          </w:p>
        </w:tc>
        <w:tc>
          <w:tcPr>
            <w:tcW w:w="2160" w:type="dxa"/>
            <w:shd w:val="clear" w:color="auto" w:fill="FABF8F"/>
          </w:tcPr>
          <w:p w14:paraId="61D2181A" w14:textId="77777777" w:rsidR="00A83600" w:rsidRPr="00762CA6" w:rsidRDefault="00A83600" w:rsidP="0050116B">
            <w:pPr>
              <w:keepNext/>
              <w:keepLines/>
              <w:jc w:val="center"/>
              <w:rPr>
                <w:rFonts w:eastAsia="Calibri"/>
                <w:b/>
                <w:color w:val="000000"/>
                <w:sz w:val="20"/>
              </w:rPr>
            </w:pPr>
            <w:r w:rsidRPr="00762CA6">
              <w:rPr>
                <w:rFonts w:eastAsia="Calibri"/>
                <w:b/>
                <w:color w:val="000000"/>
                <w:sz w:val="20"/>
              </w:rPr>
              <w:t>Office 365 для государственных организаций G2</w:t>
            </w:r>
          </w:p>
        </w:tc>
        <w:tc>
          <w:tcPr>
            <w:tcW w:w="2250" w:type="dxa"/>
            <w:shd w:val="clear" w:color="auto" w:fill="FABF8F"/>
          </w:tcPr>
          <w:p w14:paraId="61D2181B" w14:textId="77777777" w:rsidR="00A83600" w:rsidRPr="00762CA6" w:rsidRDefault="00A83600" w:rsidP="0050116B">
            <w:pPr>
              <w:keepNext/>
              <w:keepLines/>
              <w:jc w:val="center"/>
              <w:rPr>
                <w:rFonts w:eastAsia="Calibri"/>
                <w:b/>
                <w:color w:val="000000"/>
                <w:sz w:val="20"/>
              </w:rPr>
            </w:pPr>
            <w:r w:rsidRPr="00762CA6">
              <w:rPr>
                <w:rFonts w:eastAsia="Calibri"/>
                <w:b/>
                <w:color w:val="000000"/>
                <w:sz w:val="20"/>
              </w:rPr>
              <w:t>Office 365 для государственных организаций G3</w:t>
            </w:r>
          </w:p>
        </w:tc>
        <w:tc>
          <w:tcPr>
            <w:tcW w:w="2088" w:type="dxa"/>
            <w:shd w:val="clear" w:color="auto" w:fill="FABF8F"/>
          </w:tcPr>
          <w:p w14:paraId="61D2181C" w14:textId="77777777" w:rsidR="00A83600" w:rsidRPr="00762CA6" w:rsidRDefault="00A83600" w:rsidP="0050116B">
            <w:pPr>
              <w:keepNext/>
              <w:keepLines/>
              <w:jc w:val="center"/>
              <w:rPr>
                <w:rFonts w:eastAsia="Calibri"/>
                <w:b/>
                <w:color w:val="000000"/>
                <w:sz w:val="20"/>
              </w:rPr>
            </w:pPr>
            <w:r w:rsidRPr="00762CA6">
              <w:rPr>
                <w:rFonts w:eastAsia="Calibri"/>
                <w:b/>
                <w:color w:val="000000"/>
                <w:sz w:val="20"/>
              </w:rPr>
              <w:t>Office 365 для государственных организаций G4</w:t>
            </w:r>
          </w:p>
        </w:tc>
      </w:tr>
      <w:tr w:rsidR="00A83600" w:rsidRPr="00762CA6" w14:paraId="61D21822" w14:textId="77777777" w:rsidTr="00CA14C9">
        <w:tc>
          <w:tcPr>
            <w:tcW w:w="2070" w:type="dxa"/>
          </w:tcPr>
          <w:p w14:paraId="61D2181E" w14:textId="77777777" w:rsidR="00A83600" w:rsidRPr="00762CA6" w:rsidRDefault="00A83600" w:rsidP="00C066F9">
            <w:pPr>
              <w:keepNext/>
              <w:keepLines/>
              <w:ind w:left="180" w:right="186"/>
              <w:rPr>
                <w:rFonts w:eastAsia="Calibri"/>
                <w:color w:val="000000"/>
              </w:rPr>
            </w:pPr>
            <w:r w:rsidRPr="00762CA6">
              <w:rPr>
                <w:rFonts w:eastAsia="Calibri"/>
                <w:color w:val="000000"/>
              </w:rPr>
              <w:t>Exchange Online (план 1)</w:t>
            </w:r>
          </w:p>
        </w:tc>
        <w:tc>
          <w:tcPr>
            <w:tcW w:w="2160" w:type="dxa"/>
            <w:shd w:val="clear" w:color="auto" w:fill="auto"/>
          </w:tcPr>
          <w:p w14:paraId="61D2181F" w14:textId="77777777" w:rsidR="00A83600" w:rsidRPr="00762CA6" w:rsidRDefault="00A83600" w:rsidP="00C066F9">
            <w:pPr>
              <w:keepNext/>
              <w:keepLines/>
              <w:ind w:left="180" w:right="186"/>
              <w:rPr>
                <w:rFonts w:eastAsia="Calibri"/>
                <w:color w:val="000000"/>
              </w:rPr>
            </w:pPr>
            <w:r w:rsidRPr="00762CA6">
              <w:rPr>
                <w:rFonts w:eastAsia="Calibri"/>
                <w:color w:val="000000"/>
              </w:rPr>
              <w:t>Exchange Online (план 1)</w:t>
            </w:r>
          </w:p>
        </w:tc>
        <w:tc>
          <w:tcPr>
            <w:tcW w:w="2250" w:type="dxa"/>
            <w:shd w:val="clear" w:color="auto" w:fill="auto"/>
          </w:tcPr>
          <w:p w14:paraId="61D21820" w14:textId="77777777" w:rsidR="00A83600" w:rsidRPr="00762CA6" w:rsidRDefault="00A83600" w:rsidP="00C066F9">
            <w:pPr>
              <w:keepNext/>
              <w:keepLines/>
              <w:ind w:left="138" w:right="138"/>
              <w:rPr>
                <w:rFonts w:eastAsia="Calibri"/>
                <w:color w:val="000000"/>
              </w:rPr>
            </w:pPr>
            <w:r w:rsidRPr="00762CA6">
              <w:rPr>
                <w:rFonts w:eastAsia="Calibri"/>
                <w:color w:val="000000"/>
              </w:rPr>
              <w:t xml:space="preserve">Exchange Online (план 2) </w:t>
            </w:r>
          </w:p>
        </w:tc>
        <w:tc>
          <w:tcPr>
            <w:tcW w:w="2088" w:type="dxa"/>
            <w:shd w:val="clear" w:color="auto" w:fill="auto"/>
          </w:tcPr>
          <w:p w14:paraId="61D21821" w14:textId="77777777" w:rsidR="00A83600" w:rsidRPr="00762CA6" w:rsidRDefault="00A83600" w:rsidP="00C066F9">
            <w:pPr>
              <w:keepNext/>
              <w:keepLines/>
              <w:ind w:left="186" w:right="180"/>
              <w:rPr>
                <w:rFonts w:eastAsia="Calibri"/>
                <w:color w:val="000000"/>
              </w:rPr>
            </w:pPr>
            <w:r w:rsidRPr="00762CA6">
              <w:rPr>
                <w:rFonts w:eastAsia="Calibri"/>
                <w:color w:val="000000"/>
              </w:rPr>
              <w:t>Exchange Online (план 2)</w:t>
            </w:r>
          </w:p>
        </w:tc>
      </w:tr>
      <w:tr w:rsidR="00A83600" w:rsidRPr="00762CA6" w14:paraId="61D21827" w14:textId="77777777" w:rsidTr="00CA14C9">
        <w:tc>
          <w:tcPr>
            <w:tcW w:w="2070" w:type="dxa"/>
          </w:tcPr>
          <w:p w14:paraId="61D21823" w14:textId="77777777" w:rsidR="00A83600" w:rsidRPr="00762CA6" w:rsidRDefault="00A83600" w:rsidP="00C066F9">
            <w:pPr>
              <w:keepNext/>
              <w:keepLines/>
              <w:ind w:left="180" w:right="186"/>
              <w:rPr>
                <w:rFonts w:eastAsia="Calibri"/>
                <w:color w:val="000000"/>
              </w:rPr>
            </w:pPr>
            <w:r w:rsidRPr="00762CA6">
              <w:rPr>
                <w:rFonts w:eastAsia="Calibri"/>
                <w:color w:val="000000"/>
              </w:rPr>
              <w:t>SharePoint Online (план 1)</w:t>
            </w:r>
          </w:p>
        </w:tc>
        <w:tc>
          <w:tcPr>
            <w:tcW w:w="2160" w:type="dxa"/>
            <w:shd w:val="clear" w:color="auto" w:fill="auto"/>
          </w:tcPr>
          <w:p w14:paraId="61D21824" w14:textId="77777777" w:rsidR="00A83600" w:rsidRPr="00762CA6" w:rsidRDefault="00A83600" w:rsidP="00C066F9">
            <w:pPr>
              <w:keepNext/>
              <w:keepLines/>
              <w:ind w:left="180" w:right="186"/>
              <w:rPr>
                <w:rFonts w:eastAsia="Calibri"/>
                <w:color w:val="000000"/>
              </w:rPr>
            </w:pPr>
            <w:r w:rsidRPr="00762CA6">
              <w:rPr>
                <w:rFonts w:eastAsia="Calibri"/>
                <w:color w:val="000000"/>
              </w:rPr>
              <w:t>SharePoint Online (план 1)</w:t>
            </w:r>
          </w:p>
        </w:tc>
        <w:tc>
          <w:tcPr>
            <w:tcW w:w="2250" w:type="dxa"/>
            <w:shd w:val="clear" w:color="auto" w:fill="auto"/>
          </w:tcPr>
          <w:p w14:paraId="61D21825" w14:textId="77777777" w:rsidR="00A83600" w:rsidRPr="00762CA6" w:rsidRDefault="00A83600" w:rsidP="00C066F9">
            <w:pPr>
              <w:keepNext/>
              <w:keepLines/>
              <w:ind w:left="138" w:right="138"/>
              <w:rPr>
                <w:rFonts w:eastAsia="Calibri"/>
                <w:color w:val="000000"/>
              </w:rPr>
            </w:pPr>
            <w:r w:rsidRPr="00762CA6">
              <w:rPr>
                <w:rFonts w:eastAsia="Calibri"/>
                <w:color w:val="000000"/>
              </w:rPr>
              <w:t>SharePoint Online (план 2)</w:t>
            </w:r>
          </w:p>
        </w:tc>
        <w:tc>
          <w:tcPr>
            <w:tcW w:w="2088" w:type="dxa"/>
            <w:shd w:val="clear" w:color="auto" w:fill="auto"/>
          </w:tcPr>
          <w:p w14:paraId="61D21826" w14:textId="77777777" w:rsidR="00A83600" w:rsidRPr="00762CA6" w:rsidRDefault="00A83600" w:rsidP="00C066F9">
            <w:pPr>
              <w:keepNext/>
              <w:keepLines/>
              <w:ind w:left="186" w:right="180"/>
              <w:rPr>
                <w:rFonts w:eastAsia="Calibri"/>
                <w:color w:val="000000"/>
              </w:rPr>
            </w:pPr>
            <w:r w:rsidRPr="00762CA6">
              <w:rPr>
                <w:rFonts w:eastAsia="Calibri"/>
                <w:color w:val="000000"/>
              </w:rPr>
              <w:t>SharePoint Online (план 2)</w:t>
            </w:r>
          </w:p>
        </w:tc>
      </w:tr>
      <w:tr w:rsidR="00A83600" w:rsidRPr="00762CA6" w14:paraId="61D2182C" w14:textId="77777777" w:rsidTr="00CA14C9">
        <w:tc>
          <w:tcPr>
            <w:tcW w:w="2070" w:type="dxa"/>
          </w:tcPr>
          <w:p w14:paraId="61D21828" w14:textId="77777777" w:rsidR="00A83600" w:rsidRPr="00762CA6" w:rsidRDefault="00A83600" w:rsidP="007929B0">
            <w:pPr>
              <w:keepNext/>
              <w:keepLines/>
              <w:ind w:left="180" w:right="186"/>
              <w:rPr>
                <w:rFonts w:eastAsia="Calibri"/>
                <w:color w:val="000000"/>
              </w:rPr>
            </w:pPr>
            <w:r w:rsidRPr="00762CA6">
              <w:rPr>
                <w:rFonts w:eastAsia="Calibri"/>
                <w:color w:val="000000"/>
              </w:rPr>
              <w:t>Lync Online (план</w:t>
            </w:r>
            <w:r w:rsidR="007929B0" w:rsidRPr="00762CA6">
              <w:rPr>
                <w:rFonts w:eastAsia="Calibri"/>
                <w:color w:val="000000"/>
              </w:rPr>
              <w:t> </w:t>
            </w:r>
            <w:r w:rsidRPr="00762CA6">
              <w:rPr>
                <w:rFonts w:eastAsia="Calibri"/>
                <w:color w:val="000000"/>
              </w:rPr>
              <w:t>2)</w:t>
            </w:r>
          </w:p>
        </w:tc>
        <w:tc>
          <w:tcPr>
            <w:tcW w:w="2160" w:type="dxa"/>
            <w:shd w:val="clear" w:color="auto" w:fill="auto"/>
          </w:tcPr>
          <w:p w14:paraId="61D21829" w14:textId="77777777" w:rsidR="00A83600" w:rsidRPr="00762CA6" w:rsidRDefault="00A83600" w:rsidP="00C066F9">
            <w:pPr>
              <w:keepNext/>
              <w:keepLines/>
              <w:ind w:left="180" w:right="186"/>
              <w:rPr>
                <w:rFonts w:eastAsia="Calibri"/>
                <w:color w:val="000000"/>
              </w:rPr>
            </w:pPr>
            <w:r w:rsidRPr="00762CA6">
              <w:rPr>
                <w:rFonts w:eastAsia="Calibri"/>
                <w:color w:val="000000"/>
              </w:rPr>
              <w:t>Lync Online (план</w:t>
            </w:r>
            <w:r w:rsidR="007929B0" w:rsidRPr="00762CA6">
              <w:rPr>
                <w:rFonts w:eastAsia="Calibri"/>
                <w:color w:val="000000"/>
              </w:rPr>
              <w:t>  </w:t>
            </w:r>
            <w:r w:rsidRPr="00762CA6">
              <w:rPr>
                <w:rFonts w:eastAsia="Calibri"/>
                <w:color w:val="000000"/>
              </w:rPr>
              <w:t>2)</w:t>
            </w:r>
          </w:p>
        </w:tc>
        <w:tc>
          <w:tcPr>
            <w:tcW w:w="2250" w:type="dxa"/>
            <w:shd w:val="clear" w:color="auto" w:fill="auto"/>
          </w:tcPr>
          <w:p w14:paraId="61D2182A" w14:textId="77777777" w:rsidR="00A83600" w:rsidRPr="00762CA6" w:rsidRDefault="00A83600" w:rsidP="00C066F9">
            <w:pPr>
              <w:keepNext/>
              <w:keepLines/>
              <w:ind w:left="138" w:right="138"/>
              <w:rPr>
                <w:rFonts w:eastAsia="Calibri"/>
                <w:color w:val="000000"/>
              </w:rPr>
            </w:pPr>
            <w:r w:rsidRPr="00762CA6">
              <w:rPr>
                <w:rFonts w:eastAsia="Calibri"/>
                <w:color w:val="000000"/>
              </w:rPr>
              <w:t>Lync Online (план 2)</w:t>
            </w:r>
          </w:p>
        </w:tc>
        <w:tc>
          <w:tcPr>
            <w:tcW w:w="2088" w:type="dxa"/>
            <w:shd w:val="clear" w:color="auto" w:fill="auto"/>
          </w:tcPr>
          <w:p w14:paraId="61D2182B" w14:textId="77777777" w:rsidR="00A83600" w:rsidRPr="00762CA6" w:rsidRDefault="00A83600" w:rsidP="007929B0">
            <w:pPr>
              <w:keepNext/>
              <w:keepLines/>
              <w:ind w:left="186" w:right="180"/>
              <w:rPr>
                <w:rFonts w:eastAsia="Calibri"/>
                <w:color w:val="000000"/>
              </w:rPr>
            </w:pPr>
            <w:r w:rsidRPr="00762CA6">
              <w:rPr>
                <w:rFonts w:eastAsia="Calibri"/>
                <w:color w:val="000000"/>
              </w:rPr>
              <w:t>Lync Online (план</w:t>
            </w:r>
            <w:r w:rsidR="007929B0" w:rsidRPr="00762CA6">
              <w:rPr>
                <w:rFonts w:eastAsia="Calibri"/>
                <w:color w:val="000000"/>
              </w:rPr>
              <w:t> </w:t>
            </w:r>
            <w:r w:rsidRPr="00762CA6">
              <w:rPr>
                <w:rFonts w:eastAsia="Calibri"/>
                <w:color w:val="000000"/>
              </w:rPr>
              <w:t>2)</w:t>
            </w:r>
          </w:p>
        </w:tc>
      </w:tr>
      <w:tr w:rsidR="00A83600" w:rsidRPr="00762CA6" w14:paraId="61D21831" w14:textId="77777777" w:rsidTr="00CA14C9">
        <w:tc>
          <w:tcPr>
            <w:tcW w:w="2070" w:type="dxa"/>
          </w:tcPr>
          <w:p w14:paraId="61D2182D" w14:textId="77777777" w:rsidR="00A83600" w:rsidRPr="00762CA6" w:rsidRDefault="0050116B" w:rsidP="00C066F9">
            <w:pPr>
              <w:keepNext/>
              <w:keepLines/>
              <w:ind w:left="180" w:right="186"/>
              <w:rPr>
                <w:rFonts w:eastAsia="Calibri"/>
                <w:color w:val="000000"/>
              </w:rPr>
            </w:pPr>
            <w:r w:rsidRPr="00762CA6">
              <w:rPr>
                <w:rFonts w:eastAsia="Calibri"/>
                <w:color w:val="000000"/>
              </w:rPr>
              <w:t>Приложения Office Web Apps (размещенные в Microsoft)</w:t>
            </w:r>
          </w:p>
        </w:tc>
        <w:tc>
          <w:tcPr>
            <w:tcW w:w="2160" w:type="dxa"/>
            <w:shd w:val="clear" w:color="auto" w:fill="auto"/>
          </w:tcPr>
          <w:p w14:paraId="61D2182E" w14:textId="77777777" w:rsidR="00A83600" w:rsidRPr="00762CA6" w:rsidRDefault="00A83600" w:rsidP="007929B0">
            <w:pPr>
              <w:keepNext/>
              <w:keepLines/>
              <w:ind w:left="180" w:right="186"/>
              <w:rPr>
                <w:rFonts w:eastAsia="Calibri"/>
                <w:color w:val="000000"/>
              </w:rPr>
            </w:pPr>
            <w:r w:rsidRPr="00762CA6">
              <w:rPr>
                <w:rFonts w:eastAsia="Calibri"/>
                <w:color w:val="000000"/>
              </w:rPr>
              <w:t>Приложения Office Web Apps (размещенные в</w:t>
            </w:r>
            <w:r w:rsidR="007929B0" w:rsidRPr="00762CA6">
              <w:rPr>
                <w:rFonts w:eastAsia="Calibri"/>
                <w:color w:val="000000"/>
              </w:rPr>
              <w:t> </w:t>
            </w:r>
            <w:r w:rsidRPr="00762CA6">
              <w:rPr>
                <w:rFonts w:eastAsia="Calibri"/>
                <w:color w:val="000000"/>
              </w:rPr>
              <w:t>Microsoft)</w:t>
            </w:r>
          </w:p>
        </w:tc>
        <w:tc>
          <w:tcPr>
            <w:tcW w:w="2250" w:type="dxa"/>
            <w:shd w:val="clear" w:color="auto" w:fill="auto"/>
          </w:tcPr>
          <w:p w14:paraId="61D2182F" w14:textId="77777777" w:rsidR="00A83600" w:rsidRPr="00762CA6" w:rsidRDefault="00A83600" w:rsidP="007929B0">
            <w:pPr>
              <w:keepNext/>
              <w:keepLines/>
              <w:ind w:left="138" w:right="138"/>
              <w:rPr>
                <w:rFonts w:eastAsia="Calibri"/>
                <w:color w:val="000000"/>
              </w:rPr>
            </w:pPr>
            <w:r w:rsidRPr="00762CA6">
              <w:rPr>
                <w:rFonts w:eastAsia="Calibri"/>
                <w:color w:val="000000"/>
              </w:rPr>
              <w:t>Приложения Office Web Apps (размещенные в</w:t>
            </w:r>
            <w:r w:rsidR="007929B0" w:rsidRPr="00762CA6">
              <w:rPr>
                <w:rFonts w:eastAsia="Calibri"/>
                <w:color w:val="000000"/>
              </w:rPr>
              <w:t> </w:t>
            </w:r>
            <w:r w:rsidRPr="00762CA6">
              <w:rPr>
                <w:rFonts w:eastAsia="Calibri"/>
                <w:color w:val="000000"/>
              </w:rPr>
              <w:t>Microsoft)</w:t>
            </w:r>
          </w:p>
        </w:tc>
        <w:tc>
          <w:tcPr>
            <w:tcW w:w="2088" w:type="dxa"/>
            <w:shd w:val="clear" w:color="auto" w:fill="auto"/>
          </w:tcPr>
          <w:p w14:paraId="61D21830" w14:textId="77777777" w:rsidR="00A83600" w:rsidRPr="00762CA6" w:rsidRDefault="00A83600" w:rsidP="000B51E2">
            <w:pPr>
              <w:keepNext/>
              <w:keepLines/>
              <w:ind w:left="186" w:right="180"/>
              <w:rPr>
                <w:rFonts w:eastAsia="Calibri"/>
                <w:color w:val="000000"/>
              </w:rPr>
            </w:pPr>
            <w:r w:rsidRPr="00762CA6">
              <w:rPr>
                <w:rFonts w:eastAsia="Calibri"/>
                <w:color w:val="000000"/>
              </w:rPr>
              <w:t>Приложения Office</w:t>
            </w:r>
            <w:r w:rsidR="000B51E2" w:rsidRPr="00762CA6">
              <w:rPr>
                <w:rFonts w:eastAsia="Calibri"/>
                <w:color w:val="000000"/>
              </w:rPr>
              <w:t> </w:t>
            </w:r>
            <w:r w:rsidRPr="00762CA6">
              <w:rPr>
                <w:rFonts w:eastAsia="Calibri"/>
                <w:color w:val="000000"/>
              </w:rPr>
              <w:t>Web Apps (размещенные в</w:t>
            </w:r>
            <w:r w:rsidR="000B51E2" w:rsidRPr="00762CA6">
              <w:rPr>
                <w:rFonts w:eastAsia="Calibri"/>
                <w:color w:val="000000"/>
              </w:rPr>
              <w:t> </w:t>
            </w:r>
            <w:r w:rsidRPr="00762CA6">
              <w:rPr>
                <w:rFonts w:eastAsia="Calibri"/>
                <w:color w:val="000000"/>
              </w:rPr>
              <w:t>Microsoft)</w:t>
            </w:r>
          </w:p>
        </w:tc>
      </w:tr>
      <w:tr w:rsidR="00A83600" w:rsidRPr="00762CA6" w14:paraId="61D21836" w14:textId="77777777" w:rsidTr="00CA14C9">
        <w:tc>
          <w:tcPr>
            <w:tcW w:w="2070" w:type="dxa"/>
          </w:tcPr>
          <w:p w14:paraId="61D21832" w14:textId="77777777" w:rsidR="00A83600" w:rsidRPr="00762CA6" w:rsidRDefault="00A83600" w:rsidP="00C066F9">
            <w:pPr>
              <w:keepNext/>
              <w:keepLines/>
              <w:ind w:left="180" w:right="186"/>
              <w:rPr>
                <w:rFonts w:eastAsia="Calibri"/>
                <w:color w:val="000000"/>
              </w:rPr>
            </w:pPr>
          </w:p>
        </w:tc>
        <w:tc>
          <w:tcPr>
            <w:tcW w:w="2160" w:type="dxa"/>
            <w:shd w:val="clear" w:color="auto" w:fill="auto"/>
          </w:tcPr>
          <w:p w14:paraId="61D21833" w14:textId="77777777" w:rsidR="00A83600" w:rsidRPr="00762CA6" w:rsidRDefault="00A83600" w:rsidP="00C066F9">
            <w:pPr>
              <w:keepNext/>
              <w:keepLines/>
              <w:ind w:left="180" w:right="186"/>
              <w:rPr>
                <w:rFonts w:eastAsia="Calibri"/>
                <w:color w:val="000000"/>
              </w:rPr>
            </w:pPr>
          </w:p>
        </w:tc>
        <w:tc>
          <w:tcPr>
            <w:tcW w:w="2250" w:type="dxa"/>
            <w:shd w:val="clear" w:color="auto" w:fill="auto"/>
          </w:tcPr>
          <w:p w14:paraId="61D21834" w14:textId="77777777" w:rsidR="00A83600" w:rsidRPr="00762CA6" w:rsidRDefault="00A83600" w:rsidP="00C066F9">
            <w:pPr>
              <w:keepNext/>
              <w:keepLines/>
              <w:ind w:left="138" w:right="138"/>
              <w:rPr>
                <w:rFonts w:eastAsia="Calibri"/>
                <w:color w:val="000000"/>
              </w:rPr>
            </w:pPr>
            <w:r w:rsidRPr="00762CA6">
              <w:rPr>
                <w:rFonts w:eastAsia="Calibri"/>
                <w:color w:val="000000"/>
              </w:rPr>
              <w:t>Подписка на Office профессиональный плюс</w:t>
            </w:r>
          </w:p>
        </w:tc>
        <w:tc>
          <w:tcPr>
            <w:tcW w:w="2088" w:type="dxa"/>
            <w:shd w:val="clear" w:color="auto" w:fill="auto"/>
          </w:tcPr>
          <w:p w14:paraId="61D21835" w14:textId="77777777" w:rsidR="00A83600" w:rsidRPr="00762CA6" w:rsidRDefault="00A83600" w:rsidP="00C066F9">
            <w:pPr>
              <w:keepNext/>
              <w:keepLines/>
              <w:ind w:left="186" w:right="180"/>
              <w:rPr>
                <w:rFonts w:eastAsia="Calibri"/>
                <w:color w:val="000000"/>
              </w:rPr>
            </w:pPr>
            <w:r w:rsidRPr="00762CA6">
              <w:rPr>
                <w:rFonts w:eastAsia="Calibri"/>
                <w:color w:val="000000"/>
              </w:rPr>
              <w:t>Подписка на Office профессиональный плюс</w:t>
            </w:r>
          </w:p>
        </w:tc>
      </w:tr>
    </w:tbl>
    <w:p w14:paraId="61D21837" w14:textId="77777777" w:rsidR="00263B62" w:rsidRPr="00762CA6" w:rsidRDefault="00A83600" w:rsidP="00E62BC4">
      <w:pPr>
        <w:ind w:left="720"/>
      </w:pPr>
      <w:r w:rsidRPr="00762CA6">
        <w:rPr>
          <w:color w:val="000000"/>
        </w:rPr>
        <w:br/>
      </w:r>
    </w:p>
    <w:p w14:paraId="61D21838" w14:textId="77777777" w:rsidR="00A83600" w:rsidRPr="00762CA6" w:rsidRDefault="00A83600" w:rsidP="00E62BC4">
      <w:pPr>
        <w:ind w:left="720"/>
      </w:pPr>
      <w:r w:rsidRPr="00762CA6">
        <w:rPr>
          <w:color w:val="000000"/>
        </w:rPr>
        <w:t>Этот список может быть изменен.</w:t>
      </w:r>
      <w:r w:rsidR="00C240D6" w:rsidRPr="00762CA6">
        <w:rPr>
          <w:color w:val="000000"/>
        </w:rPr>
        <w:t xml:space="preserve"> </w:t>
      </w:r>
      <w:r w:rsidRPr="00762CA6">
        <w:rPr>
          <w:color w:val="000000"/>
        </w:rPr>
        <w:t>В случае противоречия между условиями лицензирования для</w:t>
      </w:r>
      <w:r w:rsidR="000B51E2" w:rsidRPr="00762CA6">
        <w:rPr>
          <w:color w:val="000000"/>
        </w:rPr>
        <w:t> </w:t>
      </w:r>
      <w:r w:rsidRPr="00762CA6">
        <w:rPr>
          <w:color w:val="000000"/>
        </w:rPr>
        <w:t>продуктов Office 365 для государственных организаций G1–G4 и данным примечанием преимущественную силу имеют действующие Права на использование продуктов.</w:t>
      </w:r>
      <w:r w:rsidR="00C240D6" w:rsidRPr="00762CA6">
        <w:rPr>
          <w:color w:val="000000"/>
        </w:rPr>
        <w:t xml:space="preserve"> </w:t>
      </w:r>
      <w:r w:rsidRPr="00762CA6">
        <w:rPr>
          <w:color w:val="000000"/>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14:paraId="61D21839" w14:textId="77777777" w:rsidR="00A83600" w:rsidRPr="00762CA6" w:rsidRDefault="00A83600" w:rsidP="00E62BC4">
      <w:pPr>
        <w:ind w:left="720"/>
      </w:pPr>
    </w:p>
    <w:p w14:paraId="61D2183A" w14:textId="77777777" w:rsidR="00A83600" w:rsidRPr="00762CA6" w:rsidRDefault="00A83600" w:rsidP="00E62BC4">
      <w:pPr>
        <w:ind w:left="720"/>
        <w:rPr>
          <w:spacing w:val="-2"/>
        </w:rPr>
      </w:pPr>
      <w:r w:rsidRPr="00762CA6">
        <w:rPr>
          <w:color w:val="000000"/>
          <w:spacing w:val="-2"/>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C240D6" w:rsidRPr="00762CA6">
        <w:rPr>
          <w:color w:val="000000"/>
          <w:spacing w:val="-2"/>
        </w:rPr>
        <w:t xml:space="preserve"> </w:t>
      </w:r>
      <w:r w:rsidRPr="00762CA6">
        <w:rPr>
          <w:spacing w:val="-2"/>
        </w:rPr>
        <w:t>Клиенты могут использовать бесплатный клиент Lync Basic 2013 для работы с пользователями, у которых установлена Windows.</w:t>
      </w:r>
    </w:p>
    <w:p w14:paraId="61D2183B" w14:textId="77777777" w:rsidR="00A83600" w:rsidRPr="00762CA6" w:rsidRDefault="00A83600" w:rsidP="00E62BC4">
      <w:pPr>
        <w:ind w:left="720"/>
      </w:pPr>
    </w:p>
    <w:p w14:paraId="61D2183C" w14:textId="77777777" w:rsidR="00A83600" w:rsidRPr="00762CA6" w:rsidRDefault="00A83600" w:rsidP="00E62BC4">
      <w:pPr>
        <w:ind w:left="720"/>
      </w:pPr>
      <w:r w:rsidRPr="00762CA6">
        <w:rPr>
          <w:rFonts w:eastAsia="Calibri" w:cs="Tahoma"/>
          <w:color w:val="000000"/>
          <w:szCs w:val="18"/>
        </w:rPr>
        <w:t>G1-G4 нельзя разворачивать в одном домене с определенными облачными службами сообщества для негосударственных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p>
    <w:p w14:paraId="61D2183D" w14:textId="77777777" w:rsidR="00A83600" w:rsidRPr="00762CA6" w:rsidRDefault="00A83600" w:rsidP="00E62BC4">
      <w:pPr>
        <w:ind w:left="720"/>
      </w:pPr>
    </w:p>
    <w:p w14:paraId="61D2183E" w14:textId="77777777" w:rsidR="00A83600" w:rsidRPr="00762CA6" w:rsidRDefault="00A83600" w:rsidP="00E62BC4">
      <w:pPr>
        <w:ind w:left="720"/>
        <w:rPr>
          <w:spacing w:val="-4"/>
        </w:rPr>
      </w:pPr>
      <w:r w:rsidRPr="00762CA6">
        <w:rPr>
          <w:rFonts w:eastAsia="Calibri" w:cs="Tahoma"/>
          <w:color w:val="000000"/>
          <w:spacing w:val="-4"/>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C240D6" w:rsidRPr="00762CA6">
        <w:rPr>
          <w:rFonts w:eastAsia="Calibri" w:cs="Tahoma"/>
          <w:color w:val="000000"/>
          <w:spacing w:val="-4"/>
          <w:szCs w:val="18"/>
        </w:rPr>
        <w:t xml:space="preserve"> </w:t>
      </w:r>
      <w:r w:rsidRPr="00762CA6">
        <w:rPr>
          <w:rFonts w:eastAsia="Calibri" w:cs="Tahoma"/>
          <w:color w:val="000000"/>
          <w:spacing w:val="-4"/>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C240D6" w:rsidRPr="00762CA6">
        <w:rPr>
          <w:rFonts w:eastAsia="Calibri" w:cs="Tahoma"/>
          <w:color w:val="000000"/>
          <w:spacing w:val="-4"/>
          <w:szCs w:val="18"/>
        </w:rPr>
        <w:t xml:space="preserve"> </w:t>
      </w:r>
      <w:r w:rsidRPr="00762CA6">
        <w:rPr>
          <w:rFonts w:eastAsia="Calibri" w:cs="Tahoma"/>
          <w:color w:val="000000"/>
          <w:spacing w:val="-4"/>
          <w:szCs w:val="18"/>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w:t>
      </w:r>
      <w:r w:rsidR="000B51E2" w:rsidRPr="00762CA6">
        <w:rPr>
          <w:rFonts w:eastAsia="Calibri" w:cs="Tahoma"/>
          <w:color w:val="000000"/>
          <w:spacing w:val="-4"/>
          <w:szCs w:val="18"/>
        </w:rPr>
        <w:t> </w:t>
      </w:r>
      <w:r w:rsidRPr="00762CA6">
        <w:rPr>
          <w:rFonts w:eastAsia="Calibri" w:cs="Tahoma"/>
          <w:color w:val="000000"/>
          <w:spacing w:val="-4"/>
          <w:szCs w:val="18"/>
        </w:rPr>
        <w:t>следующей таблице:</w:t>
      </w:r>
    </w:p>
    <w:p w14:paraId="61D2183F" w14:textId="77777777" w:rsidR="00A83600" w:rsidRPr="00762CA6" w:rsidRDefault="00A83600" w:rsidP="00A83600">
      <w:pPr>
        <w:ind w:left="900"/>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0"/>
        <w:gridCol w:w="4658"/>
      </w:tblGrid>
      <w:tr w:rsidR="00A83600" w:rsidRPr="00762CA6" w14:paraId="61D21842" w14:textId="77777777" w:rsidTr="004F34DF">
        <w:tc>
          <w:tcPr>
            <w:tcW w:w="3910" w:type="dxa"/>
            <w:shd w:val="clear" w:color="auto" w:fill="FABF8F"/>
          </w:tcPr>
          <w:p w14:paraId="61D21840" w14:textId="77777777" w:rsidR="00A83600" w:rsidRPr="00762CA6" w:rsidRDefault="00A83600" w:rsidP="00722522">
            <w:pPr>
              <w:rPr>
                <w:rFonts w:eastAsia="Calibri"/>
                <w:b/>
                <w:color w:val="000000"/>
                <w:sz w:val="20"/>
                <w:szCs w:val="20"/>
              </w:rPr>
            </w:pPr>
            <w:r w:rsidRPr="00762CA6">
              <w:rPr>
                <w:rFonts w:eastAsia="Calibri"/>
                <w:b/>
                <w:color w:val="000000"/>
                <w:sz w:val="20"/>
                <w:szCs w:val="20"/>
              </w:rPr>
              <w:t>Office 365 корпоративный E</w:t>
            </w:r>
          </w:p>
        </w:tc>
        <w:tc>
          <w:tcPr>
            <w:tcW w:w="4658" w:type="dxa"/>
            <w:shd w:val="clear" w:color="auto" w:fill="FABF8F"/>
          </w:tcPr>
          <w:p w14:paraId="61D21841" w14:textId="77777777" w:rsidR="00A83600" w:rsidRPr="00762CA6" w:rsidRDefault="00A83600" w:rsidP="00722522">
            <w:pPr>
              <w:rPr>
                <w:rFonts w:eastAsia="Calibri"/>
                <w:b/>
                <w:color w:val="000000"/>
                <w:sz w:val="20"/>
                <w:szCs w:val="20"/>
              </w:rPr>
            </w:pPr>
            <w:r w:rsidRPr="00762CA6">
              <w:rPr>
                <w:rFonts w:eastAsia="Calibri"/>
                <w:b/>
                <w:color w:val="000000"/>
                <w:sz w:val="20"/>
                <w:szCs w:val="20"/>
              </w:rPr>
              <w:t>Служба Office 365 для государственных организаций G с эквивалентными Правами на использование</w:t>
            </w:r>
          </w:p>
        </w:tc>
      </w:tr>
      <w:tr w:rsidR="00A83600" w:rsidRPr="00762CA6" w14:paraId="61D21845" w14:textId="77777777" w:rsidTr="004F34DF">
        <w:tc>
          <w:tcPr>
            <w:tcW w:w="3910" w:type="dxa"/>
            <w:shd w:val="clear" w:color="auto" w:fill="auto"/>
          </w:tcPr>
          <w:p w14:paraId="61D21843" w14:textId="77777777" w:rsidR="00A83600" w:rsidRPr="00762CA6" w:rsidRDefault="00A83600" w:rsidP="00722522">
            <w:pPr>
              <w:rPr>
                <w:rFonts w:eastAsia="Calibri"/>
                <w:color w:val="000000"/>
              </w:rPr>
            </w:pPr>
            <w:r w:rsidRPr="00762CA6">
              <w:rPr>
                <w:rFonts w:eastAsia="Calibri"/>
                <w:color w:val="000000"/>
              </w:rPr>
              <w:t>Office 365 корпоративный E1</w:t>
            </w:r>
          </w:p>
        </w:tc>
        <w:tc>
          <w:tcPr>
            <w:tcW w:w="4658" w:type="dxa"/>
            <w:shd w:val="clear" w:color="auto" w:fill="auto"/>
          </w:tcPr>
          <w:p w14:paraId="61D21844" w14:textId="77777777" w:rsidR="00A83600" w:rsidRPr="00762CA6" w:rsidRDefault="00A83600" w:rsidP="00722522">
            <w:pPr>
              <w:rPr>
                <w:rFonts w:eastAsia="Calibri"/>
                <w:color w:val="000000"/>
              </w:rPr>
            </w:pPr>
            <w:r w:rsidRPr="00762CA6">
              <w:rPr>
                <w:rFonts w:eastAsia="Calibri"/>
                <w:color w:val="000000"/>
              </w:rPr>
              <w:t>Office 365 для государственных организаций G1</w:t>
            </w:r>
          </w:p>
        </w:tc>
      </w:tr>
      <w:tr w:rsidR="00A83600" w:rsidRPr="00762CA6" w14:paraId="61D21848" w14:textId="77777777" w:rsidTr="004F34DF">
        <w:tc>
          <w:tcPr>
            <w:tcW w:w="3910" w:type="dxa"/>
            <w:shd w:val="clear" w:color="auto" w:fill="auto"/>
          </w:tcPr>
          <w:p w14:paraId="61D21846" w14:textId="77777777" w:rsidR="00A83600" w:rsidRPr="00762CA6" w:rsidRDefault="00A83600" w:rsidP="00722522">
            <w:pPr>
              <w:rPr>
                <w:rFonts w:eastAsia="Calibri"/>
                <w:color w:val="000000"/>
              </w:rPr>
            </w:pPr>
            <w:r w:rsidRPr="00762CA6">
              <w:rPr>
                <w:rFonts w:eastAsia="Calibri"/>
                <w:color w:val="000000"/>
              </w:rPr>
              <w:t>Office 365 корпоративный E2</w:t>
            </w:r>
          </w:p>
        </w:tc>
        <w:tc>
          <w:tcPr>
            <w:tcW w:w="4658" w:type="dxa"/>
            <w:shd w:val="clear" w:color="auto" w:fill="auto"/>
          </w:tcPr>
          <w:p w14:paraId="61D21847" w14:textId="77777777" w:rsidR="00A83600" w:rsidRPr="00762CA6" w:rsidRDefault="00A83600" w:rsidP="00722522">
            <w:pPr>
              <w:rPr>
                <w:rFonts w:eastAsia="Calibri"/>
                <w:color w:val="000000"/>
              </w:rPr>
            </w:pPr>
            <w:r w:rsidRPr="00762CA6">
              <w:rPr>
                <w:rFonts w:eastAsia="Calibri"/>
                <w:color w:val="000000"/>
              </w:rPr>
              <w:t>Office 365 для государственных организаций G2</w:t>
            </w:r>
          </w:p>
        </w:tc>
      </w:tr>
      <w:tr w:rsidR="00A83600" w:rsidRPr="00762CA6" w14:paraId="61D2184B" w14:textId="77777777" w:rsidTr="004F34DF">
        <w:tc>
          <w:tcPr>
            <w:tcW w:w="3910" w:type="dxa"/>
            <w:shd w:val="clear" w:color="auto" w:fill="auto"/>
          </w:tcPr>
          <w:p w14:paraId="61D21849" w14:textId="77777777" w:rsidR="00A83600" w:rsidRPr="00762CA6" w:rsidRDefault="00A83600" w:rsidP="00722522">
            <w:pPr>
              <w:rPr>
                <w:rFonts w:eastAsia="Calibri"/>
                <w:color w:val="000000"/>
              </w:rPr>
            </w:pPr>
            <w:r w:rsidRPr="00762CA6">
              <w:rPr>
                <w:rFonts w:eastAsia="Calibri"/>
                <w:color w:val="000000"/>
              </w:rPr>
              <w:t>Office 365 корпоративный E3</w:t>
            </w:r>
          </w:p>
        </w:tc>
        <w:tc>
          <w:tcPr>
            <w:tcW w:w="4658" w:type="dxa"/>
            <w:shd w:val="clear" w:color="auto" w:fill="auto"/>
          </w:tcPr>
          <w:p w14:paraId="61D2184A" w14:textId="77777777" w:rsidR="00A83600" w:rsidRPr="00762CA6" w:rsidRDefault="00A83600" w:rsidP="00722522">
            <w:pPr>
              <w:rPr>
                <w:rFonts w:eastAsia="Calibri"/>
                <w:color w:val="000000"/>
              </w:rPr>
            </w:pPr>
            <w:r w:rsidRPr="00762CA6">
              <w:rPr>
                <w:rFonts w:eastAsia="Calibri"/>
                <w:color w:val="000000"/>
              </w:rPr>
              <w:t>Office 365 для государственных организаций G3</w:t>
            </w:r>
          </w:p>
        </w:tc>
      </w:tr>
      <w:tr w:rsidR="00A83600" w:rsidRPr="00762CA6" w14:paraId="61D2184E" w14:textId="77777777" w:rsidTr="004F34DF">
        <w:tc>
          <w:tcPr>
            <w:tcW w:w="3910" w:type="dxa"/>
            <w:shd w:val="clear" w:color="auto" w:fill="auto"/>
          </w:tcPr>
          <w:p w14:paraId="61D2184C" w14:textId="77777777" w:rsidR="00A83600" w:rsidRPr="00762CA6" w:rsidRDefault="00A83600" w:rsidP="00722522">
            <w:pPr>
              <w:rPr>
                <w:rFonts w:eastAsia="Calibri"/>
                <w:color w:val="000000"/>
              </w:rPr>
            </w:pPr>
            <w:r w:rsidRPr="00762CA6">
              <w:rPr>
                <w:rFonts w:eastAsia="Calibri"/>
                <w:color w:val="000000"/>
              </w:rPr>
              <w:t>Office 365 корпоративный E4</w:t>
            </w:r>
          </w:p>
        </w:tc>
        <w:tc>
          <w:tcPr>
            <w:tcW w:w="4658" w:type="dxa"/>
            <w:shd w:val="clear" w:color="auto" w:fill="auto"/>
          </w:tcPr>
          <w:p w14:paraId="61D2184D" w14:textId="77777777" w:rsidR="00A83600" w:rsidRPr="00762CA6" w:rsidRDefault="00A83600" w:rsidP="00722522">
            <w:pPr>
              <w:rPr>
                <w:rFonts w:eastAsia="Calibri"/>
                <w:color w:val="000000"/>
              </w:rPr>
            </w:pPr>
            <w:r w:rsidRPr="00762CA6">
              <w:rPr>
                <w:rFonts w:eastAsia="Calibri"/>
                <w:color w:val="000000"/>
              </w:rPr>
              <w:t>Office 365 для государственных организаций G4</w:t>
            </w:r>
          </w:p>
        </w:tc>
      </w:tr>
    </w:tbl>
    <w:p w14:paraId="61D2184F" w14:textId="77777777" w:rsidR="00BB28B8" w:rsidRDefault="00BB28B8" w:rsidP="00F42FD5">
      <w:pPr>
        <w:pStyle w:val="Heading2"/>
        <w:ind w:left="0"/>
        <w:rPr>
          <w:rFonts w:ascii="Tahoma" w:hAnsi="Tahoma" w:cs="Tahoma"/>
          <w:caps/>
          <w:color w:val="FF6600"/>
          <w:sz w:val="22"/>
          <w:vertAlign w:val="superscript"/>
        </w:rPr>
      </w:pPr>
      <w:bookmarkStart w:id="1392" w:name="_68_SharePoint_Online"/>
      <w:bookmarkStart w:id="1393" w:name="_71_SharePoint_Online"/>
      <w:bookmarkStart w:id="1394" w:name="_73_SharePoint_Online"/>
      <w:bookmarkStart w:id="1395" w:name="_Toc336338334"/>
      <w:bookmarkStart w:id="1396" w:name="Srv_73SharepointOnlinePlan1"/>
      <w:bookmarkStart w:id="1397" w:name="Srv_74SharepointOnlinePlan1"/>
      <w:bookmarkStart w:id="1398" w:name="Srv_62OfficePerfPointSvr07"/>
      <w:bookmarkEnd w:id="1365"/>
      <w:bookmarkEnd w:id="1392"/>
      <w:bookmarkEnd w:id="1393"/>
      <w:bookmarkEnd w:id="1394"/>
    </w:p>
    <w:p w14:paraId="61D21850" w14:textId="77777777" w:rsidR="00BB28B8" w:rsidRPr="00BB28B8" w:rsidRDefault="00BB28B8" w:rsidP="00BB28B8"/>
    <w:p w14:paraId="61D21851" w14:textId="77777777" w:rsidR="00F42FD5" w:rsidRPr="00762CA6" w:rsidRDefault="00F66FB0" w:rsidP="00F42FD5">
      <w:pPr>
        <w:pStyle w:val="Heading2"/>
        <w:ind w:left="0"/>
      </w:pPr>
      <w:bookmarkStart w:id="1399" w:name="_Toc357596739"/>
      <w:r w:rsidRPr="00762CA6">
        <w:rPr>
          <w:rFonts w:ascii="Tahoma" w:hAnsi="Tahoma" w:cs="Tahoma"/>
          <w:caps/>
          <w:color w:val="FF6600"/>
          <w:sz w:val="22"/>
          <w:vertAlign w:val="superscript"/>
        </w:rPr>
        <w:t>7</w:t>
      </w:r>
      <w:r w:rsidR="00BB28B8">
        <w:rPr>
          <w:rFonts w:ascii="Tahoma" w:hAnsi="Tahoma" w:cs="Tahoma"/>
          <w:caps/>
          <w:color w:val="FF6600"/>
          <w:sz w:val="22"/>
          <w:vertAlign w:val="superscript"/>
        </w:rPr>
        <w:t>4</w:t>
      </w:r>
      <w:r w:rsidRPr="00762CA6">
        <w:rPr>
          <w:rFonts w:ascii="Tahoma" w:hAnsi="Tahoma" w:cs="Tahoma"/>
          <w:color w:val="FF6600"/>
        </w:rPr>
        <w:t xml:space="preserve"> </w:t>
      </w:r>
      <w:r w:rsidRPr="00762CA6">
        <w:rPr>
          <w:rFonts w:ascii="Tahoma" w:hAnsi="Tahoma" w:cs="Tahoma"/>
          <w:color w:val="FF6600"/>
          <w:sz w:val="22"/>
          <w:szCs w:val="22"/>
        </w:rPr>
        <w:t>SharePoint Online (план 1 и 2)</w:t>
      </w:r>
      <w:bookmarkEnd w:id="1395"/>
      <w:bookmarkEnd w:id="1399"/>
    </w:p>
    <w:bookmarkEnd w:id="1396"/>
    <w:bookmarkEnd w:id="1397"/>
    <w:p w14:paraId="61D21852" w14:textId="77777777" w:rsidR="00F42FD5" w:rsidRPr="00762CA6" w:rsidRDefault="00F42FD5" w:rsidP="00F42FD5"/>
    <w:p w14:paraId="61D21853" w14:textId="77777777" w:rsidR="00F42FD5" w:rsidRPr="00762CA6" w:rsidRDefault="00F42FD5" w:rsidP="00AC0ED2">
      <w:pPr>
        <w:pStyle w:val="EndnoteText"/>
        <w:ind w:left="720"/>
      </w:pPr>
      <w:r w:rsidRPr="00762CA6">
        <w:rPr>
          <w:rFonts w:ascii="Tahoma" w:hAnsi="Tahoma" w:cs="Tahoma"/>
          <w:color w:val="000000"/>
          <w:sz w:val="18"/>
          <w:szCs w:val="18"/>
        </w:rPr>
        <w:t>Продукт SharePoint Online Plan 1 известен под прежним названием — SharePoint Online Standard.</w:t>
      </w:r>
    </w:p>
    <w:p w14:paraId="61D21854" w14:textId="77777777" w:rsidR="00F42FD5" w:rsidRPr="00762CA6" w:rsidRDefault="00F42FD5" w:rsidP="00AC0ED2">
      <w:pPr>
        <w:pStyle w:val="EndnoteText"/>
        <w:ind w:left="720"/>
      </w:pPr>
    </w:p>
    <w:p w14:paraId="61D21855" w14:textId="77777777" w:rsidR="00F42FD5" w:rsidRPr="00762CA6" w:rsidRDefault="00F42FD5" w:rsidP="00AC0ED2">
      <w:pPr>
        <w:pStyle w:val="EndnoteText"/>
        <w:ind w:left="720"/>
      </w:pPr>
      <w:r w:rsidRPr="00762CA6">
        <w:rPr>
          <w:rFonts w:ascii="Tahoma" w:hAnsi="Tahoma" w:cs="Tahoma"/>
          <w:color w:val="000000"/>
          <w:sz w:val="18"/>
          <w:szCs w:val="18"/>
        </w:rPr>
        <w:t>Клиентам в Бразилии и Чили, приобретающим SharePoint Online Plan 1, будет предоставлен SharePoint Online Standard.</w:t>
      </w:r>
      <w:r w:rsidR="00C240D6" w:rsidRPr="00762CA6">
        <w:rPr>
          <w:rFonts w:ascii="Tahoma" w:hAnsi="Tahoma" w:cs="Tahoma"/>
          <w:color w:val="000000"/>
          <w:sz w:val="18"/>
          <w:szCs w:val="18"/>
        </w:rPr>
        <w:t xml:space="preserve"> </w:t>
      </w:r>
      <w:r w:rsidRPr="00762CA6">
        <w:rPr>
          <w:rFonts w:ascii="Tahoma" w:hAnsi="Tahoma" w:cs="Tahoma"/>
          <w:color w:val="000000"/>
          <w:sz w:val="18"/>
          <w:szCs w:val="18"/>
        </w:rPr>
        <w:t>Эти клиенты могут перейти на SharePoint Online Plan 1 позднее.</w:t>
      </w:r>
    </w:p>
    <w:p w14:paraId="61D21856" w14:textId="77777777" w:rsidR="007316A1" w:rsidRPr="00762CA6" w:rsidRDefault="007316A1" w:rsidP="00AC0ED2">
      <w:pPr>
        <w:pStyle w:val="EndnoteText"/>
        <w:ind w:left="720"/>
      </w:pPr>
    </w:p>
    <w:p w14:paraId="61D21857" w14:textId="77777777" w:rsidR="00DB7BD1" w:rsidRPr="00762CA6" w:rsidRDefault="00DB7BD1" w:rsidP="007B699C">
      <w:pPr>
        <w:spacing w:after="60"/>
        <w:ind w:left="720"/>
      </w:pPr>
      <w:r w:rsidRPr="00762CA6">
        <w:rPr>
          <w:rFonts w:eastAsia="Calibri" w:cs="Tahoma"/>
          <w:b/>
          <w:color w:val="000000"/>
          <w:szCs w:val="18"/>
        </w:rPr>
        <w:t>Облако сообщества для государственных организаций (только США)</w:t>
      </w:r>
    </w:p>
    <w:p w14:paraId="61D21858" w14:textId="77777777" w:rsidR="00DB7BD1" w:rsidRPr="00762CA6" w:rsidRDefault="00DB7BD1" w:rsidP="00AC0ED2">
      <w:pPr>
        <w:ind w:left="720"/>
        <w:rPr>
          <w:spacing w:val="-2"/>
        </w:rPr>
      </w:pPr>
      <w:r w:rsidRPr="00762CA6">
        <w:rPr>
          <w:rFonts w:eastAsia="Calibri" w:cs="Tahoma"/>
          <w:color w:val="000000"/>
          <w:spacing w:val="-2"/>
          <w:szCs w:val="18"/>
        </w:rPr>
        <w:t>Некоторые веб-службы из семейства продуктов Office 365 (включая SharePoint Online Plan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C240D6" w:rsidRPr="00762CA6">
        <w:rPr>
          <w:rFonts w:eastAsia="Calibri" w:cs="Tahoma"/>
          <w:color w:val="000000"/>
          <w:spacing w:val="-2"/>
          <w:szCs w:val="18"/>
        </w:rPr>
        <w:t xml:space="preserve"> </w:t>
      </w:r>
      <w:r w:rsidRPr="00762CA6">
        <w:rPr>
          <w:rFonts w:eastAsia="Calibri" w:cs="Tahoma"/>
          <w:color w:val="000000"/>
          <w:spacing w:val="-2"/>
          <w:szCs w:val="18"/>
        </w:rPr>
        <w:t>Клиенты могут быть подготовлены к работе в одной из таких служб, но не в комбинации обеих.</w:t>
      </w:r>
      <w:r w:rsidR="00C240D6" w:rsidRPr="00762CA6">
        <w:rPr>
          <w:rFonts w:eastAsia="Calibri" w:cs="Tahoma"/>
          <w:color w:val="000000"/>
          <w:spacing w:val="-2"/>
          <w:szCs w:val="18"/>
        </w:rPr>
        <w:t xml:space="preserve"> </w:t>
      </w:r>
      <w:r w:rsidRPr="00762CA6">
        <w:rPr>
          <w:rFonts w:eastAsia="Calibri" w:cs="Tahoma"/>
          <w:color w:val="000000"/>
          <w:spacing w:val="-2"/>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C240D6" w:rsidRPr="00762CA6">
        <w:rPr>
          <w:rFonts w:eastAsia="Calibri" w:cs="Tahoma"/>
          <w:color w:val="000000"/>
          <w:spacing w:val="-2"/>
          <w:szCs w:val="18"/>
        </w:rPr>
        <w:t xml:space="preserve"> </w:t>
      </w:r>
      <w:r w:rsidRPr="00762CA6">
        <w:rPr>
          <w:rFonts w:eastAsia="Calibri" w:cs="Tahoma"/>
          <w:color w:val="000000"/>
          <w:spacing w:val="-2"/>
          <w:szCs w:val="18"/>
        </w:rPr>
        <w:t>Это ограничение распространяется на все веб-службы, входящие в семейство продуктов Office 365, включая Exchange Online, SharePoint Online и Lync Online.</w:t>
      </w:r>
      <w:r w:rsidR="00C240D6" w:rsidRPr="00762CA6">
        <w:rPr>
          <w:rFonts w:eastAsia="Calibri" w:cs="Tahoma"/>
          <w:color w:val="000000"/>
          <w:spacing w:val="-2"/>
          <w:szCs w:val="18"/>
        </w:rPr>
        <w:t xml:space="preserve"> </w:t>
      </w:r>
    </w:p>
    <w:p w14:paraId="61D21859" w14:textId="77777777" w:rsidR="00DB7BD1" w:rsidRPr="00762CA6" w:rsidRDefault="00DB7BD1" w:rsidP="00AC0ED2">
      <w:pPr>
        <w:ind w:left="720"/>
      </w:pPr>
    </w:p>
    <w:p w14:paraId="61D2185A" w14:textId="77777777" w:rsidR="00DB7BD1" w:rsidRPr="00762CA6" w:rsidRDefault="00DB7BD1" w:rsidP="00AC0ED2">
      <w:pPr>
        <w:ind w:left="720"/>
      </w:pPr>
      <w:r w:rsidRPr="00762CA6">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C240D6" w:rsidRPr="00762CA6">
        <w:rPr>
          <w:rFonts w:eastAsia="Calibri" w:cs="Tahoma"/>
          <w:color w:val="000000"/>
          <w:szCs w:val="18"/>
        </w:rPr>
        <w:t xml:space="preserve"> </w:t>
      </w:r>
      <w:r w:rsidRPr="00762CA6">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C240D6" w:rsidRPr="00762CA6">
        <w:rPr>
          <w:rFonts w:eastAsia="Calibri" w:cs="Tahoma"/>
          <w:color w:val="000000"/>
          <w:szCs w:val="18"/>
        </w:rPr>
        <w:t xml:space="preserve"> </w:t>
      </w:r>
      <w:r w:rsidRPr="00762CA6">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61D2185B" w14:textId="77777777" w:rsidR="00C737B6" w:rsidRPr="00762CA6" w:rsidRDefault="00C737B6" w:rsidP="00697E59">
      <w:pPr>
        <w:pStyle w:val="EndnoteText"/>
        <w:ind w:left="0"/>
      </w:pPr>
    </w:p>
    <w:p w14:paraId="61D2185C" w14:textId="77777777" w:rsidR="007B699C" w:rsidRPr="00762CA6" w:rsidRDefault="007B699C" w:rsidP="00697E59">
      <w:pPr>
        <w:pStyle w:val="EndnoteText"/>
        <w:ind w:left="0"/>
      </w:pPr>
    </w:p>
    <w:p w14:paraId="61D2185D" w14:textId="77777777" w:rsidR="002F7FB8" w:rsidRPr="00762CA6" w:rsidRDefault="00F66FB0" w:rsidP="002F7FB8">
      <w:pPr>
        <w:pStyle w:val="Heading2"/>
        <w:ind w:left="0"/>
      </w:pPr>
      <w:bookmarkStart w:id="1400" w:name="_69_SharePoint_Server"/>
      <w:bookmarkStart w:id="1401" w:name="_74_72_SharePoint"/>
      <w:bookmarkStart w:id="1402" w:name="_74_SharePoint_Server"/>
      <w:bookmarkStart w:id="1403" w:name="_Toc336338335"/>
      <w:bookmarkStart w:id="1404" w:name="_Toc357596740"/>
      <w:bookmarkStart w:id="1405" w:name="Srv_65ShareptSvr10"/>
      <w:bookmarkStart w:id="1406" w:name="Srv_64OfficeShareptSvr10"/>
      <w:bookmarkStart w:id="1407" w:name="Srv_63OfficeShareptSvr07"/>
      <w:bookmarkStart w:id="1408" w:name="Srv_62OfficeShareptSvr07"/>
      <w:bookmarkEnd w:id="1398"/>
      <w:bookmarkEnd w:id="1400"/>
      <w:bookmarkEnd w:id="1401"/>
      <w:bookmarkEnd w:id="1402"/>
      <w:r w:rsidRPr="00762CA6">
        <w:rPr>
          <w:rFonts w:ascii="Tahoma" w:hAnsi="Tahoma" w:cs="Tahoma"/>
          <w:caps/>
          <w:color w:val="FA6500"/>
          <w:sz w:val="22"/>
          <w:vertAlign w:val="superscript"/>
        </w:rPr>
        <w:t>7</w:t>
      </w:r>
      <w:r w:rsidR="00BB28B8">
        <w:rPr>
          <w:rFonts w:ascii="Tahoma" w:hAnsi="Tahoma" w:cs="Tahoma"/>
          <w:caps/>
          <w:color w:val="FA6500"/>
          <w:sz w:val="22"/>
          <w:vertAlign w:val="superscript"/>
        </w:rPr>
        <w:t>5</w:t>
      </w:r>
      <w:r w:rsidRPr="00762CA6">
        <w:rPr>
          <w:rFonts w:ascii="Tahoma" w:hAnsi="Tahoma" w:cs="Tahoma"/>
          <w:caps/>
          <w:color w:val="FA6500"/>
          <w:sz w:val="22"/>
          <w:vertAlign w:val="superscript"/>
        </w:rPr>
        <w:t xml:space="preserve"> </w:t>
      </w:r>
      <w:r w:rsidRPr="00762CA6">
        <w:rPr>
          <w:rFonts w:ascii="Tahoma" w:hAnsi="Tahoma" w:cs="Tahoma"/>
          <w:color w:val="FA6500"/>
          <w:sz w:val="22"/>
        </w:rPr>
        <w:t xml:space="preserve">SharePoint Server </w:t>
      </w:r>
      <w:bookmarkEnd w:id="1403"/>
      <w:r w:rsidRPr="00762CA6">
        <w:rPr>
          <w:rFonts w:ascii="Tahoma" w:hAnsi="Tahoma" w:cs="Tahoma"/>
          <w:color w:val="FA6500"/>
          <w:sz w:val="22"/>
        </w:rPr>
        <w:t>2013</w:t>
      </w:r>
      <w:bookmarkEnd w:id="1404"/>
      <w:r w:rsidRPr="00762CA6">
        <w:rPr>
          <w:rFonts w:ascii="Tahoma" w:hAnsi="Tahoma" w:cs="Tahoma"/>
          <w:color w:val="FA6500"/>
          <w:sz w:val="22"/>
        </w:rPr>
        <w:t xml:space="preserve"> </w:t>
      </w:r>
    </w:p>
    <w:bookmarkEnd w:id="1405"/>
    <w:bookmarkEnd w:id="1406"/>
    <w:bookmarkEnd w:id="1407"/>
    <w:bookmarkEnd w:id="1408"/>
    <w:p w14:paraId="61D2185E" w14:textId="77777777" w:rsidR="002F7FB8" w:rsidRPr="00762CA6" w:rsidRDefault="002F7FB8" w:rsidP="002F7FB8">
      <w:pPr>
        <w:ind w:left="720"/>
      </w:pPr>
    </w:p>
    <w:p w14:paraId="61D2185F" w14:textId="77777777" w:rsidR="002F7FB8" w:rsidRPr="00762CA6" w:rsidRDefault="002F7FB8" w:rsidP="002F7FB8">
      <w:pPr>
        <w:ind w:left="720"/>
      </w:pPr>
      <w:r w:rsidRPr="00762CA6">
        <w:rPr>
          <w:rFonts w:cs="Tahoma"/>
          <w:color w:val="000000"/>
          <w:szCs w:val="18"/>
        </w:rPr>
        <w:t>SharePoint Server 2013 — это последняя версия SharePoint Server.</w:t>
      </w:r>
    </w:p>
    <w:p w14:paraId="61D21860" w14:textId="77777777" w:rsidR="002F7FB8" w:rsidRPr="00762CA6" w:rsidRDefault="002F7FB8" w:rsidP="002F7FB8">
      <w:pPr>
        <w:ind w:left="720"/>
      </w:pPr>
    </w:p>
    <w:p w14:paraId="61D21861" w14:textId="77777777" w:rsidR="002F7FB8" w:rsidRPr="00762CA6" w:rsidRDefault="002F7FB8" w:rsidP="007B699C">
      <w:pPr>
        <w:spacing w:after="60"/>
        <w:ind w:left="720"/>
      </w:pPr>
      <w:r w:rsidRPr="00762CA6">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14:paraId="61D21862" w14:textId="77777777" w:rsidR="002F7FB8" w:rsidRPr="00762CA6" w:rsidRDefault="00CD0D74" w:rsidP="002F7FB8">
      <w:pPr>
        <w:ind w:left="720"/>
      </w:pPr>
      <w:r w:rsidRPr="00762CA6">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C240D6" w:rsidRPr="00762CA6">
        <w:rPr>
          <w:rFonts w:cs="Tahoma"/>
          <w:color w:val="000000"/>
          <w:szCs w:val="18"/>
        </w:rPr>
        <w:t xml:space="preserve"> </w:t>
      </w:r>
      <w:r w:rsidRPr="00762CA6">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декабря 2012 г., имеют право на следующие лицензии.</w:t>
      </w:r>
    </w:p>
    <w:p w14:paraId="61D21863" w14:textId="77777777" w:rsidR="002F7FB8" w:rsidRPr="00762CA6"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762CA6" w14:paraId="61D21866" w14:textId="77777777" w:rsidTr="002C3AB1">
        <w:trPr>
          <w:trHeight w:val="332"/>
        </w:trPr>
        <w:tc>
          <w:tcPr>
            <w:tcW w:w="4500" w:type="dxa"/>
            <w:shd w:val="clear" w:color="auto" w:fill="FABF8F"/>
          </w:tcPr>
          <w:p w14:paraId="61D21864" w14:textId="77777777" w:rsidR="002F7FB8" w:rsidRPr="00762CA6" w:rsidRDefault="002F7FB8" w:rsidP="007E466C">
            <w:pPr>
              <w:keepNext/>
              <w:keepLines/>
              <w:spacing w:before="60" w:after="60"/>
              <w:rPr>
                <w:rFonts w:cs="Tahoma"/>
                <w:b/>
                <w:color w:val="000000"/>
                <w:szCs w:val="18"/>
              </w:rPr>
            </w:pPr>
            <w:r w:rsidRPr="00762CA6">
              <w:rPr>
                <w:rFonts w:cs="Tahoma"/>
                <w:b/>
                <w:color w:val="000000"/>
                <w:szCs w:val="18"/>
              </w:rPr>
              <w:t>Соответствующая лицензия</w:t>
            </w:r>
          </w:p>
        </w:tc>
        <w:tc>
          <w:tcPr>
            <w:tcW w:w="3600" w:type="dxa"/>
            <w:shd w:val="clear" w:color="auto" w:fill="FABF8F"/>
          </w:tcPr>
          <w:p w14:paraId="61D21865" w14:textId="77777777" w:rsidR="002F7FB8" w:rsidRPr="00762CA6" w:rsidRDefault="002F7FB8" w:rsidP="007E466C">
            <w:pPr>
              <w:keepNext/>
              <w:keepLines/>
              <w:spacing w:before="60" w:after="60"/>
              <w:rPr>
                <w:rFonts w:cs="Tahoma"/>
                <w:b/>
                <w:color w:val="000000"/>
                <w:szCs w:val="18"/>
              </w:rPr>
            </w:pPr>
            <w:r w:rsidRPr="00762CA6">
              <w:rPr>
                <w:rFonts w:cs="Tahoma"/>
                <w:b/>
                <w:color w:val="000000"/>
                <w:szCs w:val="18"/>
              </w:rPr>
              <w:t>Бесплатная лицензия и преимущества</w:t>
            </w:r>
          </w:p>
        </w:tc>
      </w:tr>
      <w:tr w:rsidR="00CD0D74" w:rsidRPr="00762CA6" w14:paraId="61D21869" w14:textId="77777777" w:rsidTr="002C3AB1">
        <w:trPr>
          <w:trHeight w:val="70"/>
        </w:trPr>
        <w:tc>
          <w:tcPr>
            <w:tcW w:w="4500" w:type="dxa"/>
            <w:shd w:val="clear" w:color="auto" w:fill="auto"/>
          </w:tcPr>
          <w:p w14:paraId="61D21867" w14:textId="77777777" w:rsidR="00CD0D74" w:rsidRPr="00762CA6" w:rsidRDefault="00CD0D74" w:rsidP="00C066F9">
            <w:pPr>
              <w:keepNext/>
              <w:keepLines/>
              <w:rPr>
                <w:rFonts w:cs="Tahoma"/>
                <w:color w:val="000000"/>
                <w:szCs w:val="18"/>
              </w:rPr>
            </w:pPr>
            <w:r w:rsidRPr="00762CA6">
              <w:rPr>
                <w:rFonts w:cs="Tahoma"/>
                <w:color w:val="000000"/>
                <w:szCs w:val="18"/>
              </w:rPr>
              <w:t>SharePoint Server 2010 Enterprise для интернет-сайтов с действующим покрытием Software Assurance на 1 декабря 2012 г.</w:t>
            </w:r>
          </w:p>
        </w:tc>
        <w:tc>
          <w:tcPr>
            <w:tcW w:w="3600" w:type="dxa"/>
            <w:shd w:val="clear" w:color="auto" w:fill="auto"/>
          </w:tcPr>
          <w:p w14:paraId="61D21868" w14:textId="77777777" w:rsidR="00CD0D74" w:rsidRPr="00762CA6" w:rsidRDefault="00CD0D74" w:rsidP="00C066F9">
            <w:pPr>
              <w:keepNext/>
              <w:keepLines/>
              <w:rPr>
                <w:rFonts w:cs="Tahoma"/>
                <w:color w:val="000000"/>
                <w:szCs w:val="18"/>
              </w:rPr>
            </w:pPr>
            <w:r w:rsidRPr="00762CA6">
              <w:rPr>
                <w:rFonts w:cs="Tahoma"/>
                <w:color w:val="000000"/>
                <w:szCs w:val="18"/>
              </w:rPr>
              <w:t>Одна лицензия на SharePoint Server</w:t>
            </w:r>
            <w:r w:rsidR="004F34DF" w:rsidRPr="00762CA6">
              <w:rPr>
                <w:rFonts w:cs="Tahoma"/>
                <w:color w:val="000000"/>
                <w:szCs w:val="18"/>
              </w:rPr>
              <w:t> </w:t>
            </w:r>
            <w:r w:rsidRPr="00762CA6">
              <w:rPr>
                <w:rFonts w:cs="Tahoma"/>
                <w:color w:val="000000"/>
                <w:szCs w:val="18"/>
              </w:rPr>
              <w:t>2013</w:t>
            </w:r>
          </w:p>
        </w:tc>
      </w:tr>
      <w:tr w:rsidR="00CD0D74" w:rsidRPr="00762CA6" w14:paraId="61D2186C" w14:textId="77777777" w:rsidTr="002C3AB1">
        <w:trPr>
          <w:trHeight w:val="152"/>
        </w:trPr>
        <w:tc>
          <w:tcPr>
            <w:tcW w:w="4500" w:type="dxa"/>
            <w:shd w:val="clear" w:color="auto" w:fill="auto"/>
          </w:tcPr>
          <w:p w14:paraId="61D2186A" w14:textId="77777777" w:rsidR="00CD0D74" w:rsidRPr="00762CA6" w:rsidRDefault="00CD0D74" w:rsidP="00C066F9">
            <w:pPr>
              <w:keepNext/>
              <w:keepLines/>
              <w:rPr>
                <w:rFonts w:cs="Tahoma"/>
                <w:color w:val="000000"/>
                <w:szCs w:val="18"/>
              </w:rPr>
            </w:pPr>
            <w:r w:rsidRPr="00762CA6">
              <w:rPr>
                <w:rFonts w:cs="Tahoma"/>
                <w:color w:val="000000"/>
                <w:szCs w:val="18"/>
              </w:rPr>
              <w:t>SharePoint Server 2010 Standard для интернет-сайтов с действующим покрытием Software Assurance на 1 декабря 2012 г.</w:t>
            </w:r>
          </w:p>
        </w:tc>
        <w:tc>
          <w:tcPr>
            <w:tcW w:w="3600" w:type="dxa"/>
            <w:shd w:val="clear" w:color="auto" w:fill="auto"/>
          </w:tcPr>
          <w:p w14:paraId="61D2186B" w14:textId="77777777" w:rsidR="00CD0D74" w:rsidRPr="00762CA6" w:rsidRDefault="00CD0D74" w:rsidP="00C066F9">
            <w:pPr>
              <w:keepNext/>
              <w:keepLines/>
              <w:rPr>
                <w:rFonts w:cs="Tahoma"/>
                <w:color w:val="000000"/>
                <w:szCs w:val="18"/>
              </w:rPr>
            </w:pPr>
            <w:r w:rsidRPr="00762CA6">
              <w:rPr>
                <w:rFonts w:cs="Tahoma"/>
                <w:color w:val="000000"/>
                <w:szCs w:val="18"/>
              </w:rPr>
              <w:t>Одна лицензия на SharePoint Server</w:t>
            </w:r>
            <w:r w:rsidR="004F34DF" w:rsidRPr="00762CA6">
              <w:rPr>
                <w:rFonts w:cs="Tahoma"/>
                <w:color w:val="000000"/>
                <w:szCs w:val="18"/>
              </w:rPr>
              <w:t> </w:t>
            </w:r>
            <w:r w:rsidRPr="00762CA6">
              <w:rPr>
                <w:rFonts w:cs="Tahoma"/>
                <w:color w:val="000000"/>
                <w:szCs w:val="18"/>
              </w:rPr>
              <w:t>2013</w:t>
            </w:r>
          </w:p>
        </w:tc>
      </w:tr>
      <w:tr w:rsidR="00CD0D74" w:rsidRPr="00762CA6" w14:paraId="61D2186F" w14:textId="77777777" w:rsidTr="002C3AB1">
        <w:trPr>
          <w:trHeight w:val="152"/>
        </w:trPr>
        <w:tc>
          <w:tcPr>
            <w:tcW w:w="4500" w:type="dxa"/>
            <w:shd w:val="clear" w:color="auto" w:fill="auto"/>
          </w:tcPr>
          <w:p w14:paraId="61D2186D" w14:textId="77777777" w:rsidR="00CD0D74" w:rsidRPr="00762CA6" w:rsidRDefault="00CD0D74" w:rsidP="00C066F9">
            <w:pPr>
              <w:keepNext/>
              <w:keepLines/>
              <w:rPr>
                <w:rFonts w:cs="Tahoma"/>
                <w:color w:val="000000"/>
                <w:szCs w:val="18"/>
              </w:rPr>
            </w:pPr>
            <w:r w:rsidRPr="00762CA6">
              <w:rPr>
                <w:rFonts w:cs="Tahoma"/>
                <w:color w:val="000000"/>
                <w:szCs w:val="18"/>
              </w:rPr>
              <w:t>Лицензия на FAST Search Server 2010 для SharePoint Server с действующим покрытием Software Assurance на 1 декабря 2012 г.</w:t>
            </w:r>
          </w:p>
        </w:tc>
        <w:tc>
          <w:tcPr>
            <w:tcW w:w="3600" w:type="dxa"/>
            <w:shd w:val="clear" w:color="auto" w:fill="auto"/>
          </w:tcPr>
          <w:p w14:paraId="61D2186E" w14:textId="77777777" w:rsidR="00CD0D74" w:rsidRPr="00762CA6" w:rsidRDefault="00CD0D74" w:rsidP="004F34DF">
            <w:pPr>
              <w:keepNext/>
              <w:keepLines/>
              <w:rPr>
                <w:rFonts w:cs="Tahoma"/>
                <w:color w:val="000000"/>
                <w:szCs w:val="18"/>
              </w:rPr>
            </w:pPr>
            <w:r w:rsidRPr="00762CA6">
              <w:rPr>
                <w:rFonts w:cs="Tahoma"/>
                <w:color w:val="000000"/>
                <w:szCs w:val="18"/>
              </w:rPr>
              <w:t>Одна лицензия на SharePoint Server</w:t>
            </w:r>
            <w:r w:rsidR="004F34DF" w:rsidRPr="00762CA6">
              <w:rPr>
                <w:rFonts w:cs="Tahoma"/>
                <w:color w:val="000000"/>
                <w:szCs w:val="18"/>
              </w:rPr>
              <w:t> </w:t>
            </w:r>
            <w:r w:rsidRPr="00762CA6">
              <w:rPr>
                <w:rFonts w:cs="Tahoma"/>
                <w:color w:val="000000"/>
                <w:szCs w:val="18"/>
              </w:rPr>
              <w:t>2013</w:t>
            </w:r>
          </w:p>
        </w:tc>
      </w:tr>
      <w:tr w:rsidR="00CD0D74" w:rsidRPr="00762CA6" w14:paraId="61D21874" w14:textId="77777777" w:rsidTr="002C3AB1">
        <w:trPr>
          <w:trHeight w:val="233"/>
        </w:trPr>
        <w:tc>
          <w:tcPr>
            <w:tcW w:w="4500" w:type="dxa"/>
            <w:shd w:val="clear" w:color="auto" w:fill="auto"/>
          </w:tcPr>
          <w:p w14:paraId="61D21870" w14:textId="77777777" w:rsidR="00CD0D74" w:rsidRPr="00762CA6" w:rsidRDefault="00CD0D74" w:rsidP="00BB1B15">
            <w:pPr>
              <w:keepNext/>
              <w:keepLines/>
              <w:ind w:right="-108"/>
              <w:rPr>
                <w:rFonts w:cs="Tahoma"/>
                <w:color w:val="000000"/>
                <w:szCs w:val="18"/>
              </w:rPr>
            </w:pPr>
            <w:r w:rsidRPr="00762CA6">
              <w:rPr>
                <w:rFonts w:cs="Tahoma"/>
                <w:color w:val="000000"/>
                <w:szCs w:val="18"/>
              </w:rPr>
              <w:t>Лицензия на Search Server 2010 с действующим покрытием Software Assurance на 1 декабря 2012 г.</w:t>
            </w:r>
          </w:p>
        </w:tc>
        <w:tc>
          <w:tcPr>
            <w:tcW w:w="3600" w:type="dxa"/>
            <w:shd w:val="clear" w:color="auto" w:fill="auto"/>
          </w:tcPr>
          <w:p w14:paraId="61D21871" w14:textId="77777777" w:rsidR="00CD0D74" w:rsidRPr="00762CA6" w:rsidRDefault="00CD0D74" w:rsidP="00C066F9">
            <w:pPr>
              <w:keepNext/>
              <w:keepLines/>
            </w:pPr>
            <w:r w:rsidRPr="00762CA6">
              <w:rPr>
                <w:rFonts w:cs="Tahoma"/>
                <w:color w:val="000000"/>
                <w:szCs w:val="18"/>
              </w:rPr>
              <w:t>Одна лицензия на SharePoint Server</w:t>
            </w:r>
            <w:r w:rsidR="004F34DF" w:rsidRPr="00762CA6">
              <w:rPr>
                <w:rFonts w:cs="Tahoma"/>
                <w:color w:val="000000"/>
                <w:szCs w:val="18"/>
              </w:rPr>
              <w:t> </w:t>
            </w:r>
            <w:r w:rsidRPr="00762CA6">
              <w:rPr>
                <w:rFonts w:cs="Tahoma"/>
                <w:color w:val="000000"/>
                <w:szCs w:val="18"/>
              </w:rPr>
              <w:t xml:space="preserve">2013 </w:t>
            </w:r>
            <w:r w:rsidRPr="00762CA6">
              <w:rPr>
                <w:rFonts w:cs="Tahoma"/>
                <w:b/>
                <w:color w:val="000000"/>
                <w:szCs w:val="18"/>
              </w:rPr>
              <w:t>и</w:t>
            </w:r>
          </w:p>
          <w:p w14:paraId="61D21872" w14:textId="77777777" w:rsidR="00CD0D74" w:rsidRPr="00762CA6" w:rsidRDefault="00CD0D74" w:rsidP="00C066F9">
            <w:pPr>
              <w:keepNext/>
              <w:keepLines/>
            </w:pPr>
          </w:p>
          <w:p w14:paraId="61D21873" w14:textId="77777777" w:rsidR="00CD0D74" w:rsidRPr="00762CA6" w:rsidRDefault="00CD0D74" w:rsidP="00C066F9">
            <w:pPr>
              <w:keepNext/>
              <w:keepLines/>
              <w:rPr>
                <w:rFonts w:cs="Tahoma"/>
                <w:color w:val="000000"/>
                <w:szCs w:val="18"/>
              </w:rPr>
            </w:pPr>
            <w:r w:rsidRPr="00762CA6">
              <w:rPr>
                <w:rFonts w:cs="Tahoma"/>
                <w:color w:val="000000"/>
                <w:szCs w:val="18"/>
              </w:rPr>
              <w:t>100 лицензий CAL на SharePoint Server 2013 Standard</w:t>
            </w:r>
          </w:p>
        </w:tc>
      </w:tr>
    </w:tbl>
    <w:p w14:paraId="61D21875" w14:textId="77777777" w:rsidR="00586FCE" w:rsidRPr="00762CA6" w:rsidRDefault="00586FCE" w:rsidP="00586FCE"/>
    <w:p w14:paraId="61D21876" w14:textId="77777777" w:rsidR="004F34DF" w:rsidRPr="00762CA6" w:rsidRDefault="004F34DF" w:rsidP="00586FCE"/>
    <w:p w14:paraId="61D21877" w14:textId="77777777" w:rsidR="002F7FB8" w:rsidRPr="00762CA6" w:rsidRDefault="002F7FB8" w:rsidP="002F7FB8">
      <w:pPr>
        <w:ind w:left="720"/>
      </w:pPr>
      <w:r w:rsidRPr="00762CA6">
        <w:rPr>
          <w:rFonts w:cs="Tahoma"/>
          <w:color w:val="000000"/>
          <w:szCs w:val="18"/>
        </w:rPr>
        <w:t>К этому предоставлению лицензий применяются следующие условия.</w:t>
      </w:r>
    </w:p>
    <w:p w14:paraId="61D21878" w14:textId="77777777" w:rsidR="002F7FB8" w:rsidRPr="00762CA6" w:rsidRDefault="002F7FB8" w:rsidP="002F7FB8">
      <w:pPr>
        <w:ind w:left="720"/>
        <w:rPr>
          <w:sz w:val="14"/>
          <w:szCs w:val="14"/>
        </w:rPr>
      </w:pPr>
    </w:p>
    <w:p w14:paraId="61D21879" w14:textId="77777777" w:rsidR="002F7FB8" w:rsidRPr="00762CA6" w:rsidRDefault="002F7FB8" w:rsidP="004220FA">
      <w:pPr>
        <w:numPr>
          <w:ilvl w:val="0"/>
          <w:numId w:val="99"/>
        </w:numPr>
        <w:spacing w:after="60"/>
        <w:ind w:left="1440"/>
      </w:pPr>
      <w:r w:rsidRPr="00762CA6">
        <w:rPr>
          <w:rFonts w:cs="Tahoma"/>
          <w:bCs/>
          <w:color w:val="000000"/>
          <w:szCs w:val="18"/>
          <w:u w:val="single"/>
        </w:rPr>
        <w:t>Схема перехода</w:t>
      </w:r>
      <w:r w:rsidRPr="00BB1B15">
        <w:rPr>
          <w:rFonts w:cs="Tahoma"/>
          <w:color w:val="000000"/>
          <w:szCs w:val="18"/>
        </w:rPr>
        <w:t>.</w:t>
      </w:r>
      <w:r w:rsidRPr="00762CA6">
        <w:rPr>
          <w:rFonts w:cs="Tahoma"/>
          <w:color w:val="000000"/>
          <w:szCs w:val="18"/>
        </w:rPr>
        <w:t xml:space="preserve"> Клиенты с действующим покрытием Software Assurance для определенной Соответствующей лицензии, действующей на 1 декабря 2012 г. и на момент выпуска SharePoint Server 2013, имеют право на обновление до SharePoint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C240D6" w:rsidRPr="00762CA6">
        <w:rPr>
          <w:rFonts w:cs="Tahoma"/>
          <w:color w:val="000000"/>
          <w:szCs w:val="18"/>
        </w:rPr>
        <w:t xml:space="preserve"> </w:t>
      </w:r>
    </w:p>
    <w:p w14:paraId="61D2187A" w14:textId="77777777" w:rsidR="002F7FB8" w:rsidRPr="00762CA6" w:rsidRDefault="002F7FB8" w:rsidP="004220FA">
      <w:pPr>
        <w:numPr>
          <w:ilvl w:val="0"/>
          <w:numId w:val="99"/>
        </w:numPr>
        <w:spacing w:after="60"/>
        <w:ind w:left="1440"/>
        <w:rPr>
          <w:spacing w:val="-2"/>
        </w:rPr>
      </w:pPr>
      <w:r w:rsidRPr="00762CA6">
        <w:rPr>
          <w:rFonts w:cs="Tahoma"/>
          <w:color w:val="000000"/>
          <w:spacing w:val="-2"/>
          <w:szCs w:val="18"/>
          <w:u w:val="single"/>
        </w:rPr>
        <w:t>Права на использование</w:t>
      </w:r>
      <w:r w:rsidRPr="00762CA6">
        <w:rPr>
          <w:rFonts w:cs="Tahoma"/>
          <w:color w:val="000000"/>
          <w:spacing w:val="-2"/>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C240D6" w:rsidRPr="00762CA6">
        <w:rPr>
          <w:rFonts w:cs="Tahoma"/>
          <w:color w:val="000000"/>
          <w:spacing w:val="-2"/>
          <w:szCs w:val="18"/>
        </w:rPr>
        <w:t xml:space="preserve"> </w:t>
      </w:r>
      <w:r w:rsidRPr="00762CA6">
        <w:rPr>
          <w:rFonts w:cs="Tahoma"/>
          <w:color w:val="000000"/>
          <w:spacing w:val="-2"/>
          <w:szCs w:val="18"/>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C240D6" w:rsidRPr="00762CA6">
        <w:rPr>
          <w:rFonts w:cs="Tahoma"/>
          <w:color w:val="000000"/>
          <w:spacing w:val="-2"/>
          <w:szCs w:val="18"/>
        </w:rPr>
        <w:t xml:space="preserve"> </w:t>
      </w:r>
      <w:r w:rsidRPr="00762CA6">
        <w:rPr>
          <w:rFonts w:cs="Tahoma"/>
          <w:color w:val="000000"/>
          <w:spacing w:val="-2"/>
          <w:szCs w:val="18"/>
        </w:rPr>
        <w:t>Право на</w:t>
      </w:r>
      <w:r w:rsidR="004F34DF" w:rsidRPr="00762CA6">
        <w:rPr>
          <w:rFonts w:cs="Tahoma"/>
          <w:color w:val="000000"/>
          <w:spacing w:val="-2"/>
          <w:szCs w:val="18"/>
        </w:rPr>
        <w:t> </w:t>
      </w:r>
      <w:r w:rsidRPr="00762CA6">
        <w:rPr>
          <w:rFonts w:cs="Tahoma"/>
          <w:color w:val="000000"/>
          <w:spacing w:val="-2"/>
          <w:szCs w:val="18"/>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 </w:t>
      </w:r>
    </w:p>
    <w:p w14:paraId="61D2187B" w14:textId="77777777" w:rsidR="002F7FB8" w:rsidRPr="00762CA6" w:rsidRDefault="002F7FB8" w:rsidP="007B699C">
      <w:pPr>
        <w:numPr>
          <w:ilvl w:val="0"/>
          <w:numId w:val="8"/>
        </w:numPr>
        <w:spacing w:after="60"/>
        <w:ind w:left="1440"/>
        <w:rPr>
          <w:spacing w:val="-4"/>
        </w:rPr>
      </w:pPr>
      <w:r w:rsidRPr="00762CA6">
        <w:rPr>
          <w:rFonts w:cs="Tahoma"/>
          <w:color w:val="000000"/>
          <w:spacing w:val="-4"/>
          <w:szCs w:val="18"/>
          <w:u w:val="single"/>
        </w:rPr>
        <w:t>Лицензия и Software Assurance</w:t>
      </w:r>
      <w:r w:rsidRPr="00762CA6">
        <w:rPr>
          <w:rFonts w:cs="Tahoma"/>
          <w:color w:val="000000"/>
          <w:spacing w:val="-4"/>
          <w:szCs w:val="18"/>
        </w:rPr>
        <w:t>. Бесплатная лицензия включает в себя и покрытие Software Assurance.</w:t>
      </w:r>
      <w:r w:rsidR="00C240D6" w:rsidRPr="00762CA6">
        <w:rPr>
          <w:rFonts w:cs="Tahoma"/>
          <w:color w:val="000000"/>
          <w:spacing w:val="-4"/>
          <w:szCs w:val="18"/>
        </w:rPr>
        <w:t xml:space="preserve"> </w:t>
      </w:r>
      <w:r w:rsidRPr="00762CA6">
        <w:rPr>
          <w:rFonts w:cs="Tahoma"/>
          <w:color w:val="000000"/>
          <w:spacing w:val="-4"/>
          <w:szCs w:val="18"/>
        </w:rPr>
        <w:t>Срок действия покрытия Software Assurance по Бесплатной лицензии истекает после окончания срока действия Соответствующей лицензии.</w:t>
      </w:r>
      <w:r w:rsidR="00C240D6" w:rsidRPr="00762CA6">
        <w:rPr>
          <w:rFonts w:cs="Tahoma"/>
          <w:color w:val="000000"/>
          <w:spacing w:val="-4"/>
          <w:szCs w:val="18"/>
        </w:rPr>
        <w:t xml:space="preserve"> </w:t>
      </w:r>
      <w:r w:rsidRPr="00762CA6">
        <w:rPr>
          <w:rFonts w:cs="Tahoma"/>
          <w:color w:val="000000"/>
          <w:spacing w:val="-4"/>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4F34DF" w:rsidRPr="00762CA6">
        <w:rPr>
          <w:rFonts w:cs="Tahoma"/>
          <w:color w:val="000000"/>
          <w:spacing w:val="-4"/>
          <w:szCs w:val="18"/>
        </w:rPr>
        <w:t> </w:t>
      </w:r>
      <w:r w:rsidRPr="00762CA6">
        <w:rPr>
          <w:rFonts w:cs="Tahoma"/>
          <w:color w:val="000000"/>
          <w:spacing w:val="-4"/>
          <w:szCs w:val="18"/>
        </w:rPr>
        <w:t>новую лицензию.</w:t>
      </w:r>
    </w:p>
    <w:p w14:paraId="61D2187C" w14:textId="77777777" w:rsidR="002F7FB8" w:rsidRPr="00BB1B15" w:rsidRDefault="002F7FB8" w:rsidP="004220FA">
      <w:pPr>
        <w:numPr>
          <w:ilvl w:val="0"/>
          <w:numId w:val="100"/>
        </w:numPr>
        <w:spacing w:after="60"/>
        <w:ind w:left="1440"/>
      </w:pPr>
      <w:r w:rsidRPr="00BB1B15">
        <w:rPr>
          <w:rFonts w:eastAsia="Calibri" w:cs="Tahoma"/>
          <w:color w:val="000000"/>
          <w:szCs w:val="18"/>
          <w:u w:val="single"/>
        </w:rPr>
        <w:t>Сверка</w:t>
      </w:r>
      <w:r w:rsidRPr="00BB1B15">
        <w:rPr>
          <w:rFonts w:eastAsia="Calibri" w:cs="Tahoma"/>
          <w:color w:val="000000"/>
          <w:szCs w:val="18"/>
        </w:rPr>
        <w:t>.</w:t>
      </w:r>
      <w:r w:rsidR="00C240D6" w:rsidRPr="00BB1B15">
        <w:rPr>
          <w:rFonts w:eastAsia="Calibri" w:cs="Tahoma"/>
          <w:color w:val="000000"/>
          <w:szCs w:val="18"/>
        </w:rPr>
        <w:t xml:space="preserve"> </w:t>
      </w:r>
      <w:r w:rsidRPr="00BB1B15">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на SharePoint Server 2010 Enterprise для интернет-сайтов, SharePoint Server 2010 Standard для интернет-сайтов </w:t>
      </w:r>
      <w:r w:rsidRPr="00BB1B15">
        <w:rPr>
          <w:rFonts w:cs="Tahoma"/>
          <w:color w:val="000000"/>
          <w:szCs w:val="20"/>
        </w:rPr>
        <w:t xml:space="preserve">и FAST Search Server 2010 для SharePoint Server, </w:t>
      </w:r>
      <w:r w:rsidRPr="00BB1B15">
        <w:rPr>
          <w:rFonts w:eastAsia="Calibri" w:cs="Tahoma"/>
          <w:color w:val="000000"/>
          <w:szCs w:val="18"/>
        </w:rPr>
        <w:t xml:space="preserve">приобретенные в составе ежегодного сверочного заказа </w:t>
      </w:r>
      <w:r w:rsidRPr="00BB1B15">
        <w:rPr>
          <w:rFonts w:cs="Tahoma"/>
          <w:color w:val="000000"/>
          <w:szCs w:val="18"/>
        </w:rPr>
        <w:t xml:space="preserve">клиента, также являются соответствующими лицензиями. </w:t>
      </w:r>
    </w:p>
    <w:p w14:paraId="61D2187D" w14:textId="77777777" w:rsidR="002F7FB8" w:rsidRPr="00762CA6" w:rsidRDefault="002F7FB8" w:rsidP="004220FA">
      <w:pPr>
        <w:numPr>
          <w:ilvl w:val="0"/>
          <w:numId w:val="100"/>
        </w:numPr>
        <w:spacing w:after="60"/>
        <w:ind w:left="1440"/>
      </w:pPr>
      <w:r w:rsidRPr="00762CA6">
        <w:rPr>
          <w:rFonts w:cs="Tahoma"/>
          <w:color w:val="000000"/>
          <w:szCs w:val="18"/>
          <w:u w:val="single"/>
        </w:rPr>
        <w:t>Соглашения о подписке</w:t>
      </w:r>
      <w:r w:rsidRPr="00B17778">
        <w:rPr>
          <w:rFonts w:cs="Tahoma"/>
          <w:color w:val="000000"/>
          <w:szCs w:val="18"/>
        </w:rPr>
        <w:t>.</w:t>
      </w:r>
      <w:r w:rsidR="00C240D6" w:rsidRPr="00762CA6">
        <w:rPr>
          <w:rFonts w:cs="Tahoma"/>
          <w:color w:val="000000"/>
          <w:szCs w:val="18"/>
        </w:rPr>
        <w:t xml:space="preserve"> </w:t>
      </w:r>
      <w:r w:rsidRPr="00762CA6">
        <w:rPr>
          <w:rFonts w:cs="Tahoma"/>
          <w:color w:val="000000"/>
          <w:szCs w:val="18"/>
        </w:rPr>
        <w:t xml:space="preserve">Для Enterprise Subscription, </w:t>
      </w:r>
      <w:r w:rsidRPr="00762CA6">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762CA6">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C240D6" w:rsidRPr="00762CA6">
        <w:rPr>
          <w:rFonts w:cs="Tahoma"/>
          <w:color w:val="000000"/>
          <w:szCs w:val="18"/>
        </w:rPr>
        <w:t xml:space="preserve"> </w:t>
      </w:r>
      <w:r w:rsidRPr="00762CA6">
        <w:rPr>
          <w:rFonts w:cs="Tahoma"/>
          <w:color w:val="000000"/>
          <w:szCs w:val="18"/>
        </w:rPr>
        <w:t>Клиент должен поддерживать непрерывную подписку.</w:t>
      </w:r>
      <w:r w:rsidR="00C240D6" w:rsidRPr="00762CA6">
        <w:rPr>
          <w:rFonts w:cs="Tahoma"/>
          <w:color w:val="000000"/>
          <w:szCs w:val="18"/>
        </w:rPr>
        <w:t xml:space="preserve"> </w:t>
      </w:r>
      <w:r w:rsidRPr="00762CA6">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61D2187E" w14:textId="77777777" w:rsidR="002F7FB8" w:rsidRPr="00762CA6" w:rsidRDefault="002F7FB8" w:rsidP="004220FA">
      <w:pPr>
        <w:numPr>
          <w:ilvl w:val="0"/>
          <w:numId w:val="101"/>
        </w:numPr>
        <w:spacing w:after="60"/>
        <w:ind w:left="1440"/>
      </w:pPr>
      <w:r w:rsidRPr="00762CA6">
        <w:rPr>
          <w:rFonts w:cs="Tahoma"/>
          <w:szCs w:val="18"/>
          <w:u w:val="single"/>
        </w:rPr>
        <w:t>Переходы для соглашения Campus and School</w:t>
      </w:r>
      <w:r w:rsidRPr="00B17778">
        <w:rPr>
          <w:rFonts w:cs="Tahoma"/>
          <w:szCs w:val="18"/>
        </w:rPr>
        <w:t>.</w:t>
      </w:r>
      <w:r w:rsidRPr="00762CA6">
        <w:rPr>
          <w:rFonts w:cs="Tahoma"/>
          <w:szCs w:val="18"/>
        </w:rPr>
        <w:t xml:space="preserve">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61D2187F" w14:textId="77777777" w:rsidR="002F7FB8" w:rsidRPr="00762CA6" w:rsidRDefault="002F7FB8" w:rsidP="004220FA">
      <w:pPr>
        <w:pStyle w:val="ListParagraph"/>
        <w:numPr>
          <w:ilvl w:val="0"/>
          <w:numId w:val="85"/>
        </w:numPr>
        <w:spacing w:after="60"/>
        <w:ind w:left="1800"/>
      </w:pPr>
      <w:r w:rsidRPr="00762CA6">
        <w:rPr>
          <w:rFonts w:ascii="Tahoma" w:hAnsi="Tahoma" w:cs="Tahoma"/>
          <w:sz w:val="18"/>
          <w:szCs w:val="18"/>
        </w:rPr>
        <w:t xml:space="preserve">такие же права предоставляются на временной основе с теми же условиями до окончания срока действия соглашения Enrollment for Education Solutions или Open Value Subscription—Education Solutions, соответственно. </w:t>
      </w:r>
    </w:p>
    <w:p w14:paraId="61D21880" w14:textId="77777777" w:rsidR="002512D3" w:rsidRPr="00762CA6" w:rsidRDefault="002F7FB8" w:rsidP="004220FA">
      <w:pPr>
        <w:pStyle w:val="ListParagraph"/>
        <w:numPr>
          <w:ilvl w:val="0"/>
          <w:numId w:val="85"/>
        </w:numPr>
        <w:spacing w:after="60"/>
        <w:ind w:left="1800"/>
      </w:pPr>
      <w:r w:rsidRPr="00762CA6">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61D21881" w14:textId="77777777" w:rsidR="0004051B" w:rsidRPr="00762CA6" w:rsidRDefault="0004051B" w:rsidP="0004051B">
      <w:pPr>
        <w:ind w:left="720"/>
        <w:rPr>
          <w:sz w:val="12"/>
          <w:szCs w:val="12"/>
        </w:rPr>
      </w:pPr>
    </w:p>
    <w:p w14:paraId="61D21882" w14:textId="77777777" w:rsidR="002F7FB8" w:rsidRPr="00762CA6" w:rsidRDefault="002F7FB8" w:rsidP="007B699C">
      <w:pPr>
        <w:spacing w:after="60"/>
        <w:ind w:left="720"/>
      </w:pPr>
      <w:r w:rsidRPr="00762CA6">
        <w:rPr>
          <w:rFonts w:cs="Tahoma"/>
          <w:b/>
          <w:color w:val="000000"/>
          <w:szCs w:val="18"/>
        </w:rPr>
        <w:t>Исключительные права на переход к использованию более ранней версии для SharePoint Server 2013</w:t>
      </w:r>
    </w:p>
    <w:p w14:paraId="61D21883" w14:textId="77777777" w:rsidR="002F7FB8" w:rsidRPr="00762CA6" w:rsidRDefault="002F7FB8" w:rsidP="002F7FB8">
      <w:pPr>
        <w:ind w:left="720"/>
      </w:pPr>
      <w:r w:rsidRPr="00762CA6">
        <w:rPr>
          <w:rFonts w:cs="Tahoma"/>
          <w:szCs w:val="18"/>
        </w:rPr>
        <w:t>Клиенты, лицензировавшие SharePoint Server 2013, могут получать доступ к любому из продуктов, приведенных в таблице ниже, и использовать его вместо SharePoint Server 2013.</w:t>
      </w:r>
    </w:p>
    <w:p w14:paraId="61D21884" w14:textId="77777777" w:rsidR="002F7FB8" w:rsidRPr="00762CA6" w:rsidRDefault="002F7FB8" w:rsidP="002F7FB8">
      <w:pPr>
        <w:ind w:left="810"/>
        <w:rPr>
          <w:sz w:val="12"/>
          <w:szCs w:val="12"/>
        </w:rPr>
      </w:pPr>
      <w:r w:rsidRPr="00762CA6">
        <w:rPr>
          <w:rFonts w:cs="Tahoma"/>
          <w:color w:val="FF0000"/>
          <w:sz w:val="12"/>
          <w:szCs w:val="12"/>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762CA6" w14:paraId="61D21887"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D21885" w14:textId="77777777" w:rsidR="00BD1A6A" w:rsidRPr="00762CA6" w:rsidRDefault="00BD1A6A" w:rsidP="007E466C">
            <w:pPr>
              <w:spacing w:before="60" w:after="60"/>
              <w:ind w:left="162"/>
              <w:rPr>
                <w:rFonts w:cs="Tahoma"/>
                <w:b/>
                <w:bCs/>
                <w:color w:val="000000"/>
                <w:szCs w:val="18"/>
              </w:rPr>
            </w:pPr>
            <w:r w:rsidRPr="00762CA6">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61D21886" w14:textId="77777777" w:rsidR="00BD1A6A" w:rsidRPr="00762CA6" w:rsidRDefault="00BD1A6A" w:rsidP="007E466C">
            <w:pPr>
              <w:spacing w:before="60" w:after="60"/>
              <w:ind w:left="180"/>
              <w:rPr>
                <w:rFonts w:cs="Tahoma"/>
                <w:b/>
                <w:bCs/>
                <w:color w:val="000000"/>
                <w:szCs w:val="18"/>
              </w:rPr>
            </w:pPr>
            <w:r w:rsidRPr="00762CA6">
              <w:rPr>
                <w:rFonts w:cs="Tahoma"/>
                <w:b/>
                <w:bCs/>
                <w:color w:val="000000"/>
                <w:szCs w:val="18"/>
              </w:rPr>
              <w:t>Право на использование следующих более ранних версий</w:t>
            </w:r>
          </w:p>
        </w:tc>
      </w:tr>
      <w:tr w:rsidR="00BD1A6A" w:rsidRPr="00762CA6" w14:paraId="61D2188B"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D21888" w14:textId="77777777" w:rsidR="00BD1A6A" w:rsidRPr="00762CA6" w:rsidRDefault="00BD1A6A" w:rsidP="00722522">
            <w:pPr>
              <w:ind w:left="162"/>
              <w:rPr>
                <w:rFonts w:cs="Tahoma"/>
                <w:color w:val="000000"/>
                <w:szCs w:val="18"/>
              </w:rPr>
            </w:pPr>
            <w:r w:rsidRPr="00762CA6">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14:paraId="61D21889" w14:textId="77777777" w:rsidR="00BD1A6A" w:rsidRPr="00762CA6" w:rsidRDefault="00BD1A6A" w:rsidP="00F249BF">
            <w:pPr>
              <w:ind w:left="162" w:right="180"/>
            </w:pPr>
            <w:r w:rsidRPr="00762CA6">
              <w:rPr>
                <w:rFonts w:cs="Tahoma"/>
                <w:color w:val="000000"/>
                <w:szCs w:val="18"/>
              </w:rPr>
              <w:t xml:space="preserve">SharePoint Server 2010 </w:t>
            </w:r>
            <w:r w:rsidRPr="00762CA6">
              <w:rPr>
                <w:rFonts w:cs="Tahoma"/>
                <w:b/>
                <w:color w:val="000000"/>
                <w:szCs w:val="18"/>
              </w:rPr>
              <w:t>или</w:t>
            </w:r>
          </w:p>
          <w:p w14:paraId="61D2188A" w14:textId="77777777" w:rsidR="00BD1A6A" w:rsidRPr="00762CA6" w:rsidRDefault="00BD1A6A" w:rsidP="002C3AB1">
            <w:pPr>
              <w:ind w:left="162" w:right="180"/>
              <w:rPr>
                <w:rFonts w:cs="Tahoma"/>
                <w:color w:val="000000"/>
                <w:szCs w:val="18"/>
              </w:rPr>
            </w:pPr>
            <w:r w:rsidRPr="00762CA6">
              <w:rPr>
                <w:rFonts w:cs="Tahoma"/>
                <w:color w:val="000000"/>
                <w:szCs w:val="18"/>
              </w:rPr>
              <w:t xml:space="preserve">FAST Search Server 2010 для SharePoint Server </w:t>
            </w:r>
          </w:p>
        </w:tc>
      </w:tr>
    </w:tbl>
    <w:p w14:paraId="61D2188C" w14:textId="77777777" w:rsidR="002F7FB8" w:rsidRPr="00762CA6" w:rsidRDefault="00C240D6" w:rsidP="002F7FB8">
      <w:pPr>
        <w:ind w:left="810"/>
        <w:rPr>
          <w:sz w:val="16"/>
          <w:szCs w:val="16"/>
        </w:rPr>
      </w:pPr>
      <w:r w:rsidRPr="00762CA6">
        <w:rPr>
          <w:rFonts w:cs="Tahoma"/>
          <w:color w:val="000000"/>
          <w:sz w:val="16"/>
          <w:szCs w:val="16"/>
        </w:rPr>
        <w:t xml:space="preserve"> </w:t>
      </w:r>
    </w:p>
    <w:p w14:paraId="61D2188D" w14:textId="77777777" w:rsidR="002F7FB8" w:rsidRPr="00762CA6" w:rsidRDefault="002F7FB8" w:rsidP="002F7FB8">
      <w:pPr>
        <w:ind w:left="720"/>
      </w:pPr>
      <w:r w:rsidRPr="00762CA6">
        <w:rPr>
          <w:rFonts w:cs="Tahoma"/>
          <w:color w:val="000000"/>
          <w:szCs w:val="18"/>
        </w:rPr>
        <w:t>Право клиента на доступ к копиям SharePoint Server 2010 или FAST Search Server 2010 для SharePoint Server и их использование вместо лицензированных копий SharePoint Server 2013 в рамках этого предложения регулируется условиями соглашения корпоративного лицензирования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61D2188E" w14:textId="77777777" w:rsidR="002F7FB8" w:rsidRPr="00762CA6" w:rsidRDefault="002F7FB8" w:rsidP="00031ABF">
      <w:pPr>
        <w:spacing w:after="60"/>
        <w:ind w:left="720"/>
      </w:pPr>
      <w:r w:rsidRPr="00762CA6">
        <w:rPr>
          <w:rFonts w:cs="Tahoma"/>
          <w:b/>
          <w:color w:val="000000"/>
          <w:szCs w:val="18"/>
        </w:rPr>
        <w:t xml:space="preserve">Продление прав на использование приложений с резидентным размещением в рамках программы Software Assurance для клиентов </w:t>
      </w:r>
      <w:bookmarkStart w:id="1409" w:name="Srv_65SharepointSvr10IntSites"/>
      <w:bookmarkStart w:id="1410" w:name="_Toc336338336"/>
      <w:bookmarkStart w:id="1411" w:name="Srv_66SharepointSvr10IntSites"/>
      <w:bookmarkStart w:id="1412" w:name="Srv_63SharepointSvr07IntSites"/>
      <w:bookmarkStart w:id="1413" w:name="Srv_64SharepointSvr07IntSites"/>
      <w:r w:rsidRPr="00762CA6">
        <w:rPr>
          <w:rFonts w:cs="Tahoma"/>
          <w:b/>
          <w:color w:val="000000"/>
          <w:szCs w:val="18"/>
        </w:rPr>
        <w:t>SharePoint Server Enterprise</w:t>
      </w:r>
      <w:bookmarkEnd w:id="1409"/>
      <w:bookmarkEnd w:id="1410"/>
      <w:r w:rsidRPr="00762CA6">
        <w:rPr>
          <w:rFonts w:cs="Tahoma"/>
          <w:b/>
          <w:color w:val="000000"/>
          <w:szCs w:val="18"/>
        </w:rPr>
        <w:t xml:space="preserve"> для интернет-сайтов</w:t>
      </w:r>
      <w:bookmarkEnd w:id="1411"/>
      <w:bookmarkEnd w:id="1412"/>
    </w:p>
    <w:bookmarkEnd w:id="1413"/>
    <w:p w14:paraId="61D2188F" w14:textId="77777777" w:rsidR="002F7FB8" w:rsidRPr="00762CA6" w:rsidRDefault="002F7FB8" w:rsidP="002F7FB8">
      <w:pPr>
        <w:ind w:left="720"/>
        <w:rPr>
          <w:spacing w:val="-2"/>
        </w:rPr>
      </w:pPr>
      <w:r w:rsidRPr="00762CA6">
        <w:rPr>
          <w:rFonts w:cs="Tahoma"/>
          <w:color w:val="000000"/>
          <w:spacing w:val="-2"/>
          <w:szCs w:val="18"/>
        </w:rPr>
        <w:t>Клиенты SharePoint Server 2010 Enterprise для интернет-сайтов, которые получают лицензии на SharePoint Server 2013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r w:rsidR="00C240D6" w:rsidRPr="00762CA6">
        <w:rPr>
          <w:rFonts w:cs="Tahoma"/>
          <w:color w:val="000000"/>
          <w:spacing w:val="-2"/>
          <w:szCs w:val="18"/>
        </w:rPr>
        <w:t xml:space="preserve"> </w:t>
      </w:r>
    </w:p>
    <w:p w14:paraId="61D21890" w14:textId="77777777" w:rsidR="00023FE7" w:rsidRPr="00762CA6" w:rsidRDefault="00023FE7" w:rsidP="00697E59">
      <w:pPr>
        <w:pStyle w:val="EndnoteText"/>
        <w:ind w:left="0"/>
      </w:pPr>
      <w:bookmarkStart w:id="1414" w:name="_78_SharePoint™_Server"/>
      <w:bookmarkStart w:id="1415" w:name="_Toc336338339"/>
      <w:bookmarkStart w:id="1416" w:name="Srv_81SQLSvr08R2DataCenter"/>
      <w:bookmarkEnd w:id="1414"/>
    </w:p>
    <w:p w14:paraId="61D21891" w14:textId="77777777" w:rsidR="00A81E83" w:rsidRPr="00762CA6" w:rsidRDefault="00F66FB0" w:rsidP="00A81E83">
      <w:pPr>
        <w:pStyle w:val="Heading3"/>
      </w:pPr>
      <w:bookmarkStart w:id="1417" w:name="_75_73_SQL"/>
      <w:bookmarkStart w:id="1418" w:name="_75_SQL_Server®"/>
      <w:bookmarkStart w:id="1419" w:name="_Toc357596741"/>
      <w:bookmarkStart w:id="1420" w:name="Srv_69SQLSvr08EntandEntProc"/>
      <w:bookmarkStart w:id="1421" w:name="Srv_70SQLSvr08EntandEntProc"/>
      <w:bookmarkStart w:id="1422" w:name="Srv_72SQLSvr08R2developer"/>
      <w:bookmarkStart w:id="1423" w:name="Srv_72SQLSvr08R2DataCenter"/>
      <w:bookmarkEnd w:id="1417"/>
      <w:bookmarkEnd w:id="1418"/>
      <w:r w:rsidRPr="00762CA6">
        <w:rPr>
          <w:rFonts w:ascii="Tahoma" w:hAnsi="Tahoma"/>
          <w:caps/>
          <w:color w:val="F66400"/>
          <w:sz w:val="22"/>
          <w:vertAlign w:val="superscript"/>
        </w:rPr>
        <w:t>7</w:t>
      </w:r>
      <w:r w:rsidR="00BB28B8">
        <w:rPr>
          <w:rFonts w:ascii="Tahoma" w:hAnsi="Tahoma"/>
          <w:caps/>
          <w:color w:val="F66400"/>
          <w:sz w:val="22"/>
          <w:vertAlign w:val="superscript"/>
        </w:rPr>
        <w:t>6</w:t>
      </w:r>
      <w:r w:rsidRPr="00762CA6">
        <w:rPr>
          <w:rFonts w:ascii="Tahoma" w:hAnsi="Tahoma"/>
          <w:color w:val="F66400"/>
          <w:sz w:val="22"/>
        </w:rPr>
        <w:t xml:space="preserve"> SQL Server</w:t>
      </w:r>
      <w:r w:rsidR="00E631B2" w:rsidRPr="00762CA6">
        <w:rPr>
          <w:rFonts w:ascii="Tahoma" w:hAnsi="Tahoma"/>
          <w:color w:val="F66400"/>
          <w:sz w:val="22"/>
          <w:vertAlign w:val="superscript"/>
        </w:rPr>
        <w:t>®</w:t>
      </w:r>
      <w:r w:rsidRPr="00762CA6">
        <w:rPr>
          <w:rFonts w:ascii="Tahoma" w:hAnsi="Tahoma"/>
          <w:color w:val="F66400"/>
          <w:sz w:val="22"/>
        </w:rPr>
        <w:t xml:space="preserve"> 2008 R2 Datacenter</w:t>
      </w:r>
      <w:bookmarkEnd w:id="1415"/>
      <w:bookmarkEnd w:id="1419"/>
    </w:p>
    <w:bookmarkEnd w:id="1416"/>
    <w:p w14:paraId="61D21892" w14:textId="77777777" w:rsidR="00A81E83" w:rsidRPr="00762CA6" w:rsidRDefault="00A81E83" w:rsidP="00031ABF"/>
    <w:p w14:paraId="61D21893" w14:textId="77777777" w:rsidR="00031ABF" w:rsidRPr="00762CA6" w:rsidRDefault="00A81E83" w:rsidP="00031ABF">
      <w:pPr>
        <w:spacing w:after="60"/>
        <w:ind w:left="720"/>
      </w:pPr>
      <w:r w:rsidRPr="00762CA6">
        <w:rPr>
          <w:rFonts w:cs="Tahoma"/>
          <w:b/>
          <w:color w:val="000000"/>
          <w:szCs w:val="18"/>
        </w:rPr>
        <w:t>Предоставление лицензий в связи с изменением модели лицензирования и окончанием жизненного цикла SQL Server Datacenter</w:t>
      </w:r>
    </w:p>
    <w:p w14:paraId="61D21894" w14:textId="77777777" w:rsidR="00A81E83" w:rsidRPr="00762CA6" w:rsidRDefault="00A81E83" w:rsidP="00031ABF">
      <w:pPr>
        <w:ind w:left="720"/>
        <w:rPr>
          <w:spacing w:val="-2"/>
        </w:rPr>
      </w:pPr>
      <w:r w:rsidRPr="00762CA6">
        <w:rPr>
          <w:color w:val="000000"/>
          <w:spacing w:val="-2"/>
        </w:rPr>
        <w:t>SQL Server 2008 R2 будет последней версией SQL Server, лицензируемой по модели «на процессор», и последней версией выпуска SQL Server Datacenter.</w:t>
      </w:r>
      <w:r w:rsidR="00C240D6" w:rsidRPr="00762CA6">
        <w:rPr>
          <w:color w:val="000000"/>
          <w:spacing w:val="-2"/>
        </w:rPr>
        <w:t xml:space="preserve"> </w:t>
      </w:r>
      <w:r w:rsidRPr="00762CA6">
        <w:rPr>
          <w:color w:val="000000"/>
          <w:spacing w:val="-2"/>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Datacenter «на процессор» («соответствующие лицензии») имеют следующие возможности. Для получения этих возможностей лицензии SQL Server 2008 R2 Datacenter </w:t>
      </w:r>
      <w:r w:rsidRPr="00762CA6">
        <w:rPr>
          <w:rFonts w:cs="Tahoma"/>
          <w:bCs/>
          <w:color w:val="000000"/>
          <w:spacing w:val="-2"/>
          <w:szCs w:val="18"/>
        </w:rPr>
        <w:t>«на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C240D6" w:rsidRPr="00762CA6">
        <w:rPr>
          <w:rFonts w:cs="Tahoma"/>
          <w:bCs/>
          <w:color w:val="000000"/>
          <w:spacing w:val="-2"/>
          <w:szCs w:val="18"/>
        </w:rPr>
        <w:t xml:space="preserve"> </w:t>
      </w:r>
      <w:r w:rsidRPr="00762CA6">
        <w:rPr>
          <w:rFonts w:cs="Tahoma"/>
          <w:bCs/>
          <w:color w:val="000000"/>
          <w:spacing w:val="-2"/>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61D21895" w14:textId="77777777" w:rsidR="00031ABF" w:rsidRPr="00762CA6" w:rsidRDefault="00031ABF" w:rsidP="00031ABF">
      <w:pPr>
        <w:ind w:left="720"/>
      </w:pPr>
    </w:p>
    <w:p w14:paraId="61D21896" w14:textId="77777777" w:rsidR="00031ABF" w:rsidRPr="00762CA6" w:rsidRDefault="00031ABF" w:rsidP="00031ABF">
      <w:pPr>
        <w:spacing w:after="60"/>
        <w:ind w:left="720"/>
      </w:pPr>
      <w:r w:rsidRPr="00762CA6">
        <w:rPr>
          <w:rFonts w:cs="Tahoma"/>
          <w:b/>
          <w:color w:val="000000"/>
          <w:szCs w:val="18"/>
        </w:rPr>
        <w:t>Текущий срок действия</w:t>
      </w:r>
    </w:p>
    <w:p w14:paraId="61D21897" w14:textId="77777777" w:rsidR="00A81E83" w:rsidRPr="00762CA6" w:rsidRDefault="00A81E83" w:rsidP="00031ABF">
      <w:pPr>
        <w:ind w:left="720"/>
        <w:contextualSpacing/>
      </w:pPr>
      <w:r w:rsidRPr="00762CA6">
        <w:rPr>
          <w:rFonts w:eastAsia="Calibri" w:cs="Tahoma"/>
          <w:szCs w:val="18"/>
        </w:rPr>
        <w:t>В течение текущего срока действия покрытия Software Assurance, активного на 1 апреля 2012 г.,</w:t>
      </w:r>
      <w:r w:rsidR="00C240D6" w:rsidRPr="00762CA6">
        <w:rPr>
          <w:rFonts w:eastAsia="Calibri" w:cs="Tahoma"/>
          <w:szCs w:val="18"/>
        </w:rPr>
        <w:t xml:space="preserve"> </w:t>
      </w:r>
      <w:r w:rsidRPr="00762CA6">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Datacenter согласно прав на использование продуктов в</w:t>
      </w:r>
      <w:r w:rsidR="00BB1B15">
        <w:rPr>
          <w:rFonts w:eastAsia="Calibri" w:cs="Tahoma"/>
          <w:szCs w:val="18"/>
        </w:rPr>
        <w:t> </w:t>
      </w:r>
      <w:r w:rsidRPr="00762CA6">
        <w:rPr>
          <w:rFonts w:eastAsia="Calibri" w:cs="Tahoma"/>
          <w:szCs w:val="18"/>
        </w:rPr>
        <w:t>отношении лицензий SQL Server 2008 R2 Enterprise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SQL Server 2012 Enterprise в</w:t>
      </w:r>
      <w:r w:rsidR="00BB1B15">
        <w:rPr>
          <w:rFonts w:eastAsia="Calibri" w:cs="Tahoma"/>
          <w:szCs w:val="18"/>
        </w:rPr>
        <w:t> </w:t>
      </w:r>
      <w:r w:rsidRPr="00762CA6">
        <w:rPr>
          <w:rFonts w:eastAsia="Calibri" w:cs="Tahoma"/>
          <w:szCs w:val="18"/>
        </w:rPr>
        <w:t>данном Списке продуктов.</w:t>
      </w:r>
    </w:p>
    <w:p w14:paraId="61D21898" w14:textId="77777777" w:rsidR="00031ABF" w:rsidRPr="00762CA6" w:rsidRDefault="00031ABF" w:rsidP="00031ABF">
      <w:pPr>
        <w:ind w:left="720"/>
        <w:contextualSpacing/>
      </w:pPr>
    </w:p>
    <w:p w14:paraId="61D21899" w14:textId="77777777" w:rsidR="00031ABF" w:rsidRPr="00762CA6" w:rsidRDefault="00A81E83" w:rsidP="00031ABF">
      <w:pPr>
        <w:spacing w:after="60"/>
        <w:ind w:left="720"/>
      </w:pPr>
      <w:r w:rsidRPr="00762CA6">
        <w:rPr>
          <w:rFonts w:cs="Tahoma"/>
          <w:b/>
          <w:color w:val="000000"/>
          <w:szCs w:val="18"/>
        </w:rPr>
        <w:t>Первый срок продления (до 1 апреля 2015 г.)</w:t>
      </w:r>
    </w:p>
    <w:p w14:paraId="61D2189A" w14:textId="77777777" w:rsidR="00A81E83" w:rsidRPr="00762CA6" w:rsidRDefault="00A81E83" w:rsidP="00031ABF">
      <w:pPr>
        <w:tabs>
          <w:tab w:val="left" w:pos="720"/>
        </w:tabs>
        <w:ind w:left="720"/>
        <w:contextualSpacing/>
      </w:pPr>
      <w:r w:rsidRPr="00762CA6">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14:paraId="61D2189B" w14:textId="77777777" w:rsidR="00A81E83" w:rsidRPr="00762CA6" w:rsidRDefault="00A81E83" w:rsidP="004220FA">
      <w:pPr>
        <w:pStyle w:val="ListParagraph"/>
        <w:numPr>
          <w:ilvl w:val="0"/>
          <w:numId w:val="52"/>
        </w:numPr>
        <w:tabs>
          <w:tab w:val="left" w:pos="1440"/>
        </w:tabs>
        <w:rPr>
          <w:rFonts w:ascii="Tahoma" w:hAnsi="Tahoma" w:cs="Tahoma"/>
          <w:sz w:val="18"/>
          <w:szCs w:val="18"/>
        </w:rPr>
      </w:pPr>
      <w:r w:rsidRPr="00762CA6">
        <w:rPr>
          <w:rFonts w:ascii="Tahoma" w:eastAsia="Calibri" w:hAnsi="Tahoma" w:cs="Tahoma"/>
          <w:sz w:val="18"/>
          <w:szCs w:val="18"/>
        </w:rPr>
        <w:t>меньшее из двух чисел: количество соответствующих лицензий, назначенных серверу, или</w:t>
      </w:r>
      <w:r w:rsidR="004F34DF" w:rsidRPr="00762CA6">
        <w:rPr>
          <w:rFonts w:ascii="Tahoma" w:eastAsia="Calibri" w:hAnsi="Tahoma" w:cs="Tahoma"/>
          <w:sz w:val="18"/>
          <w:szCs w:val="18"/>
        </w:rPr>
        <w:t> </w:t>
      </w:r>
      <w:r w:rsidRPr="00762CA6">
        <w:rPr>
          <w:rFonts w:ascii="Tahoma" w:eastAsia="Calibri" w:hAnsi="Tahoma" w:cs="Tahoma"/>
          <w:sz w:val="18"/>
          <w:szCs w:val="18"/>
        </w:rPr>
        <w:t>общее число физических процессоров на сервере, умноженное на большее из</w:t>
      </w:r>
      <w:r w:rsidR="004F34DF" w:rsidRPr="00762CA6">
        <w:rPr>
          <w:rFonts w:ascii="Tahoma" w:eastAsia="Calibri" w:hAnsi="Tahoma" w:cs="Tahoma"/>
          <w:sz w:val="18"/>
          <w:szCs w:val="18"/>
        </w:rPr>
        <w:t> </w:t>
      </w:r>
      <w:r w:rsidRPr="00762CA6">
        <w:rPr>
          <w:rFonts w:ascii="Tahoma" w:eastAsia="Calibri" w:hAnsi="Tahoma" w:cs="Tahoma"/>
          <w:sz w:val="18"/>
          <w:szCs w:val="18"/>
        </w:rPr>
        <w:t xml:space="preserve">следующих цифр: </w:t>
      </w:r>
    </w:p>
    <w:p w14:paraId="61D2189C" w14:textId="77777777" w:rsidR="00A81E83" w:rsidRPr="00762CA6" w:rsidRDefault="00A81E83" w:rsidP="004220FA">
      <w:pPr>
        <w:numPr>
          <w:ilvl w:val="2"/>
          <w:numId w:val="52"/>
        </w:numPr>
        <w:tabs>
          <w:tab w:val="left" w:pos="1800"/>
        </w:tabs>
        <w:ind w:left="1800" w:hanging="360"/>
        <w:contextualSpacing/>
      </w:pPr>
      <w:r w:rsidRPr="00762CA6">
        <w:rPr>
          <w:rFonts w:eastAsia="Calibri" w:cs="Tahoma"/>
          <w:szCs w:val="18"/>
        </w:rPr>
        <w:t>восемь или</w:t>
      </w:r>
    </w:p>
    <w:p w14:paraId="61D2189D" w14:textId="77777777" w:rsidR="00A81E83" w:rsidRPr="00762CA6" w:rsidRDefault="00A81E83" w:rsidP="004220FA">
      <w:pPr>
        <w:numPr>
          <w:ilvl w:val="2"/>
          <w:numId w:val="52"/>
        </w:numPr>
        <w:tabs>
          <w:tab w:val="left" w:pos="1800"/>
        </w:tabs>
        <w:ind w:left="1800" w:hanging="360"/>
        <w:contextualSpacing/>
        <w:rPr>
          <w:spacing w:val="-2"/>
        </w:rPr>
      </w:pPr>
      <w:r w:rsidRPr="00762CA6">
        <w:rPr>
          <w:rFonts w:eastAsia="Calibri" w:cs="Tahoma"/>
          <w:spacing w:val="-2"/>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spacing w:val="-2"/>
          <w:szCs w:val="18"/>
        </w:rPr>
        <w:t xml:space="preserve"> </w:t>
      </w:r>
      <w:r w:rsidRPr="00762CA6">
        <w:rPr>
          <w:rFonts w:eastAsia="Calibri" w:cs="Tahoma"/>
          <w:spacing w:val="-2"/>
          <w:szCs w:val="18"/>
        </w:rPr>
        <w:t>(В случаях, когда фактическое количество ядер в</w:t>
      </w:r>
      <w:r w:rsidR="00BB1B15">
        <w:rPr>
          <w:rFonts w:eastAsia="Calibri" w:cs="Tahoma"/>
          <w:spacing w:val="-2"/>
          <w:szCs w:val="18"/>
        </w:rPr>
        <w:t> </w:t>
      </w:r>
      <w:r w:rsidRPr="00762CA6">
        <w:rPr>
          <w:rFonts w:eastAsia="Calibri" w:cs="Tahoma"/>
          <w:spacing w:val="-2"/>
          <w:szCs w:val="18"/>
        </w:rPr>
        <w:t>каждом физическом процессоре превышает восемь, клиенты должны сохранить запись о</w:t>
      </w:r>
      <w:r w:rsidR="00BB1B15">
        <w:rPr>
          <w:rFonts w:eastAsia="Calibri" w:cs="Tahoma"/>
          <w:spacing w:val="-2"/>
          <w:szCs w:val="18"/>
        </w:rPr>
        <w:t> </w:t>
      </w:r>
      <w:r w:rsidRPr="00762CA6">
        <w:rPr>
          <w:rFonts w:eastAsia="Calibri" w:cs="Tahoma"/>
          <w:spacing w:val="-2"/>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61D2189E" w14:textId="77777777" w:rsidR="00A81E83" w:rsidRPr="00BB1B15" w:rsidRDefault="00A81E83" w:rsidP="004220FA">
      <w:pPr>
        <w:pStyle w:val="ListParagraph"/>
        <w:numPr>
          <w:ilvl w:val="0"/>
          <w:numId w:val="52"/>
        </w:numPr>
        <w:tabs>
          <w:tab w:val="left" w:pos="1440"/>
        </w:tabs>
        <w:rPr>
          <w:rFonts w:ascii="Tahoma" w:eastAsia="Calibri" w:hAnsi="Tahoma" w:cs="Tahoma"/>
          <w:sz w:val="18"/>
          <w:szCs w:val="18"/>
        </w:rPr>
      </w:pPr>
      <w:r w:rsidRPr="00762CA6">
        <w:rPr>
          <w:rFonts w:ascii="Tahoma" w:eastAsia="Calibri" w:hAnsi="Tahoma" w:cs="Tahoma"/>
          <w:sz w:val="18"/>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14:paraId="61D2189F" w14:textId="77777777" w:rsidR="00031ABF" w:rsidRPr="00762CA6" w:rsidRDefault="00A81E83" w:rsidP="00031ABF">
      <w:pPr>
        <w:spacing w:after="60"/>
        <w:ind w:left="720"/>
      </w:pPr>
      <w:r w:rsidRPr="00762CA6">
        <w:rPr>
          <w:rFonts w:eastAsia="Calibri" w:cs="Tahoma"/>
          <w:b/>
          <w:szCs w:val="18"/>
        </w:rPr>
        <w:t>Первый срок продления (1 апреля 2015 г. или позднее)</w:t>
      </w:r>
    </w:p>
    <w:p w14:paraId="61D218A0" w14:textId="77777777" w:rsidR="00A81E83" w:rsidRPr="00762CA6" w:rsidRDefault="00A81E83" w:rsidP="00031ABF">
      <w:pPr>
        <w:ind w:left="720"/>
        <w:contextualSpacing/>
      </w:pPr>
      <w:r w:rsidRPr="00762CA6">
        <w:rPr>
          <w:rFonts w:eastAsia="Calibri" w:cs="Tahoma"/>
          <w:color w:val="000000"/>
          <w:szCs w:val="18"/>
        </w:rPr>
        <w:t>Клиенты, впервые продлевающие покрытие 1 апреля 2015 г. или позднее</w:t>
      </w:r>
      <w:r w:rsidRPr="00762CA6">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61D218A1" w14:textId="77777777" w:rsidR="00031ABF" w:rsidRPr="00762CA6" w:rsidRDefault="00031ABF" w:rsidP="00031ABF">
      <w:pPr>
        <w:ind w:left="720"/>
        <w:contextualSpacing/>
      </w:pPr>
    </w:p>
    <w:p w14:paraId="61D218A2" w14:textId="77777777" w:rsidR="00A81E83" w:rsidRPr="00762CA6" w:rsidRDefault="00A81E83" w:rsidP="004220FA">
      <w:pPr>
        <w:numPr>
          <w:ilvl w:val="2"/>
          <w:numId w:val="128"/>
        </w:numPr>
        <w:spacing w:after="60"/>
        <w:ind w:left="1440"/>
      </w:pPr>
      <w:r w:rsidRPr="00762CA6">
        <w:rPr>
          <w:rFonts w:eastAsia="Calibri" w:cs="Tahoma"/>
          <w:szCs w:val="18"/>
        </w:rPr>
        <w:t>как указано в первом абзаце этого уведомления о продукте, лицензии, приобретенные до 1</w:t>
      </w:r>
      <w:r w:rsidR="00BB1B15">
        <w:rPr>
          <w:rFonts w:eastAsia="Calibri" w:cs="Tahoma"/>
          <w:szCs w:val="18"/>
        </w:rPr>
        <w:t> </w:t>
      </w:r>
      <w:r w:rsidRPr="00762CA6">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w:t>
      </w:r>
      <w:r w:rsidR="00BB1B15">
        <w:rPr>
          <w:rFonts w:eastAsia="Calibri" w:cs="Tahoma"/>
          <w:szCs w:val="18"/>
        </w:rPr>
        <w:t> </w:t>
      </w:r>
      <w:r w:rsidRPr="00762CA6">
        <w:rPr>
          <w:rFonts w:eastAsia="Calibri" w:cs="Tahoma"/>
          <w:szCs w:val="18"/>
        </w:rPr>
        <w:t xml:space="preserve">апреля 2015 г.)» выше; </w:t>
      </w:r>
    </w:p>
    <w:p w14:paraId="61D218A3" w14:textId="77777777" w:rsidR="00A81E83" w:rsidRPr="00762CA6" w:rsidRDefault="00A81E83" w:rsidP="004220FA">
      <w:pPr>
        <w:numPr>
          <w:ilvl w:val="2"/>
          <w:numId w:val="128"/>
        </w:numPr>
        <w:spacing w:after="60"/>
        <w:ind w:left="1440"/>
        <w:rPr>
          <w:spacing w:val="-2"/>
        </w:rPr>
      </w:pPr>
      <w:r w:rsidRPr="00762CA6">
        <w:rPr>
          <w:rFonts w:eastAsia="Calibri" w:cs="Tahoma"/>
          <w:spacing w:val="-2"/>
          <w:szCs w:val="18"/>
        </w:rPr>
        <w:t>для лицензий, приобретенных до 1 апреля 2015 г., клиенты могут возобновить действие SA для восьми лицензий «на ядро» SQL Server Enterprise, не приобретая базовые лицензии «на ядро» для каждой лицензии «на процессор» SQL Server 2008 R2 Datacenter.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14:paraId="61D218A4" w14:textId="77777777" w:rsidR="00031ABF" w:rsidRPr="00762CA6" w:rsidRDefault="00031ABF" w:rsidP="00031ABF">
      <w:pPr>
        <w:ind w:left="1440"/>
        <w:contextualSpacing/>
      </w:pPr>
    </w:p>
    <w:p w14:paraId="61D218A5" w14:textId="77777777" w:rsidR="00A81E83" w:rsidRPr="00762CA6" w:rsidRDefault="00A81E83" w:rsidP="00031ABF">
      <w:pPr>
        <w:ind w:left="720"/>
        <w:contextualSpacing/>
      </w:pPr>
      <w:r w:rsidRPr="00762CA6">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14:paraId="61D218A6" w14:textId="77777777" w:rsidR="00031ABF" w:rsidRPr="00762CA6" w:rsidRDefault="00031ABF" w:rsidP="00031ABF">
      <w:pPr>
        <w:tabs>
          <w:tab w:val="left" w:pos="720"/>
        </w:tabs>
        <w:ind w:left="720"/>
        <w:contextualSpacing/>
      </w:pPr>
    </w:p>
    <w:p w14:paraId="61D218A7" w14:textId="77777777" w:rsidR="00031ABF" w:rsidRPr="00762CA6" w:rsidRDefault="00A81E83" w:rsidP="00031ABF">
      <w:pPr>
        <w:tabs>
          <w:tab w:val="left" w:pos="720"/>
        </w:tabs>
        <w:spacing w:after="60"/>
        <w:ind w:left="720"/>
      </w:pPr>
      <w:r w:rsidRPr="00762CA6">
        <w:rPr>
          <w:rFonts w:eastAsia="Calibri" w:cs="Tahoma"/>
          <w:b/>
          <w:szCs w:val="18"/>
        </w:rPr>
        <w:t>Для клиентов с покрытием Software Assurance, истекающим до 1 апреля 2015 г., которые не планируют продлевать его действие.</w:t>
      </w:r>
    </w:p>
    <w:p w14:paraId="61D218A8" w14:textId="77777777" w:rsidR="00A81E83" w:rsidRPr="00762CA6" w:rsidRDefault="00A81E83" w:rsidP="00031ABF">
      <w:pPr>
        <w:tabs>
          <w:tab w:val="left" w:pos="720"/>
        </w:tabs>
        <w:ind w:left="720"/>
        <w:contextualSpacing/>
      </w:pPr>
      <w:r w:rsidRPr="00762CA6">
        <w:rPr>
          <w:rFonts w:eastAsia="Calibri" w:cs="Tahoma"/>
          <w:szCs w:val="18"/>
        </w:rPr>
        <w:t xml:space="preserve">Клиенты, которые участвуют в программах Enterprise Subscription </w:t>
      </w:r>
      <w:r w:rsidRPr="00762CA6">
        <w:rPr>
          <w:rFonts w:cs="Tahoma"/>
          <w:bCs/>
          <w:color w:val="000000"/>
          <w:szCs w:val="18"/>
        </w:rPr>
        <w:t xml:space="preserve">и Open Value Subscription, </w:t>
      </w:r>
      <w:r w:rsidRPr="00762CA6">
        <w:rPr>
          <w:rFonts w:eastAsia="Calibri" w:cs="Tahoma"/>
          <w:szCs w:val="18"/>
        </w:rPr>
        <w:t>с покрытием, действие которого заканчивается 1 апреля 2015 г., желающие выкупить лицензии «на</w:t>
      </w:r>
      <w:r w:rsidR="004F34DF" w:rsidRPr="00762CA6">
        <w:rPr>
          <w:rFonts w:eastAsia="Calibri" w:cs="Tahoma"/>
          <w:szCs w:val="18"/>
        </w:rPr>
        <w:t> </w:t>
      </w:r>
      <w:r w:rsidRPr="00762CA6">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61D218A9" w14:textId="77777777" w:rsidR="00CA0E2D" w:rsidRPr="00762CA6" w:rsidRDefault="00CA0E2D" w:rsidP="00031ABF">
      <w:pPr>
        <w:tabs>
          <w:tab w:val="left" w:pos="720"/>
        </w:tabs>
        <w:ind w:left="720"/>
        <w:contextualSpacing/>
      </w:pPr>
    </w:p>
    <w:p w14:paraId="61D218AA" w14:textId="77777777" w:rsidR="00A81E83" w:rsidRPr="00762CA6" w:rsidRDefault="00A81E83" w:rsidP="004220FA">
      <w:pPr>
        <w:numPr>
          <w:ilvl w:val="0"/>
          <w:numId w:val="49"/>
        </w:numPr>
        <w:tabs>
          <w:tab w:val="left" w:pos="1440"/>
        </w:tabs>
        <w:spacing w:after="60"/>
      </w:pPr>
      <w:r w:rsidRPr="00762CA6">
        <w:rPr>
          <w:rFonts w:eastAsia="Calibri" w:cs="Tahoma"/>
          <w:b/>
          <w:szCs w:val="18"/>
        </w:rPr>
        <w:t>SQL Server 2008 R2 Datacenter.</w:t>
      </w:r>
      <w:r w:rsidRPr="00762CA6">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Datacenter «на процессор». </w:t>
      </w:r>
    </w:p>
    <w:p w14:paraId="61D218AB" w14:textId="77777777" w:rsidR="00A81E83" w:rsidRPr="00762CA6" w:rsidRDefault="00A81E83" w:rsidP="004220FA">
      <w:pPr>
        <w:numPr>
          <w:ilvl w:val="0"/>
          <w:numId w:val="49"/>
        </w:numPr>
        <w:tabs>
          <w:tab w:val="left" w:pos="1440"/>
          <w:tab w:val="left" w:pos="2970"/>
        </w:tabs>
        <w:spacing w:after="60"/>
      </w:pPr>
      <w:r w:rsidRPr="00762CA6">
        <w:rPr>
          <w:rFonts w:eastAsia="Calibri" w:cs="Tahoma"/>
          <w:b/>
          <w:szCs w:val="18"/>
        </w:rPr>
        <w:t xml:space="preserve">SQL Server 2012 Enterprise Core. </w:t>
      </w:r>
      <w:r w:rsidRPr="00762CA6">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14:paraId="61D218AC" w14:textId="77777777" w:rsidR="00A81E83" w:rsidRPr="00762CA6" w:rsidRDefault="00A81E83" w:rsidP="004220FA">
      <w:pPr>
        <w:numPr>
          <w:ilvl w:val="1"/>
          <w:numId w:val="49"/>
        </w:numPr>
        <w:tabs>
          <w:tab w:val="left" w:pos="1800"/>
        </w:tabs>
        <w:spacing w:after="60"/>
        <w:ind w:left="1800"/>
      </w:pPr>
      <w:r w:rsidRPr="00762CA6">
        <w:rPr>
          <w:rFonts w:eastAsia="Calibri" w:cs="Tahoma"/>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14:paraId="61D218AD" w14:textId="77777777" w:rsidR="00A81E83" w:rsidRPr="00762CA6" w:rsidRDefault="00A81E83" w:rsidP="004220FA">
      <w:pPr>
        <w:numPr>
          <w:ilvl w:val="1"/>
          <w:numId w:val="49"/>
        </w:numPr>
        <w:tabs>
          <w:tab w:val="left" w:pos="1800"/>
        </w:tabs>
        <w:spacing w:after="60"/>
        <w:ind w:left="1800"/>
      </w:pPr>
      <w:r w:rsidRPr="00762CA6">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14:paraId="61D218AE" w14:textId="77777777" w:rsidR="00A81E83" w:rsidRPr="00762CA6" w:rsidRDefault="00A81E83" w:rsidP="004220FA">
      <w:pPr>
        <w:numPr>
          <w:ilvl w:val="2"/>
          <w:numId w:val="49"/>
        </w:numPr>
        <w:tabs>
          <w:tab w:val="left" w:pos="2160"/>
        </w:tabs>
        <w:spacing w:after="60"/>
        <w:ind w:left="2160" w:hanging="360"/>
      </w:pPr>
      <w:r w:rsidRPr="00762CA6">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61D218AF" w14:textId="77777777" w:rsidR="00A81E83" w:rsidRPr="00762CA6" w:rsidRDefault="00A81E83" w:rsidP="004220FA">
      <w:pPr>
        <w:numPr>
          <w:ilvl w:val="4"/>
          <w:numId w:val="128"/>
        </w:numPr>
        <w:tabs>
          <w:tab w:val="left" w:pos="2520"/>
        </w:tabs>
        <w:spacing w:after="60"/>
        <w:ind w:left="2520"/>
      </w:pPr>
      <w:r w:rsidRPr="00762CA6">
        <w:rPr>
          <w:rFonts w:eastAsia="Calibri" w:cs="Tahoma"/>
          <w:szCs w:val="18"/>
        </w:rPr>
        <w:t xml:space="preserve">восемь ядер для одной лицензии «на процессор», ИЛИ </w:t>
      </w:r>
    </w:p>
    <w:p w14:paraId="61D218B0" w14:textId="77777777" w:rsidR="004611F6" w:rsidRPr="00762CA6" w:rsidRDefault="004611F6" w:rsidP="004611F6">
      <w:pPr>
        <w:tabs>
          <w:tab w:val="left" w:pos="2520"/>
        </w:tabs>
        <w:spacing w:after="60"/>
        <w:ind w:left="2520"/>
        <w:rPr>
          <w:rFonts w:eastAsia="Calibri" w:cs="Tahoma"/>
          <w:szCs w:val="18"/>
        </w:rPr>
      </w:pPr>
    </w:p>
    <w:p w14:paraId="61D218B1" w14:textId="77777777" w:rsidR="004611F6" w:rsidRPr="00762CA6" w:rsidRDefault="004611F6" w:rsidP="004611F6">
      <w:pPr>
        <w:tabs>
          <w:tab w:val="left" w:pos="2520"/>
        </w:tabs>
        <w:spacing w:after="60"/>
        <w:ind w:left="2520"/>
        <w:rPr>
          <w:rFonts w:eastAsia="Calibri" w:cs="Tahoma"/>
          <w:szCs w:val="18"/>
        </w:rPr>
      </w:pPr>
    </w:p>
    <w:p w14:paraId="61D218B2" w14:textId="77777777" w:rsidR="004611F6" w:rsidRPr="00762CA6" w:rsidRDefault="004611F6" w:rsidP="004611F6">
      <w:pPr>
        <w:tabs>
          <w:tab w:val="left" w:pos="2520"/>
        </w:tabs>
        <w:spacing w:after="60"/>
        <w:ind w:left="2520"/>
        <w:rPr>
          <w:rFonts w:eastAsia="Calibri" w:cs="Tahoma"/>
          <w:szCs w:val="18"/>
        </w:rPr>
      </w:pPr>
    </w:p>
    <w:p w14:paraId="61D218B3" w14:textId="77777777" w:rsidR="004611F6" w:rsidRPr="00762CA6" w:rsidRDefault="004611F6" w:rsidP="004611F6">
      <w:pPr>
        <w:tabs>
          <w:tab w:val="left" w:pos="2520"/>
        </w:tabs>
        <w:spacing w:after="60"/>
        <w:ind w:left="2520"/>
        <w:rPr>
          <w:rFonts w:eastAsia="Calibri" w:cs="Tahoma"/>
          <w:szCs w:val="18"/>
        </w:rPr>
      </w:pPr>
    </w:p>
    <w:p w14:paraId="61D218B4" w14:textId="77777777" w:rsidR="004611F6" w:rsidRPr="00762CA6" w:rsidRDefault="004611F6" w:rsidP="004611F6">
      <w:pPr>
        <w:tabs>
          <w:tab w:val="left" w:pos="2520"/>
        </w:tabs>
        <w:spacing w:after="60"/>
        <w:ind w:left="2520"/>
        <w:rPr>
          <w:rFonts w:eastAsia="Calibri" w:cs="Tahoma"/>
          <w:szCs w:val="18"/>
        </w:rPr>
      </w:pPr>
    </w:p>
    <w:p w14:paraId="61D218B5" w14:textId="77777777" w:rsidR="004611F6" w:rsidRPr="00762CA6" w:rsidRDefault="004611F6" w:rsidP="004611F6">
      <w:pPr>
        <w:tabs>
          <w:tab w:val="left" w:pos="2520"/>
        </w:tabs>
        <w:spacing w:after="60"/>
        <w:ind w:left="2520"/>
        <w:rPr>
          <w:rFonts w:eastAsia="Calibri" w:cs="Tahoma"/>
          <w:szCs w:val="18"/>
        </w:rPr>
      </w:pPr>
    </w:p>
    <w:p w14:paraId="61D218B6" w14:textId="77777777" w:rsidR="004611F6" w:rsidRPr="00762CA6" w:rsidRDefault="004611F6" w:rsidP="004611F6">
      <w:pPr>
        <w:tabs>
          <w:tab w:val="left" w:pos="2520"/>
        </w:tabs>
        <w:spacing w:after="60"/>
        <w:ind w:left="2520"/>
      </w:pPr>
    </w:p>
    <w:p w14:paraId="61D218B7" w14:textId="77777777" w:rsidR="00A81E83" w:rsidRPr="00762CA6" w:rsidRDefault="00A81E83" w:rsidP="004220FA">
      <w:pPr>
        <w:numPr>
          <w:ilvl w:val="4"/>
          <w:numId w:val="128"/>
        </w:numPr>
        <w:tabs>
          <w:tab w:val="left" w:pos="2520"/>
        </w:tabs>
        <w:spacing w:after="60"/>
        <w:ind w:left="2520"/>
      </w:pPr>
      <w:r w:rsidRPr="00762CA6">
        <w:rPr>
          <w:rFonts w:eastAsia="Calibri" w:cs="Tahoma"/>
          <w:szCs w:val="18"/>
        </w:rPr>
        <w:t>число ядер для</w:t>
      </w:r>
      <w:r w:rsidR="00C240D6" w:rsidRPr="00762CA6">
        <w:rPr>
          <w:rFonts w:eastAsia="Calibri" w:cs="Tahoma"/>
          <w:szCs w:val="18"/>
        </w:rPr>
        <w:t xml:space="preserve"> </w:t>
      </w:r>
      <w:r w:rsidRPr="00762CA6">
        <w:rPr>
          <w:rFonts w:eastAsia="Calibri" w:cs="Tahoma"/>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61D218B8" w14:textId="77777777" w:rsidR="00A81E83" w:rsidRPr="00762CA6" w:rsidRDefault="00A81E83" w:rsidP="004220FA">
      <w:pPr>
        <w:numPr>
          <w:ilvl w:val="2"/>
          <w:numId w:val="49"/>
        </w:numPr>
        <w:tabs>
          <w:tab w:val="left" w:pos="2160"/>
        </w:tabs>
        <w:spacing w:after="60"/>
        <w:ind w:left="2160" w:hanging="360"/>
      </w:pPr>
      <w:r w:rsidRPr="00762CA6">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14:paraId="61D218B9" w14:textId="77777777" w:rsidR="00A81E83" w:rsidRPr="00762CA6" w:rsidRDefault="00A81E83" w:rsidP="004220FA">
      <w:pPr>
        <w:numPr>
          <w:ilvl w:val="1"/>
          <w:numId w:val="49"/>
        </w:numPr>
        <w:tabs>
          <w:tab w:val="left" w:pos="1800"/>
          <w:tab w:val="left" w:pos="2970"/>
        </w:tabs>
        <w:spacing w:after="60"/>
        <w:ind w:left="1800"/>
      </w:pPr>
      <w:r w:rsidRPr="00762CA6">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r w:rsidR="00C240D6" w:rsidRPr="00762CA6">
        <w:rPr>
          <w:rFonts w:eastAsia="Calibri" w:cs="Tahoma"/>
          <w:szCs w:val="18"/>
        </w:rPr>
        <w:t xml:space="preserve"> </w:t>
      </w:r>
    </w:p>
    <w:p w14:paraId="61D218BA" w14:textId="77777777" w:rsidR="00A81E83" w:rsidRPr="00762CA6" w:rsidRDefault="00A81E83" w:rsidP="004220FA">
      <w:pPr>
        <w:numPr>
          <w:ilvl w:val="1"/>
          <w:numId w:val="49"/>
        </w:numPr>
        <w:tabs>
          <w:tab w:val="left" w:pos="1800"/>
        </w:tabs>
        <w:spacing w:after="60"/>
        <w:ind w:left="1800"/>
      </w:pPr>
      <w:r w:rsidRPr="00762CA6">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1D218BB" w14:textId="77777777" w:rsidR="00CA0E2D" w:rsidRPr="00762CA6" w:rsidRDefault="00CA0E2D" w:rsidP="00CA0E2D">
      <w:pPr>
        <w:tabs>
          <w:tab w:val="left" w:pos="720"/>
        </w:tabs>
        <w:ind w:left="720"/>
        <w:contextualSpacing/>
      </w:pPr>
    </w:p>
    <w:p w14:paraId="61D218BC" w14:textId="77777777" w:rsidR="00CA0E2D" w:rsidRPr="00762CA6" w:rsidRDefault="00A81E83" w:rsidP="00CA0E2D">
      <w:pPr>
        <w:tabs>
          <w:tab w:val="left" w:pos="720"/>
        </w:tabs>
        <w:spacing w:after="60"/>
        <w:ind w:left="720"/>
      </w:pPr>
      <w:r w:rsidRPr="00762CA6">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14:paraId="61D218BD" w14:textId="77777777" w:rsidR="00A81E83" w:rsidRPr="00762CA6" w:rsidRDefault="00A81E83" w:rsidP="00CA0E2D">
      <w:pPr>
        <w:tabs>
          <w:tab w:val="left" w:pos="720"/>
        </w:tabs>
        <w:ind w:left="720"/>
        <w:contextualSpacing/>
      </w:pPr>
      <w:r w:rsidRPr="00762CA6">
        <w:rPr>
          <w:rFonts w:eastAsia="Calibri" w:cs="Tahoma"/>
          <w:color w:val="000000"/>
          <w:szCs w:val="18"/>
        </w:rPr>
        <w:t xml:space="preserve">Клиенты, которые участвуют в программах Enterprise Subscription </w:t>
      </w:r>
      <w:r w:rsidRPr="00762CA6">
        <w:rPr>
          <w:rFonts w:cs="Tahoma"/>
          <w:bCs/>
          <w:color w:val="000000"/>
          <w:szCs w:val="18"/>
        </w:rPr>
        <w:t xml:space="preserve">и Open Value Subscription, </w:t>
      </w:r>
      <w:r w:rsidRPr="00762CA6">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61D218BE" w14:textId="77777777" w:rsidR="00CA0E2D" w:rsidRPr="00762CA6" w:rsidRDefault="00CA0E2D" w:rsidP="00CA0E2D">
      <w:pPr>
        <w:tabs>
          <w:tab w:val="left" w:pos="720"/>
        </w:tabs>
        <w:ind w:left="720"/>
        <w:contextualSpacing/>
      </w:pPr>
    </w:p>
    <w:p w14:paraId="61D218BF" w14:textId="77777777" w:rsidR="00A81E83" w:rsidRPr="00BB1B15" w:rsidRDefault="00A81E83" w:rsidP="004220FA">
      <w:pPr>
        <w:numPr>
          <w:ilvl w:val="0"/>
          <w:numId w:val="49"/>
        </w:numPr>
        <w:tabs>
          <w:tab w:val="left" w:pos="1440"/>
        </w:tabs>
        <w:spacing w:after="60"/>
        <w:rPr>
          <w:rFonts w:eastAsia="Calibri" w:cs="Tahoma"/>
          <w:szCs w:val="18"/>
        </w:rPr>
      </w:pPr>
      <w:r w:rsidRPr="00BB1B15">
        <w:rPr>
          <w:rFonts w:eastAsia="Calibri" w:cs="Tahoma"/>
          <w:szCs w:val="18"/>
        </w:rPr>
        <w:t>как указано в первом абзаце этого уведомления о продукте, лицензии, приобретенные до 1</w:t>
      </w:r>
      <w:r w:rsidR="00BB1B15">
        <w:rPr>
          <w:rFonts w:eastAsia="Calibri" w:cs="Tahoma"/>
          <w:szCs w:val="18"/>
        </w:rPr>
        <w:t> </w:t>
      </w:r>
      <w:r w:rsidRPr="00BB1B15">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4611F6" w:rsidRPr="00BB1B15">
        <w:rPr>
          <w:rFonts w:eastAsia="Calibri" w:cs="Tahoma"/>
          <w:szCs w:val="18"/>
        </w:rPr>
        <w:t> </w:t>
      </w:r>
      <w:r w:rsidRPr="00BB1B15">
        <w:rPr>
          <w:rFonts w:eastAsia="Calibri" w:cs="Tahoma"/>
          <w:szCs w:val="18"/>
        </w:rPr>
        <w:t xml:space="preserve">действие» выше; </w:t>
      </w:r>
    </w:p>
    <w:p w14:paraId="61D218C0" w14:textId="77777777" w:rsidR="00A81E83" w:rsidRPr="00BB1B15" w:rsidRDefault="00A81E83" w:rsidP="004220FA">
      <w:pPr>
        <w:numPr>
          <w:ilvl w:val="0"/>
          <w:numId w:val="49"/>
        </w:numPr>
        <w:tabs>
          <w:tab w:val="left" w:pos="1440"/>
        </w:tabs>
        <w:spacing w:after="60"/>
        <w:rPr>
          <w:rFonts w:eastAsia="Calibri" w:cs="Tahoma"/>
          <w:szCs w:val="18"/>
        </w:rPr>
      </w:pPr>
      <w:r w:rsidRPr="00BB1B15">
        <w:rPr>
          <w:rFonts w:eastAsia="Calibri" w:cs="Tahoma"/>
          <w:szCs w:val="18"/>
        </w:rPr>
        <w:t>для лицензий, приобретенных до 1 апреля 2015 г., одна лицензия клиента будет соответствовать восьми лицензиям «на ядро» для SQL Server 2012 Enterprise.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14:paraId="61D218C1" w14:textId="77777777" w:rsidR="00CA0E2D" w:rsidRPr="00762CA6" w:rsidRDefault="00CA0E2D" w:rsidP="00CA0E2D">
      <w:pPr>
        <w:tabs>
          <w:tab w:val="left" w:pos="1440"/>
        </w:tabs>
        <w:ind w:left="1440"/>
        <w:contextualSpacing/>
      </w:pPr>
    </w:p>
    <w:p w14:paraId="61D218C2" w14:textId="77777777" w:rsidR="00CA0E2D" w:rsidRPr="00762CA6" w:rsidRDefault="00A81E83" w:rsidP="00CA0E2D">
      <w:pPr>
        <w:tabs>
          <w:tab w:val="left" w:pos="720"/>
        </w:tabs>
        <w:spacing w:after="60"/>
        <w:ind w:left="720"/>
      </w:pPr>
      <w:r w:rsidRPr="00762CA6">
        <w:rPr>
          <w:rFonts w:eastAsia="Calibri" w:cs="Tahoma"/>
          <w:b/>
          <w:szCs w:val="18"/>
        </w:rPr>
        <w:t>Для клиентов из Китайской Народной Республики, приобретающих там лицензии «на</w:t>
      </w:r>
      <w:r w:rsidR="004611F6" w:rsidRPr="00762CA6">
        <w:rPr>
          <w:rFonts w:eastAsia="Calibri" w:cs="Tahoma"/>
          <w:b/>
          <w:szCs w:val="18"/>
        </w:rPr>
        <w:t> </w:t>
      </w:r>
      <w:r w:rsidRPr="00762CA6">
        <w:rPr>
          <w:rFonts w:eastAsia="Calibri" w:cs="Tahoma"/>
          <w:b/>
          <w:szCs w:val="18"/>
        </w:rPr>
        <w:t>процессор» и Software Assurance для SQL Server 2008 R2:</w:t>
      </w:r>
    </w:p>
    <w:p w14:paraId="61D218C3" w14:textId="77777777" w:rsidR="00A81E83" w:rsidRPr="00762CA6" w:rsidRDefault="00A81E83" w:rsidP="00CA0E2D">
      <w:pPr>
        <w:tabs>
          <w:tab w:val="left" w:pos="720"/>
        </w:tabs>
        <w:ind w:left="720"/>
        <w:contextualSpacing/>
      </w:pPr>
      <w:r w:rsidRPr="00762CA6">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61D218C4" w14:textId="77777777" w:rsidR="00A81E83" w:rsidRPr="00762CA6" w:rsidRDefault="00A81E83" w:rsidP="00A5643F"/>
    <w:p w14:paraId="61D218C5" w14:textId="77777777" w:rsidR="00A81E83" w:rsidRPr="00762CA6" w:rsidRDefault="00A81E83" w:rsidP="00A81E83">
      <w:pPr>
        <w:ind w:left="900"/>
      </w:pPr>
    </w:p>
    <w:p w14:paraId="61D218C6" w14:textId="77777777" w:rsidR="00A81E83" w:rsidRPr="00762CA6" w:rsidRDefault="00F66FB0" w:rsidP="00A81E83">
      <w:pPr>
        <w:pStyle w:val="Heading3"/>
      </w:pPr>
      <w:bookmarkStart w:id="1424" w:name="_76_74_SQL"/>
      <w:bookmarkStart w:id="1425" w:name="_76_SQL_Server®"/>
      <w:bookmarkStart w:id="1426" w:name="_Toc336338341"/>
      <w:bookmarkStart w:id="1427" w:name="_Toc357596742"/>
      <w:bookmarkStart w:id="1428" w:name="Srv_83SQL2008R2Smallbiz"/>
      <w:bookmarkEnd w:id="1424"/>
      <w:bookmarkEnd w:id="1425"/>
      <w:r w:rsidRPr="00762CA6">
        <w:rPr>
          <w:rFonts w:ascii="Tahoma" w:hAnsi="Tahoma" w:cs="Tahoma"/>
          <w:caps/>
          <w:color w:val="FE6700"/>
          <w:sz w:val="22"/>
          <w:vertAlign w:val="superscript"/>
        </w:rPr>
        <w:t>7</w:t>
      </w:r>
      <w:r w:rsidR="00BB28B8">
        <w:rPr>
          <w:rFonts w:ascii="Tahoma" w:hAnsi="Tahoma" w:cs="Tahoma"/>
          <w:caps/>
          <w:color w:val="FE6700"/>
          <w:sz w:val="22"/>
          <w:vertAlign w:val="superscript"/>
        </w:rPr>
        <w:t>7</w:t>
      </w:r>
      <w:r w:rsidRPr="00762CA6">
        <w:rPr>
          <w:rFonts w:ascii="Tahoma" w:hAnsi="Tahoma" w:cs="Tahoma"/>
          <w:caps/>
          <w:color w:val="FE6700"/>
          <w:sz w:val="22"/>
          <w:vertAlign w:val="superscript"/>
        </w:rPr>
        <w:t xml:space="preserve"> </w:t>
      </w:r>
      <w:r w:rsidRPr="00762CA6">
        <w:rPr>
          <w:rFonts w:ascii="Tahoma" w:hAnsi="Tahoma" w:cs="Tahoma"/>
          <w:color w:val="FE6700"/>
          <w:sz w:val="22"/>
        </w:rPr>
        <w:t>SQL Server</w:t>
      </w:r>
      <w:r w:rsidR="00E631B2" w:rsidRPr="00762CA6">
        <w:rPr>
          <w:rFonts w:ascii="Tahoma" w:hAnsi="Tahoma" w:cs="Tahoma"/>
          <w:color w:val="FE6700"/>
          <w:sz w:val="22"/>
          <w:vertAlign w:val="superscript"/>
        </w:rPr>
        <w:t>®</w:t>
      </w:r>
      <w:r w:rsidRPr="00762CA6">
        <w:rPr>
          <w:rFonts w:ascii="Tahoma" w:hAnsi="Tahoma" w:cs="Tahoma"/>
          <w:color w:val="FE6700"/>
          <w:sz w:val="22"/>
        </w:rPr>
        <w:t xml:space="preserve"> 2008 R2 Small Business</w:t>
      </w:r>
      <w:bookmarkEnd w:id="1426"/>
      <w:bookmarkEnd w:id="1427"/>
    </w:p>
    <w:bookmarkEnd w:id="1428"/>
    <w:p w14:paraId="61D218C7" w14:textId="77777777" w:rsidR="00A81E83" w:rsidRPr="00762CA6" w:rsidRDefault="00A81E83" w:rsidP="00BD4B91"/>
    <w:p w14:paraId="61D218C8" w14:textId="77777777" w:rsidR="00CA0E2D" w:rsidRPr="00762CA6" w:rsidRDefault="00A81E83" w:rsidP="00CA0E2D">
      <w:pPr>
        <w:spacing w:after="60" w:line="276" w:lineRule="auto"/>
        <w:ind w:left="720"/>
      </w:pPr>
      <w:r w:rsidRPr="00762CA6">
        <w:rPr>
          <w:rFonts w:eastAsia="Calibri" w:cs="Tahoma"/>
          <w:b/>
          <w:szCs w:val="18"/>
        </w:rPr>
        <w:t>Предоставление лицензий в связи с окончанием жизненного цикла выпуска SQL Server Small Business.</w:t>
      </w:r>
    </w:p>
    <w:p w14:paraId="61D218C9" w14:textId="77777777" w:rsidR="00A81E83" w:rsidRPr="00762CA6" w:rsidRDefault="00A81E83" w:rsidP="00CA0E2D">
      <w:pPr>
        <w:spacing w:after="200"/>
        <w:ind w:left="720"/>
      </w:pPr>
      <w:r w:rsidRPr="00762CA6">
        <w:rPr>
          <w:rFonts w:eastAsia="Calibri" w:cs="Tahoma"/>
          <w:szCs w:val="18"/>
        </w:rPr>
        <w:t>SQL Server 2008 R2 for Small Business будет последней версией выпуска SQL Server for Small Business.</w:t>
      </w:r>
      <w:r w:rsidR="00C240D6" w:rsidRPr="00762CA6">
        <w:rPr>
          <w:rFonts w:eastAsia="Calibri" w:cs="Tahoma"/>
          <w:szCs w:val="18"/>
        </w:rPr>
        <w:t xml:space="preserve"> </w:t>
      </w:r>
      <w:r w:rsidRPr="00762CA6">
        <w:rPr>
          <w:rFonts w:eastAsia="Calibri" w:cs="Tahoma"/>
          <w:szCs w:val="18"/>
        </w:rPr>
        <w:t>В качестве исключения клиенты по программам корпоративного лицензирования с действующим на 1</w:t>
      </w:r>
      <w:r w:rsidR="00BB1B15">
        <w:rPr>
          <w:rFonts w:eastAsia="Calibri" w:cs="Tahoma"/>
          <w:szCs w:val="18"/>
        </w:rPr>
        <w:t> </w:t>
      </w:r>
      <w:r w:rsidRPr="00762CA6">
        <w:rPr>
          <w:rFonts w:eastAsia="Calibri" w:cs="Tahoma"/>
          <w:szCs w:val="18"/>
        </w:rPr>
        <w:t>апреля 2012 г. покрытием Software Assurance для лицензий SQL Server 2008 R2 for Small Business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for Small Business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Small Business, а также приобрести Software Assurance для клиентской лицензии SQL Server после окончания срока действия их текущего покрытия.</w:t>
      </w:r>
      <w:r w:rsidR="00C240D6" w:rsidRPr="00762CA6">
        <w:rPr>
          <w:rFonts w:eastAsia="Calibri" w:cs="Tahoma"/>
          <w:szCs w:val="18"/>
        </w:rPr>
        <w:t xml:space="preserve"> </w:t>
      </w:r>
      <w:r w:rsidRPr="00762CA6">
        <w:rPr>
          <w:rFonts w:eastAsia="Calibri" w:cs="Tahoma"/>
          <w:szCs w:val="18"/>
        </w:rPr>
        <w:t>После приобретения Software Assurance для SQL Server Standard в рамках данного предложения лицензии SQL Server Small Business клиентов перестают действовать.</w:t>
      </w:r>
    </w:p>
    <w:p w14:paraId="61D218CA" w14:textId="77777777" w:rsidR="00CA0E2D" w:rsidRPr="00762CA6" w:rsidRDefault="00A81E83" w:rsidP="00CA0E2D">
      <w:pPr>
        <w:spacing w:after="60" w:line="276" w:lineRule="auto"/>
        <w:ind w:left="720"/>
      </w:pPr>
      <w:r w:rsidRPr="00762CA6">
        <w:rPr>
          <w:b/>
        </w:rPr>
        <w:t>Для клиентов из Китайской Народной</w:t>
      </w:r>
      <w:r w:rsidRPr="00762CA6">
        <w:t xml:space="preserve"> </w:t>
      </w:r>
      <w:r w:rsidRPr="00762CA6">
        <w:rPr>
          <w:b/>
        </w:rPr>
        <w:t>Республики, приобретающих там лицензии и Software Assurance для SQL Server 2008 R2:</w:t>
      </w:r>
    </w:p>
    <w:p w14:paraId="61D218CB" w14:textId="77777777" w:rsidR="00CA0E2D" w:rsidRPr="00762CA6" w:rsidRDefault="00A81E83" w:rsidP="00CA0E2D">
      <w:pPr>
        <w:ind w:left="720"/>
      </w:pPr>
      <w:r w:rsidRPr="00762CA6">
        <w:t>Дата 1 апреля 2012 г., указанная в данном списке продуктов, не применяется. Применимой датой для этих клиентов будет 1 июля 2012 г.</w:t>
      </w:r>
    </w:p>
    <w:p w14:paraId="61D218CC" w14:textId="77777777" w:rsidR="00CA0E2D" w:rsidRPr="00762CA6" w:rsidRDefault="00CA0E2D" w:rsidP="00CA0E2D">
      <w:pPr>
        <w:ind w:left="720"/>
      </w:pPr>
    </w:p>
    <w:p w14:paraId="61D218CD" w14:textId="77777777" w:rsidR="002512D3" w:rsidRPr="00762CA6" w:rsidRDefault="002512D3">
      <w:bookmarkStart w:id="1429" w:name="_Toc336338342"/>
      <w:bookmarkStart w:id="1430" w:name="Srv_84SQL2008R2Webproc"/>
    </w:p>
    <w:p w14:paraId="61D218CE" w14:textId="77777777" w:rsidR="00A81E83" w:rsidRPr="00762CA6" w:rsidRDefault="00F66FB0" w:rsidP="00A81E83">
      <w:pPr>
        <w:pStyle w:val="Heading3"/>
      </w:pPr>
      <w:bookmarkStart w:id="1431" w:name="_77_75_SQL"/>
      <w:bookmarkStart w:id="1432" w:name="_77_SQL_Server®"/>
      <w:bookmarkStart w:id="1433" w:name="_Toc357596743"/>
      <w:bookmarkEnd w:id="1431"/>
      <w:bookmarkEnd w:id="1432"/>
      <w:r w:rsidRPr="00762CA6">
        <w:rPr>
          <w:rFonts w:ascii="Tahoma" w:hAnsi="Tahoma" w:cs="Tahoma"/>
          <w:caps/>
          <w:color w:val="F66400"/>
          <w:sz w:val="22"/>
          <w:vertAlign w:val="superscript"/>
        </w:rPr>
        <w:t>7</w:t>
      </w:r>
      <w:r w:rsidR="00BB28B8">
        <w:rPr>
          <w:rFonts w:ascii="Tahoma" w:hAnsi="Tahoma" w:cs="Tahoma"/>
          <w:caps/>
          <w:color w:val="F66400"/>
          <w:sz w:val="22"/>
          <w:vertAlign w:val="superscript"/>
        </w:rPr>
        <w:t>8</w:t>
      </w:r>
      <w:r w:rsidRPr="00762CA6">
        <w:rPr>
          <w:rFonts w:ascii="Tahoma" w:hAnsi="Tahoma" w:cs="Tahoma"/>
          <w:color w:val="F66400"/>
          <w:sz w:val="22"/>
        </w:rPr>
        <w:t xml:space="preserve"> SQL Server</w:t>
      </w:r>
      <w:r w:rsidR="00E631B2" w:rsidRPr="00762CA6">
        <w:rPr>
          <w:rFonts w:ascii="Tahoma" w:hAnsi="Tahoma" w:cs="Tahoma"/>
          <w:color w:val="F66400"/>
          <w:sz w:val="22"/>
          <w:vertAlign w:val="superscript"/>
        </w:rPr>
        <w:t>®</w:t>
      </w:r>
      <w:r w:rsidRPr="00762CA6">
        <w:rPr>
          <w:rFonts w:ascii="Tahoma" w:hAnsi="Tahoma" w:cs="Tahoma"/>
          <w:color w:val="F66400"/>
          <w:sz w:val="22"/>
        </w:rPr>
        <w:t xml:space="preserve"> 2008 R2 Web «на процессор»</w:t>
      </w:r>
      <w:bookmarkEnd w:id="1429"/>
      <w:bookmarkEnd w:id="1433"/>
    </w:p>
    <w:bookmarkEnd w:id="1430"/>
    <w:p w14:paraId="61D218CF" w14:textId="77777777" w:rsidR="00A81E83" w:rsidRPr="00762CA6" w:rsidRDefault="00A81E83" w:rsidP="008558DC"/>
    <w:p w14:paraId="61D218D0" w14:textId="77777777" w:rsidR="008558DC" w:rsidRPr="00762CA6" w:rsidRDefault="00A81E83" w:rsidP="008558DC">
      <w:pPr>
        <w:spacing w:after="60"/>
        <w:ind w:left="720"/>
      </w:pPr>
      <w:r w:rsidRPr="00762CA6">
        <w:rPr>
          <w:rFonts w:eastAsia="Calibri" w:cs="Tahoma"/>
          <w:b/>
          <w:szCs w:val="18"/>
        </w:rPr>
        <w:t>Предоставление лицензий в связи с изменением модели лицензирования.</w:t>
      </w:r>
    </w:p>
    <w:p w14:paraId="61D218D1" w14:textId="77777777" w:rsidR="00A81E83" w:rsidRPr="00762CA6" w:rsidRDefault="00A81E83" w:rsidP="008558DC">
      <w:pPr>
        <w:ind w:left="720"/>
      </w:pPr>
      <w:r w:rsidRPr="00762CA6">
        <w:rPr>
          <w:rFonts w:eastAsia="Calibri" w:cs="Tahoma"/>
          <w:szCs w:val="18"/>
        </w:rPr>
        <w:t>SQL Server 2008 R2 будет последней версией SQL Server, лицензируемой по модели «на процессор», и</w:t>
      </w:r>
      <w:r w:rsidR="00BB1B15">
        <w:rPr>
          <w:rFonts w:eastAsia="Calibri" w:cs="Tahoma"/>
          <w:szCs w:val="18"/>
        </w:rPr>
        <w:t> </w:t>
      </w:r>
      <w:r w:rsidRPr="00762CA6">
        <w:rPr>
          <w:rFonts w:eastAsia="Calibri" w:cs="Tahoma"/>
          <w:szCs w:val="18"/>
        </w:rPr>
        <w:t>последней версией выпуска SQL Server Web в рамках программ корпоративного лицензирования для конечных пользователей.</w:t>
      </w:r>
      <w:r w:rsidR="00C240D6" w:rsidRPr="00762CA6">
        <w:rPr>
          <w:rFonts w:eastAsia="Calibri" w:cs="Tahoma"/>
          <w:szCs w:val="18"/>
        </w:rPr>
        <w:t xml:space="preserve"> </w:t>
      </w:r>
      <w:r w:rsidRPr="00762CA6">
        <w:rPr>
          <w:rFonts w:eastAsia="Calibri" w:cs="Tahoma"/>
          <w:szCs w:val="18"/>
        </w:rPr>
        <w:t>В качестве исключения клиенты по программам корпоративного лицензирования с действующим на 1 апреля 2012 г. покрытием Software Assurance для лицензий SQL</w:t>
      </w:r>
      <w:r w:rsidR="00BB1B15">
        <w:rPr>
          <w:rFonts w:eastAsia="Calibri" w:cs="Tahoma"/>
          <w:szCs w:val="18"/>
        </w:rPr>
        <w:t> </w:t>
      </w:r>
      <w:r w:rsidRPr="00762CA6">
        <w:rPr>
          <w:rFonts w:eastAsia="Calibri" w:cs="Tahoma"/>
          <w:szCs w:val="18"/>
        </w:rPr>
        <w:t xml:space="preserve">Server 2008 R2 Web «на процессор» («соответствующие лицензии») имеют следующие возможности. </w:t>
      </w:r>
      <w:r w:rsidRPr="00762CA6">
        <w:t>Для получения этих возможностей лицензии SQL Server 2008 R2 Web «на процессор»,</w:t>
      </w:r>
      <w:r w:rsidRPr="00762CA6">
        <w:rPr>
          <w:rFonts w:cs="Tahoma"/>
          <w:bCs/>
          <w:color w:val="000000"/>
          <w:szCs w:val="18"/>
        </w:rPr>
        <w:t xml:space="preserve"> приобретенные впоследствии в течение срока действия того же соглашения о регистрации, но до 1</w:t>
      </w:r>
      <w:r w:rsidR="00BB1B15">
        <w:rPr>
          <w:rFonts w:cs="Tahoma"/>
          <w:bCs/>
          <w:color w:val="000000"/>
          <w:szCs w:val="18"/>
        </w:rPr>
        <w:t> </w:t>
      </w:r>
      <w:r w:rsidRPr="00762CA6">
        <w:rPr>
          <w:rFonts w:cs="Tahoma"/>
          <w:bCs/>
          <w:color w:val="000000"/>
          <w:szCs w:val="18"/>
        </w:rPr>
        <w:t>апреля 2015 г. в рамках запланированного процесса сверки по соглашению Enterprise, Enterprise Subscription, Open</w:t>
      </w:r>
      <w:r w:rsidR="004611F6" w:rsidRPr="00762CA6">
        <w:rPr>
          <w:rFonts w:cs="Tahoma"/>
          <w:bCs/>
          <w:color w:val="000000"/>
          <w:szCs w:val="18"/>
        </w:rPr>
        <w:t> </w:t>
      </w:r>
      <w:r w:rsidRPr="00762CA6">
        <w:rPr>
          <w:rFonts w:cs="Tahoma"/>
          <w:bCs/>
          <w:color w:val="000000"/>
          <w:szCs w:val="18"/>
        </w:rPr>
        <w:t>Value Subscription или EES, также считаются соответствующими лицензиями.</w:t>
      </w:r>
      <w:r w:rsidR="00C240D6" w:rsidRPr="00762CA6">
        <w:rPr>
          <w:rFonts w:cs="Tahoma"/>
          <w:bCs/>
          <w:color w:val="000000"/>
          <w:szCs w:val="18"/>
        </w:rPr>
        <w:t xml:space="preserve"> </w:t>
      </w:r>
      <w:r w:rsidRPr="00762CA6">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61D218D2" w14:textId="77777777" w:rsidR="008558DC" w:rsidRPr="00762CA6" w:rsidRDefault="008558DC" w:rsidP="008558DC">
      <w:pPr>
        <w:ind w:left="720"/>
      </w:pPr>
    </w:p>
    <w:p w14:paraId="61D218D3" w14:textId="77777777" w:rsidR="008558DC" w:rsidRPr="00762CA6" w:rsidRDefault="008558DC" w:rsidP="008558DC">
      <w:pPr>
        <w:spacing w:after="60"/>
        <w:ind w:left="720"/>
      </w:pPr>
      <w:r w:rsidRPr="00762CA6">
        <w:rPr>
          <w:rFonts w:eastAsia="Calibri" w:cs="Tahoma"/>
          <w:b/>
          <w:szCs w:val="18"/>
        </w:rPr>
        <w:t>Текущий срок действия</w:t>
      </w:r>
    </w:p>
    <w:p w14:paraId="61D218D4" w14:textId="77777777" w:rsidR="008558DC" w:rsidRPr="00762CA6" w:rsidRDefault="00A81E83" w:rsidP="008558DC">
      <w:pPr>
        <w:ind w:left="720"/>
      </w:pPr>
      <w:r w:rsidRPr="00762CA6">
        <w:rPr>
          <w:rFonts w:eastAsia="Calibri" w:cs="Tahoma"/>
          <w:szCs w:val="18"/>
        </w:rPr>
        <w:t>В течение текущего срока действия покрытия Software Assurance, активного на 1 апреля 2012 г.,</w:t>
      </w:r>
      <w:r w:rsidR="00C240D6" w:rsidRPr="00762CA6">
        <w:rPr>
          <w:rFonts w:eastAsia="Calibri" w:cs="Tahoma"/>
          <w:szCs w:val="18"/>
        </w:rPr>
        <w:t xml:space="preserve"> </w:t>
      </w:r>
      <w:r w:rsidRPr="00762CA6">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Web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C240D6" w:rsidRPr="00762CA6">
        <w:rPr>
          <w:rFonts w:eastAsia="Calibri" w:cs="Tahoma"/>
          <w:szCs w:val="18"/>
        </w:rPr>
        <w:t xml:space="preserve"> </w:t>
      </w:r>
      <w:r w:rsidRPr="00762CA6">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14:paraId="61D218D5" w14:textId="77777777" w:rsidR="008558DC" w:rsidRPr="00762CA6" w:rsidRDefault="008558DC" w:rsidP="008558DC">
      <w:pPr>
        <w:ind w:left="720"/>
      </w:pPr>
    </w:p>
    <w:p w14:paraId="61D218D6" w14:textId="77777777" w:rsidR="004611F6" w:rsidRPr="00762CA6" w:rsidRDefault="004611F6" w:rsidP="008558DC">
      <w:pPr>
        <w:ind w:left="720"/>
      </w:pPr>
    </w:p>
    <w:p w14:paraId="61D218D7" w14:textId="77777777" w:rsidR="004611F6" w:rsidRPr="00762CA6" w:rsidRDefault="004611F6" w:rsidP="008558DC">
      <w:pPr>
        <w:ind w:left="720"/>
      </w:pPr>
    </w:p>
    <w:p w14:paraId="61D218D8" w14:textId="77777777" w:rsidR="004611F6" w:rsidRPr="00762CA6" w:rsidRDefault="004611F6" w:rsidP="008558DC">
      <w:pPr>
        <w:ind w:left="720"/>
      </w:pPr>
    </w:p>
    <w:p w14:paraId="61D218D9" w14:textId="77777777" w:rsidR="004611F6" w:rsidRPr="00762CA6" w:rsidRDefault="004611F6" w:rsidP="008558DC">
      <w:pPr>
        <w:ind w:left="720"/>
      </w:pPr>
    </w:p>
    <w:p w14:paraId="61D218DA" w14:textId="77777777" w:rsidR="008558DC" w:rsidRPr="00762CA6" w:rsidRDefault="00A81E83" w:rsidP="008558DC">
      <w:pPr>
        <w:spacing w:after="60"/>
        <w:ind w:left="720"/>
      </w:pPr>
      <w:r w:rsidRPr="00762CA6">
        <w:rPr>
          <w:rFonts w:eastAsia="Calibri" w:cs="Tahoma"/>
          <w:b/>
          <w:szCs w:val="18"/>
        </w:rPr>
        <w:t>Первый срок продления (до 1 апреля 2015 г.)</w:t>
      </w:r>
    </w:p>
    <w:p w14:paraId="61D218DB" w14:textId="77777777" w:rsidR="00A81E83" w:rsidRPr="00762CA6" w:rsidRDefault="00A81E83" w:rsidP="008558DC">
      <w:pPr>
        <w:ind w:left="720"/>
      </w:pPr>
      <w:r w:rsidRPr="00762CA6">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14:paraId="61D218DC" w14:textId="77777777" w:rsidR="00A81E83" w:rsidRPr="00762CA6" w:rsidRDefault="00A81E83" w:rsidP="004220FA">
      <w:pPr>
        <w:numPr>
          <w:ilvl w:val="0"/>
          <w:numId w:val="114"/>
        </w:numPr>
        <w:tabs>
          <w:tab w:val="left" w:pos="1800"/>
        </w:tabs>
        <w:spacing w:after="60"/>
        <w:rPr>
          <w:spacing w:val="-4"/>
        </w:rPr>
      </w:pPr>
      <w:r w:rsidRPr="00762CA6">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61D218DD" w14:textId="77777777" w:rsidR="00A81E83" w:rsidRPr="00762CA6" w:rsidRDefault="00A81E83" w:rsidP="004220FA">
      <w:pPr>
        <w:numPr>
          <w:ilvl w:val="3"/>
          <w:numId w:val="53"/>
        </w:numPr>
        <w:spacing w:after="60"/>
        <w:ind w:left="2160"/>
      </w:pPr>
      <w:r w:rsidRPr="00762CA6">
        <w:rPr>
          <w:rFonts w:eastAsia="Calibri" w:cs="Tahoma"/>
          <w:szCs w:val="18"/>
        </w:rPr>
        <w:t>четыре, ИЛИ</w:t>
      </w:r>
    </w:p>
    <w:p w14:paraId="61D218DE" w14:textId="77777777" w:rsidR="00A81E83" w:rsidRPr="00762CA6" w:rsidRDefault="00A81E83" w:rsidP="004220FA">
      <w:pPr>
        <w:numPr>
          <w:ilvl w:val="3"/>
          <w:numId w:val="53"/>
        </w:numPr>
        <w:spacing w:after="60"/>
        <w:ind w:left="2160"/>
      </w:pPr>
      <w:r w:rsidRPr="00762CA6">
        <w:rPr>
          <w:rFonts w:eastAsia="Calibri" w:cs="Tahoma"/>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szCs w:val="18"/>
        </w:rPr>
        <w:t xml:space="preserve"> </w:t>
      </w:r>
      <w:r w:rsidRPr="00762CA6">
        <w:rPr>
          <w:rFonts w:eastAsia="Calibri" w:cs="Tahoma"/>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61D218DF" w14:textId="77777777" w:rsidR="008558DC" w:rsidRPr="00762CA6" w:rsidRDefault="00A81E83" w:rsidP="004220FA">
      <w:pPr>
        <w:numPr>
          <w:ilvl w:val="0"/>
          <w:numId w:val="114"/>
        </w:numPr>
        <w:tabs>
          <w:tab w:val="left" w:pos="1800"/>
        </w:tabs>
        <w:spacing w:after="60"/>
      </w:pPr>
      <w:r w:rsidRPr="00762CA6">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61D218E0" w14:textId="77777777" w:rsidR="00E5029B" w:rsidRPr="00762CA6" w:rsidRDefault="00E5029B"/>
    <w:p w14:paraId="61D218E1" w14:textId="77777777" w:rsidR="008558DC" w:rsidRPr="00762CA6" w:rsidRDefault="00A81E83" w:rsidP="008558DC">
      <w:pPr>
        <w:spacing w:after="60"/>
        <w:ind w:left="720"/>
      </w:pPr>
      <w:r w:rsidRPr="00762CA6">
        <w:rPr>
          <w:rFonts w:eastAsia="Calibri" w:cs="Tahoma"/>
          <w:b/>
          <w:szCs w:val="18"/>
        </w:rPr>
        <w:t>Первый срок продления (1 апреля 2015 г. или позднее)</w:t>
      </w:r>
    </w:p>
    <w:p w14:paraId="61D218E2" w14:textId="77777777" w:rsidR="00A81E83" w:rsidRPr="00762CA6" w:rsidRDefault="00A81E83" w:rsidP="008558DC">
      <w:pPr>
        <w:ind w:left="720"/>
        <w:contextualSpacing/>
      </w:pPr>
      <w:r w:rsidRPr="00762CA6">
        <w:rPr>
          <w:rFonts w:eastAsia="Calibri" w:cs="Tahoma"/>
          <w:color w:val="000000"/>
          <w:szCs w:val="18"/>
        </w:rPr>
        <w:t>Клиенты, впервые продлевающие покрытие 1 апреля 2015 г. или позднее</w:t>
      </w:r>
      <w:r w:rsidRPr="00762CA6">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61D218E3" w14:textId="77777777" w:rsidR="008558DC" w:rsidRPr="00762CA6" w:rsidRDefault="008558DC" w:rsidP="008558DC">
      <w:pPr>
        <w:ind w:left="720"/>
        <w:contextualSpacing/>
      </w:pPr>
    </w:p>
    <w:p w14:paraId="61D218E4" w14:textId="77777777" w:rsidR="00A81E83" w:rsidRPr="00762CA6" w:rsidRDefault="00A81E83" w:rsidP="004220FA">
      <w:pPr>
        <w:numPr>
          <w:ilvl w:val="3"/>
          <w:numId w:val="87"/>
        </w:numPr>
        <w:spacing w:after="60"/>
        <w:ind w:left="1440"/>
      </w:pPr>
      <w:r w:rsidRPr="00762CA6">
        <w:rPr>
          <w:rFonts w:eastAsia="Calibri" w:cs="Tahoma"/>
          <w:szCs w:val="18"/>
        </w:rPr>
        <w:t>как указано в первом абзаце этого уведомления о продукте, лицензии, приобретенные до 1</w:t>
      </w:r>
      <w:r w:rsidR="00AC5196">
        <w:rPr>
          <w:rFonts w:eastAsia="Calibri" w:cs="Tahoma"/>
          <w:szCs w:val="18"/>
        </w:rPr>
        <w:t> </w:t>
      </w:r>
      <w:r w:rsidRPr="00762CA6">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w:t>
      </w:r>
      <w:r w:rsidR="00AC5196">
        <w:rPr>
          <w:rFonts w:eastAsia="Calibri" w:cs="Tahoma"/>
          <w:szCs w:val="18"/>
        </w:rPr>
        <w:t> </w:t>
      </w:r>
      <w:r w:rsidRPr="00762CA6">
        <w:rPr>
          <w:rFonts w:eastAsia="Calibri" w:cs="Tahoma"/>
          <w:szCs w:val="18"/>
        </w:rPr>
        <w:t xml:space="preserve">апреля 2015 г.)» выше; </w:t>
      </w:r>
    </w:p>
    <w:p w14:paraId="61D218E5" w14:textId="77777777" w:rsidR="00A81E83" w:rsidRPr="00762CA6" w:rsidRDefault="00A81E83" w:rsidP="004220FA">
      <w:pPr>
        <w:numPr>
          <w:ilvl w:val="3"/>
          <w:numId w:val="87"/>
        </w:numPr>
        <w:spacing w:after="60"/>
        <w:ind w:left="1440"/>
        <w:rPr>
          <w:spacing w:val="-2"/>
        </w:rPr>
      </w:pPr>
      <w:r w:rsidRPr="00762CA6">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Web.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1D218E6" w14:textId="77777777" w:rsidR="00A81E83" w:rsidRPr="00762CA6" w:rsidRDefault="00A81E83" w:rsidP="004220FA">
      <w:pPr>
        <w:numPr>
          <w:ilvl w:val="3"/>
          <w:numId w:val="87"/>
        </w:numPr>
        <w:spacing w:after="60"/>
        <w:ind w:left="1440"/>
      </w:pPr>
      <w:r w:rsidRPr="00762CA6">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14:paraId="61D218E7" w14:textId="77777777" w:rsidR="008558DC" w:rsidRPr="00762CA6" w:rsidRDefault="008558DC" w:rsidP="008558DC">
      <w:pPr>
        <w:ind w:left="720"/>
        <w:contextualSpacing/>
      </w:pPr>
    </w:p>
    <w:p w14:paraId="61D218E8" w14:textId="77777777" w:rsidR="008558DC" w:rsidRPr="00762CA6" w:rsidRDefault="00A81E83" w:rsidP="008558DC">
      <w:pPr>
        <w:spacing w:after="60"/>
        <w:ind w:left="720"/>
      </w:pPr>
      <w:r w:rsidRPr="00762CA6">
        <w:rPr>
          <w:rFonts w:eastAsia="Calibri" w:cs="Tahoma"/>
          <w:b/>
          <w:szCs w:val="18"/>
        </w:rPr>
        <w:t>Для клиентов с покрытием Software Assurance, истекающим до 1 апреля 2015 г., которые не планируют продлевать его действие.</w:t>
      </w:r>
    </w:p>
    <w:p w14:paraId="61D218E9" w14:textId="77777777" w:rsidR="00A81E83" w:rsidRDefault="00A81E83" w:rsidP="008558DC">
      <w:pPr>
        <w:ind w:left="720"/>
        <w:contextualSpacing/>
        <w:rPr>
          <w:rFonts w:eastAsia="Calibri" w:cs="Tahoma"/>
          <w:szCs w:val="18"/>
        </w:rPr>
      </w:pPr>
      <w:r w:rsidRPr="00762CA6">
        <w:rPr>
          <w:rFonts w:eastAsia="Calibri" w:cs="Tahoma"/>
          <w:szCs w:val="18"/>
        </w:rPr>
        <w:t xml:space="preserve">Клиенты, которые участвуют в программах Enterprise Subscription </w:t>
      </w:r>
      <w:r w:rsidRPr="00762CA6">
        <w:rPr>
          <w:rFonts w:cs="Tahoma"/>
          <w:bCs/>
          <w:color w:val="000000"/>
          <w:szCs w:val="18"/>
        </w:rPr>
        <w:t xml:space="preserve">и Open Value Subscription, </w:t>
      </w:r>
      <w:r w:rsidRPr="00762CA6">
        <w:rPr>
          <w:rFonts w:eastAsia="Calibri" w:cs="Tahoma"/>
          <w:szCs w:val="18"/>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61D218EA" w14:textId="77777777" w:rsidR="00AC5196" w:rsidRPr="00762CA6" w:rsidRDefault="00AC5196" w:rsidP="008558DC">
      <w:pPr>
        <w:ind w:left="720"/>
        <w:contextualSpacing/>
      </w:pPr>
    </w:p>
    <w:p w14:paraId="61D218EB" w14:textId="77777777" w:rsidR="00A81E83" w:rsidRPr="00762CA6" w:rsidRDefault="00A81E83" w:rsidP="004220FA">
      <w:pPr>
        <w:numPr>
          <w:ilvl w:val="0"/>
          <w:numId w:val="88"/>
        </w:numPr>
        <w:tabs>
          <w:tab w:val="left" w:pos="1800"/>
        </w:tabs>
        <w:spacing w:after="60"/>
        <w:ind w:left="1800"/>
        <w:rPr>
          <w:spacing w:val="-2"/>
        </w:rPr>
      </w:pPr>
      <w:r w:rsidRPr="00762CA6">
        <w:rPr>
          <w:rFonts w:eastAsia="Calibri" w:cs="Tahoma"/>
          <w:b/>
          <w:spacing w:val="-2"/>
          <w:szCs w:val="18"/>
        </w:rPr>
        <w:t>SQL Server 2008 R2 Web.</w:t>
      </w:r>
      <w:r w:rsidRPr="00762CA6">
        <w:rPr>
          <w:rFonts w:eastAsia="Calibri" w:cs="Tahoma"/>
          <w:spacing w:val="-2"/>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Web «на процессор». Клиенты больше не имеют прав «Перемещение лицензий в фермах серверов» и «Перемещение лицензий с помощью Software Assurance». </w:t>
      </w:r>
    </w:p>
    <w:p w14:paraId="61D218EC" w14:textId="77777777" w:rsidR="004611F6" w:rsidRPr="00762CA6" w:rsidRDefault="004611F6" w:rsidP="004611F6">
      <w:pPr>
        <w:tabs>
          <w:tab w:val="left" w:pos="1800"/>
        </w:tabs>
        <w:spacing w:after="60"/>
        <w:ind w:left="1800"/>
        <w:rPr>
          <w:rFonts w:eastAsia="Calibri" w:cs="Tahoma"/>
          <w:b/>
          <w:spacing w:val="-2"/>
          <w:szCs w:val="18"/>
        </w:rPr>
      </w:pPr>
    </w:p>
    <w:p w14:paraId="61D218ED" w14:textId="77777777" w:rsidR="004611F6" w:rsidRPr="00762CA6" w:rsidRDefault="004611F6" w:rsidP="004611F6">
      <w:pPr>
        <w:tabs>
          <w:tab w:val="left" w:pos="1800"/>
        </w:tabs>
        <w:spacing w:after="60"/>
        <w:ind w:left="1800"/>
        <w:rPr>
          <w:rFonts w:eastAsia="Calibri" w:cs="Tahoma"/>
          <w:b/>
          <w:spacing w:val="-2"/>
          <w:szCs w:val="18"/>
        </w:rPr>
      </w:pPr>
    </w:p>
    <w:p w14:paraId="61D218EE" w14:textId="77777777" w:rsidR="004611F6" w:rsidRPr="00762CA6" w:rsidRDefault="004611F6" w:rsidP="004611F6">
      <w:pPr>
        <w:tabs>
          <w:tab w:val="left" w:pos="1800"/>
        </w:tabs>
        <w:spacing w:after="60"/>
        <w:ind w:left="1800"/>
        <w:rPr>
          <w:spacing w:val="-2"/>
        </w:rPr>
      </w:pPr>
    </w:p>
    <w:p w14:paraId="61D218EF" w14:textId="77777777" w:rsidR="00A81E83" w:rsidRPr="00762CA6" w:rsidRDefault="00A81E83" w:rsidP="004220FA">
      <w:pPr>
        <w:numPr>
          <w:ilvl w:val="0"/>
          <w:numId w:val="88"/>
        </w:numPr>
        <w:tabs>
          <w:tab w:val="left" w:pos="1800"/>
        </w:tabs>
        <w:spacing w:after="60"/>
        <w:ind w:left="1800"/>
      </w:pPr>
      <w:r w:rsidRPr="00762CA6">
        <w:rPr>
          <w:rFonts w:eastAsia="Calibri" w:cs="Tahoma"/>
          <w:b/>
          <w:szCs w:val="18"/>
        </w:rPr>
        <w:t xml:space="preserve">SQL Server 2012 Standard Core. </w:t>
      </w:r>
      <w:r w:rsidRPr="00762CA6">
        <w:rPr>
          <w:rFonts w:eastAsia="Calibri" w:cs="Tahoma"/>
          <w:szCs w:val="18"/>
        </w:rPr>
        <w:t>Использование этой версии программного обеспечения регулируется правами на использование продуктов для лицензий SQL</w:t>
      </w:r>
      <w:r w:rsidR="004611F6" w:rsidRPr="00762CA6">
        <w:rPr>
          <w:rFonts w:eastAsia="Calibri" w:cs="Tahoma"/>
          <w:szCs w:val="18"/>
        </w:rPr>
        <w:t> </w:t>
      </w:r>
      <w:r w:rsidRPr="00762CA6">
        <w:rPr>
          <w:rFonts w:eastAsia="Calibri" w:cs="Tahoma"/>
          <w:szCs w:val="18"/>
        </w:rPr>
        <w:t xml:space="preserve">Server 2008 R2 Standard «на процессор», однако </w:t>
      </w:r>
    </w:p>
    <w:p w14:paraId="61D218F0" w14:textId="77777777" w:rsidR="00A81E83" w:rsidRPr="00762CA6" w:rsidRDefault="00A81E83" w:rsidP="004220FA">
      <w:pPr>
        <w:numPr>
          <w:ilvl w:val="1"/>
          <w:numId w:val="50"/>
        </w:numPr>
        <w:tabs>
          <w:tab w:val="left" w:pos="2160"/>
        </w:tabs>
        <w:spacing w:after="60"/>
        <w:ind w:left="2160"/>
      </w:pPr>
      <w:r w:rsidRPr="00762CA6">
        <w:rPr>
          <w:rFonts w:eastAsia="Calibri" w:cs="Tahoma"/>
          <w:szCs w:val="18"/>
        </w:rPr>
        <w:t xml:space="preserve">клиенты больше не имеют прав «Перемещение лицензий в фермах серверов» и «Перемещение лицензий с помощью Software Assurance»; и </w:t>
      </w:r>
    </w:p>
    <w:p w14:paraId="61D218F1" w14:textId="77777777" w:rsidR="00A81E83" w:rsidRPr="00762CA6" w:rsidRDefault="00A81E83" w:rsidP="004220FA">
      <w:pPr>
        <w:numPr>
          <w:ilvl w:val="1"/>
          <w:numId w:val="50"/>
        </w:numPr>
        <w:tabs>
          <w:tab w:val="left" w:pos="2160"/>
        </w:tabs>
        <w:spacing w:after="60"/>
        <w:ind w:left="2160"/>
      </w:pPr>
      <w:r w:rsidRPr="00762CA6">
        <w:rPr>
          <w:rFonts w:eastAsia="Calibri" w:cs="Tahoma"/>
          <w:szCs w:val="18"/>
        </w:rPr>
        <w:t>любая передача лицензий попадает под действие ограничений в пунктах (i) и (ii)</w:t>
      </w:r>
      <w:r w:rsidR="00062C8B">
        <w:rPr>
          <w:rFonts w:eastAsia="Calibri" w:cs="Tahoma"/>
          <w:szCs w:val="18"/>
        </w:rPr>
        <w:t> </w:t>
      </w:r>
      <w:r w:rsidRPr="00762CA6">
        <w:rPr>
          <w:rFonts w:eastAsia="Calibri" w:cs="Tahoma"/>
          <w:szCs w:val="18"/>
        </w:rPr>
        <w:t xml:space="preserve">ниже, связанных с «эквивалентом в лицензиях на ядро». «Эквивалент в лицензиях на ядро» определяется следующим образом. </w:t>
      </w:r>
    </w:p>
    <w:p w14:paraId="61D218F2" w14:textId="77777777" w:rsidR="00A81E83" w:rsidRPr="00762CA6" w:rsidRDefault="00A81E83" w:rsidP="004220FA">
      <w:pPr>
        <w:numPr>
          <w:ilvl w:val="2"/>
          <w:numId w:val="50"/>
        </w:numPr>
        <w:tabs>
          <w:tab w:val="left" w:pos="2520"/>
        </w:tabs>
        <w:spacing w:after="60"/>
        <w:ind w:left="2520"/>
      </w:pPr>
      <w:r w:rsidRPr="00762CA6">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61D218F3" w14:textId="77777777" w:rsidR="00A81E83" w:rsidRPr="00762CA6" w:rsidRDefault="00A81E83" w:rsidP="004220FA">
      <w:pPr>
        <w:numPr>
          <w:ilvl w:val="4"/>
          <w:numId w:val="128"/>
        </w:numPr>
        <w:tabs>
          <w:tab w:val="left" w:pos="2880"/>
        </w:tabs>
        <w:spacing w:after="60"/>
        <w:ind w:left="2880"/>
      </w:pPr>
      <w:r w:rsidRPr="00762CA6">
        <w:rPr>
          <w:rFonts w:eastAsia="Calibri" w:cs="Tahoma"/>
          <w:szCs w:val="18"/>
        </w:rPr>
        <w:t xml:space="preserve">четыре ядра для одной лицензии «на процессор», ИЛИ </w:t>
      </w:r>
    </w:p>
    <w:p w14:paraId="61D218F4" w14:textId="77777777" w:rsidR="00A81E83" w:rsidRPr="00762CA6" w:rsidRDefault="00A81E83" w:rsidP="004220FA">
      <w:pPr>
        <w:numPr>
          <w:ilvl w:val="4"/>
          <w:numId w:val="128"/>
        </w:numPr>
        <w:tabs>
          <w:tab w:val="left" w:pos="2880"/>
        </w:tabs>
        <w:spacing w:after="60"/>
        <w:ind w:left="2880"/>
      </w:pPr>
      <w:r w:rsidRPr="00762CA6">
        <w:rPr>
          <w:rFonts w:eastAsia="Calibri" w:cs="Tahoma"/>
          <w:szCs w:val="18"/>
        </w:rPr>
        <w:t>число ядер для</w:t>
      </w:r>
      <w:r w:rsidR="00C240D6" w:rsidRPr="00762CA6">
        <w:rPr>
          <w:rFonts w:eastAsia="Calibri" w:cs="Tahoma"/>
          <w:szCs w:val="18"/>
        </w:rPr>
        <w:t xml:space="preserve"> </w:t>
      </w:r>
      <w:r w:rsidRPr="00762CA6">
        <w:rPr>
          <w:rFonts w:eastAsia="Calibri" w:cs="Tahoma"/>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61D218F5" w14:textId="77777777" w:rsidR="008558DC" w:rsidRPr="00762CA6" w:rsidRDefault="00A81E83" w:rsidP="004220FA">
      <w:pPr>
        <w:numPr>
          <w:ilvl w:val="2"/>
          <w:numId w:val="50"/>
        </w:numPr>
        <w:tabs>
          <w:tab w:val="left" w:pos="2520"/>
        </w:tabs>
        <w:spacing w:after="60"/>
        <w:ind w:left="2520"/>
      </w:pPr>
      <w:r w:rsidRPr="00762CA6">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61D218F6" w14:textId="77777777" w:rsidR="00A81E83" w:rsidRPr="00762CA6" w:rsidRDefault="00A81E83" w:rsidP="004220FA">
      <w:pPr>
        <w:numPr>
          <w:ilvl w:val="1"/>
          <w:numId w:val="50"/>
        </w:numPr>
        <w:tabs>
          <w:tab w:val="left" w:pos="2160"/>
        </w:tabs>
        <w:spacing w:after="60"/>
        <w:ind w:left="2160"/>
        <w:rPr>
          <w:spacing w:val="-2"/>
        </w:rPr>
      </w:pPr>
      <w:r w:rsidRPr="00762CA6">
        <w:rPr>
          <w:rFonts w:eastAsia="Calibri" w:cs="Tahoma"/>
          <w:spacing w:val="-2"/>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sidR="004611F6" w:rsidRPr="00762CA6">
        <w:rPr>
          <w:rFonts w:eastAsia="Calibri" w:cs="Tahoma"/>
          <w:spacing w:val="-2"/>
          <w:szCs w:val="18"/>
        </w:rPr>
        <w:t> </w:t>
      </w:r>
      <w:r w:rsidRPr="00762CA6">
        <w:rPr>
          <w:rFonts w:eastAsia="Calibri" w:cs="Tahoma"/>
          <w:spacing w:val="-2"/>
          <w:szCs w:val="18"/>
        </w:rPr>
        <w:t>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14:paraId="61D218F7" w14:textId="77777777" w:rsidR="00A81E83" w:rsidRPr="00762CA6" w:rsidRDefault="00A81E83" w:rsidP="004220FA">
      <w:pPr>
        <w:numPr>
          <w:ilvl w:val="1"/>
          <w:numId w:val="50"/>
        </w:numPr>
        <w:tabs>
          <w:tab w:val="left" w:pos="2160"/>
        </w:tabs>
        <w:spacing w:after="60"/>
        <w:ind w:left="2160"/>
      </w:pPr>
      <w:r w:rsidRPr="00762CA6">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1D218F8" w14:textId="77777777" w:rsidR="00B06AAC" w:rsidRPr="00762CA6" w:rsidRDefault="00B06AAC" w:rsidP="00B06AAC">
      <w:pPr>
        <w:tabs>
          <w:tab w:val="left" w:pos="2160"/>
        </w:tabs>
        <w:spacing w:after="60"/>
      </w:pPr>
    </w:p>
    <w:p w14:paraId="61D218F9" w14:textId="77777777" w:rsidR="00B06AAC" w:rsidRPr="00762CA6" w:rsidRDefault="00A81E83" w:rsidP="00B06AAC">
      <w:pPr>
        <w:tabs>
          <w:tab w:val="left" w:pos="720"/>
        </w:tabs>
        <w:spacing w:after="60"/>
        <w:ind w:left="720"/>
      </w:pPr>
      <w:r w:rsidRPr="00762CA6">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14:paraId="61D218FA" w14:textId="77777777" w:rsidR="00A81E83" w:rsidRPr="00762CA6" w:rsidRDefault="00A81E83" w:rsidP="00B06AAC">
      <w:pPr>
        <w:tabs>
          <w:tab w:val="left" w:pos="720"/>
        </w:tabs>
        <w:ind w:left="720"/>
        <w:contextualSpacing/>
      </w:pPr>
      <w:r w:rsidRPr="00762CA6">
        <w:rPr>
          <w:rFonts w:eastAsia="Calibri" w:cs="Tahoma"/>
          <w:color w:val="000000"/>
          <w:szCs w:val="18"/>
        </w:rPr>
        <w:t xml:space="preserve">Клиенты, которые участвуют в программах Enterprise Subscription </w:t>
      </w:r>
      <w:r w:rsidRPr="00762CA6">
        <w:rPr>
          <w:rFonts w:cs="Tahoma"/>
          <w:bCs/>
          <w:color w:val="000000"/>
          <w:szCs w:val="18"/>
        </w:rPr>
        <w:t xml:space="preserve">и Open Value Subscription, </w:t>
      </w:r>
      <w:r w:rsidRPr="00762CA6">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61D218FB" w14:textId="77777777" w:rsidR="00B06AAC" w:rsidRPr="00762CA6" w:rsidRDefault="00B06AAC" w:rsidP="00B06AAC">
      <w:pPr>
        <w:tabs>
          <w:tab w:val="left" w:pos="720"/>
        </w:tabs>
        <w:ind w:left="720"/>
        <w:contextualSpacing/>
      </w:pPr>
    </w:p>
    <w:p w14:paraId="61D218FC" w14:textId="77777777" w:rsidR="00A81E83" w:rsidRPr="00062C8B" w:rsidRDefault="00A81E83" w:rsidP="004220FA">
      <w:pPr>
        <w:numPr>
          <w:ilvl w:val="0"/>
          <w:numId w:val="49"/>
        </w:numPr>
        <w:tabs>
          <w:tab w:val="left" w:pos="1440"/>
        </w:tabs>
        <w:spacing w:after="60"/>
        <w:rPr>
          <w:rFonts w:eastAsia="Calibri" w:cs="Tahoma"/>
          <w:szCs w:val="18"/>
        </w:rPr>
      </w:pPr>
      <w:r w:rsidRPr="00062C8B">
        <w:rPr>
          <w:rFonts w:eastAsia="Calibri" w:cs="Tahoma"/>
          <w:szCs w:val="18"/>
        </w:rPr>
        <w:t>как указано в первом абзаце этого уведомления о продукте, лицензии, приобретенные до 1</w:t>
      </w:r>
      <w:r w:rsidR="00062C8B">
        <w:rPr>
          <w:rFonts w:eastAsia="Calibri" w:cs="Tahoma"/>
          <w:szCs w:val="18"/>
        </w:rPr>
        <w:t> </w:t>
      </w:r>
      <w:r w:rsidRPr="00062C8B">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4611F6" w:rsidRPr="00062C8B">
        <w:rPr>
          <w:rFonts w:eastAsia="Calibri" w:cs="Tahoma"/>
          <w:szCs w:val="18"/>
        </w:rPr>
        <w:t> </w:t>
      </w:r>
      <w:r w:rsidRPr="00062C8B">
        <w:rPr>
          <w:rFonts w:eastAsia="Calibri" w:cs="Tahoma"/>
          <w:szCs w:val="18"/>
        </w:rPr>
        <w:t xml:space="preserve">действие» выше; </w:t>
      </w:r>
    </w:p>
    <w:p w14:paraId="61D218FD" w14:textId="77777777" w:rsidR="00A81E83" w:rsidRPr="00062C8B" w:rsidRDefault="00A81E83" w:rsidP="004220FA">
      <w:pPr>
        <w:numPr>
          <w:ilvl w:val="0"/>
          <w:numId w:val="49"/>
        </w:numPr>
        <w:tabs>
          <w:tab w:val="left" w:pos="1440"/>
        </w:tabs>
        <w:spacing w:after="60"/>
        <w:rPr>
          <w:rFonts w:eastAsia="Calibri" w:cs="Tahoma"/>
          <w:szCs w:val="18"/>
        </w:rPr>
      </w:pPr>
      <w:r w:rsidRPr="00062C8B">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1D218FE" w14:textId="77777777" w:rsidR="00B06AAC" w:rsidRPr="00762CA6" w:rsidRDefault="00A81E83" w:rsidP="00B06AAC">
      <w:pPr>
        <w:tabs>
          <w:tab w:val="left" w:pos="720"/>
        </w:tabs>
        <w:spacing w:after="60"/>
        <w:ind w:left="720"/>
      </w:pPr>
      <w:r w:rsidRPr="00762CA6">
        <w:rPr>
          <w:b/>
        </w:rPr>
        <w:t>Для клиентов из Китайской Народной</w:t>
      </w:r>
      <w:r w:rsidRPr="00762CA6">
        <w:t xml:space="preserve"> </w:t>
      </w:r>
      <w:r w:rsidRPr="00762CA6">
        <w:rPr>
          <w:b/>
        </w:rPr>
        <w:t>Республики, приобретающих там лицензии «на процессор» и Software Assurance для SQL Server 2008 R2:</w:t>
      </w:r>
    </w:p>
    <w:p w14:paraId="61D218FF" w14:textId="77777777" w:rsidR="00A81E83" w:rsidRPr="00762CA6" w:rsidRDefault="00A81E83" w:rsidP="00B06AAC">
      <w:pPr>
        <w:tabs>
          <w:tab w:val="left" w:pos="720"/>
        </w:tabs>
        <w:ind w:left="720"/>
        <w:contextualSpacing/>
      </w:pPr>
      <w:r w:rsidRPr="00762CA6">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61D21900" w14:textId="77777777" w:rsidR="00A81E83" w:rsidRPr="00762CA6" w:rsidRDefault="00A81E83" w:rsidP="008558DC">
      <w:pPr>
        <w:ind w:left="900"/>
      </w:pPr>
    </w:p>
    <w:p w14:paraId="61D21901" w14:textId="77777777" w:rsidR="00A81E83" w:rsidRPr="00762CA6" w:rsidRDefault="00A81E83" w:rsidP="008558DC"/>
    <w:p w14:paraId="61D21902" w14:textId="77777777" w:rsidR="00A81E83" w:rsidRPr="00762CA6" w:rsidRDefault="00F66FB0" w:rsidP="00BD4B91">
      <w:pPr>
        <w:pStyle w:val="Heading3"/>
      </w:pPr>
      <w:bookmarkStart w:id="1434" w:name="_85_84_SQL"/>
      <w:bookmarkStart w:id="1435" w:name="_78_76_SQL"/>
      <w:bookmarkStart w:id="1436" w:name="_78_SQL_Server®"/>
      <w:bookmarkStart w:id="1437" w:name="Srv_85SQL2008R2Workgroup5ClientAddon"/>
      <w:bookmarkStart w:id="1438" w:name="_Toc336338343"/>
      <w:bookmarkStart w:id="1439" w:name="_Toc357596744"/>
      <w:bookmarkEnd w:id="1434"/>
      <w:bookmarkEnd w:id="1435"/>
      <w:bookmarkEnd w:id="1436"/>
      <w:r w:rsidRPr="00762CA6">
        <w:rPr>
          <w:rFonts w:ascii="Tahoma" w:hAnsi="Tahoma"/>
          <w:color w:val="F66400"/>
          <w:sz w:val="22"/>
          <w:vertAlign w:val="superscript"/>
        </w:rPr>
        <w:t>7</w:t>
      </w:r>
      <w:r w:rsidR="00BB28B8">
        <w:rPr>
          <w:rFonts w:ascii="Tahoma" w:hAnsi="Tahoma"/>
          <w:color w:val="F66400"/>
          <w:sz w:val="22"/>
          <w:vertAlign w:val="superscript"/>
        </w:rPr>
        <w:t>9</w:t>
      </w:r>
      <w:r w:rsidRPr="00762CA6">
        <w:rPr>
          <w:rFonts w:ascii="Tahoma" w:hAnsi="Tahoma"/>
          <w:color w:val="F66400"/>
          <w:sz w:val="22"/>
        </w:rPr>
        <w:t xml:space="preserve"> SQL Server</w:t>
      </w:r>
      <w:r w:rsidR="00E631B2" w:rsidRPr="00762CA6">
        <w:rPr>
          <w:rFonts w:ascii="Tahoma" w:hAnsi="Tahoma"/>
          <w:color w:val="F66400"/>
          <w:sz w:val="22"/>
          <w:vertAlign w:val="superscript"/>
        </w:rPr>
        <w:t>®</w:t>
      </w:r>
      <w:r w:rsidRPr="00762CA6">
        <w:rPr>
          <w:rFonts w:ascii="Tahoma" w:hAnsi="Tahoma"/>
          <w:color w:val="F66400"/>
          <w:sz w:val="22"/>
        </w:rPr>
        <w:t xml:space="preserve"> 2008 R2 Workgroup (надстройка на 5 клиентов)</w:t>
      </w:r>
      <w:bookmarkEnd w:id="1437"/>
      <w:bookmarkEnd w:id="1438"/>
      <w:bookmarkEnd w:id="1439"/>
    </w:p>
    <w:p w14:paraId="61D21903" w14:textId="77777777" w:rsidR="00A81E83" w:rsidRPr="00762CA6" w:rsidRDefault="00A81E83" w:rsidP="00DA46D5">
      <w:pPr>
        <w:pStyle w:val="EndnoteText"/>
        <w:ind w:left="0"/>
      </w:pPr>
    </w:p>
    <w:p w14:paraId="61D21904" w14:textId="77777777" w:rsidR="00DA46D5" w:rsidRPr="00762CA6" w:rsidRDefault="00A81E83" w:rsidP="00DA46D5">
      <w:pPr>
        <w:spacing w:after="60"/>
        <w:ind w:left="720"/>
      </w:pPr>
      <w:r w:rsidRPr="00762CA6">
        <w:rPr>
          <w:b/>
        </w:rPr>
        <w:t>Предоставление лицензий в связи с окончанием жизненного цикла выпуска SQL Server Workgroup.</w:t>
      </w:r>
    </w:p>
    <w:p w14:paraId="61D21905" w14:textId="77777777" w:rsidR="00A81E83" w:rsidRPr="00762CA6" w:rsidRDefault="00A81E83" w:rsidP="00DA46D5">
      <w:pPr>
        <w:ind w:left="720"/>
      </w:pPr>
      <w:r w:rsidRPr="00762CA6">
        <w:rPr>
          <w:rFonts w:eastAsia="Calibri" w:cs="Tahoma"/>
          <w:szCs w:val="18"/>
        </w:rPr>
        <w:t>SQL Server 2008 R2 Workgroup будет последней версией выпуска SQL Server Workgroup.</w:t>
      </w:r>
      <w:r w:rsidR="00C240D6" w:rsidRPr="00762CA6">
        <w:rPr>
          <w:rFonts w:eastAsia="Calibri" w:cs="Tahoma"/>
          <w:szCs w:val="18"/>
        </w:rPr>
        <w:t xml:space="preserve"> </w:t>
      </w:r>
      <w:r w:rsidRPr="00762CA6">
        <w:rPr>
          <w:rFonts w:eastAsia="Calibri" w:cs="Tahoma"/>
          <w:szCs w:val="18"/>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Server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Workgroup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Workgroup, а также приобрести Software Assurance для клиентской лицензии SQL Server при следующем продлении.</w:t>
      </w:r>
      <w:r w:rsidR="00C240D6" w:rsidRPr="00762CA6">
        <w:rPr>
          <w:rFonts w:eastAsia="Calibri" w:cs="Tahoma"/>
          <w:szCs w:val="18"/>
        </w:rPr>
        <w:t xml:space="preserve"> </w:t>
      </w:r>
      <w:r w:rsidRPr="00762CA6">
        <w:rPr>
          <w:rFonts w:eastAsia="Calibri" w:cs="Tahoma"/>
          <w:szCs w:val="18"/>
        </w:rPr>
        <w:t>После приобретения Software Assurance для SQL Server Standard в рамках данного предложения лицензии SQL Server Workgroup клиентов перестают действовать.</w:t>
      </w:r>
    </w:p>
    <w:p w14:paraId="61D21906" w14:textId="77777777" w:rsidR="000D5F24" w:rsidRPr="00762CA6" w:rsidRDefault="000D5F24"/>
    <w:p w14:paraId="61D21907" w14:textId="77777777" w:rsidR="00DA46D5" w:rsidRPr="00762CA6" w:rsidRDefault="00A81E83" w:rsidP="00DA46D5">
      <w:pPr>
        <w:spacing w:after="60"/>
        <w:ind w:left="720"/>
      </w:pPr>
      <w:r w:rsidRPr="00762CA6">
        <w:rPr>
          <w:b/>
        </w:rPr>
        <w:t>Для клиентов из Китайской Народной</w:t>
      </w:r>
      <w:r w:rsidRPr="00762CA6">
        <w:t xml:space="preserve"> </w:t>
      </w:r>
      <w:r w:rsidRPr="00762CA6">
        <w:rPr>
          <w:b/>
        </w:rPr>
        <w:t>Республики, приобретающих там лицензии и Software Assurance для SQL Server 2008 R2:</w:t>
      </w:r>
    </w:p>
    <w:p w14:paraId="61D21908" w14:textId="77777777" w:rsidR="00A81E83" w:rsidRPr="00762CA6" w:rsidRDefault="00A81E83" w:rsidP="00DA46D5">
      <w:pPr>
        <w:ind w:left="720"/>
      </w:pPr>
      <w:r w:rsidRPr="00762CA6">
        <w:t>Дата 1 апреля 2012 г., указанная в данном списке продуктов, не применяется. Применимой датой для этих клиентов будет 1 июля 2012 г.</w:t>
      </w:r>
    </w:p>
    <w:p w14:paraId="61D21909" w14:textId="77777777" w:rsidR="00DA46D5" w:rsidRPr="00762CA6" w:rsidRDefault="00DA46D5" w:rsidP="00DA46D5">
      <w:pPr>
        <w:ind w:left="720"/>
      </w:pPr>
    </w:p>
    <w:p w14:paraId="61D2190A" w14:textId="77777777" w:rsidR="00586FCE" w:rsidRPr="00762CA6" w:rsidRDefault="00586FCE" w:rsidP="00DA46D5">
      <w:pPr>
        <w:ind w:left="720"/>
      </w:pPr>
    </w:p>
    <w:p w14:paraId="61D2190B" w14:textId="77777777" w:rsidR="00A81E83" w:rsidRPr="00762CA6" w:rsidRDefault="00BB28B8" w:rsidP="00A81E83">
      <w:pPr>
        <w:pStyle w:val="Heading3"/>
        <w:ind w:left="720" w:hanging="720"/>
      </w:pPr>
      <w:bookmarkStart w:id="1440" w:name="_79_77_SQL"/>
      <w:bookmarkStart w:id="1441" w:name="_79_SQL_Server®"/>
      <w:bookmarkStart w:id="1442" w:name="_Toc336338344"/>
      <w:bookmarkStart w:id="1443" w:name="_Toc357596745"/>
      <w:bookmarkStart w:id="1444" w:name="Srv_72SQLSvr08R2WorkgroupProc"/>
      <w:bookmarkEnd w:id="1440"/>
      <w:bookmarkEnd w:id="1441"/>
      <w:r>
        <w:rPr>
          <w:rFonts w:ascii="Tahoma" w:hAnsi="Tahoma" w:cs="Tahoma"/>
          <w:color w:val="F66400"/>
          <w:sz w:val="22"/>
          <w:vertAlign w:val="superscript"/>
        </w:rPr>
        <w:t>80</w:t>
      </w:r>
      <w:r w:rsidR="00F66FB0" w:rsidRPr="00762CA6">
        <w:rPr>
          <w:rFonts w:ascii="Tahoma" w:hAnsi="Tahoma" w:cs="Tahoma"/>
          <w:color w:val="F66400"/>
          <w:sz w:val="22"/>
        </w:rPr>
        <w:t xml:space="preserve"> SQL Server</w:t>
      </w:r>
      <w:r w:rsidR="00E631B2" w:rsidRPr="00762CA6">
        <w:rPr>
          <w:rFonts w:ascii="Tahoma" w:hAnsi="Tahoma" w:cs="Tahoma"/>
          <w:color w:val="F66400"/>
          <w:sz w:val="22"/>
          <w:vertAlign w:val="superscript"/>
        </w:rPr>
        <w:t>®</w:t>
      </w:r>
      <w:r w:rsidR="00F66FB0" w:rsidRPr="00762CA6">
        <w:rPr>
          <w:rFonts w:ascii="Tahoma" w:hAnsi="Tahoma" w:cs="Tahoma"/>
          <w:color w:val="F66400"/>
          <w:sz w:val="22"/>
        </w:rPr>
        <w:t xml:space="preserve"> 2008 R2 Workgroup «на процессор»</w:t>
      </w:r>
      <w:bookmarkEnd w:id="1442"/>
      <w:bookmarkEnd w:id="1443"/>
    </w:p>
    <w:bookmarkEnd w:id="1444"/>
    <w:p w14:paraId="61D2190C" w14:textId="77777777" w:rsidR="00A81E83" w:rsidRPr="00762CA6" w:rsidRDefault="00A81E83" w:rsidP="000C03F3">
      <w:pPr>
        <w:ind w:left="720"/>
      </w:pPr>
    </w:p>
    <w:p w14:paraId="61D2190D" w14:textId="77777777" w:rsidR="000C03F3" w:rsidRPr="00762CA6" w:rsidRDefault="00A81E83" w:rsidP="000C03F3">
      <w:pPr>
        <w:spacing w:after="60"/>
        <w:ind w:left="720"/>
      </w:pPr>
      <w:r w:rsidRPr="00762CA6">
        <w:rPr>
          <w:rFonts w:eastAsia="Calibri" w:cs="Tahoma"/>
          <w:b/>
          <w:color w:val="000000"/>
          <w:szCs w:val="18"/>
        </w:rPr>
        <w:t>Предоставление лицензий в связи с изменением модели лицензирования.</w:t>
      </w:r>
    </w:p>
    <w:p w14:paraId="61D2190E" w14:textId="77777777" w:rsidR="00A81E83" w:rsidRPr="00762CA6" w:rsidRDefault="00A81E83" w:rsidP="000C03F3">
      <w:pPr>
        <w:ind w:left="720"/>
      </w:pPr>
      <w:r w:rsidRPr="00762CA6">
        <w:rPr>
          <w:rFonts w:eastAsia="Calibri" w:cs="Tahoma"/>
          <w:color w:val="000000"/>
          <w:szCs w:val="18"/>
        </w:rPr>
        <w:t>SQL Server 2008 R2 будет последней версией SQL Server, лицензируемой по модели «на процессор», и последней версией выпуска SQL Server Workgroup.</w:t>
      </w:r>
      <w:r w:rsidR="00C240D6" w:rsidRPr="00762CA6">
        <w:rPr>
          <w:rFonts w:eastAsia="Calibri" w:cs="Tahoma"/>
          <w:color w:val="000000"/>
          <w:szCs w:val="18"/>
        </w:rPr>
        <w:t xml:space="preserve"> </w:t>
      </w:r>
      <w:r w:rsidRPr="00762CA6">
        <w:rPr>
          <w:rFonts w:eastAsia="Calibri" w:cs="Tahoma"/>
          <w:color w:val="000000"/>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«на процессор» («соответствующие лицензии») имеют следующие возможности. Для получения этих возможностей лицензии SQL Server 2008 R2 Workgroup «на процессор», </w:t>
      </w:r>
      <w:r w:rsidRPr="00762CA6">
        <w:rPr>
          <w:rFonts w:cs="Tahoma"/>
          <w:bCs/>
          <w:color w:val="000000"/>
          <w:szCs w:val="18"/>
        </w:rPr>
        <w:t>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C240D6" w:rsidRPr="00762CA6">
        <w:rPr>
          <w:rFonts w:cs="Tahoma"/>
          <w:bCs/>
          <w:color w:val="000000"/>
          <w:szCs w:val="18"/>
        </w:rPr>
        <w:t xml:space="preserve"> </w:t>
      </w:r>
      <w:r w:rsidRPr="00762CA6">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61D2190F" w14:textId="77777777" w:rsidR="000C03F3" w:rsidRPr="00762CA6" w:rsidRDefault="000C03F3" w:rsidP="000C03F3">
      <w:pPr>
        <w:ind w:left="720"/>
      </w:pPr>
    </w:p>
    <w:p w14:paraId="61D21910" w14:textId="77777777" w:rsidR="000C03F3" w:rsidRPr="00762CA6" w:rsidRDefault="000C03F3" w:rsidP="000C03F3">
      <w:pPr>
        <w:spacing w:after="60"/>
        <w:ind w:left="720"/>
      </w:pPr>
      <w:r w:rsidRPr="00762CA6">
        <w:rPr>
          <w:rFonts w:eastAsia="Calibri" w:cs="Tahoma"/>
          <w:b/>
          <w:color w:val="000000"/>
          <w:szCs w:val="18"/>
        </w:rPr>
        <w:t>Текущий срок действия</w:t>
      </w:r>
    </w:p>
    <w:p w14:paraId="61D21911" w14:textId="77777777" w:rsidR="00A81E83" w:rsidRPr="00762CA6" w:rsidRDefault="00A81E83" w:rsidP="000C03F3">
      <w:pPr>
        <w:tabs>
          <w:tab w:val="left" w:pos="720"/>
        </w:tabs>
        <w:ind w:left="720"/>
      </w:pPr>
      <w:r w:rsidRPr="00762CA6">
        <w:rPr>
          <w:rFonts w:eastAsia="Calibri" w:cs="Tahoma"/>
          <w:szCs w:val="18"/>
        </w:rPr>
        <w:t>В течение текущего срока действия покрытия Software Assurance, активного на 1 апреля 2012 г.,</w:t>
      </w:r>
      <w:r w:rsidR="00C240D6" w:rsidRPr="00762CA6">
        <w:rPr>
          <w:rFonts w:eastAsia="Calibri" w:cs="Tahoma"/>
          <w:szCs w:val="18"/>
        </w:rPr>
        <w:t xml:space="preserve"> </w:t>
      </w:r>
      <w:r w:rsidRPr="00762CA6">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Workgroup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 Условия лицензии в отношении перемещения лицензий приводятся в Правах на использование продуктов для SQL Server 2012 Standard Core.</w:t>
      </w:r>
    </w:p>
    <w:p w14:paraId="61D21912" w14:textId="77777777" w:rsidR="000C03F3" w:rsidRPr="00762CA6" w:rsidRDefault="00A81E83" w:rsidP="000C03F3">
      <w:pPr>
        <w:spacing w:after="60"/>
        <w:ind w:left="720"/>
      </w:pPr>
      <w:r w:rsidRPr="00762CA6">
        <w:rPr>
          <w:rFonts w:eastAsia="Calibri" w:cs="Tahoma"/>
          <w:b/>
          <w:color w:val="000000"/>
          <w:szCs w:val="18"/>
        </w:rPr>
        <w:t>Первый срок продления (до 1 апреля 2015 г.)</w:t>
      </w:r>
    </w:p>
    <w:p w14:paraId="61D21913" w14:textId="77777777" w:rsidR="00A81E83" w:rsidRPr="00762CA6" w:rsidRDefault="00A81E83" w:rsidP="000C03F3">
      <w:pPr>
        <w:tabs>
          <w:tab w:val="left" w:pos="720"/>
        </w:tabs>
        <w:ind w:left="720"/>
      </w:pPr>
      <w:r w:rsidRPr="00762CA6">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14:paraId="61D21914" w14:textId="77777777" w:rsidR="00A81E83" w:rsidRPr="00762CA6" w:rsidRDefault="00A81E83" w:rsidP="004220FA">
      <w:pPr>
        <w:numPr>
          <w:ilvl w:val="0"/>
          <w:numId w:val="115"/>
        </w:numPr>
        <w:tabs>
          <w:tab w:val="left" w:pos="1440"/>
        </w:tabs>
        <w:ind w:left="1440"/>
        <w:rPr>
          <w:spacing w:val="-4"/>
        </w:rPr>
      </w:pPr>
      <w:r w:rsidRPr="00762CA6">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61D21915" w14:textId="77777777" w:rsidR="00A81E83" w:rsidRPr="00762CA6" w:rsidRDefault="00A81E83" w:rsidP="004220FA">
      <w:pPr>
        <w:numPr>
          <w:ilvl w:val="0"/>
          <w:numId w:val="89"/>
        </w:numPr>
        <w:tabs>
          <w:tab w:val="left" w:pos="1800"/>
        </w:tabs>
        <w:ind w:left="1800"/>
      </w:pPr>
      <w:r w:rsidRPr="00762CA6">
        <w:rPr>
          <w:rFonts w:eastAsia="Calibri" w:cs="Tahoma"/>
          <w:szCs w:val="18"/>
        </w:rPr>
        <w:t>четыре, ИЛИ</w:t>
      </w:r>
    </w:p>
    <w:p w14:paraId="61D21916" w14:textId="77777777" w:rsidR="00A81E83" w:rsidRPr="00762CA6" w:rsidRDefault="00A81E83" w:rsidP="004220FA">
      <w:pPr>
        <w:numPr>
          <w:ilvl w:val="0"/>
          <w:numId w:val="89"/>
        </w:numPr>
        <w:tabs>
          <w:tab w:val="left" w:pos="1800"/>
        </w:tabs>
        <w:ind w:left="1800"/>
      </w:pPr>
      <w:r w:rsidRPr="00762CA6">
        <w:rPr>
          <w:rFonts w:eastAsia="Calibri" w:cs="Tahoma"/>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szCs w:val="18"/>
        </w:rPr>
        <w:t xml:space="preserve"> </w:t>
      </w:r>
      <w:r w:rsidRPr="00762CA6">
        <w:rPr>
          <w:rFonts w:eastAsia="Calibri" w:cs="Tahoma"/>
          <w:szCs w:val="18"/>
        </w:rPr>
        <w:t>(В случаях, когда фактическое количество ядер в каждом физическом процессоре превышает четыре, клиенты должны сохранить запись о</w:t>
      </w:r>
      <w:r w:rsidR="004611F6" w:rsidRPr="00762CA6">
        <w:rPr>
          <w:rFonts w:eastAsia="Calibri" w:cs="Tahoma"/>
          <w:szCs w:val="18"/>
        </w:rPr>
        <w:t> </w:t>
      </w:r>
      <w:r w:rsidRPr="00762CA6">
        <w:rPr>
          <w:rFonts w:eastAsia="Calibri" w:cs="Tahoma"/>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61D21917" w14:textId="77777777" w:rsidR="00A81E83" w:rsidRPr="00762CA6" w:rsidRDefault="00A81E83" w:rsidP="004220FA">
      <w:pPr>
        <w:numPr>
          <w:ilvl w:val="0"/>
          <w:numId w:val="115"/>
        </w:numPr>
        <w:tabs>
          <w:tab w:val="left" w:pos="1440"/>
        </w:tabs>
        <w:ind w:left="1440"/>
      </w:pPr>
      <w:r w:rsidRPr="00762CA6">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61D21918" w14:textId="77777777" w:rsidR="000C03F3" w:rsidRPr="00762CA6" w:rsidRDefault="000C03F3" w:rsidP="000C03F3">
      <w:pPr>
        <w:tabs>
          <w:tab w:val="left" w:pos="1440"/>
        </w:tabs>
      </w:pPr>
    </w:p>
    <w:p w14:paraId="61D21919" w14:textId="77777777" w:rsidR="000C03F3" w:rsidRPr="00762CA6" w:rsidRDefault="00A81E83" w:rsidP="000C03F3">
      <w:pPr>
        <w:spacing w:after="60"/>
        <w:ind w:left="720"/>
      </w:pPr>
      <w:r w:rsidRPr="00762CA6">
        <w:rPr>
          <w:rFonts w:eastAsia="Calibri" w:cs="Tahoma"/>
          <w:b/>
          <w:szCs w:val="18"/>
        </w:rPr>
        <w:t>Первый срок продления (1 апреля 2015 г. или позднее)</w:t>
      </w:r>
    </w:p>
    <w:p w14:paraId="61D2191A" w14:textId="77777777" w:rsidR="00A81E83" w:rsidRPr="00762CA6" w:rsidRDefault="00A81E83" w:rsidP="000C03F3">
      <w:pPr>
        <w:ind w:left="720"/>
      </w:pPr>
      <w:r w:rsidRPr="00762CA6">
        <w:rPr>
          <w:rFonts w:eastAsia="Calibri" w:cs="Tahoma"/>
          <w:color w:val="000000"/>
          <w:szCs w:val="18"/>
        </w:rPr>
        <w:t>Клиенты, впервые продлевающие покрытие 1 апреля 2015 г. или позднее</w:t>
      </w:r>
      <w:r w:rsidRPr="00762CA6">
        <w:rPr>
          <w:rFonts w:eastAsia="Calibri" w:cs="Tahoma"/>
          <w:szCs w:val="18"/>
        </w:rPr>
        <w:t>, имеют право для каждого сервера, имеющего надлежащую лицензию, согласно правам на использование лицензии «на</w:t>
      </w:r>
      <w:r w:rsidR="004611F6" w:rsidRPr="00762CA6">
        <w:rPr>
          <w:rFonts w:eastAsia="Calibri" w:cs="Tahoma"/>
          <w:szCs w:val="18"/>
        </w:rPr>
        <w:t> </w:t>
      </w:r>
      <w:r w:rsidRPr="00762CA6">
        <w:rPr>
          <w:rFonts w:eastAsia="Calibri" w:cs="Tahoma"/>
          <w:szCs w:val="18"/>
        </w:rPr>
        <w:t>процессор» для SQL Server 2008 R2, приобрести Software Assurance следующим образом:</w:t>
      </w:r>
    </w:p>
    <w:p w14:paraId="61D2191B" w14:textId="77777777" w:rsidR="000C03F3" w:rsidRPr="00762CA6" w:rsidRDefault="000C03F3" w:rsidP="000C03F3">
      <w:pPr>
        <w:ind w:left="720"/>
      </w:pPr>
    </w:p>
    <w:p w14:paraId="61D2191C" w14:textId="77777777" w:rsidR="00A81E83" w:rsidRPr="00762CA6" w:rsidRDefault="00A81E83" w:rsidP="004220FA">
      <w:pPr>
        <w:numPr>
          <w:ilvl w:val="3"/>
          <w:numId w:val="90"/>
        </w:numPr>
        <w:tabs>
          <w:tab w:val="left" w:pos="1170"/>
        </w:tabs>
        <w:spacing w:after="60"/>
        <w:ind w:left="1440" w:hanging="360"/>
      </w:pPr>
      <w:r w:rsidRPr="00762CA6">
        <w:rPr>
          <w:rFonts w:eastAsia="Calibri" w:cs="Tahoma"/>
          <w:szCs w:val="18"/>
        </w:rPr>
        <w:t>как указано в первом абзаце этого уведомления о продукте, лицензии, приобретенные до 1</w:t>
      </w:r>
      <w:r w:rsidR="007F1B7C">
        <w:rPr>
          <w:rFonts w:eastAsia="Calibri" w:cs="Tahoma"/>
          <w:szCs w:val="18"/>
        </w:rPr>
        <w:t> </w:t>
      </w:r>
      <w:r w:rsidRPr="00762CA6">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w:t>
      </w:r>
      <w:r w:rsidR="007F1B7C">
        <w:rPr>
          <w:rFonts w:eastAsia="Calibri" w:cs="Tahoma"/>
          <w:szCs w:val="18"/>
        </w:rPr>
        <w:t> </w:t>
      </w:r>
      <w:r w:rsidRPr="00762CA6">
        <w:rPr>
          <w:rFonts w:eastAsia="Calibri" w:cs="Tahoma"/>
          <w:szCs w:val="18"/>
        </w:rPr>
        <w:t xml:space="preserve">апреля 2015 г.)» выше; </w:t>
      </w:r>
    </w:p>
    <w:p w14:paraId="61D2191D" w14:textId="77777777" w:rsidR="00A81E83" w:rsidRPr="00762CA6" w:rsidRDefault="00A81E83" w:rsidP="004220FA">
      <w:pPr>
        <w:numPr>
          <w:ilvl w:val="3"/>
          <w:numId w:val="90"/>
        </w:numPr>
        <w:tabs>
          <w:tab w:val="left" w:pos="1170"/>
        </w:tabs>
        <w:spacing w:after="60"/>
        <w:ind w:left="1440" w:hanging="360"/>
        <w:rPr>
          <w:spacing w:val="-2"/>
        </w:rPr>
      </w:pPr>
      <w:r w:rsidRPr="00762CA6">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Workgroup.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1D2191E" w14:textId="77777777" w:rsidR="00A81E83" w:rsidRPr="00062C8B" w:rsidRDefault="00A81E83" w:rsidP="004220FA">
      <w:pPr>
        <w:numPr>
          <w:ilvl w:val="3"/>
          <w:numId w:val="90"/>
        </w:numPr>
        <w:tabs>
          <w:tab w:val="left" w:pos="1170"/>
        </w:tabs>
        <w:spacing w:after="60"/>
        <w:ind w:left="1440" w:hanging="360"/>
        <w:rPr>
          <w:rFonts w:eastAsia="Calibri" w:cs="Tahoma"/>
          <w:spacing w:val="-2"/>
          <w:szCs w:val="18"/>
        </w:rPr>
      </w:pPr>
      <w:r w:rsidRPr="00062C8B">
        <w:rPr>
          <w:rFonts w:eastAsia="Calibri" w:cs="Tahoma"/>
          <w:spacing w:val="-2"/>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r w:rsidR="00C240D6" w:rsidRPr="00062C8B">
        <w:rPr>
          <w:rFonts w:eastAsia="Calibri" w:cs="Tahoma"/>
          <w:spacing w:val="-2"/>
          <w:szCs w:val="18"/>
        </w:rPr>
        <w:t xml:space="preserve"> </w:t>
      </w:r>
    </w:p>
    <w:p w14:paraId="61D2191F" w14:textId="77777777" w:rsidR="000C03F3" w:rsidRPr="00762CA6" w:rsidRDefault="000C03F3" w:rsidP="000C03F3">
      <w:pPr>
        <w:tabs>
          <w:tab w:val="left" w:pos="720"/>
        </w:tabs>
        <w:ind w:left="720"/>
      </w:pPr>
    </w:p>
    <w:p w14:paraId="61D21920" w14:textId="77777777" w:rsidR="000C03F3" w:rsidRPr="00762CA6" w:rsidRDefault="00A81E83" w:rsidP="000C03F3">
      <w:pPr>
        <w:tabs>
          <w:tab w:val="left" w:pos="720"/>
          <w:tab w:val="left" w:pos="1800"/>
        </w:tabs>
        <w:spacing w:after="60"/>
        <w:ind w:left="720"/>
      </w:pPr>
      <w:r w:rsidRPr="00762CA6">
        <w:rPr>
          <w:rFonts w:eastAsia="Calibri" w:cs="Tahoma"/>
          <w:b/>
          <w:szCs w:val="18"/>
        </w:rPr>
        <w:t>Для клиентов с покрытием Software Assurance, истекающим до 1 апреля 2015 г., которые не планируют продлевать его действие.</w:t>
      </w:r>
    </w:p>
    <w:p w14:paraId="61D21921" w14:textId="77777777" w:rsidR="00A81E83" w:rsidRPr="00762CA6" w:rsidRDefault="00A81E83" w:rsidP="000C03F3">
      <w:pPr>
        <w:tabs>
          <w:tab w:val="left" w:pos="720"/>
          <w:tab w:val="left" w:pos="1800"/>
        </w:tabs>
        <w:ind w:left="720"/>
      </w:pPr>
      <w:r w:rsidRPr="00762CA6">
        <w:rPr>
          <w:rFonts w:eastAsia="Calibri" w:cs="Tahoma"/>
          <w:szCs w:val="18"/>
        </w:rPr>
        <w:t xml:space="preserve">Клиенты, которые участвуют в программах Enterprise Subscription </w:t>
      </w:r>
      <w:r w:rsidRPr="00762CA6">
        <w:rPr>
          <w:rFonts w:cs="Tahoma"/>
          <w:bCs/>
          <w:color w:val="000000"/>
          <w:szCs w:val="18"/>
        </w:rPr>
        <w:t xml:space="preserve">и Open Value Subscription, </w:t>
      </w:r>
      <w:r w:rsidRPr="00762CA6">
        <w:rPr>
          <w:rFonts w:eastAsia="Calibri" w:cs="Tahoma"/>
          <w:szCs w:val="18"/>
        </w:rPr>
        <w:t>с покрытием, действие которого заканчивается 1 апреля 2015 г., желающие выкупить лицензии «на</w:t>
      </w:r>
      <w:r w:rsidR="004611F6" w:rsidRPr="00762CA6">
        <w:rPr>
          <w:rFonts w:eastAsia="Calibri" w:cs="Tahoma"/>
          <w:szCs w:val="18"/>
        </w:rPr>
        <w:t> </w:t>
      </w:r>
      <w:r w:rsidRPr="00762CA6">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61D21922" w14:textId="77777777" w:rsidR="000C03F3" w:rsidRPr="00762CA6" w:rsidRDefault="000C03F3" w:rsidP="000C03F3">
      <w:pPr>
        <w:tabs>
          <w:tab w:val="left" w:pos="720"/>
          <w:tab w:val="left" w:pos="1800"/>
        </w:tabs>
        <w:ind w:left="720"/>
      </w:pPr>
    </w:p>
    <w:p w14:paraId="61D21923" w14:textId="77777777" w:rsidR="00A81E83" w:rsidRPr="00762CA6" w:rsidRDefault="00A81E83" w:rsidP="004220FA">
      <w:pPr>
        <w:numPr>
          <w:ilvl w:val="0"/>
          <w:numId w:val="56"/>
        </w:numPr>
        <w:tabs>
          <w:tab w:val="left" w:pos="1440"/>
        </w:tabs>
        <w:spacing w:after="60"/>
        <w:ind w:left="1440"/>
      </w:pPr>
      <w:r w:rsidRPr="00762CA6">
        <w:rPr>
          <w:rFonts w:eastAsia="Calibri" w:cs="Tahoma"/>
          <w:b/>
          <w:szCs w:val="18"/>
        </w:rPr>
        <w:t>SQL Server 2008 R2 Workgroup.</w:t>
      </w:r>
      <w:r w:rsidRPr="00762CA6">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Workgroup «на процессор». Клиенты больше не имеют прав «Перемещение лицензий в фермах серверов» и «Перемещение лицензий с помощью Software Assurance». </w:t>
      </w:r>
    </w:p>
    <w:p w14:paraId="61D21924" w14:textId="77777777" w:rsidR="00A81E83" w:rsidRPr="00762CA6" w:rsidRDefault="00A81E83" w:rsidP="004220FA">
      <w:pPr>
        <w:numPr>
          <w:ilvl w:val="0"/>
          <w:numId w:val="56"/>
        </w:numPr>
        <w:tabs>
          <w:tab w:val="left" w:pos="1440"/>
        </w:tabs>
        <w:spacing w:after="60"/>
        <w:ind w:left="1440"/>
      </w:pPr>
      <w:r w:rsidRPr="00762CA6">
        <w:rPr>
          <w:rFonts w:eastAsia="Calibri" w:cs="Tahoma"/>
          <w:b/>
          <w:szCs w:val="18"/>
        </w:rPr>
        <w:t xml:space="preserve">SQL Server 2012 Standard Core. </w:t>
      </w:r>
      <w:r w:rsidRPr="00762CA6">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14:paraId="61D21925" w14:textId="77777777" w:rsidR="00A81E83" w:rsidRPr="00762CA6" w:rsidRDefault="00A81E83" w:rsidP="004220FA">
      <w:pPr>
        <w:numPr>
          <w:ilvl w:val="1"/>
          <w:numId w:val="56"/>
        </w:numPr>
        <w:tabs>
          <w:tab w:val="left" w:pos="1800"/>
        </w:tabs>
        <w:spacing w:after="60"/>
        <w:ind w:left="1800"/>
      </w:pPr>
      <w:r w:rsidRPr="00762CA6">
        <w:rPr>
          <w:rFonts w:eastAsia="Calibri" w:cs="Tahoma"/>
          <w:szCs w:val="18"/>
        </w:rPr>
        <w:t>клиенты больше не имеют прав «Перемещение лицензий в фермах серверов» и</w:t>
      </w:r>
      <w:r w:rsidR="004611F6" w:rsidRPr="00762CA6">
        <w:rPr>
          <w:rFonts w:eastAsia="Calibri" w:cs="Tahoma"/>
          <w:szCs w:val="18"/>
        </w:rPr>
        <w:t> </w:t>
      </w:r>
      <w:r w:rsidRPr="00762CA6">
        <w:rPr>
          <w:rFonts w:eastAsia="Calibri" w:cs="Tahoma"/>
          <w:szCs w:val="18"/>
        </w:rPr>
        <w:t xml:space="preserve">«Перемещение лицензий с помощью Software Assurance»; и </w:t>
      </w:r>
    </w:p>
    <w:p w14:paraId="61D21926" w14:textId="77777777" w:rsidR="00A81E83" w:rsidRPr="00762CA6" w:rsidRDefault="00A81E83" w:rsidP="004220FA">
      <w:pPr>
        <w:numPr>
          <w:ilvl w:val="1"/>
          <w:numId w:val="56"/>
        </w:numPr>
        <w:tabs>
          <w:tab w:val="left" w:pos="1800"/>
        </w:tabs>
        <w:spacing w:after="60"/>
        <w:ind w:left="1800"/>
      </w:pPr>
      <w:r w:rsidRPr="00762CA6">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14:paraId="61D21927" w14:textId="77777777" w:rsidR="00A81E83" w:rsidRPr="00762CA6" w:rsidRDefault="00A81E83" w:rsidP="004220FA">
      <w:pPr>
        <w:numPr>
          <w:ilvl w:val="2"/>
          <w:numId w:val="56"/>
        </w:numPr>
        <w:tabs>
          <w:tab w:val="left" w:pos="2160"/>
        </w:tabs>
        <w:spacing w:after="60"/>
      </w:pPr>
      <w:r w:rsidRPr="00762CA6">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61D21928" w14:textId="77777777" w:rsidR="00A81E83" w:rsidRPr="00762CA6" w:rsidRDefault="00A81E83" w:rsidP="004220FA">
      <w:pPr>
        <w:numPr>
          <w:ilvl w:val="4"/>
          <w:numId w:val="128"/>
        </w:numPr>
        <w:tabs>
          <w:tab w:val="left" w:pos="2520"/>
        </w:tabs>
        <w:spacing w:after="60"/>
        <w:ind w:left="2520"/>
      </w:pPr>
      <w:r w:rsidRPr="00762CA6">
        <w:rPr>
          <w:rFonts w:eastAsia="Calibri" w:cs="Tahoma"/>
          <w:szCs w:val="18"/>
        </w:rPr>
        <w:t xml:space="preserve">четыре ядра для одной лицензии «на процессор», ИЛИ </w:t>
      </w:r>
    </w:p>
    <w:p w14:paraId="61D21929" w14:textId="77777777" w:rsidR="00A81E83" w:rsidRPr="00762CA6" w:rsidRDefault="00A81E83" w:rsidP="004220FA">
      <w:pPr>
        <w:numPr>
          <w:ilvl w:val="4"/>
          <w:numId w:val="128"/>
        </w:numPr>
        <w:tabs>
          <w:tab w:val="left" w:pos="2520"/>
        </w:tabs>
        <w:spacing w:after="60"/>
        <w:ind w:left="2520"/>
      </w:pPr>
      <w:r w:rsidRPr="00762CA6">
        <w:rPr>
          <w:rFonts w:eastAsia="Calibri" w:cs="Tahoma"/>
          <w:szCs w:val="18"/>
        </w:rPr>
        <w:t>число ядер для</w:t>
      </w:r>
      <w:r w:rsidR="00C240D6" w:rsidRPr="00762CA6">
        <w:rPr>
          <w:rFonts w:eastAsia="Calibri" w:cs="Tahoma"/>
          <w:szCs w:val="18"/>
        </w:rPr>
        <w:t xml:space="preserve"> </w:t>
      </w:r>
      <w:r w:rsidRPr="00762CA6">
        <w:rPr>
          <w:rFonts w:eastAsia="Calibri" w:cs="Tahoma"/>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61D2192A" w14:textId="77777777" w:rsidR="00A81E83" w:rsidRPr="00762CA6" w:rsidRDefault="00A81E83" w:rsidP="004220FA">
      <w:pPr>
        <w:numPr>
          <w:ilvl w:val="1"/>
          <w:numId w:val="56"/>
        </w:numPr>
        <w:tabs>
          <w:tab w:val="left" w:pos="1800"/>
        </w:tabs>
        <w:spacing w:after="60"/>
        <w:ind w:left="1800"/>
      </w:pPr>
      <w:r w:rsidRPr="00762CA6">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61D2192B" w14:textId="77777777" w:rsidR="00A81E83" w:rsidRPr="00762CA6" w:rsidRDefault="00A81E83" w:rsidP="004220FA">
      <w:pPr>
        <w:numPr>
          <w:ilvl w:val="1"/>
          <w:numId w:val="56"/>
        </w:numPr>
        <w:tabs>
          <w:tab w:val="left" w:pos="1800"/>
        </w:tabs>
        <w:spacing w:after="60"/>
        <w:ind w:left="1800"/>
      </w:pPr>
      <w:r w:rsidRPr="00762CA6">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14:paraId="61D2192C" w14:textId="77777777" w:rsidR="00A81E83" w:rsidRPr="00762CA6" w:rsidRDefault="00A81E83" w:rsidP="004220FA">
      <w:pPr>
        <w:numPr>
          <w:ilvl w:val="1"/>
          <w:numId w:val="56"/>
        </w:numPr>
        <w:tabs>
          <w:tab w:val="left" w:pos="1800"/>
        </w:tabs>
        <w:spacing w:after="60"/>
        <w:ind w:left="1800"/>
      </w:pPr>
      <w:r w:rsidRPr="00762CA6">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1D2192D" w14:textId="77777777" w:rsidR="000C03F3" w:rsidRPr="00762CA6" w:rsidRDefault="000C03F3" w:rsidP="000C03F3">
      <w:pPr>
        <w:tabs>
          <w:tab w:val="left" w:pos="1800"/>
        </w:tabs>
        <w:spacing w:after="60"/>
      </w:pPr>
    </w:p>
    <w:p w14:paraId="61D2192E" w14:textId="77777777" w:rsidR="000C03F3" w:rsidRPr="00762CA6" w:rsidRDefault="00A81E83" w:rsidP="000C03F3">
      <w:pPr>
        <w:tabs>
          <w:tab w:val="left" w:pos="720"/>
        </w:tabs>
        <w:spacing w:after="60"/>
        <w:ind w:left="720"/>
      </w:pPr>
      <w:r w:rsidRPr="00762CA6">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14:paraId="61D2192F" w14:textId="77777777" w:rsidR="00A81E83" w:rsidRPr="00762CA6" w:rsidRDefault="00A81E83" w:rsidP="000C03F3">
      <w:pPr>
        <w:tabs>
          <w:tab w:val="left" w:pos="720"/>
        </w:tabs>
        <w:ind w:left="720"/>
      </w:pPr>
      <w:r w:rsidRPr="00762CA6">
        <w:rPr>
          <w:rFonts w:eastAsia="Calibri" w:cs="Tahoma"/>
          <w:color w:val="000000"/>
          <w:szCs w:val="18"/>
        </w:rPr>
        <w:t xml:space="preserve">Клиенты, которые участвуют в программах Enterprise Subscription </w:t>
      </w:r>
      <w:r w:rsidRPr="00762CA6">
        <w:rPr>
          <w:rFonts w:cs="Tahoma"/>
          <w:bCs/>
          <w:color w:val="000000"/>
          <w:szCs w:val="18"/>
        </w:rPr>
        <w:t xml:space="preserve">и Open Value Subscription, </w:t>
      </w:r>
      <w:r w:rsidRPr="00762CA6">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61D21930" w14:textId="77777777" w:rsidR="000C03F3" w:rsidRPr="00762CA6" w:rsidRDefault="000C03F3" w:rsidP="000C03F3">
      <w:pPr>
        <w:tabs>
          <w:tab w:val="left" w:pos="720"/>
        </w:tabs>
        <w:ind w:left="720"/>
      </w:pPr>
    </w:p>
    <w:p w14:paraId="61D21931" w14:textId="77777777" w:rsidR="00A81E83" w:rsidRPr="00062C8B" w:rsidRDefault="00A81E83" w:rsidP="004220FA">
      <w:pPr>
        <w:numPr>
          <w:ilvl w:val="3"/>
          <w:numId w:val="90"/>
        </w:numPr>
        <w:tabs>
          <w:tab w:val="left" w:pos="1170"/>
        </w:tabs>
        <w:spacing w:after="60"/>
        <w:ind w:left="1440" w:hanging="360"/>
        <w:rPr>
          <w:rFonts w:eastAsia="Calibri" w:cs="Tahoma"/>
          <w:spacing w:val="-2"/>
          <w:szCs w:val="18"/>
        </w:rPr>
      </w:pPr>
      <w:r w:rsidRPr="00062C8B">
        <w:rPr>
          <w:rFonts w:eastAsia="Calibri" w:cs="Tahoma"/>
          <w:spacing w:val="-2"/>
          <w:szCs w:val="18"/>
        </w:rPr>
        <w:t>как указано в первом абзаце этого уведомления о продукте, лицензии, приобретенные до 1</w:t>
      </w:r>
      <w:r w:rsidR="00062C8B">
        <w:rPr>
          <w:rFonts w:eastAsia="Calibri" w:cs="Tahoma"/>
          <w:spacing w:val="-2"/>
          <w:szCs w:val="18"/>
        </w:rPr>
        <w:t> </w:t>
      </w:r>
      <w:r w:rsidRPr="00062C8B">
        <w:rPr>
          <w:rFonts w:eastAsia="Calibri" w:cs="Tahoma"/>
          <w:spacing w:val="-2"/>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4611F6" w:rsidRPr="00062C8B">
        <w:rPr>
          <w:rFonts w:eastAsia="Calibri" w:cs="Tahoma"/>
          <w:spacing w:val="-2"/>
          <w:szCs w:val="18"/>
        </w:rPr>
        <w:t> </w:t>
      </w:r>
      <w:r w:rsidRPr="00062C8B">
        <w:rPr>
          <w:rFonts w:eastAsia="Calibri" w:cs="Tahoma"/>
          <w:spacing w:val="-2"/>
          <w:szCs w:val="18"/>
        </w:rPr>
        <w:t xml:space="preserve">действие» выше; </w:t>
      </w:r>
    </w:p>
    <w:p w14:paraId="61D21932" w14:textId="77777777" w:rsidR="00A81E83" w:rsidRPr="00062C8B" w:rsidRDefault="00A81E83" w:rsidP="004220FA">
      <w:pPr>
        <w:numPr>
          <w:ilvl w:val="3"/>
          <w:numId w:val="90"/>
        </w:numPr>
        <w:tabs>
          <w:tab w:val="left" w:pos="1170"/>
        </w:tabs>
        <w:spacing w:after="60"/>
        <w:ind w:left="1440" w:hanging="360"/>
        <w:rPr>
          <w:rFonts w:eastAsia="Calibri" w:cs="Tahoma"/>
          <w:spacing w:val="-2"/>
          <w:szCs w:val="18"/>
        </w:rPr>
      </w:pPr>
      <w:r w:rsidRPr="00062C8B">
        <w:rPr>
          <w:rFonts w:eastAsia="Calibri" w:cs="Tahoma"/>
          <w:spacing w:val="-2"/>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1D21933" w14:textId="77777777" w:rsidR="000C03F3" w:rsidRPr="00762CA6" w:rsidRDefault="000C03F3" w:rsidP="000C03F3"/>
    <w:p w14:paraId="61D21934" w14:textId="77777777" w:rsidR="000C03F3" w:rsidRPr="00762CA6" w:rsidRDefault="00A81E83" w:rsidP="000C03F3">
      <w:pPr>
        <w:pStyle w:val="ListParagraph"/>
        <w:tabs>
          <w:tab w:val="left" w:pos="720"/>
        </w:tabs>
        <w:spacing w:after="60"/>
        <w:contextualSpacing w:val="0"/>
      </w:pPr>
      <w:r w:rsidRPr="00762CA6">
        <w:rPr>
          <w:rFonts w:ascii="Tahoma" w:hAnsi="Tahoma" w:cs="Tahoma"/>
          <w:b/>
          <w:color w:val="000000"/>
          <w:sz w:val="18"/>
          <w:szCs w:val="18"/>
        </w:rPr>
        <w:t>Для клиентов из Китайской Народной</w:t>
      </w:r>
      <w:r w:rsidRPr="00762CA6">
        <w:rPr>
          <w:rFonts w:ascii="Tahoma" w:hAnsi="Tahoma" w:cs="Tahoma"/>
          <w:color w:val="000000"/>
          <w:sz w:val="18"/>
          <w:szCs w:val="18"/>
        </w:rPr>
        <w:t xml:space="preserve"> </w:t>
      </w:r>
      <w:r w:rsidRPr="00762CA6">
        <w:rPr>
          <w:rFonts w:ascii="Tahoma" w:hAnsi="Tahoma" w:cs="Tahoma"/>
          <w:b/>
          <w:color w:val="000000"/>
          <w:sz w:val="18"/>
          <w:szCs w:val="18"/>
        </w:rPr>
        <w:t>Республики, приобретающих там лицензии «на процессор» и Software Assurance для SQL Server 2008 R2:</w:t>
      </w:r>
    </w:p>
    <w:p w14:paraId="61D21935" w14:textId="77777777" w:rsidR="00A81E83" w:rsidRPr="00762CA6" w:rsidRDefault="00A81E83" w:rsidP="000C03F3">
      <w:pPr>
        <w:pStyle w:val="ListParagraph"/>
        <w:tabs>
          <w:tab w:val="left" w:pos="720"/>
        </w:tabs>
        <w:contextualSpacing w:val="0"/>
      </w:pPr>
      <w:r w:rsidRPr="00762CA6">
        <w:rPr>
          <w:rFonts w:ascii="Tahoma" w:hAnsi="Tahoma" w:cs="Tahoma"/>
          <w:color w:val="000000"/>
          <w:sz w:val="18"/>
          <w:szCs w:val="18"/>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61D21936" w14:textId="77777777" w:rsidR="00A81E83" w:rsidRPr="00762CA6" w:rsidRDefault="00A81E83" w:rsidP="000C03F3">
      <w:pPr>
        <w:tabs>
          <w:tab w:val="left" w:pos="1080"/>
          <w:tab w:val="left" w:pos="1800"/>
        </w:tabs>
      </w:pPr>
      <w:bookmarkStart w:id="1445" w:name="Srv_87SQLServer2012Developer"/>
    </w:p>
    <w:p w14:paraId="61D21937" w14:textId="77777777" w:rsidR="00BE30E6" w:rsidRPr="00762CA6" w:rsidRDefault="00BE30E6" w:rsidP="000C03F3">
      <w:pPr>
        <w:tabs>
          <w:tab w:val="left" w:pos="1080"/>
          <w:tab w:val="left" w:pos="1800"/>
        </w:tabs>
      </w:pPr>
    </w:p>
    <w:p w14:paraId="61D21938" w14:textId="77777777" w:rsidR="00A81E83" w:rsidRPr="00762CA6" w:rsidRDefault="00AF219D" w:rsidP="00EF5637">
      <w:pPr>
        <w:pStyle w:val="Heading3"/>
      </w:pPr>
      <w:bookmarkStart w:id="1446" w:name="_80_78_SQL"/>
      <w:bookmarkStart w:id="1447" w:name="_Toc336338345"/>
      <w:bookmarkStart w:id="1448" w:name="_Toc357596746"/>
      <w:bookmarkEnd w:id="1446"/>
      <w:r w:rsidRPr="00762CA6">
        <w:rPr>
          <w:rFonts w:ascii="Tahoma" w:hAnsi="Tahoma"/>
          <w:color w:val="F66400"/>
          <w:sz w:val="22"/>
          <w:vertAlign w:val="superscript"/>
        </w:rPr>
        <w:t>8</w:t>
      </w:r>
      <w:r w:rsidR="00BB28B8">
        <w:rPr>
          <w:rFonts w:ascii="Tahoma" w:hAnsi="Tahoma"/>
          <w:color w:val="F66400"/>
          <w:sz w:val="22"/>
          <w:vertAlign w:val="superscript"/>
        </w:rPr>
        <w:t>1</w:t>
      </w:r>
      <w:r w:rsidRPr="00762CA6">
        <w:rPr>
          <w:rFonts w:ascii="Tahoma" w:hAnsi="Tahoma"/>
          <w:color w:val="F66400"/>
          <w:sz w:val="22"/>
        </w:rPr>
        <w:t xml:space="preserve"> SQL Server</w:t>
      </w:r>
      <w:r w:rsidR="00E631B2" w:rsidRPr="00762CA6">
        <w:rPr>
          <w:rFonts w:ascii="Tahoma" w:hAnsi="Tahoma"/>
          <w:color w:val="F66400"/>
          <w:sz w:val="22"/>
          <w:vertAlign w:val="superscript"/>
        </w:rPr>
        <w:t>®</w:t>
      </w:r>
      <w:r w:rsidRPr="00762CA6">
        <w:rPr>
          <w:rFonts w:ascii="Tahoma" w:hAnsi="Tahoma"/>
          <w:color w:val="F66400"/>
          <w:sz w:val="22"/>
        </w:rPr>
        <w:t xml:space="preserve"> 2012 Developer</w:t>
      </w:r>
      <w:bookmarkEnd w:id="1447"/>
      <w:bookmarkEnd w:id="1448"/>
    </w:p>
    <w:bookmarkEnd w:id="1445"/>
    <w:p w14:paraId="61D21939" w14:textId="77777777" w:rsidR="00A81E83" w:rsidRPr="00762CA6" w:rsidRDefault="00A81E83" w:rsidP="00EF5637"/>
    <w:p w14:paraId="61D2193A" w14:textId="77777777" w:rsidR="000C03F3" w:rsidRPr="00762CA6" w:rsidRDefault="00A81E83" w:rsidP="000C03F3">
      <w:pPr>
        <w:spacing w:after="60"/>
        <w:ind w:left="720"/>
      </w:pPr>
      <w:r w:rsidRPr="00762CA6">
        <w:rPr>
          <w:b/>
          <w:color w:val="000000"/>
          <w:szCs w:val="18"/>
        </w:rPr>
        <w:t>Примечание.</w:t>
      </w:r>
    </w:p>
    <w:p w14:paraId="61D2193B" w14:textId="77777777" w:rsidR="00A81E83" w:rsidRPr="00762CA6" w:rsidRDefault="00A81E83" w:rsidP="00EF5637">
      <w:pPr>
        <w:ind w:left="720"/>
      </w:pPr>
      <w:r w:rsidRPr="00762CA6">
        <w:rPr>
          <w:color w:val="000000"/>
          <w:szCs w:val="18"/>
        </w:rPr>
        <w:t>Автоматическое обновление для SQL Server 2008, SQL Server 2005 и SQL Server 2000. Если это программное обеспечение устанавливается на серверах или устройствах, на которых выполняется любой выпуск SQL Server 2008, SQL Server 2005 или SQL Server 2000 (или компоненты любого из этих выпусков), это программное обеспечение проведет автоматическое</w:t>
      </w:r>
      <w:r w:rsidR="00C240D6" w:rsidRPr="00762CA6">
        <w:rPr>
          <w:color w:val="000000"/>
          <w:szCs w:val="18"/>
        </w:rPr>
        <w:t xml:space="preserve"> </w:t>
      </w:r>
      <w:r w:rsidRPr="00762CA6">
        <w:rPr>
          <w:color w:val="000000"/>
          <w:szCs w:val="18"/>
        </w:rPr>
        <w:t>обновление и заменит некоторые файлы или компоненты в этих выпусках своими файлами.</w:t>
      </w:r>
      <w:r w:rsidR="00C240D6" w:rsidRPr="00762CA6">
        <w:rPr>
          <w:color w:val="000000"/>
          <w:szCs w:val="18"/>
        </w:rPr>
        <w:t xml:space="preserve"> </w:t>
      </w:r>
      <w:r w:rsidRPr="00762CA6">
        <w:rPr>
          <w:color w:val="000000"/>
          <w:szCs w:val="18"/>
        </w:rPr>
        <w:t>Отключить эту функцию нельзя.</w:t>
      </w:r>
      <w:r w:rsidR="00C240D6" w:rsidRPr="00762CA6">
        <w:rPr>
          <w:color w:val="000000"/>
          <w:szCs w:val="18"/>
        </w:rPr>
        <w:t xml:space="preserve"> </w:t>
      </w:r>
      <w:r w:rsidRPr="00762CA6">
        <w:rPr>
          <w:color w:val="000000"/>
          <w:szCs w:val="18"/>
        </w:rPr>
        <w:t>Обновленные файлы нельзя удалить, а исходные файлы, возможно, не удастся восстановить.</w:t>
      </w:r>
      <w:r w:rsidR="00C240D6" w:rsidRPr="00762CA6">
        <w:rPr>
          <w:color w:val="000000"/>
          <w:szCs w:val="18"/>
        </w:rPr>
        <w:t xml:space="preserve"> </w:t>
      </w:r>
      <w:r w:rsidRPr="00762CA6">
        <w:rPr>
          <w:color w:val="000000"/>
          <w:szCs w:val="18"/>
        </w:rPr>
        <w:t>Устанавливая это программное обеспечение на сервере или устройстве, на котором выполняется любой выпуск SQL Server 2008, SQL Server 2005 или SQL Server 2000,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r w:rsidR="00C240D6" w:rsidRPr="00762CA6">
        <w:rPr>
          <w:color w:val="000000"/>
          <w:szCs w:val="18"/>
        </w:rPr>
        <w:t xml:space="preserve"> </w:t>
      </w:r>
    </w:p>
    <w:p w14:paraId="61D2193C" w14:textId="77777777" w:rsidR="00A81E83" w:rsidRPr="00762CA6" w:rsidRDefault="00A81E83" w:rsidP="00EF5637">
      <w:pPr>
        <w:ind w:left="720"/>
      </w:pPr>
    </w:p>
    <w:p w14:paraId="61D2193D" w14:textId="77777777" w:rsidR="00155B9B" w:rsidRPr="00762CA6" w:rsidRDefault="00155B9B" w:rsidP="00EF5637">
      <w:pPr>
        <w:ind w:left="720"/>
      </w:pPr>
    </w:p>
    <w:p w14:paraId="61D2193E" w14:textId="77777777" w:rsidR="00A81E83" w:rsidRPr="00762CA6" w:rsidRDefault="00F66FB0" w:rsidP="00EF5637">
      <w:pPr>
        <w:pStyle w:val="Heading3"/>
      </w:pPr>
      <w:bookmarkStart w:id="1449" w:name="_81_79_SQL"/>
      <w:bookmarkStart w:id="1450" w:name="_81_SQL_Server®"/>
      <w:bookmarkStart w:id="1451" w:name="_Toc336338346"/>
      <w:bookmarkStart w:id="1452" w:name="_Toc357596747"/>
      <w:bookmarkStart w:id="1453" w:name="Srv_88SQLServer2012Enterprise"/>
      <w:bookmarkEnd w:id="1449"/>
      <w:bookmarkEnd w:id="1450"/>
      <w:r w:rsidRPr="00762CA6">
        <w:rPr>
          <w:rFonts w:ascii="Tahoma" w:hAnsi="Tahoma"/>
          <w:color w:val="F66400"/>
          <w:sz w:val="22"/>
          <w:vertAlign w:val="superscript"/>
        </w:rPr>
        <w:t>8</w:t>
      </w:r>
      <w:r w:rsidR="00BB28B8">
        <w:rPr>
          <w:rFonts w:ascii="Tahoma" w:hAnsi="Tahoma"/>
          <w:color w:val="F66400"/>
          <w:sz w:val="22"/>
          <w:vertAlign w:val="superscript"/>
        </w:rPr>
        <w:t>2</w:t>
      </w:r>
      <w:r w:rsidRPr="00762CA6">
        <w:rPr>
          <w:rFonts w:ascii="Tahoma" w:hAnsi="Tahoma"/>
          <w:color w:val="F66400"/>
          <w:sz w:val="22"/>
        </w:rPr>
        <w:t xml:space="preserve"> SQL Server</w:t>
      </w:r>
      <w:r w:rsidR="00E631B2" w:rsidRPr="00762CA6">
        <w:rPr>
          <w:rFonts w:ascii="Tahoma" w:hAnsi="Tahoma"/>
          <w:color w:val="F66400"/>
          <w:sz w:val="22"/>
          <w:vertAlign w:val="superscript"/>
        </w:rPr>
        <w:t>®</w:t>
      </w:r>
      <w:r w:rsidRPr="00762CA6">
        <w:rPr>
          <w:rFonts w:ascii="Tahoma" w:hAnsi="Tahoma"/>
          <w:color w:val="F66400"/>
          <w:sz w:val="22"/>
        </w:rPr>
        <w:t xml:space="preserve"> 2012 Enterprise</w:t>
      </w:r>
      <w:bookmarkEnd w:id="1451"/>
      <w:bookmarkEnd w:id="1452"/>
    </w:p>
    <w:bookmarkEnd w:id="1453"/>
    <w:p w14:paraId="61D2193F" w14:textId="77777777" w:rsidR="00A81E83" w:rsidRPr="00762CA6" w:rsidRDefault="00A81E83" w:rsidP="00C321B6"/>
    <w:p w14:paraId="61D21940" w14:textId="77777777" w:rsidR="00A81E83" w:rsidRPr="00762CA6" w:rsidRDefault="00A81E83" w:rsidP="00C321B6">
      <w:pPr>
        <w:ind w:left="720"/>
      </w:pPr>
      <w:r w:rsidRPr="00762CA6">
        <w:rPr>
          <w:rFonts w:eastAsia="Calibri" w:cs="Tahoma"/>
          <w:color w:val="000000"/>
          <w:szCs w:val="18"/>
        </w:rPr>
        <w:t>SQL Server 2012 Enterprise является следующей версией выпуска SQL Server Enterprise, а клиентская лицензия SQL Server 2012 является следующей версией клиентской лицензии SQL Server.</w:t>
      </w:r>
    </w:p>
    <w:p w14:paraId="61D21941" w14:textId="77777777" w:rsidR="00C321B6" w:rsidRPr="00762CA6" w:rsidRDefault="00C321B6" w:rsidP="00C321B6">
      <w:pPr>
        <w:ind w:left="720"/>
      </w:pPr>
    </w:p>
    <w:p w14:paraId="61D21942" w14:textId="77777777" w:rsidR="00C321B6" w:rsidRPr="00762CA6" w:rsidRDefault="00A81E83" w:rsidP="00C321B6">
      <w:pPr>
        <w:spacing w:after="60"/>
        <w:ind w:left="720"/>
      </w:pPr>
      <w:r w:rsidRPr="00762CA6">
        <w:rPr>
          <w:rFonts w:eastAsia="Calibri" w:cs="Tahoma"/>
          <w:b/>
          <w:color w:val="000000"/>
          <w:szCs w:val="18"/>
        </w:rPr>
        <w:t>Владельцы серверной/клиентской лицензии SQL Server Enterprise — особая возможность продления Software Assurance.</w:t>
      </w:r>
    </w:p>
    <w:p w14:paraId="61D21943" w14:textId="77777777" w:rsidR="00A81E83" w:rsidRPr="00762CA6" w:rsidRDefault="00A81E83" w:rsidP="00C321B6">
      <w:pPr>
        <w:ind w:left="720"/>
      </w:pPr>
      <w:r w:rsidRPr="00762CA6">
        <w:rPr>
          <w:rFonts w:eastAsia="Calibri" w:cs="Tahoma"/>
          <w:color w:val="000000"/>
          <w:szCs w:val="18"/>
        </w:rPr>
        <w:t>Клиенты с действующим на 1 апреля 2012 г. покрытием Software Assurance для серверных или клиентских лицензий SQL Server Enterprise могут вместо продления покрытия для выпуска Enterprise приобрести Software Assurance для равного количества лицензий SQL Server 2012 Business Intelligence, не приобретая основные лицензии.</w:t>
      </w:r>
      <w:r w:rsidR="00C240D6" w:rsidRPr="00762CA6">
        <w:rPr>
          <w:rFonts w:eastAsia="Calibri" w:cs="Tahoma"/>
          <w:color w:val="000000"/>
          <w:szCs w:val="18"/>
        </w:rPr>
        <w:t xml:space="preserve"> </w:t>
      </w:r>
      <w:r w:rsidRPr="00762CA6">
        <w:rPr>
          <w:rFonts w:eastAsia="Calibri" w:cs="Tahoma"/>
          <w:color w:val="000000"/>
          <w:szCs w:val="18"/>
        </w:rPr>
        <w:t>После приобретения Software Assurance для SQL Server 2012 Business Intelligence по этому предложению клиенты больше не могут использовать SQL Server Enterprise по своим соответствующим лицензиям.</w:t>
      </w:r>
      <w:r w:rsidR="00C240D6" w:rsidRPr="00762CA6">
        <w:rPr>
          <w:rFonts w:eastAsia="Calibri" w:cs="Tahoma"/>
          <w:color w:val="000000"/>
          <w:szCs w:val="18"/>
        </w:rPr>
        <w:t xml:space="preserve"> </w:t>
      </w:r>
      <w:r w:rsidRPr="00762CA6">
        <w:rPr>
          <w:rFonts w:eastAsia="Calibri" w:cs="Tahoma"/>
          <w:color w:val="000000"/>
          <w:szCs w:val="18"/>
        </w:rPr>
        <w:t>Клиенты, приобретающие Software Assurance для SQL Server Business Intelligence по этому предложению, также не имеют возможность вернуться к</w:t>
      </w:r>
      <w:r w:rsidR="007F1B7C">
        <w:rPr>
          <w:rFonts w:eastAsia="Calibri" w:cs="Tahoma"/>
          <w:color w:val="000000"/>
          <w:szCs w:val="18"/>
        </w:rPr>
        <w:t> </w:t>
      </w:r>
      <w:r w:rsidRPr="00762CA6">
        <w:rPr>
          <w:rFonts w:eastAsia="Calibri" w:cs="Tahoma"/>
          <w:color w:val="000000"/>
          <w:szCs w:val="18"/>
        </w:rPr>
        <w:t>покрытию SQL Server Enterprise для своих соответствующих лицензий SQL Server Enterprise.</w:t>
      </w:r>
    </w:p>
    <w:p w14:paraId="61D21944" w14:textId="77777777" w:rsidR="002512D3" w:rsidRPr="00762CA6" w:rsidRDefault="002512D3"/>
    <w:p w14:paraId="61D21945" w14:textId="77777777" w:rsidR="00C321B6" w:rsidRPr="00762CA6" w:rsidRDefault="00A81E83" w:rsidP="00C321B6">
      <w:pPr>
        <w:spacing w:after="60"/>
        <w:ind w:left="720"/>
      </w:pPr>
      <w:r w:rsidRPr="00762CA6">
        <w:rPr>
          <w:rFonts w:eastAsia="Calibri" w:cs="Tahoma"/>
          <w:b/>
          <w:color w:val="000000"/>
          <w:szCs w:val="18"/>
        </w:rPr>
        <w:t>Варианты получения носителей SQL Server 2012.</w:t>
      </w:r>
    </w:p>
    <w:p w14:paraId="61D21946" w14:textId="77777777" w:rsidR="00A81E83" w:rsidRPr="00762CA6" w:rsidRDefault="00A81E83" w:rsidP="00C321B6">
      <w:pPr>
        <w:ind w:left="720"/>
      </w:pPr>
      <w:r w:rsidRPr="00762CA6">
        <w:rPr>
          <w:rFonts w:eastAsia="Calibri" w:cs="Tahoma"/>
          <w:color w:val="000000"/>
          <w:szCs w:val="18"/>
        </w:rP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C240D6" w:rsidRPr="00762CA6">
        <w:rPr>
          <w:rFonts w:eastAsia="Calibri" w:cs="Tahoma"/>
          <w:color w:val="000000"/>
          <w:szCs w:val="18"/>
        </w:rPr>
        <w:t xml:space="preserve"> </w:t>
      </w:r>
    </w:p>
    <w:p w14:paraId="61D21947" w14:textId="77777777" w:rsidR="00C321B6" w:rsidRPr="00762CA6" w:rsidRDefault="00C321B6" w:rsidP="00C321B6">
      <w:pPr>
        <w:ind w:left="720"/>
      </w:pPr>
    </w:p>
    <w:p w14:paraId="61D21948" w14:textId="77777777" w:rsidR="00C321B6" w:rsidRPr="00762CA6" w:rsidRDefault="00A81E83" w:rsidP="00C321B6">
      <w:pPr>
        <w:spacing w:after="60"/>
        <w:ind w:left="720"/>
      </w:pPr>
      <w:r w:rsidRPr="00762CA6">
        <w:rPr>
          <w:rFonts w:eastAsia="Calibri" w:cs="Tahoma"/>
          <w:b/>
          <w:color w:val="000000"/>
          <w:szCs w:val="18"/>
        </w:rPr>
        <w:t>Право выкупа SQL Server по соглашению о регистрации EAP.</w:t>
      </w:r>
    </w:p>
    <w:p w14:paraId="61D21949" w14:textId="77777777" w:rsidR="00A81E83" w:rsidRPr="00762CA6" w:rsidRDefault="00A81E83" w:rsidP="00C321B6">
      <w:pPr>
        <w:ind w:left="720"/>
      </w:pPr>
      <w:r w:rsidRPr="00762CA6">
        <w:rPr>
          <w:rFonts w:eastAsia="Calibri" w:cs="Tahoma"/>
          <w:color w:val="000000"/>
          <w:szCs w:val="18"/>
        </w:rPr>
        <w:t>Клиенты имеют право продлить Software Assurance для серверных или клиентских лицензий SQL Server Enterprise после 30 июня 2012 г.,</w:t>
      </w:r>
      <w:r w:rsidRPr="00762CA6">
        <w:rPr>
          <w:rFonts w:eastAsia="Calibri" w:cs="Tahoma"/>
          <w:b/>
          <w:bCs/>
          <w:color w:val="000000"/>
          <w:szCs w:val="18"/>
        </w:rPr>
        <w:t xml:space="preserve"> </w:t>
      </w:r>
      <w:r w:rsidRPr="00762CA6">
        <w:rPr>
          <w:rFonts w:eastAsia="Calibri" w:cs="Tahoma"/>
          <w:color w:val="000000"/>
          <w:szCs w:val="18"/>
        </w:rPr>
        <w:t>однако по окончании срока действия их соглашения о регистрации они смогут выкупить только лицензии «на ядро».</w:t>
      </w:r>
    </w:p>
    <w:p w14:paraId="61D2194A" w14:textId="77777777" w:rsidR="00C321B6" w:rsidRPr="00762CA6" w:rsidRDefault="00C321B6" w:rsidP="00C321B6">
      <w:pPr>
        <w:ind w:left="720"/>
      </w:pPr>
    </w:p>
    <w:p w14:paraId="61D2194B" w14:textId="77777777" w:rsidR="00C321B6" w:rsidRPr="00762CA6" w:rsidRDefault="00A81E83" w:rsidP="00C321B6">
      <w:pPr>
        <w:spacing w:after="60"/>
        <w:ind w:left="720"/>
      </w:pPr>
      <w:r w:rsidRPr="00762CA6">
        <w:rPr>
          <w:rFonts w:eastAsia="Calibri" w:cs="Tahoma"/>
          <w:b/>
          <w:color w:val="000000"/>
          <w:szCs w:val="18"/>
        </w:rPr>
        <w:t>Дальнейшее использование SQL Server 2008 R2 Enterprise</w:t>
      </w:r>
    </w:p>
    <w:p w14:paraId="61D2194C" w14:textId="77777777" w:rsidR="00A81E83" w:rsidRPr="00762CA6" w:rsidRDefault="00A81E83" w:rsidP="00C321B6">
      <w:pPr>
        <w:ind w:left="720"/>
      </w:pPr>
      <w:r w:rsidRPr="00762CA6">
        <w:rPr>
          <w:rFonts w:eastAsia="Calibri" w:cs="Tahoma"/>
          <w:color w:val="000000"/>
          <w:szCs w:val="18"/>
        </w:rPr>
        <w:t>Клиенты с покрытием Software Assurance,</w:t>
      </w:r>
      <w:r w:rsidRPr="00762CA6">
        <w:rPr>
          <w:rFonts w:eastAsia="Calibri" w:cs="Tahoma"/>
          <w:b/>
          <w:bCs/>
          <w:color w:val="000000"/>
          <w:szCs w:val="18"/>
        </w:rPr>
        <w:t xml:space="preserve"> </w:t>
      </w:r>
      <w:r w:rsidRPr="00762CA6">
        <w:rPr>
          <w:rFonts w:eastAsia="Calibri" w:cs="Tahoma"/>
          <w:color w:val="000000"/>
          <w:szCs w:val="18"/>
        </w:rPr>
        <w:t>продолжающие использовать SQL Server 2008 R2 Enterprise</w:t>
      </w:r>
      <w:r w:rsidR="004611F6" w:rsidRPr="00762CA6">
        <w:rPr>
          <w:rFonts w:eastAsia="Calibri" w:cs="Tahoma"/>
          <w:color w:val="000000"/>
          <w:szCs w:val="18"/>
        </w:rPr>
        <w:t> </w:t>
      </w:r>
      <w:r w:rsidRPr="00762CA6">
        <w:rPr>
          <w:rFonts w:eastAsia="Calibri" w:cs="Tahoma"/>
          <w:color w:val="000000"/>
          <w:szCs w:val="18"/>
        </w:rPr>
        <w:t>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7F1B7C">
        <w:rPr>
          <w:rFonts w:eastAsia="Calibri" w:cs="Tahoma"/>
          <w:color w:val="000000"/>
          <w:szCs w:val="18"/>
        </w:rPr>
        <w:t> </w:t>
      </w:r>
      <w:r w:rsidRPr="00762CA6">
        <w:rPr>
          <w:rFonts w:eastAsia="Calibri" w:cs="Tahoma"/>
          <w:color w:val="000000"/>
          <w:szCs w:val="18"/>
        </w:rPr>
        <w:t>правами на использование для SQL Server 2008 R2 Enterprise в течение текущего срока действия и</w:t>
      </w:r>
      <w:r w:rsidR="007F1B7C">
        <w:rPr>
          <w:rFonts w:eastAsia="Calibri" w:cs="Tahoma"/>
          <w:color w:val="000000"/>
          <w:szCs w:val="18"/>
        </w:rPr>
        <w:t> </w:t>
      </w:r>
      <w:r w:rsidRPr="00762CA6">
        <w:rPr>
          <w:rFonts w:eastAsia="Calibri" w:cs="Tahoma"/>
          <w:color w:val="000000"/>
          <w:szCs w:val="18"/>
        </w:rPr>
        <w:t>любого срока продления.</w:t>
      </w:r>
      <w:r w:rsidR="00C240D6" w:rsidRPr="00762CA6">
        <w:rPr>
          <w:rFonts w:eastAsia="Calibri" w:cs="Tahoma"/>
          <w:color w:val="000000"/>
          <w:szCs w:val="18"/>
        </w:rPr>
        <w:t xml:space="preserve"> </w:t>
      </w:r>
      <w:r w:rsidRPr="00762CA6">
        <w:rPr>
          <w:rFonts w:eastAsia="Calibri" w:cs="Tahoma"/>
          <w:color w:val="000000"/>
          <w:szCs w:val="18"/>
        </w:rPr>
        <w:t>Клиенты, использующие SQL Server 2008 R2 Enterprise в соответствии с</w:t>
      </w:r>
      <w:r w:rsidR="007F1B7C">
        <w:rPr>
          <w:rFonts w:eastAsia="Calibri" w:cs="Tahoma"/>
          <w:color w:val="000000"/>
          <w:szCs w:val="18"/>
        </w:rPr>
        <w:t> </w:t>
      </w:r>
      <w:r w:rsidRPr="00762CA6">
        <w:rPr>
          <w:rFonts w:eastAsia="Calibri" w:cs="Tahoma"/>
          <w:color w:val="000000"/>
          <w:szCs w:val="18"/>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14:paraId="61D2194D" w14:textId="77777777" w:rsidR="00C321B6" w:rsidRPr="00762CA6" w:rsidRDefault="00C321B6" w:rsidP="00C321B6">
      <w:pPr>
        <w:ind w:left="720"/>
      </w:pPr>
    </w:p>
    <w:p w14:paraId="61D2194E" w14:textId="77777777" w:rsidR="00C321B6" w:rsidRPr="00762CA6" w:rsidRDefault="00A81E83" w:rsidP="00C321B6">
      <w:pPr>
        <w:spacing w:after="60"/>
        <w:ind w:left="720"/>
      </w:pPr>
      <w:r w:rsidRPr="00762CA6">
        <w:rPr>
          <w:rFonts w:eastAsia="Calibri" w:cs="Tahoma"/>
          <w:b/>
          <w:color w:val="000000"/>
          <w:szCs w:val="18"/>
        </w:rPr>
        <w:t>Для клиентов из Китайской Народной Республики, приобретающих там лицензии и Software Assurance для SQL Server 2008 R2:</w:t>
      </w:r>
    </w:p>
    <w:p w14:paraId="61D2194F" w14:textId="77777777" w:rsidR="00A81E83" w:rsidRPr="00762CA6" w:rsidRDefault="00A81E83" w:rsidP="00C321B6">
      <w:pPr>
        <w:ind w:left="720"/>
      </w:pPr>
      <w:r w:rsidRPr="00762CA6">
        <w:t>Дата 1 апреля 2012 г., указанная в данном списке продуктов, не применяется. Применимой датой для этих клиентов будет 1 июля 2012 г.</w:t>
      </w:r>
    </w:p>
    <w:p w14:paraId="61D21950" w14:textId="77777777" w:rsidR="00A81E83" w:rsidRPr="00762CA6" w:rsidRDefault="00A81E83" w:rsidP="00C321B6"/>
    <w:p w14:paraId="61D21951" w14:textId="77777777" w:rsidR="00A81E83" w:rsidRPr="00762CA6" w:rsidRDefault="00A81E83" w:rsidP="00C321B6"/>
    <w:p w14:paraId="61D21952" w14:textId="77777777" w:rsidR="004611F6" w:rsidRPr="00762CA6" w:rsidRDefault="004611F6" w:rsidP="00C321B6"/>
    <w:p w14:paraId="61D21953" w14:textId="77777777" w:rsidR="00A81E83" w:rsidRPr="00762CA6" w:rsidRDefault="00F66FB0" w:rsidP="00EF5637">
      <w:pPr>
        <w:pStyle w:val="Heading3"/>
      </w:pPr>
      <w:bookmarkStart w:id="1454" w:name="_80_SQL_Server®"/>
      <w:bookmarkStart w:id="1455" w:name="_Toc336338347"/>
      <w:bookmarkStart w:id="1456" w:name="_Toc357596748"/>
      <w:bookmarkStart w:id="1457" w:name="Srv_89SQLServer2012EnterpriseCore"/>
      <w:bookmarkEnd w:id="1454"/>
      <w:r w:rsidRPr="00762CA6">
        <w:rPr>
          <w:rFonts w:ascii="Tahoma" w:hAnsi="Tahoma"/>
          <w:caps/>
          <w:color w:val="F66400"/>
          <w:sz w:val="22"/>
          <w:vertAlign w:val="superscript"/>
        </w:rPr>
        <w:t>8</w:t>
      </w:r>
      <w:r w:rsidR="00BB28B8">
        <w:rPr>
          <w:rFonts w:ascii="Tahoma" w:hAnsi="Tahoma"/>
          <w:caps/>
          <w:color w:val="F66400"/>
          <w:sz w:val="22"/>
          <w:vertAlign w:val="superscript"/>
        </w:rPr>
        <w:t>3</w:t>
      </w:r>
      <w:r w:rsidRPr="00762CA6">
        <w:rPr>
          <w:rFonts w:ascii="Tahoma" w:hAnsi="Tahoma"/>
          <w:caps/>
          <w:color w:val="F66400"/>
          <w:sz w:val="22"/>
          <w:vertAlign w:val="superscript"/>
        </w:rPr>
        <w:t xml:space="preserve"> </w:t>
      </w:r>
      <w:r w:rsidRPr="00762CA6">
        <w:rPr>
          <w:rFonts w:ascii="Tahoma" w:hAnsi="Tahoma"/>
          <w:color w:val="F66400"/>
          <w:sz w:val="22"/>
        </w:rPr>
        <w:t>SQL Server</w:t>
      </w:r>
      <w:r w:rsidR="00E631B2" w:rsidRPr="00762CA6">
        <w:rPr>
          <w:rFonts w:ascii="Tahoma" w:hAnsi="Tahoma"/>
          <w:color w:val="F66400"/>
          <w:sz w:val="22"/>
          <w:vertAlign w:val="superscript"/>
        </w:rPr>
        <w:t>®</w:t>
      </w:r>
      <w:r w:rsidRPr="00762CA6">
        <w:rPr>
          <w:rFonts w:ascii="Tahoma" w:hAnsi="Tahoma"/>
          <w:color w:val="F66400"/>
          <w:sz w:val="22"/>
        </w:rPr>
        <w:t xml:space="preserve"> 2012 Enterprise Core</w:t>
      </w:r>
      <w:bookmarkEnd w:id="1455"/>
      <w:bookmarkEnd w:id="1456"/>
    </w:p>
    <w:bookmarkEnd w:id="1457"/>
    <w:p w14:paraId="61D21954" w14:textId="77777777" w:rsidR="00A81E83" w:rsidRPr="00762CA6" w:rsidRDefault="00A81E83" w:rsidP="00C321B6">
      <w:pPr>
        <w:pStyle w:val="EndnoteText"/>
      </w:pPr>
    </w:p>
    <w:p w14:paraId="61D21955" w14:textId="77777777" w:rsidR="00C321B6" w:rsidRPr="00762CA6" w:rsidRDefault="00A81E83" w:rsidP="00C321B6">
      <w:pPr>
        <w:spacing w:after="60"/>
        <w:ind w:left="720"/>
      </w:pPr>
      <w:r w:rsidRPr="00762CA6">
        <w:rPr>
          <w:rFonts w:eastAsia="Calibri" w:cs="Tahoma"/>
          <w:b/>
          <w:color w:val="000000"/>
          <w:szCs w:val="18"/>
        </w:rPr>
        <w:t>Продление прав на использование «Неограниченная виртуализация» для SQL Server 2008 R2 Enterprise (на процессор).</w:t>
      </w:r>
    </w:p>
    <w:p w14:paraId="61D21956" w14:textId="77777777" w:rsidR="00A81E83" w:rsidRPr="00762CA6" w:rsidRDefault="00A81E83" w:rsidP="00C321B6">
      <w:pPr>
        <w:ind w:left="720"/>
      </w:pPr>
      <w:r w:rsidRPr="00762CA6">
        <w:rPr>
          <w:rFonts w:eastAsia="Calibri" w:cs="Tahoma"/>
          <w:color w:val="000000"/>
          <w:szCs w:val="18"/>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 лицензированном сервере и сохраняет непрерывное покрытие Software Assurance для таких лицензий, то клиент может продолжать использовать серверное программное обеспечение в</w:t>
      </w:r>
      <w:r w:rsidR="004611F6" w:rsidRPr="00762CA6">
        <w:rPr>
          <w:rFonts w:eastAsia="Calibri" w:cs="Tahoma"/>
          <w:color w:val="000000"/>
          <w:szCs w:val="18"/>
        </w:rPr>
        <w:t> </w:t>
      </w:r>
      <w:r w:rsidRPr="00762CA6">
        <w:rPr>
          <w:rFonts w:eastAsia="Calibri" w:cs="Tahoma"/>
          <w:color w:val="000000"/>
          <w:szCs w:val="18"/>
        </w:rPr>
        <w:t xml:space="preserve">неограниченном числе операционных сред на таком сервере. </w:t>
      </w:r>
    </w:p>
    <w:p w14:paraId="61D21957" w14:textId="77777777" w:rsidR="00C321B6" w:rsidRPr="00762CA6" w:rsidRDefault="00C321B6" w:rsidP="00C321B6">
      <w:pPr>
        <w:ind w:left="720"/>
      </w:pPr>
    </w:p>
    <w:p w14:paraId="61D21958" w14:textId="77777777" w:rsidR="00C321B6" w:rsidRPr="00762CA6" w:rsidRDefault="00A81E83" w:rsidP="00C321B6">
      <w:pPr>
        <w:spacing w:after="60"/>
        <w:ind w:left="720"/>
      </w:pPr>
      <w:r w:rsidRPr="00762CA6">
        <w:rPr>
          <w:rFonts w:eastAsia="Calibri" w:cs="Tahoma"/>
          <w:b/>
          <w:color w:val="000000"/>
          <w:szCs w:val="18"/>
        </w:rPr>
        <w:t>Предоставление лицензий в связи с изменением модели лицензирования.</w:t>
      </w:r>
    </w:p>
    <w:p w14:paraId="61D21959" w14:textId="77777777" w:rsidR="00A81E83" w:rsidRPr="00762CA6" w:rsidRDefault="00A81E83" w:rsidP="00C321B6">
      <w:pPr>
        <w:ind w:left="720"/>
      </w:pPr>
      <w:r w:rsidRPr="00762CA6">
        <w:rPr>
          <w:rFonts w:eastAsia="Calibri" w:cs="Tahoma"/>
          <w:color w:val="000000"/>
          <w:szCs w:val="18"/>
        </w:rPr>
        <w:t>SQL Server 2008 R2 будет последней версией SQL Server, лицензируемой по модели «на процессор».</w:t>
      </w:r>
      <w:r w:rsidR="00C240D6" w:rsidRPr="00762CA6">
        <w:rPr>
          <w:rFonts w:eastAsia="Calibri" w:cs="Tahoma"/>
          <w:color w:val="000000"/>
          <w:szCs w:val="18"/>
        </w:rPr>
        <w:t xml:space="preserve"> </w:t>
      </w:r>
      <w:r w:rsidRPr="00762CA6">
        <w:rPr>
          <w:rFonts w:eastAsia="Calibri" w:cs="Tahoma"/>
          <w:color w:val="000000"/>
          <w:szCs w:val="18"/>
        </w:rPr>
        <w:t>В</w:t>
      </w:r>
      <w:r w:rsidR="007F1B7C">
        <w:rPr>
          <w:rFonts w:eastAsia="Calibri" w:cs="Tahoma"/>
          <w:color w:val="000000"/>
          <w:szCs w:val="18"/>
        </w:rPr>
        <w:t> </w:t>
      </w:r>
      <w:r w:rsidRPr="00762CA6">
        <w:rPr>
          <w:rFonts w:eastAsia="Calibri" w:cs="Tahoma"/>
          <w:color w:val="000000"/>
          <w:szCs w:val="18"/>
        </w:rPr>
        <w:t>качестве исключения клиенты по программам корпоративного лицензирования с действующим на 1</w:t>
      </w:r>
      <w:r w:rsidR="007F1B7C">
        <w:rPr>
          <w:rFonts w:eastAsia="Calibri" w:cs="Tahoma"/>
          <w:color w:val="000000"/>
          <w:szCs w:val="18"/>
        </w:rPr>
        <w:t> </w:t>
      </w:r>
      <w:r w:rsidRPr="00762CA6">
        <w:rPr>
          <w:rFonts w:eastAsia="Calibri" w:cs="Tahoma"/>
          <w:color w:val="000000"/>
          <w:szCs w:val="18"/>
        </w:rPr>
        <w:t xml:space="preserve">апреля 2012 г. покрытием Software Assurance для лицензий SQL Server 2008 R2 Enterprise «на процессор» («соответствующие лицензии») имеют следующие возможности. Для получения этих возможностей лицензии SQL Server 2008 R2 Enterprise «на процессор», </w:t>
      </w:r>
      <w:r w:rsidRPr="00762CA6">
        <w:rPr>
          <w:rFonts w:cs="Tahoma"/>
          <w:bCs/>
          <w:color w:val="000000"/>
          <w:szCs w:val="18"/>
        </w:rPr>
        <w:t>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C240D6" w:rsidRPr="00762CA6">
        <w:rPr>
          <w:rFonts w:cs="Tahoma"/>
          <w:bCs/>
          <w:color w:val="000000"/>
          <w:szCs w:val="18"/>
        </w:rPr>
        <w:t xml:space="preserve"> </w:t>
      </w:r>
      <w:r w:rsidRPr="00762CA6">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61D2195A" w14:textId="77777777" w:rsidR="00C321B6" w:rsidRPr="00762CA6" w:rsidRDefault="00C321B6" w:rsidP="00C321B6">
      <w:pPr>
        <w:ind w:left="720"/>
      </w:pPr>
    </w:p>
    <w:p w14:paraId="61D2195B" w14:textId="77777777" w:rsidR="00F94F25" w:rsidRPr="00762CA6" w:rsidRDefault="00F94F25" w:rsidP="00F94F25">
      <w:pPr>
        <w:spacing w:after="60"/>
        <w:ind w:left="720"/>
      </w:pPr>
      <w:r w:rsidRPr="00762CA6">
        <w:rPr>
          <w:rFonts w:eastAsia="Calibri" w:cs="Tahoma"/>
          <w:b/>
          <w:color w:val="000000"/>
          <w:szCs w:val="18"/>
        </w:rPr>
        <w:t>Текущий срок действия</w:t>
      </w:r>
    </w:p>
    <w:p w14:paraId="61D2195C" w14:textId="77777777" w:rsidR="00A81E83" w:rsidRPr="00762CA6" w:rsidRDefault="00A81E83" w:rsidP="00F94F25">
      <w:pPr>
        <w:ind w:left="720"/>
      </w:pPr>
      <w:r w:rsidRPr="00762CA6">
        <w:rPr>
          <w:rFonts w:eastAsia="Calibri" w:cs="Tahoma"/>
          <w:color w:val="000000"/>
          <w:szCs w:val="18"/>
        </w:rPr>
        <w:t>В течение текущего срока действия покрытия Software Assurance, активного на 1 апреля 2012 г.,</w:t>
      </w:r>
      <w:r w:rsidR="00C240D6" w:rsidRPr="00762CA6">
        <w:rPr>
          <w:rFonts w:eastAsia="Calibri" w:cs="Tahoma"/>
          <w:color w:val="000000"/>
          <w:szCs w:val="18"/>
        </w:rPr>
        <w:t xml:space="preserve"> </w:t>
      </w:r>
      <w:r w:rsidRPr="00762CA6">
        <w:rPr>
          <w:rFonts w:eastAsia="Calibri" w:cs="Tahoma"/>
          <w:color w:val="000000"/>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Enterprise согласно прав на использование продуктов в</w:t>
      </w:r>
      <w:r w:rsidR="007F1B7C">
        <w:rPr>
          <w:rFonts w:eastAsia="Calibri" w:cs="Tahoma"/>
          <w:color w:val="000000"/>
          <w:szCs w:val="18"/>
        </w:rPr>
        <w:t> </w:t>
      </w:r>
      <w:r w:rsidRPr="00762CA6">
        <w:rPr>
          <w:rFonts w:eastAsia="Calibri" w:cs="Tahoma"/>
          <w:color w:val="000000"/>
          <w:szCs w:val="18"/>
        </w:rPr>
        <w:t xml:space="preserve">отношении лицензий SQL Server 2008 R2 Enterprise «на процессор» (в соответствии с Правами на использование продуктов за январь 2012 г.). </w:t>
      </w:r>
    </w:p>
    <w:p w14:paraId="61D2195D" w14:textId="77777777" w:rsidR="00F94F25" w:rsidRPr="00762CA6" w:rsidRDefault="00F94F25" w:rsidP="00F94F25">
      <w:pPr>
        <w:ind w:left="720"/>
      </w:pPr>
    </w:p>
    <w:p w14:paraId="61D2195E" w14:textId="77777777" w:rsidR="00F94F25" w:rsidRPr="00762CA6" w:rsidRDefault="00A81E83" w:rsidP="00F94F25">
      <w:pPr>
        <w:spacing w:after="60"/>
        <w:ind w:left="720"/>
      </w:pPr>
      <w:r w:rsidRPr="00762CA6">
        <w:rPr>
          <w:rFonts w:eastAsia="Calibri" w:cs="Tahoma"/>
          <w:b/>
          <w:color w:val="000000"/>
          <w:szCs w:val="18"/>
        </w:rPr>
        <w:t>Первый срок продления (до 1 апреля 2015 г.)</w:t>
      </w:r>
    </w:p>
    <w:p w14:paraId="61D2195F" w14:textId="77777777" w:rsidR="00A81E83" w:rsidRPr="00762CA6" w:rsidRDefault="00A81E83" w:rsidP="00F94F25">
      <w:pPr>
        <w:tabs>
          <w:tab w:val="left" w:pos="1440"/>
        </w:tabs>
        <w:ind w:left="720"/>
      </w:pPr>
      <w:r w:rsidRPr="00762CA6">
        <w:rPr>
          <w:rFonts w:eastAsia="Calibri" w:cs="Tahoma"/>
          <w:color w:val="000000"/>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14:paraId="61D21960" w14:textId="77777777" w:rsidR="002512D3" w:rsidRPr="00762CA6" w:rsidRDefault="002512D3"/>
    <w:p w14:paraId="61D21961" w14:textId="77777777" w:rsidR="00A81E83" w:rsidRPr="00762CA6" w:rsidRDefault="00A81E83" w:rsidP="004220FA">
      <w:pPr>
        <w:numPr>
          <w:ilvl w:val="0"/>
          <w:numId w:val="116"/>
        </w:numPr>
        <w:tabs>
          <w:tab w:val="left" w:pos="1800"/>
        </w:tabs>
        <w:spacing w:after="60"/>
        <w:ind w:left="1440"/>
        <w:rPr>
          <w:spacing w:val="-4"/>
        </w:rPr>
      </w:pPr>
      <w:r w:rsidRPr="00762CA6">
        <w:rPr>
          <w:rFonts w:eastAsia="Calibri" w:cs="Tahoma"/>
          <w:color w:val="000000"/>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61D21962" w14:textId="77777777" w:rsidR="00A81E83" w:rsidRPr="00762CA6" w:rsidRDefault="00A81E83" w:rsidP="004220FA">
      <w:pPr>
        <w:numPr>
          <w:ilvl w:val="3"/>
          <w:numId w:val="91"/>
        </w:numPr>
        <w:tabs>
          <w:tab w:val="left" w:pos="2160"/>
        </w:tabs>
        <w:spacing w:after="60"/>
        <w:ind w:left="2160"/>
      </w:pPr>
      <w:r w:rsidRPr="00762CA6">
        <w:rPr>
          <w:rFonts w:eastAsia="Calibri" w:cs="Tahoma"/>
          <w:color w:val="000000"/>
          <w:szCs w:val="18"/>
        </w:rPr>
        <w:t>четыре, ИЛИ</w:t>
      </w:r>
    </w:p>
    <w:p w14:paraId="61D21963" w14:textId="77777777" w:rsidR="00A81E83" w:rsidRPr="00762CA6" w:rsidRDefault="00A81E83" w:rsidP="004220FA">
      <w:pPr>
        <w:numPr>
          <w:ilvl w:val="3"/>
          <w:numId w:val="91"/>
        </w:numPr>
        <w:tabs>
          <w:tab w:val="left" w:pos="2160"/>
        </w:tabs>
        <w:spacing w:after="60"/>
        <w:ind w:left="2160"/>
      </w:pPr>
      <w:r w:rsidRPr="00762CA6">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color w:val="000000"/>
          <w:szCs w:val="18"/>
        </w:rPr>
        <w:t xml:space="preserve"> </w:t>
      </w:r>
      <w:r w:rsidRPr="00762CA6">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61D21964" w14:textId="77777777" w:rsidR="004611F6" w:rsidRPr="00762CA6" w:rsidRDefault="00A81E83" w:rsidP="004220FA">
      <w:pPr>
        <w:numPr>
          <w:ilvl w:val="0"/>
          <w:numId w:val="116"/>
        </w:numPr>
        <w:tabs>
          <w:tab w:val="left" w:pos="1800"/>
        </w:tabs>
        <w:spacing w:after="60"/>
        <w:ind w:left="1440"/>
      </w:pPr>
      <w:r w:rsidRPr="00762CA6">
        <w:rPr>
          <w:rFonts w:eastAsia="Calibri" w:cs="Tahoma"/>
          <w:color w:val="000000"/>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61D21965" w14:textId="77777777" w:rsidR="00F1020A" w:rsidRPr="00762CA6" w:rsidRDefault="00F1020A"/>
    <w:p w14:paraId="61D21966" w14:textId="77777777" w:rsidR="00F94F25" w:rsidRPr="00762CA6" w:rsidRDefault="007A34E3" w:rsidP="00F94F25">
      <w:pPr>
        <w:spacing w:after="60"/>
        <w:ind w:left="720"/>
      </w:pPr>
      <w:r w:rsidRPr="00762CA6">
        <w:rPr>
          <w:rFonts w:eastAsia="Calibri" w:cs="Tahoma"/>
          <w:b/>
          <w:color w:val="000000"/>
          <w:szCs w:val="18"/>
        </w:rPr>
        <w:t>Первый срок продления (1 апреля 2015 г. или позднее)</w:t>
      </w:r>
    </w:p>
    <w:p w14:paraId="61D21967" w14:textId="77777777" w:rsidR="00A81E83" w:rsidRPr="00762CA6" w:rsidRDefault="00A81E83" w:rsidP="00F94F25">
      <w:pPr>
        <w:ind w:left="720"/>
      </w:pPr>
      <w:r w:rsidRPr="00762CA6">
        <w:rPr>
          <w:rFonts w:eastAsia="Calibri" w:cs="Tahoma"/>
          <w:color w:val="000000"/>
          <w:szCs w:val="18"/>
        </w:rPr>
        <w:t>Клиенты, впервые продлевающие покрытие 1 апреля 2015 г. или позднее</w:t>
      </w:r>
      <w:r w:rsidRPr="00762CA6">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61D21968" w14:textId="77777777" w:rsidR="00F94F25" w:rsidRPr="00762CA6" w:rsidRDefault="00F94F25" w:rsidP="00F94F25">
      <w:pPr>
        <w:ind w:left="720"/>
      </w:pPr>
    </w:p>
    <w:p w14:paraId="61D21969" w14:textId="77777777" w:rsidR="00A81E83" w:rsidRPr="00762CA6" w:rsidRDefault="00A81E83" w:rsidP="004220FA">
      <w:pPr>
        <w:numPr>
          <w:ilvl w:val="3"/>
          <w:numId w:val="92"/>
        </w:numPr>
        <w:spacing w:after="60"/>
        <w:ind w:left="1440" w:hanging="360"/>
      </w:pPr>
      <w:r w:rsidRPr="00762CA6">
        <w:rPr>
          <w:rFonts w:eastAsia="Calibri" w:cs="Tahoma"/>
          <w:szCs w:val="18"/>
        </w:rPr>
        <w:t>как указано в первом абзаце этого уведомления о продукте, лицензии, приобретенные до 1</w:t>
      </w:r>
      <w:r w:rsidR="007F1B7C">
        <w:rPr>
          <w:rFonts w:eastAsia="Calibri" w:cs="Tahoma"/>
          <w:szCs w:val="18"/>
        </w:rPr>
        <w:t> </w:t>
      </w:r>
      <w:r w:rsidRPr="00762CA6">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w:t>
      </w:r>
      <w:r w:rsidR="007F1B7C">
        <w:rPr>
          <w:rFonts w:eastAsia="Calibri" w:cs="Tahoma"/>
          <w:szCs w:val="18"/>
        </w:rPr>
        <w:t> </w:t>
      </w:r>
      <w:r w:rsidRPr="00762CA6">
        <w:rPr>
          <w:rFonts w:eastAsia="Calibri" w:cs="Tahoma"/>
          <w:szCs w:val="18"/>
        </w:rPr>
        <w:t xml:space="preserve">апреля 2015 г.)» выше; </w:t>
      </w:r>
    </w:p>
    <w:p w14:paraId="61D2196A" w14:textId="77777777" w:rsidR="00A81E83" w:rsidRPr="00762CA6" w:rsidRDefault="00A81E83" w:rsidP="004220FA">
      <w:pPr>
        <w:numPr>
          <w:ilvl w:val="3"/>
          <w:numId w:val="92"/>
        </w:numPr>
        <w:spacing w:after="60"/>
        <w:ind w:left="1440" w:hanging="360"/>
        <w:rPr>
          <w:spacing w:val="-2"/>
        </w:rPr>
      </w:pPr>
      <w:r w:rsidRPr="00762CA6">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Enterprise, не приобретая базовые лицензии «на ядро» для каждой лицензии «на процессор» SQL Server 2008 R2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1D2196B" w14:textId="77777777" w:rsidR="00A81E83" w:rsidRPr="00062C8B" w:rsidRDefault="00A81E83" w:rsidP="004220FA">
      <w:pPr>
        <w:numPr>
          <w:ilvl w:val="3"/>
          <w:numId w:val="90"/>
        </w:numPr>
        <w:tabs>
          <w:tab w:val="left" w:pos="1170"/>
        </w:tabs>
        <w:spacing w:after="60"/>
        <w:ind w:left="1440" w:hanging="360"/>
        <w:rPr>
          <w:rFonts w:eastAsia="Calibri" w:cs="Tahoma"/>
          <w:spacing w:val="-2"/>
          <w:szCs w:val="18"/>
        </w:rPr>
      </w:pPr>
      <w:r w:rsidRPr="00062C8B">
        <w:rPr>
          <w:rFonts w:eastAsia="Calibri" w:cs="Tahoma"/>
          <w:spacing w:val="-2"/>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r w:rsidR="00C240D6" w:rsidRPr="00062C8B">
        <w:rPr>
          <w:rFonts w:eastAsia="Calibri" w:cs="Tahoma"/>
          <w:spacing w:val="-2"/>
          <w:szCs w:val="18"/>
        </w:rPr>
        <w:t xml:space="preserve"> </w:t>
      </w:r>
    </w:p>
    <w:p w14:paraId="61D2196C" w14:textId="77777777" w:rsidR="00F94F25" w:rsidRPr="00762CA6" w:rsidRDefault="00F94F25" w:rsidP="00F94F25">
      <w:pPr>
        <w:ind w:left="1440"/>
      </w:pPr>
    </w:p>
    <w:p w14:paraId="61D2196D" w14:textId="77777777" w:rsidR="00204D6D" w:rsidRPr="00762CA6" w:rsidRDefault="00A81E83" w:rsidP="00204D6D">
      <w:pPr>
        <w:tabs>
          <w:tab w:val="left" w:pos="1440"/>
        </w:tabs>
        <w:spacing w:after="60"/>
        <w:ind w:left="720"/>
      </w:pPr>
      <w:r w:rsidRPr="00762CA6">
        <w:rPr>
          <w:rFonts w:eastAsia="Calibri" w:cs="Tahoma"/>
          <w:b/>
          <w:color w:val="000000"/>
          <w:szCs w:val="18"/>
        </w:rPr>
        <w:t>Для клиентов с покрытием Software Assurance, истекающим до 1 апреля 2015 г., которые не планируют продлевать его действие.</w:t>
      </w:r>
    </w:p>
    <w:p w14:paraId="61D2196E" w14:textId="77777777" w:rsidR="00A81E83" w:rsidRPr="00762CA6" w:rsidRDefault="00A81E83" w:rsidP="00204D6D">
      <w:pPr>
        <w:tabs>
          <w:tab w:val="left" w:pos="1440"/>
        </w:tabs>
        <w:ind w:left="720"/>
      </w:pPr>
      <w:r w:rsidRPr="00762CA6">
        <w:rPr>
          <w:rFonts w:eastAsia="Calibri" w:cs="Tahoma"/>
          <w:color w:val="000000"/>
          <w:szCs w:val="18"/>
        </w:rPr>
        <w:t xml:space="preserve">Клиенты, которые участвуют в программах Enterprise Subscription </w:t>
      </w:r>
      <w:r w:rsidRPr="00762CA6">
        <w:rPr>
          <w:rFonts w:cs="Tahoma"/>
          <w:bCs/>
          <w:color w:val="000000"/>
          <w:szCs w:val="18"/>
        </w:rPr>
        <w:t xml:space="preserve">и Open Value Subscription, </w:t>
      </w:r>
      <w:r w:rsidRPr="00762CA6">
        <w:rPr>
          <w:rFonts w:eastAsia="Calibri" w:cs="Tahoma"/>
          <w:color w:val="000000"/>
          <w:szCs w:val="18"/>
        </w:rPr>
        <w:t>с покрытием, действие которого заканчивается 1 апреля 2015 г., желающие выкупить лицензии «на</w:t>
      </w:r>
      <w:r w:rsidR="004611F6" w:rsidRPr="00762CA6">
        <w:rPr>
          <w:rFonts w:eastAsia="Calibri" w:cs="Tahoma"/>
          <w:color w:val="000000"/>
          <w:szCs w:val="18"/>
        </w:rPr>
        <w:t> </w:t>
      </w:r>
      <w:r w:rsidRPr="00762CA6">
        <w:rPr>
          <w:rFonts w:eastAsia="Calibri" w:cs="Tahoma"/>
          <w:color w:val="000000"/>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61D2196F" w14:textId="77777777" w:rsidR="00204D6D" w:rsidRPr="00762CA6" w:rsidRDefault="00204D6D" w:rsidP="00204D6D">
      <w:pPr>
        <w:tabs>
          <w:tab w:val="left" w:pos="1440"/>
        </w:tabs>
        <w:ind w:left="720"/>
      </w:pPr>
    </w:p>
    <w:p w14:paraId="61D21970" w14:textId="77777777" w:rsidR="00A81E83" w:rsidRPr="00762CA6" w:rsidRDefault="00A81E83" w:rsidP="004220FA">
      <w:pPr>
        <w:numPr>
          <w:ilvl w:val="0"/>
          <w:numId w:val="51"/>
        </w:numPr>
        <w:spacing w:after="60"/>
        <w:ind w:left="1440"/>
        <w:rPr>
          <w:spacing w:val="-4"/>
        </w:rPr>
      </w:pPr>
      <w:r w:rsidRPr="00762CA6">
        <w:rPr>
          <w:rFonts w:eastAsia="Calibri" w:cs="Tahoma"/>
          <w:b/>
          <w:color w:val="000000"/>
          <w:spacing w:val="-4"/>
          <w:szCs w:val="18"/>
        </w:rPr>
        <w:t>SQL Server 2008 R2 Enterprise.</w:t>
      </w:r>
      <w:r w:rsidRPr="00762CA6">
        <w:rPr>
          <w:rFonts w:eastAsia="Calibri" w:cs="Tahoma"/>
          <w:color w:val="000000"/>
          <w:spacing w:val="-4"/>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Enterprise «на процессор», однако клиенты больше не имеют прав на использование «Неограниченная виртуализация» или «Перемещение лицензий с помощью Software Assurance». </w:t>
      </w:r>
    </w:p>
    <w:p w14:paraId="61D21971" w14:textId="77777777" w:rsidR="00A81E83" w:rsidRPr="00762CA6" w:rsidRDefault="00A81E83" w:rsidP="004220FA">
      <w:pPr>
        <w:numPr>
          <w:ilvl w:val="0"/>
          <w:numId w:val="51"/>
        </w:numPr>
        <w:tabs>
          <w:tab w:val="left" w:pos="1800"/>
        </w:tabs>
        <w:spacing w:after="60"/>
        <w:ind w:left="1440"/>
      </w:pPr>
      <w:r w:rsidRPr="00762CA6">
        <w:rPr>
          <w:rFonts w:eastAsia="Calibri" w:cs="Tahoma"/>
          <w:b/>
          <w:color w:val="000000"/>
          <w:szCs w:val="18"/>
        </w:rPr>
        <w:t xml:space="preserve">SQL Server 2012 Enterprise Core. </w:t>
      </w:r>
      <w:r w:rsidRPr="00762CA6">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14:paraId="61D21972" w14:textId="77777777" w:rsidR="00A81E83" w:rsidRPr="00762CA6" w:rsidRDefault="00A81E83" w:rsidP="004220FA">
      <w:pPr>
        <w:numPr>
          <w:ilvl w:val="1"/>
          <w:numId w:val="51"/>
        </w:numPr>
        <w:tabs>
          <w:tab w:val="left" w:pos="2160"/>
        </w:tabs>
        <w:spacing w:after="60"/>
        <w:ind w:left="2160"/>
      </w:pPr>
      <w:r w:rsidRPr="00762CA6">
        <w:rPr>
          <w:rFonts w:eastAsia="Calibri" w:cs="Tahoma"/>
          <w:color w:val="000000"/>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14:paraId="61D21973" w14:textId="77777777" w:rsidR="00A81E83" w:rsidRPr="00762CA6" w:rsidRDefault="00A81E83" w:rsidP="004220FA">
      <w:pPr>
        <w:numPr>
          <w:ilvl w:val="1"/>
          <w:numId w:val="51"/>
        </w:numPr>
        <w:tabs>
          <w:tab w:val="left" w:pos="2160"/>
          <w:tab w:val="left" w:pos="2970"/>
        </w:tabs>
        <w:spacing w:after="60"/>
        <w:ind w:left="2160"/>
      </w:pPr>
      <w:r w:rsidRPr="00762CA6">
        <w:rPr>
          <w:rFonts w:eastAsia="Calibri" w:cs="Tahoma"/>
          <w:color w:val="000000"/>
          <w:szCs w:val="18"/>
        </w:rPr>
        <w:t>любая передача лицензий попадает под действие ограничений в пунктах (i) и (ii)</w:t>
      </w:r>
      <w:r w:rsidR="004611F6" w:rsidRPr="00762CA6">
        <w:rPr>
          <w:rFonts w:eastAsia="Calibri" w:cs="Tahoma"/>
          <w:color w:val="000000"/>
          <w:szCs w:val="18"/>
        </w:rPr>
        <w:t> </w:t>
      </w:r>
      <w:r w:rsidRPr="00762CA6">
        <w:rPr>
          <w:rFonts w:eastAsia="Calibri" w:cs="Tahoma"/>
          <w:color w:val="000000"/>
          <w:szCs w:val="18"/>
        </w:rPr>
        <w:t>ниже, связанных с «эквивалентом в лицензиях на ядро». «Эквивалент в</w:t>
      </w:r>
      <w:r w:rsidR="004611F6" w:rsidRPr="00762CA6">
        <w:rPr>
          <w:rFonts w:eastAsia="Calibri" w:cs="Tahoma"/>
          <w:color w:val="000000"/>
          <w:szCs w:val="18"/>
        </w:rPr>
        <w:t> </w:t>
      </w:r>
      <w:r w:rsidRPr="00762CA6">
        <w:rPr>
          <w:rFonts w:eastAsia="Calibri" w:cs="Tahoma"/>
          <w:color w:val="000000"/>
          <w:szCs w:val="18"/>
        </w:rPr>
        <w:t xml:space="preserve">лицензиях на ядро» определяется следующим образом. </w:t>
      </w:r>
    </w:p>
    <w:p w14:paraId="61D21974" w14:textId="77777777" w:rsidR="00A81E83" w:rsidRPr="00762CA6" w:rsidRDefault="00A81E83" w:rsidP="004220FA">
      <w:pPr>
        <w:numPr>
          <w:ilvl w:val="2"/>
          <w:numId w:val="51"/>
        </w:numPr>
        <w:tabs>
          <w:tab w:val="left" w:pos="2520"/>
        </w:tabs>
        <w:spacing w:after="60"/>
        <w:ind w:left="2520"/>
      </w:pPr>
      <w:r w:rsidRPr="00762CA6">
        <w:rPr>
          <w:rFonts w:eastAsia="Calibri" w:cs="Tahoma"/>
          <w:color w:val="000000"/>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61D21975" w14:textId="77777777" w:rsidR="004611F6" w:rsidRPr="00762CA6" w:rsidRDefault="00A81E83" w:rsidP="004220FA">
      <w:pPr>
        <w:numPr>
          <w:ilvl w:val="4"/>
          <w:numId w:val="128"/>
        </w:numPr>
        <w:tabs>
          <w:tab w:val="left" w:pos="2880"/>
        </w:tabs>
        <w:spacing w:after="60"/>
        <w:ind w:left="2880"/>
      </w:pPr>
      <w:r w:rsidRPr="00762CA6">
        <w:rPr>
          <w:rFonts w:eastAsia="Calibri" w:cs="Tahoma"/>
          <w:color w:val="000000"/>
          <w:szCs w:val="18"/>
        </w:rPr>
        <w:t xml:space="preserve">четыре ядра для одной лицензии «на процессор», ИЛИ </w:t>
      </w:r>
    </w:p>
    <w:p w14:paraId="61D21976" w14:textId="77777777" w:rsidR="00A81E83" w:rsidRPr="00762CA6" w:rsidRDefault="00A81E83" w:rsidP="004220FA">
      <w:pPr>
        <w:numPr>
          <w:ilvl w:val="4"/>
          <w:numId w:val="128"/>
        </w:numPr>
        <w:tabs>
          <w:tab w:val="left" w:pos="2880"/>
        </w:tabs>
        <w:spacing w:after="60"/>
        <w:ind w:left="2880"/>
      </w:pPr>
      <w:r w:rsidRPr="00762CA6">
        <w:rPr>
          <w:rFonts w:eastAsia="Calibri" w:cs="Tahoma"/>
          <w:color w:val="000000"/>
          <w:szCs w:val="18"/>
        </w:rPr>
        <w:t>число ядер для</w:t>
      </w:r>
      <w:r w:rsidR="00C240D6" w:rsidRPr="00762CA6">
        <w:rPr>
          <w:rFonts w:eastAsia="Calibri" w:cs="Tahoma"/>
          <w:color w:val="000000"/>
          <w:szCs w:val="18"/>
        </w:rPr>
        <w:t xml:space="preserve"> </w:t>
      </w:r>
      <w:r w:rsidRPr="00762CA6">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61D21977" w14:textId="77777777" w:rsidR="00A81E83" w:rsidRPr="00762CA6" w:rsidRDefault="00A81E83" w:rsidP="004220FA">
      <w:pPr>
        <w:numPr>
          <w:ilvl w:val="2"/>
          <w:numId w:val="51"/>
        </w:numPr>
        <w:tabs>
          <w:tab w:val="left" w:pos="2520"/>
        </w:tabs>
        <w:spacing w:after="60"/>
        <w:ind w:left="2520"/>
      </w:pPr>
      <w:r w:rsidRPr="00762CA6">
        <w:rPr>
          <w:rFonts w:eastAsia="Calibri" w:cs="Tahoma"/>
          <w:color w:val="000000"/>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61D21978" w14:textId="77777777" w:rsidR="00A81E83" w:rsidRPr="00762CA6" w:rsidRDefault="00A81E83" w:rsidP="004220FA">
      <w:pPr>
        <w:numPr>
          <w:ilvl w:val="1"/>
          <w:numId w:val="51"/>
        </w:numPr>
        <w:tabs>
          <w:tab w:val="left" w:pos="1800"/>
        </w:tabs>
        <w:spacing w:after="60"/>
        <w:ind w:left="1800"/>
      </w:pPr>
      <w:r w:rsidRPr="00762CA6">
        <w:rPr>
          <w:rFonts w:eastAsia="Calibri" w:cs="Tahoma"/>
          <w:color w:val="000000"/>
          <w:szCs w:val="18"/>
        </w:rPr>
        <w:t xml:space="preserve">Клиенты </w:t>
      </w:r>
      <w:r w:rsidRPr="00762CA6">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14:paraId="61D21979" w14:textId="77777777" w:rsidR="00A81E83" w:rsidRPr="00762CA6" w:rsidRDefault="00A81E83" w:rsidP="004220FA">
      <w:pPr>
        <w:numPr>
          <w:ilvl w:val="1"/>
          <w:numId w:val="51"/>
        </w:numPr>
        <w:tabs>
          <w:tab w:val="left" w:pos="1800"/>
          <w:tab w:val="left" w:pos="2970"/>
        </w:tabs>
        <w:spacing w:after="60"/>
        <w:ind w:left="1800"/>
      </w:pPr>
      <w:r w:rsidRPr="00762CA6">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1D2197A" w14:textId="77777777" w:rsidR="00204D6D" w:rsidRPr="00762CA6" w:rsidRDefault="00204D6D" w:rsidP="00204D6D">
      <w:pPr>
        <w:tabs>
          <w:tab w:val="left" w:pos="1800"/>
          <w:tab w:val="left" w:pos="2970"/>
        </w:tabs>
      </w:pPr>
    </w:p>
    <w:p w14:paraId="61D2197B" w14:textId="77777777" w:rsidR="00204D6D" w:rsidRPr="00762CA6" w:rsidRDefault="00A81E83" w:rsidP="00204D6D">
      <w:pPr>
        <w:tabs>
          <w:tab w:val="left" w:pos="720"/>
        </w:tabs>
        <w:spacing w:after="60"/>
        <w:ind w:left="720"/>
      </w:pPr>
      <w:r w:rsidRPr="00762CA6">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14:paraId="61D2197C" w14:textId="77777777" w:rsidR="00A81E83" w:rsidRPr="00762CA6" w:rsidRDefault="00A81E83" w:rsidP="00204D6D">
      <w:pPr>
        <w:tabs>
          <w:tab w:val="left" w:pos="720"/>
        </w:tabs>
        <w:ind w:left="720"/>
      </w:pPr>
      <w:r w:rsidRPr="00762CA6">
        <w:rPr>
          <w:rFonts w:eastAsia="Calibri" w:cs="Tahoma"/>
          <w:color w:val="000000"/>
          <w:szCs w:val="18"/>
        </w:rPr>
        <w:t xml:space="preserve">Клиенты, которые участвуют в программах Enterprise Subscription </w:t>
      </w:r>
      <w:r w:rsidRPr="00762CA6">
        <w:rPr>
          <w:rFonts w:cs="Tahoma"/>
          <w:bCs/>
          <w:color w:val="000000"/>
          <w:szCs w:val="18"/>
        </w:rPr>
        <w:t xml:space="preserve">и Open Value Subscription, </w:t>
      </w:r>
      <w:r w:rsidRPr="00762CA6">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61D2197D" w14:textId="77777777" w:rsidR="00204D6D" w:rsidRPr="00762CA6" w:rsidRDefault="00204D6D" w:rsidP="00204D6D">
      <w:pPr>
        <w:tabs>
          <w:tab w:val="left" w:pos="720"/>
        </w:tabs>
        <w:ind w:left="720"/>
      </w:pPr>
    </w:p>
    <w:p w14:paraId="61D2197E" w14:textId="77777777" w:rsidR="00A81E83" w:rsidRPr="00062C8B" w:rsidRDefault="00A81E83" w:rsidP="004220FA">
      <w:pPr>
        <w:numPr>
          <w:ilvl w:val="3"/>
          <w:numId w:val="90"/>
        </w:numPr>
        <w:tabs>
          <w:tab w:val="left" w:pos="1170"/>
        </w:tabs>
        <w:spacing w:after="60"/>
        <w:ind w:left="1440" w:hanging="360"/>
        <w:rPr>
          <w:rFonts w:eastAsia="Calibri" w:cs="Tahoma"/>
          <w:spacing w:val="-2"/>
          <w:szCs w:val="18"/>
        </w:rPr>
      </w:pPr>
      <w:r w:rsidRPr="00062C8B">
        <w:rPr>
          <w:rFonts w:eastAsia="Calibri" w:cs="Tahoma"/>
          <w:spacing w:val="-2"/>
          <w:szCs w:val="18"/>
        </w:rPr>
        <w:t>как указано в первом абзаце этого уведомления о продукте, лицензии, приобретенные до 1</w:t>
      </w:r>
      <w:r w:rsidR="007F1B7C">
        <w:rPr>
          <w:rFonts w:eastAsia="Calibri" w:cs="Tahoma"/>
          <w:spacing w:val="-2"/>
          <w:szCs w:val="18"/>
        </w:rPr>
        <w:t> </w:t>
      </w:r>
      <w:r w:rsidRPr="00062C8B">
        <w:rPr>
          <w:rFonts w:eastAsia="Calibri" w:cs="Tahoma"/>
          <w:spacing w:val="-2"/>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4611F6" w:rsidRPr="00062C8B">
        <w:rPr>
          <w:rFonts w:eastAsia="Calibri" w:cs="Tahoma"/>
          <w:spacing w:val="-2"/>
          <w:szCs w:val="18"/>
        </w:rPr>
        <w:t> </w:t>
      </w:r>
      <w:r w:rsidRPr="00062C8B">
        <w:rPr>
          <w:rFonts w:eastAsia="Calibri" w:cs="Tahoma"/>
          <w:spacing w:val="-2"/>
          <w:szCs w:val="18"/>
        </w:rPr>
        <w:t xml:space="preserve">действие» выше; </w:t>
      </w:r>
    </w:p>
    <w:p w14:paraId="61D2197F" w14:textId="77777777" w:rsidR="00A81E83" w:rsidRPr="00062C8B" w:rsidRDefault="00A81E83" w:rsidP="004220FA">
      <w:pPr>
        <w:numPr>
          <w:ilvl w:val="3"/>
          <w:numId w:val="90"/>
        </w:numPr>
        <w:tabs>
          <w:tab w:val="left" w:pos="1170"/>
        </w:tabs>
        <w:spacing w:after="60"/>
        <w:ind w:left="1440" w:hanging="360"/>
        <w:rPr>
          <w:rFonts w:eastAsia="Calibri" w:cs="Tahoma"/>
          <w:spacing w:val="-2"/>
          <w:szCs w:val="18"/>
        </w:rPr>
      </w:pPr>
      <w:r w:rsidRPr="00062C8B">
        <w:rPr>
          <w:rFonts w:eastAsia="Calibri" w:cs="Tahoma"/>
          <w:spacing w:val="-2"/>
          <w:szCs w:val="18"/>
        </w:rPr>
        <w:t>для лицензий, приобретенных до 1 апреля 2015 г., одна лицензия клиента будет соответствовать четырем лицензиям «на ядро» для SQL Server 2012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1D21980" w14:textId="77777777" w:rsidR="00204D6D" w:rsidRPr="00762CA6" w:rsidRDefault="00204D6D" w:rsidP="00204D6D">
      <w:pPr>
        <w:ind w:left="1440"/>
      </w:pPr>
    </w:p>
    <w:p w14:paraId="61D21981" w14:textId="77777777" w:rsidR="00204D6D" w:rsidRPr="00762CA6" w:rsidRDefault="00A81E83" w:rsidP="00204D6D">
      <w:pPr>
        <w:tabs>
          <w:tab w:val="left" w:pos="720"/>
        </w:tabs>
        <w:spacing w:after="60"/>
        <w:ind w:left="720"/>
      </w:pPr>
      <w:r w:rsidRPr="00762CA6">
        <w:rPr>
          <w:b/>
        </w:rPr>
        <w:t>Для клиентов из Китайской Народной</w:t>
      </w:r>
      <w:r w:rsidRPr="00762CA6">
        <w:t xml:space="preserve"> </w:t>
      </w:r>
      <w:r w:rsidRPr="00762CA6">
        <w:rPr>
          <w:b/>
        </w:rPr>
        <w:t>Республики, приобретающих там лицензии «на процессор» и Software Assurance для SQL Server 2008 R2:</w:t>
      </w:r>
    </w:p>
    <w:p w14:paraId="61D21982" w14:textId="77777777" w:rsidR="00A81E83" w:rsidRPr="00762CA6" w:rsidRDefault="00A81E83" w:rsidP="00204D6D">
      <w:pPr>
        <w:tabs>
          <w:tab w:val="left" w:pos="720"/>
        </w:tabs>
        <w:ind w:left="720"/>
      </w:pPr>
      <w:r w:rsidRPr="00762CA6">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61D21983" w14:textId="77777777" w:rsidR="00BC71D6" w:rsidRPr="00762CA6" w:rsidRDefault="00BC71D6" w:rsidP="00BB28B8">
      <w:pPr>
        <w:tabs>
          <w:tab w:val="left" w:pos="720"/>
        </w:tabs>
      </w:pPr>
    </w:p>
    <w:p w14:paraId="61D21984" w14:textId="77777777" w:rsidR="00BC71D6" w:rsidRPr="00762CA6" w:rsidRDefault="00BC71D6" w:rsidP="00204D6D">
      <w:pPr>
        <w:tabs>
          <w:tab w:val="left" w:pos="720"/>
        </w:tabs>
        <w:ind w:left="720"/>
      </w:pPr>
    </w:p>
    <w:p w14:paraId="61D21985" w14:textId="77777777" w:rsidR="006E28CC" w:rsidRPr="00762CA6" w:rsidRDefault="00F66FB0" w:rsidP="006E28CC">
      <w:pPr>
        <w:pStyle w:val="Heading3"/>
      </w:pPr>
      <w:bookmarkStart w:id="1458" w:name="_80_SQL_Server"/>
      <w:bookmarkStart w:id="1459" w:name="_81_SQL_Server"/>
      <w:bookmarkStart w:id="1460" w:name="_83_SQL_Server®"/>
      <w:bookmarkStart w:id="1461" w:name="_Toc357596749"/>
      <w:bookmarkEnd w:id="1458"/>
      <w:bookmarkEnd w:id="1459"/>
      <w:bookmarkEnd w:id="1460"/>
      <w:r w:rsidRPr="00762CA6">
        <w:rPr>
          <w:rFonts w:ascii="Tahoma" w:hAnsi="Tahoma"/>
          <w:caps/>
          <w:color w:val="F66400"/>
          <w:sz w:val="22"/>
          <w:vertAlign w:val="superscript"/>
        </w:rPr>
        <w:t>8</w:t>
      </w:r>
      <w:r w:rsidR="00BB28B8">
        <w:rPr>
          <w:rFonts w:ascii="Tahoma" w:hAnsi="Tahoma"/>
          <w:caps/>
          <w:color w:val="F66400"/>
          <w:sz w:val="22"/>
          <w:vertAlign w:val="superscript"/>
        </w:rPr>
        <w:t>4</w:t>
      </w:r>
      <w:r w:rsidRPr="00762CA6">
        <w:rPr>
          <w:rFonts w:ascii="Tahoma" w:hAnsi="Tahoma"/>
          <w:color w:val="F66400"/>
          <w:sz w:val="22"/>
        </w:rPr>
        <w:t xml:space="preserve"> SQL Server</w:t>
      </w:r>
      <w:r w:rsidR="00E631B2" w:rsidRPr="00762CA6">
        <w:rPr>
          <w:rFonts w:ascii="Tahoma" w:hAnsi="Tahoma"/>
          <w:color w:val="F66400"/>
          <w:sz w:val="22"/>
          <w:vertAlign w:val="superscript"/>
        </w:rPr>
        <w:t>®</w:t>
      </w:r>
      <w:r w:rsidRPr="00762CA6">
        <w:rPr>
          <w:rFonts w:ascii="Tahoma" w:hAnsi="Tahoma"/>
          <w:color w:val="F66400"/>
          <w:sz w:val="22"/>
        </w:rPr>
        <w:t xml:space="preserve"> 2012 Parallel Data Warehouse</w:t>
      </w:r>
      <w:bookmarkEnd w:id="1461"/>
    </w:p>
    <w:p w14:paraId="61D21986" w14:textId="77777777" w:rsidR="006E28CC" w:rsidRPr="00762CA6" w:rsidRDefault="006E28CC" w:rsidP="006E28CC">
      <w:pPr>
        <w:pStyle w:val="EndnoteText"/>
      </w:pPr>
    </w:p>
    <w:p w14:paraId="61D21987" w14:textId="77777777" w:rsidR="000A30EE" w:rsidRPr="00762CA6" w:rsidRDefault="000A30EE" w:rsidP="000A30EE">
      <w:pPr>
        <w:spacing w:after="60"/>
        <w:ind w:left="720"/>
      </w:pPr>
      <w:r w:rsidRPr="00762CA6">
        <w:rPr>
          <w:rFonts w:eastAsia="Calibri" w:cs="Tahoma"/>
          <w:b/>
          <w:color w:val="000000"/>
          <w:szCs w:val="18"/>
        </w:rPr>
        <w:t>Предоставление лицензий в связи с изменением модели лицензирования.</w:t>
      </w:r>
    </w:p>
    <w:p w14:paraId="61D21988" w14:textId="77777777" w:rsidR="000A30EE" w:rsidRPr="00762CA6" w:rsidRDefault="000A30EE" w:rsidP="000A30EE">
      <w:pPr>
        <w:ind w:left="720"/>
      </w:pPr>
      <w:r w:rsidRPr="00762CA6">
        <w:rPr>
          <w:rFonts w:eastAsia="Calibri" w:cs="Tahoma"/>
          <w:color w:val="000000"/>
          <w:szCs w:val="18"/>
        </w:rPr>
        <w:t>SQL Server 2008 R2 будет последней версией SQL Server Parallel Data Warehouse, лицензируемой по модели «на процессор».</w:t>
      </w:r>
      <w:r w:rsidR="00C240D6" w:rsidRPr="00762CA6">
        <w:rPr>
          <w:rFonts w:eastAsia="Calibri" w:cs="Tahoma"/>
          <w:color w:val="000000"/>
          <w:szCs w:val="18"/>
        </w:rPr>
        <w:t xml:space="preserve"> </w:t>
      </w:r>
      <w:r w:rsidRPr="00762CA6">
        <w:rPr>
          <w:rFonts w:eastAsia="Calibri" w:cs="Tahoma"/>
          <w:color w:val="000000"/>
          <w:szCs w:val="18"/>
        </w:rP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w:t>
      </w:r>
      <w:r w:rsidR="00BC71D6" w:rsidRPr="00762CA6">
        <w:rPr>
          <w:rFonts w:eastAsia="Calibri" w:cs="Tahoma"/>
          <w:color w:val="000000"/>
          <w:szCs w:val="18"/>
        </w:rPr>
        <w:t> </w:t>
      </w:r>
      <w:r w:rsidRPr="00762CA6">
        <w:rPr>
          <w:rFonts w:eastAsia="Calibri" w:cs="Tahoma"/>
          <w:color w:val="000000"/>
          <w:szCs w:val="18"/>
        </w:rPr>
        <w:t>Server 2008 R2 Parallel Data Warehouse («соответствующие лицензии») получают следующие возможности. Лицензии SQL Server 2008 R2 Parallel Data Warehouse</w:t>
      </w:r>
      <w:r w:rsidRPr="00762CA6">
        <w:rPr>
          <w:rFonts w:cs="Tahoma"/>
          <w:bCs/>
          <w:color w:val="000000"/>
          <w:szCs w:val="18"/>
        </w:rPr>
        <w:t>, в последствие приобретенные в</w:t>
      </w:r>
      <w:r w:rsidR="00BC71D6" w:rsidRPr="00762CA6">
        <w:rPr>
          <w:rFonts w:cs="Tahoma"/>
          <w:bCs/>
          <w:color w:val="000000"/>
          <w:szCs w:val="18"/>
        </w:rPr>
        <w:t> </w:t>
      </w:r>
      <w:r w:rsidRPr="00762CA6">
        <w:rPr>
          <w:rFonts w:cs="Tahoma"/>
          <w:bCs/>
          <w:color w:val="000000"/>
          <w:szCs w:val="18"/>
        </w:rPr>
        <w:t>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14:paraId="61D21989" w14:textId="77777777" w:rsidR="000A30EE" w:rsidRPr="00762CA6" w:rsidRDefault="000A30EE" w:rsidP="000A30EE">
      <w:pPr>
        <w:ind w:left="720"/>
      </w:pPr>
    </w:p>
    <w:p w14:paraId="61D2198A" w14:textId="77777777" w:rsidR="000A30EE" w:rsidRPr="00762CA6" w:rsidRDefault="000A30EE" w:rsidP="004220FA">
      <w:pPr>
        <w:numPr>
          <w:ilvl w:val="0"/>
          <w:numId w:val="51"/>
        </w:numPr>
        <w:spacing w:after="60"/>
        <w:ind w:left="1440"/>
        <w:rPr>
          <w:spacing w:val="-4"/>
        </w:rPr>
      </w:pPr>
      <w:r w:rsidRPr="00762CA6">
        <w:rPr>
          <w:rFonts w:eastAsia="Calibri" w:cs="Tahoma"/>
          <w:color w:val="000000"/>
          <w:spacing w:val="-4"/>
          <w:szCs w:val="18"/>
        </w:rPr>
        <w:t>Для каждой соответствующей лицензии, принадлежащей клиенту, он может обновить до 8 лицензий «на ядро» для SQL Server 2012 Parallel Data Warehouse. При обновлении до SQL Server 2012 основные лицензии клиентов на SQL Server 2008 R2 становятся недействительными.</w:t>
      </w:r>
    </w:p>
    <w:p w14:paraId="61D2198B" w14:textId="77777777" w:rsidR="000A30EE" w:rsidRPr="00762CA6" w:rsidRDefault="000A30EE" w:rsidP="000A30EE"/>
    <w:p w14:paraId="61D2198C" w14:textId="77777777" w:rsidR="000A30EE" w:rsidRPr="00762CA6" w:rsidRDefault="000A30EE" w:rsidP="000A30EE">
      <w:pPr>
        <w:spacing w:after="60"/>
        <w:ind w:left="720"/>
      </w:pPr>
      <w:r w:rsidRPr="00762CA6">
        <w:rPr>
          <w:rFonts w:eastAsia="Calibri" w:cs="Tahoma"/>
          <w:b/>
          <w:color w:val="000000"/>
          <w:szCs w:val="18"/>
        </w:rPr>
        <w:t>Предоставление стандартной лицензии System Center</w:t>
      </w:r>
    </w:p>
    <w:p w14:paraId="61D2198D" w14:textId="77777777" w:rsidR="000A30EE" w:rsidRPr="00762CA6" w:rsidRDefault="000A30EE" w:rsidP="000A30EE">
      <w:pPr>
        <w:spacing w:after="60"/>
        <w:ind w:left="720"/>
      </w:pPr>
      <w:r w:rsidRPr="00762CA6">
        <w:rPr>
          <w:rFonts w:eastAsia="Calibri" w:cs="Tahoma"/>
          <w:color w:val="000000"/>
          <w:szCs w:val="18"/>
        </w:rPr>
        <w:t>Кроме того, клиенты с обновлениями до SQL Server 2012 Parallel Data Warehouse в рамках соответствующих лицензий имеют право на предоставление следующих лицензий System Center, доступных после обновления:</w:t>
      </w:r>
    </w:p>
    <w:p w14:paraId="61D2198E" w14:textId="77777777" w:rsidR="000A30EE" w:rsidRPr="00762CA6" w:rsidRDefault="000A30EE" w:rsidP="004220FA">
      <w:pPr>
        <w:numPr>
          <w:ilvl w:val="0"/>
          <w:numId w:val="51"/>
        </w:numPr>
        <w:spacing w:after="60"/>
        <w:ind w:left="1440"/>
      </w:pPr>
      <w:r w:rsidRPr="00762CA6">
        <w:rPr>
          <w:rFonts w:eastAsia="Calibri" w:cs="Tahoma"/>
          <w:color w:val="000000"/>
          <w:szCs w:val="18"/>
        </w:rPr>
        <w:t>Одна Стандартная лицензия System Center 2012 на сервер для каждого сервера, на котором используется ПО SQL Server 2012 Parallel Data Warehouse</w:t>
      </w:r>
    </w:p>
    <w:p w14:paraId="61D2198F" w14:textId="77777777" w:rsidR="000A30EE" w:rsidRPr="00762CA6" w:rsidRDefault="000A30EE" w:rsidP="004220FA">
      <w:pPr>
        <w:numPr>
          <w:ilvl w:val="0"/>
          <w:numId w:val="51"/>
        </w:numPr>
        <w:spacing w:after="60"/>
        <w:ind w:left="1440"/>
      </w:pPr>
      <w:r w:rsidRPr="00762CA6">
        <w:rPr>
          <w:rFonts w:eastAsia="Calibri" w:cs="Tahoma"/>
          <w:color w:val="000000"/>
          <w:szCs w:val="18"/>
        </w:rPr>
        <w:t>Две Стандартных лицензии System Center 2012 на сервер для оставшихся серверов в SQL</w:t>
      </w:r>
      <w:r w:rsidR="00BC71D6" w:rsidRPr="00762CA6">
        <w:rPr>
          <w:rFonts w:eastAsia="Calibri" w:cs="Tahoma"/>
          <w:color w:val="000000"/>
          <w:szCs w:val="18"/>
        </w:rPr>
        <w:t> </w:t>
      </w:r>
      <w:r w:rsidRPr="00762CA6">
        <w:rPr>
          <w:rFonts w:eastAsia="Calibri" w:cs="Tahoma"/>
          <w:color w:val="000000"/>
          <w:szCs w:val="18"/>
        </w:rPr>
        <w:t>Server 2012 Parallel Data Warehouse Appliance.</w:t>
      </w:r>
    </w:p>
    <w:p w14:paraId="61D21990" w14:textId="77777777" w:rsidR="000A30EE" w:rsidRPr="00762CA6" w:rsidRDefault="000A30EE" w:rsidP="00B17778">
      <w:pPr>
        <w:spacing w:after="60"/>
      </w:pPr>
      <w:r w:rsidRPr="00762CA6">
        <w:rPr>
          <w:rFonts w:eastAsia="Calibri" w:cs="Tahoma"/>
          <w:color w:val="000000"/>
          <w:szCs w:val="18"/>
        </w:rPr>
        <w:t>Программное обеспечение может использоваться исключительно для поддержки SQL Server 2012 Parallel Data Warehouse Appliance.</w:t>
      </w:r>
    </w:p>
    <w:p w14:paraId="61D21991" w14:textId="77777777" w:rsidR="000A30EE" w:rsidRPr="00762CA6" w:rsidRDefault="000A30EE" w:rsidP="000A30EE">
      <w:pPr>
        <w:spacing w:after="60"/>
        <w:ind w:firstLine="720"/>
      </w:pPr>
    </w:p>
    <w:p w14:paraId="61D21992" w14:textId="77777777" w:rsidR="000A30EE" w:rsidRPr="00762CA6" w:rsidRDefault="000A30EE" w:rsidP="000A30EE">
      <w:pPr>
        <w:tabs>
          <w:tab w:val="left" w:pos="1440"/>
        </w:tabs>
        <w:spacing w:after="60"/>
        <w:ind w:left="720"/>
      </w:pPr>
      <w:r w:rsidRPr="00762CA6">
        <w:rPr>
          <w:rFonts w:eastAsia="Calibri" w:cs="Tahoma"/>
          <w:b/>
          <w:color w:val="000000"/>
          <w:szCs w:val="18"/>
        </w:rPr>
        <w:t>Для клиентов с покрытием Software Assurance, отказавшихся от обновления</w:t>
      </w:r>
    </w:p>
    <w:p w14:paraId="61D21993" w14:textId="77777777" w:rsidR="000A30EE" w:rsidRPr="00762CA6" w:rsidRDefault="000A30EE" w:rsidP="000A30EE">
      <w:pPr>
        <w:tabs>
          <w:tab w:val="left" w:pos="1440"/>
        </w:tabs>
        <w:ind w:left="720"/>
      </w:pPr>
      <w:r w:rsidRPr="00762CA6">
        <w:rPr>
          <w:rFonts w:eastAsia="Calibri" w:cs="Tahoma"/>
          <w:color w:val="000000"/>
          <w:szCs w:val="18"/>
        </w:rPr>
        <w:t>Клиенты Enterprise Subscription с покрытием на 1 марта</w:t>
      </w:r>
      <w:r w:rsidR="00C240D6" w:rsidRPr="00762CA6">
        <w:rPr>
          <w:rFonts w:eastAsia="Calibri" w:cs="Tahoma"/>
          <w:color w:val="000000"/>
          <w:szCs w:val="18"/>
          <w:vertAlign w:val="superscript"/>
        </w:rPr>
        <w:t xml:space="preserve"> </w:t>
      </w:r>
      <w:r w:rsidRPr="00762CA6">
        <w:rPr>
          <w:rFonts w:eastAsia="Calibri" w:cs="Tahoma"/>
          <w:color w:val="000000"/>
          <w:szCs w:val="18"/>
        </w:rPr>
        <w:t>2013 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61D21994" w14:textId="77777777" w:rsidR="000A30EE" w:rsidRPr="00762CA6" w:rsidRDefault="000A30EE" w:rsidP="000A30EE">
      <w:pPr>
        <w:tabs>
          <w:tab w:val="left" w:pos="1440"/>
        </w:tabs>
        <w:ind w:left="720"/>
      </w:pPr>
    </w:p>
    <w:p w14:paraId="61D21995" w14:textId="77777777" w:rsidR="000A30EE" w:rsidRPr="00762CA6" w:rsidRDefault="000A30EE" w:rsidP="004220FA">
      <w:pPr>
        <w:numPr>
          <w:ilvl w:val="0"/>
          <w:numId w:val="51"/>
        </w:numPr>
        <w:spacing w:after="60"/>
        <w:ind w:left="1440"/>
      </w:pPr>
      <w:r w:rsidRPr="00762CA6">
        <w:rPr>
          <w:rFonts w:eastAsia="Calibri" w:cs="Tahoma"/>
          <w:b/>
          <w:color w:val="000000"/>
          <w:szCs w:val="18"/>
        </w:rPr>
        <w:t>SQL Server 2008 R2 Parallel Data Warehouse:</w:t>
      </w:r>
      <w:r w:rsidRPr="00762CA6">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SQL Server 2008 R2. </w:t>
      </w:r>
    </w:p>
    <w:p w14:paraId="61D21996" w14:textId="77777777" w:rsidR="000A30EE" w:rsidRPr="00762CA6" w:rsidRDefault="000A30EE" w:rsidP="004220FA">
      <w:pPr>
        <w:numPr>
          <w:ilvl w:val="0"/>
          <w:numId w:val="51"/>
        </w:numPr>
        <w:tabs>
          <w:tab w:val="left" w:pos="1800"/>
        </w:tabs>
        <w:spacing w:after="60"/>
        <w:ind w:left="1440"/>
      </w:pPr>
      <w:r w:rsidRPr="00762CA6">
        <w:rPr>
          <w:rFonts w:eastAsia="Calibri" w:cs="Tahoma"/>
          <w:b/>
          <w:color w:val="000000"/>
          <w:szCs w:val="18"/>
        </w:rPr>
        <w:t xml:space="preserve">SQL Server 2012 Parallel Data Warehouse: </w:t>
      </w:r>
      <w:r w:rsidRPr="00762CA6">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SQL Server 2008 R2 Parallel Data Warehouse. </w:t>
      </w:r>
    </w:p>
    <w:p w14:paraId="61D21997" w14:textId="77777777" w:rsidR="000A30EE" w:rsidRPr="00762CA6" w:rsidRDefault="000A30EE" w:rsidP="000A30EE">
      <w:pPr>
        <w:spacing w:after="60"/>
      </w:pPr>
    </w:p>
    <w:p w14:paraId="61D21998" w14:textId="77777777" w:rsidR="000A30EE" w:rsidRPr="00762CA6" w:rsidRDefault="000A30EE" w:rsidP="000A30EE">
      <w:pPr>
        <w:ind w:left="720"/>
      </w:pPr>
      <w:r w:rsidRPr="00762CA6">
        <w:rPr>
          <w:rFonts w:cs="Tahoma"/>
          <w:color w:val="000000"/>
          <w:szCs w:val="24"/>
        </w:rP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Assurance для предоставленных лицензий. </w:t>
      </w:r>
    </w:p>
    <w:p w14:paraId="61D21999" w14:textId="77777777" w:rsidR="000A30EE" w:rsidRPr="00762CA6" w:rsidRDefault="000A30EE" w:rsidP="000A30EE">
      <w:pPr>
        <w:ind w:left="720"/>
      </w:pPr>
    </w:p>
    <w:p w14:paraId="61D2199A" w14:textId="77777777" w:rsidR="000A30EE" w:rsidRPr="00762CA6" w:rsidRDefault="000A30EE" w:rsidP="000A30EE">
      <w:pPr>
        <w:ind w:left="720"/>
      </w:pPr>
      <w:r w:rsidRPr="00762CA6">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 и System Center 2012 C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14:paraId="61D2199B" w14:textId="77777777" w:rsidR="00A81E83" w:rsidRPr="00762CA6" w:rsidRDefault="00A81E83" w:rsidP="00C321B6">
      <w:pPr>
        <w:tabs>
          <w:tab w:val="left" w:pos="2970"/>
        </w:tabs>
        <w:ind w:left="1440"/>
      </w:pPr>
      <w:bookmarkStart w:id="1462" w:name="Srv_90SQLServer2012Standard"/>
    </w:p>
    <w:p w14:paraId="61D2199C" w14:textId="77777777" w:rsidR="004815F3" w:rsidRPr="00762CA6" w:rsidRDefault="004815F3" w:rsidP="00C321B6">
      <w:pPr>
        <w:tabs>
          <w:tab w:val="left" w:pos="2970"/>
        </w:tabs>
        <w:ind w:left="1440"/>
      </w:pPr>
    </w:p>
    <w:p w14:paraId="61D2199D" w14:textId="77777777" w:rsidR="00A81E83" w:rsidRPr="00762CA6" w:rsidRDefault="00F66FB0" w:rsidP="00EF5637">
      <w:pPr>
        <w:pStyle w:val="Heading3"/>
      </w:pPr>
      <w:bookmarkStart w:id="1463" w:name="_82_SQL_Server®"/>
      <w:bookmarkStart w:id="1464" w:name="_84_SQL_Server®"/>
      <w:bookmarkStart w:id="1465" w:name="_Toc336338348"/>
      <w:bookmarkStart w:id="1466" w:name="_Toc357596750"/>
      <w:bookmarkEnd w:id="1463"/>
      <w:bookmarkEnd w:id="1464"/>
      <w:r w:rsidRPr="00762CA6">
        <w:rPr>
          <w:rFonts w:ascii="Tahoma" w:hAnsi="Tahoma"/>
          <w:caps/>
          <w:color w:val="F66400"/>
          <w:sz w:val="22"/>
          <w:vertAlign w:val="superscript"/>
        </w:rPr>
        <w:t>8</w:t>
      </w:r>
      <w:r w:rsidR="00BB28B8">
        <w:rPr>
          <w:rFonts w:ascii="Tahoma" w:hAnsi="Tahoma"/>
          <w:caps/>
          <w:color w:val="F66400"/>
          <w:sz w:val="22"/>
          <w:vertAlign w:val="superscript"/>
        </w:rPr>
        <w:t>5</w:t>
      </w:r>
      <w:r w:rsidRPr="00762CA6">
        <w:rPr>
          <w:rFonts w:ascii="Tahoma" w:hAnsi="Tahoma"/>
          <w:color w:val="F66400"/>
          <w:sz w:val="22"/>
        </w:rPr>
        <w:t xml:space="preserve"> SQL Server</w:t>
      </w:r>
      <w:r w:rsidR="00E631B2" w:rsidRPr="00762CA6">
        <w:rPr>
          <w:rFonts w:ascii="Tahoma" w:hAnsi="Tahoma"/>
          <w:color w:val="F66400"/>
          <w:sz w:val="22"/>
          <w:vertAlign w:val="superscript"/>
        </w:rPr>
        <w:t>®</w:t>
      </w:r>
      <w:r w:rsidRPr="00762CA6">
        <w:rPr>
          <w:rFonts w:ascii="Tahoma" w:hAnsi="Tahoma"/>
          <w:color w:val="F66400"/>
          <w:sz w:val="22"/>
        </w:rPr>
        <w:t xml:space="preserve"> 2012 Standard</w:t>
      </w:r>
      <w:bookmarkEnd w:id="1465"/>
      <w:bookmarkEnd w:id="1466"/>
      <w:r w:rsidRPr="00762CA6">
        <w:rPr>
          <w:rFonts w:ascii="Tahoma" w:hAnsi="Tahoma"/>
          <w:color w:val="F66400"/>
          <w:sz w:val="22"/>
        </w:rPr>
        <w:t xml:space="preserve"> </w:t>
      </w:r>
    </w:p>
    <w:bookmarkEnd w:id="1462"/>
    <w:p w14:paraId="61D2199E" w14:textId="77777777" w:rsidR="00A81E83" w:rsidRPr="00762CA6" w:rsidRDefault="00A81E83" w:rsidP="00204D6D">
      <w:pPr>
        <w:pStyle w:val="EndnoteText"/>
        <w:ind w:left="0"/>
      </w:pPr>
    </w:p>
    <w:p w14:paraId="61D2199F" w14:textId="77777777" w:rsidR="00A81E83" w:rsidRPr="00762CA6" w:rsidRDefault="00A81E83" w:rsidP="00204D6D">
      <w:pPr>
        <w:ind w:left="720"/>
      </w:pPr>
      <w:r w:rsidRPr="00762CA6">
        <w:rPr>
          <w:rFonts w:eastAsia="Calibri" w:cs="Tahoma"/>
          <w:szCs w:val="18"/>
        </w:rPr>
        <w:t>SQL Server 2012 Standard является следующей версией выпуска SQL Server Standard, а клиентская лицензия SQL Server 2012 является следующей версией клиентской лицензии SQL Server.</w:t>
      </w:r>
    </w:p>
    <w:p w14:paraId="61D219A0" w14:textId="77777777" w:rsidR="00204D6D" w:rsidRPr="00762CA6" w:rsidRDefault="00204D6D" w:rsidP="00204D6D">
      <w:pPr>
        <w:ind w:left="720"/>
      </w:pPr>
    </w:p>
    <w:p w14:paraId="61D219A1" w14:textId="77777777" w:rsidR="00204D6D" w:rsidRPr="00762CA6" w:rsidRDefault="00204D6D" w:rsidP="00204D6D">
      <w:pPr>
        <w:ind w:left="720"/>
      </w:pPr>
    </w:p>
    <w:p w14:paraId="61D219A2" w14:textId="77777777" w:rsidR="00A81E83" w:rsidRPr="00762CA6" w:rsidRDefault="00AF219D" w:rsidP="00EF5637">
      <w:pPr>
        <w:pStyle w:val="Heading3"/>
      </w:pPr>
      <w:bookmarkStart w:id="1467" w:name="_85_83_SQL"/>
      <w:bookmarkStart w:id="1468" w:name="_85_SQL_Server®"/>
      <w:bookmarkStart w:id="1469" w:name="_Toc336338349"/>
      <w:bookmarkStart w:id="1470" w:name="_Toc357596751"/>
      <w:bookmarkStart w:id="1471" w:name="Srv_91SQLServer2012StandardCore"/>
      <w:bookmarkEnd w:id="1467"/>
      <w:bookmarkEnd w:id="1468"/>
      <w:r w:rsidRPr="00762CA6">
        <w:rPr>
          <w:rFonts w:ascii="Tahoma" w:hAnsi="Tahoma" w:cs="Tahoma"/>
          <w:caps/>
          <w:color w:val="F66400"/>
          <w:sz w:val="22"/>
          <w:vertAlign w:val="superscript"/>
        </w:rPr>
        <w:t>8</w:t>
      </w:r>
      <w:r w:rsidR="00BB28B8">
        <w:rPr>
          <w:rFonts w:ascii="Tahoma" w:hAnsi="Tahoma" w:cs="Tahoma"/>
          <w:caps/>
          <w:color w:val="F66400"/>
          <w:sz w:val="22"/>
          <w:vertAlign w:val="superscript"/>
        </w:rPr>
        <w:t>6</w:t>
      </w:r>
      <w:r w:rsidRPr="00762CA6">
        <w:rPr>
          <w:rFonts w:ascii="Tahoma" w:hAnsi="Tahoma" w:cs="Tahoma"/>
          <w:color w:val="F66400"/>
          <w:sz w:val="22"/>
        </w:rPr>
        <w:t xml:space="preserve"> SQL Server</w:t>
      </w:r>
      <w:r w:rsidR="00E631B2" w:rsidRPr="00762CA6">
        <w:rPr>
          <w:rFonts w:ascii="Tahoma" w:hAnsi="Tahoma" w:cs="Tahoma"/>
          <w:color w:val="F66400"/>
          <w:sz w:val="22"/>
          <w:vertAlign w:val="superscript"/>
        </w:rPr>
        <w:t>®</w:t>
      </w:r>
      <w:r w:rsidRPr="00762CA6">
        <w:rPr>
          <w:rFonts w:ascii="Tahoma" w:hAnsi="Tahoma" w:cs="Tahoma"/>
          <w:color w:val="F66400"/>
          <w:sz w:val="22"/>
        </w:rPr>
        <w:t xml:space="preserve"> 2012 Standard</w:t>
      </w:r>
      <w:r w:rsidRPr="00762CA6">
        <w:rPr>
          <w:rFonts w:ascii="Tahoma" w:eastAsia="Calibri" w:hAnsi="Tahoma" w:cs="Tahoma"/>
          <w:color w:val="F66400"/>
          <w:sz w:val="22"/>
          <w:szCs w:val="18"/>
        </w:rPr>
        <w:t xml:space="preserve"> Core</w:t>
      </w:r>
      <w:bookmarkEnd w:id="1469"/>
      <w:bookmarkEnd w:id="1470"/>
    </w:p>
    <w:bookmarkEnd w:id="1471"/>
    <w:p w14:paraId="61D219A3" w14:textId="77777777" w:rsidR="00A81E83" w:rsidRPr="00762CA6" w:rsidRDefault="00A81E83" w:rsidP="0026723A"/>
    <w:p w14:paraId="61D219A4" w14:textId="77777777" w:rsidR="0026723A" w:rsidRPr="00762CA6" w:rsidRDefault="00A81E83" w:rsidP="0026723A">
      <w:pPr>
        <w:spacing w:after="60"/>
        <w:ind w:left="720"/>
      </w:pPr>
      <w:r w:rsidRPr="00762CA6">
        <w:rPr>
          <w:rFonts w:eastAsia="Calibri" w:cs="Tahoma"/>
          <w:b/>
          <w:szCs w:val="18"/>
        </w:rPr>
        <w:t>Предоставление лицензий в связи с изменением модели лицензирования.</w:t>
      </w:r>
    </w:p>
    <w:p w14:paraId="61D219A5" w14:textId="77777777" w:rsidR="00A81E83" w:rsidRPr="00762CA6" w:rsidRDefault="00A81E83" w:rsidP="0026723A">
      <w:pPr>
        <w:ind w:left="720"/>
      </w:pPr>
      <w:r w:rsidRPr="00762CA6">
        <w:rPr>
          <w:rFonts w:eastAsia="Calibri" w:cs="Tahoma"/>
          <w:color w:val="000000"/>
          <w:szCs w:val="18"/>
        </w:rPr>
        <w:t>SQL Server 2008 R2 будет последней версией SQL Server, лицензируемой по модели «на процессор».</w:t>
      </w:r>
      <w:r w:rsidR="00C240D6" w:rsidRPr="00762CA6">
        <w:rPr>
          <w:rFonts w:eastAsia="Calibri" w:cs="Tahoma"/>
          <w:color w:val="000000"/>
          <w:szCs w:val="18"/>
        </w:rPr>
        <w:t xml:space="preserve"> </w:t>
      </w:r>
      <w:r w:rsidRPr="00762CA6">
        <w:rPr>
          <w:rFonts w:eastAsia="Calibri" w:cs="Tahoma"/>
          <w:color w:val="000000"/>
          <w:szCs w:val="18"/>
        </w:rPr>
        <w:t>В</w:t>
      </w:r>
      <w:r w:rsidR="007F1B7C">
        <w:rPr>
          <w:rFonts w:eastAsia="Calibri" w:cs="Tahoma"/>
          <w:color w:val="000000"/>
          <w:szCs w:val="18"/>
        </w:rPr>
        <w:t> </w:t>
      </w:r>
      <w:r w:rsidRPr="00762CA6">
        <w:rPr>
          <w:rFonts w:eastAsia="Calibri" w:cs="Tahoma"/>
          <w:color w:val="000000"/>
          <w:szCs w:val="18"/>
        </w:rPr>
        <w:t>качестве исключения клиенты по программам корпоративного лицензирования с действующим на 1</w:t>
      </w:r>
      <w:r w:rsidR="007F1B7C">
        <w:rPr>
          <w:rFonts w:eastAsia="Calibri" w:cs="Tahoma"/>
          <w:color w:val="000000"/>
          <w:szCs w:val="18"/>
        </w:rPr>
        <w:t> </w:t>
      </w:r>
      <w:r w:rsidRPr="00762CA6">
        <w:rPr>
          <w:rFonts w:eastAsia="Calibri" w:cs="Tahoma"/>
          <w:color w:val="000000"/>
          <w:szCs w:val="18"/>
        </w:rPr>
        <w:t xml:space="preserve">апреля 2012 г. покрытием Software Assurance для лицензий SQL Server 2008 R2 Standard «на процессор» («соответствующие лицензии») имеют следующие возможности. Для получения этих возможностей лицензии SQL Server 2008 R2 Standard «на процессор», </w:t>
      </w:r>
      <w:r w:rsidRPr="00762CA6">
        <w:rPr>
          <w:rFonts w:cs="Tahoma"/>
          <w:bCs/>
          <w:color w:val="000000"/>
          <w:szCs w:val="18"/>
        </w:rPr>
        <w:t>приобретенные впоследствии в</w:t>
      </w:r>
      <w:r w:rsidR="007F1B7C">
        <w:rPr>
          <w:rFonts w:cs="Tahoma"/>
          <w:bCs/>
          <w:color w:val="000000"/>
          <w:szCs w:val="18"/>
        </w:rPr>
        <w:t> </w:t>
      </w:r>
      <w:r w:rsidRPr="00762CA6">
        <w:rPr>
          <w:rFonts w:cs="Tahoma"/>
          <w:bCs/>
          <w:color w:val="000000"/>
          <w:szCs w:val="18"/>
        </w:rPr>
        <w:t>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C240D6" w:rsidRPr="00762CA6">
        <w:rPr>
          <w:rFonts w:cs="Tahoma"/>
          <w:bCs/>
          <w:color w:val="000000"/>
          <w:szCs w:val="18"/>
        </w:rPr>
        <w:t xml:space="preserve"> </w:t>
      </w:r>
      <w:r w:rsidRPr="00762CA6">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w:t>
      </w:r>
      <w:r w:rsidR="007F1B7C">
        <w:rPr>
          <w:rFonts w:cs="Tahoma"/>
          <w:bCs/>
          <w:color w:val="000000"/>
          <w:szCs w:val="18"/>
        </w:rPr>
        <w:t> </w:t>
      </w:r>
      <w:r w:rsidRPr="00762CA6">
        <w:rPr>
          <w:rFonts w:cs="Tahoma"/>
          <w:bCs/>
          <w:color w:val="000000"/>
          <w:szCs w:val="18"/>
        </w:rPr>
        <w:t>апреля</w:t>
      </w:r>
      <w:r w:rsidR="007F1B7C">
        <w:rPr>
          <w:rFonts w:cs="Tahoma"/>
          <w:bCs/>
          <w:color w:val="000000"/>
          <w:szCs w:val="18"/>
        </w:rPr>
        <w:t> </w:t>
      </w:r>
      <w:r w:rsidRPr="00762CA6">
        <w:rPr>
          <w:rFonts w:cs="Tahoma"/>
          <w:bCs/>
          <w:color w:val="000000"/>
          <w:szCs w:val="18"/>
        </w:rPr>
        <w:t>2012 г., не являются соответствующими лицензиями.</w:t>
      </w:r>
    </w:p>
    <w:p w14:paraId="61D219A6" w14:textId="77777777" w:rsidR="0026723A" w:rsidRPr="00762CA6" w:rsidRDefault="0026723A" w:rsidP="0026723A">
      <w:pPr>
        <w:ind w:left="720"/>
      </w:pPr>
    </w:p>
    <w:p w14:paraId="61D219A7" w14:textId="77777777" w:rsidR="0026723A" w:rsidRPr="00762CA6" w:rsidRDefault="0026723A" w:rsidP="0026723A">
      <w:pPr>
        <w:spacing w:after="60"/>
        <w:ind w:left="720"/>
      </w:pPr>
      <w:r w:rsidRPr="00762CA6">
        <w:rPr>
          <w:rFonts w:eastAsia="Calibri" w:cs="Tahoma"/>
          <w:b/>
          <w:szCs w:val="18"/>
        </w:rPr>
        <w:t>Текущий срок действия</w:t>
      </w:r>
    </w:p>
    <w:p w14:paraId="61D219A8" w14:textId="77777777" w:rsidR="00A81E83" w:rsidRPr="00762CA6" w:rsidRDefault="00A81E83" w:rsidP="0026723A">
      <w:pPr>
        <w:ind w:left="720"/>
      </w:pPr>
      <w:r w:rsidRPr="00762CA6">
        <w:rPr>
          <w:rFonts w:eastAsia="Calibri" w:cs="Tahoma"/>
          <w:szCs w:val="18"/>
        </w:rPr>
        <w:t>В течение текущего срока действия покрытия Software Assurance, активного на 1 апреля 2012 г.,</w:t>
      </w:r>
      <w:r w:rsidR="00C240D6" w:rsidRPr="00762CA6">
        <w:rPr>
          <w:rFonts w:eastAsia="Calibri" w:cs="Tahoma"/>
          <w:szCs w:val="18"/>
        </w:rPr>
        <w:t xml:space="preserve"> </w:t>
      </w:r>
      <w:r w:rsidRPr="00762CA6">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Standard согласно прав на использование продуктов в</w:t>
      </w:r>
      <w:r w:rsidR="007F1B7C">
        <w:rPr>
          <w:rFonts w:eastAsia="Calibri" w:cs="Tahoma"/>
          <w:szCs w:val="18"/>
        </w:rPr>
        <w:t> </w:t>
      </w:r>
      <w:r w:rsidRPr="00762CA6">
        <w:rPr>
          <w:rFonts w:eastAsia="Calibri" w:cs="Tahoma"/>
          <w:szCs w:val="18"/>
        </w:rPr>
        <w:t>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C240D6" w:rsidRPr="00762CA6">
        <w:rPr>
          <w:rFonts w:eastAsia="Calibri" w:cs="Tahoma"/>
          <w:szCs w:val="18"/>
        </w:rPr>
        <w:t xml:space="preserve"> </w:t>
      </w:r>
      <w:r w:rsidRPr="00762CA6">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14:paraId="61D219A9" w14:textId="77777777" w:rsidR="0026723A" w:rsidRPr="00762CA6" w:rsidRDefault="0026723A" w:rsidP="0026723A">
      <w:pPr>
        <w:ind w:left="720"/>
      </w:pPr>
    </w:p>
    <w:p w14:paraId="61D219AA" w14:textId="77777777" w:rsidR="0026723A" w:rsidRPr="00762CA6" w:rsidRDefault="00A81E83" w:rsidP="0026723A">
      <w:pPr>
        <w:spacing w:after="60"/>
        <w:ind w:left="720"/>
      </w:pPr>
      <w:r w:rsidRPr="00762CA6">
        <w:rPr>
          <w:rFonts w:eastAsia="Calibri" w:cs="Tahoma"/>
          <w:b/>
          <w:szCs w:val="18"/>
        </w:rPr>
        <w:t>Первый срок продления (до 1 апреля 2015 г.)</w:t>
      </w:r>
    </w:p>
    <w:p w14:paraId="61D219AB" w14:textId="77777777" w:rsidR="00A81E83" w:rsidRPr="00762CA6" w:rsidRDefault="00A81E83" w:rsidP="0026723A">
      <w:pPr>
        <w:ind w:left="720"/>
      </w:pPr>
      <w:r w:rsidRPr="00762CA6">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14:paraId="61D219AC" w14:textId="77777777" w:rsidR="0026723A" w:rsidRPr="00762CA6" w:rsidRDefault="0026723A" w:rsidP="0026723A">
      <w:pPr>
        <w:ind w:left="720"/>
      </w:pPr>
    </w:p>
    <w:p w14:paraId="61D219AD" w14:textId="77777777" w:rsidR="0026723A" w:rsidRPr="00762CA6" w:rsidRDefault="00A81E83" w:rsidP="004220FA">
      <w:pPr>
        <w:numPr>
          <w:ilvl w:val="0"/>
          <w:numId w:val="117"/>
        </w:numPr>
        <w:tabs>
          <w:tab w:val="left" w:pos="1440"/>
        </w:tabs>
        <w:spacing w:after="60"/>
        <w:ind w:left="1440"/>
        <w:rPr>
          <w:spacing w:val="-4"/>
        </w:rPr>
      </w:pPr>
      <w:r w:rsidRPr="00762CA6">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61D219AE" w14:textId="77777777" w:rsidR="00A81E83" w:rsidRPr="00762CA6" w:rsidRDefault="00A81E83" w:rsidP="004220FA">
      <w:pPr>
        <w:numPr>
          <w:ilvl w:val="3"/>
          <w:numId w:val="55"/>
        </w:numPr>
        <w:spacing w:after="60"/>
        <w:ind w:left="1800"/>
      </w:pPr>
      <w:r w:rsidRPr="00762CA6">
        <w:rPr>
          <w:rFonts w:eastAsia="Calibri" w:cs="Tahoma"/>
          <w:szCs w:val="18"/>
        </w:rPr>
        <w:t>четыре, ИЛИ</w:t>
      </w:r>
    </w:p>
    <w:p w14:paraId="61D219AF" w14:textId="77777777" w:rsidR="00A81E83" w:rsidRPr="00762CA6" w:rsidRDefault="00A81E83" w:rsidP="004220FA">
      <w:pPr>
        <w:numPr>
          <w:ilvl w:val="3"/>
          <w:numId w:val="55"/>
        </w:numPr>
        <w:spacing w:after="60"/>
        <w:ind w:left="1800"/>
      </w:pPr>
      <w:r w:rsidRPr="00762CA6">
        <w:rPr>
          <w:rFonts w:eastAsia="Calibri" w:cs="Tahoma"/>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szCs w:val="18"/>
        </w:rPr>
        <w:t xml:space="preserve"> </w:t>
      </w:r>
      <w:r w:rsidRPr="00762CA6">
        <w:rPr>
          <w:rFonts w:eastAsia="Calibri" w:cs="Tahoma"/>
          <w:szCs w:val="18"/>
        </w:rPr>
        <w:t>(В случаях, когда фактическое количество ядер</w:t>
      </w:r>
      <w:r w:rsidR="00BC71D6" w:rsidRPr="00762CA6">
        <w:rPr>
          <w:rFonts w:eastAsia="Calibri" w:cs="Tahoma"/>
          <w:szCs w:val="18"/>
        </w:rPr>
        <w:t> </w:t>
      </w:r>
      <w:r w:rsidRPr="00762CA6">
        <w:rPr>
          <w:rFonts w:eastAsia="Calibri" w:cs="Tahoma"/>
          <w:szCs w:val="18"/>
        </w:rPr>
        <w:t>в</w:t>
      </w:r>
      <w:r w:rsidR="00BC71D6" w:rsidRPr="00762CA6">
        <w:rPr>
          <w:rFonts w:eastAsia="Calibri" w:cs="Tahoma"/>
          <w:szCs w:val="18"/>
        </w:rPr>
        <w:t> </w:t>
      </w:r>
      <w:r w:rsidRPr="00762CA6">
        <w:rPr>
          <w:rFonts w:eastAsia="Calibri" w:cs="Tahoma"/>
          <w:szCs w:val="18"/>
        </w:rPr>
        <w:t>каждом физическом процессоре превышает четыре, клиенты должны сохранить</w:t>
      </w:r>
      <w:r w:rsidR="00BC71D6" w:rsidRPr="00762CA6">
        <w:rPr>
          <w:rFonts w:eastAsia="Calibri" w:cs="Tahoma"/>
          <w:szCs w:val="18"/>
        </w:rPr>
        <w:t> </w:t>
      </w:r>
      <w:r w:rsidRPr="00762CA6">
        <w:rPr>
          <w:rFonts w:eastAsia="Calibri" w:cs="Tahoma"/>
          <w:szCs w:val="18"/>
        </w:rPr>
        <w:t>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w:t>
      </w:r>
      <w:r w:rsidR="007F1B7C">
        <w:rPr>
          <w:rFonts w:eastAsia="Calibri" w:cs="Tahoma"/>
          <w:szCs w:val="18"/>
        </w:rPr>
        <w:t> </w:t>
      </w:r>
      <w:r w:rsidRPr="00762CA6">
        <w:rPr>
          <w:rFonts w:eastAsia="Calibri" w:cs="Tahoma"/>
          <w:szCs w:val="18"/>
        </w:rPr>
        <w:t xml:space="preserve">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61D219B0" w14:textId="77777777" w:rsidR="00BC71D6" w:rsidRPr="00762CA6" w:rsidRDefault="00A81E83" w:rsidP="004220FA">
      <w:pPr>
        <w:numPr>
          <w:ilvl w:val="0"/>
          <w:numId w:val="117"/>
        </w:numPr>
        <w:tabs>
          <w:tab w:val="left" w:pos="1440"/>
        </w:tabs>
        <w:spacing w:after="60"/>
        <w:ind w:left="1440"/>
      </w:pPr>
      <w:r w:rsidRPr="00762CA6">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61D219B1" w14:textId="77777777" w:rsidR="00BC71D6" w:rsidRPr="00762CA6" w:rsidRDefault="00BC71D6" w:rsidP="0026723A">
      <w:pPr>
        <w:tabs>
          <w:tab w:val="left" w:pos="1440"/>
        </w:tabs>
        <w:ind w:left="1080"/>
      </w:pPr>
    </w:p>
    <w:p w14:paraId="61D219B2" w14:textId="77777777" w:rsidR="0026723A" w:rsidRPr="00762CA6" w:rsidRDefault="00A81E83" w:rsidP="0026723A">
      <w:pPr>
        <w:spacing w:after="60"/>
        <w:ind w:left="720"/>
      </w:pPr>
      <w:r w:rsidRPr="00762CA6">
        <w:rPr>
          <w:rFonts w:eastAsia="Calibri" w:cs="Tahoma"/>
          <w:b/>
          <w:szCs w:val="18"/>
        </w:rPr>
        <w:t>Первый срок продления (1 апреля 2015 г. или позднее)</w:t>
      </w:r>
    </w:p>
    <w:p w14:paraId="61D219B3" w14:textId="77777777" w:rsidR="00A81E83" w:rsidRPr="00762CA6" w:rsidRDefault="00A81E83" w:rsidP="0026723A">
      <w:pPr>
        <w:ind w:left="720"/>
      </w:pPr>
      <w:r w:rsidRPr="00762CA6">
        <w:rPr>
          <w:rFonts w:eastAsia="Calibri" w:cs="Tahoma"/>
          <w:color w:val="000000"/>
          <w:szCs w:val="18"/>
        </w:rPr>
        <w:t>Клиенты, впервые продлевающие покрытие 1 апреля 2015 г. или позднее</w:t>
      </w:r>
      <w:r w:rsidRPr="00762CA6">
        <w:rPr>
          <w:rFonts w:eastAsia="Calibri" w:cs="Tahoma"/>
          <w:szCs w:val="18"/>
        </w:rPr>
        <w:t>, имеют право для каждого сервера, имеющего надлежащую лицензию, согласно правам на использование лицензии «на</w:t>
      </w:r>
      <w:r w:rsidR="00BC71D6" w:rsidRPr="00762CA6">
        <w:rPr>
          <w:rFonts w:eastAsia="Calibri" w:cs="Tahoma"/>
          <w:szCs w:val="18"/>
        </w:rPr>
        <w:t> </w:t>
      </w:r>
      <w:r w:rsidRPr="00762CA6">
        <w:rPr>
          <w:rFonts w:eastAsia="Calibri" w:cs="Tahoma"/>
          <w:szCs w:val="18"/>
        </w:rPr>
        <w:t>процессор» для SQL Server 2008 R2, приобрести Software Assurance следующим образом:</w:t>
      </w:r>
    </w:p>
    <w:p w14:paraId="61D219B4" w14:textId="77777777" w:rsidR="0026723A" w:rsidRPr="00762CA6" w:rsidRDefault="0026723A" w:rsidP="0026723A">
      <w:pPr>
        <w:ind w:left="720"/>
      </w:pPr>
    </w:p>
    <w:p w14:paraId="61D219B5" w14:textId="77777777" w:rsidR="00A81E83" w:rsidRPr="00762CA6" w:rsidRDefault="00A81E83" w:rsidP="004220FA">
      <w:pPr>
        <w:numPr>
          <w:ilvl w:val="3"/>
          <w:numId w:val="93"/>
        </w:numPr>
        <w:spacing w:after="60"/>
        <w:ind w:left="1440"/>
      </w:pPr>
      <w:r w:rsidRPr="00762CA6">
        <w:rPr>
          <w:rFonts w:eastAsia="Calibri" w:cs="Tahoma"/>
          <w:szCs w:val="18"/>
        </w:rPr>
        <w:t>как указано в первом абзаце этого уведомления о продукте, лицензии, приобретенные до 1</w:t>
      </w:r>
      <w:r w:rsidR="007F1B7C">
        <w:rPr>
          <w:rFonts w:eastAsia="Calibri" w:cs="Tahoma"/>
          <w:szCs w:val="18"/>
        </w:rPr>
        <w:t> </w:t>
      </w:r>
      <w:r w:rsidRPr="00762CA6">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w:t>
      </w:r>
      <w:r w:rsidR="007F1B7C">
        <w:rPr>
          <w:rFonts w:eastAsia="Calibri" w:cs="Tahoma"/>
          <w:szCs w:val="18"/>
        </w:rPr>
        <w:t> </w:t>
      </w:r>
      <w:r w:rsidRPr="00762CA6">
        <w:rPr>
          <w:rFonts w:eastAsia="Calibri" w:cs="Tahoma"/>
          <w:szCs w:val="18"/>
        </w:rPr>
        <w:t xml:space="preserve">апреля 2015 г.)» выше; </w:t>
      </w:r>
    </w:p>
    <w:p w14:paraId="61D219B6" w14:textId="77777777" w:rsidR="00A81E83" w:rsidRPr="00762CA6" w:rsidRDefault="00A81E83" w:rsidP="004220FA">
      <w:pPr>
        <w:numPr>
          <w:ilvl w:val="3"/>
          <w:numId w:val="93"/>
        </w:numPr>
        <w:spacing w:after="60"/>
        <w:ind w:left="1440"/>
        <w:rPr>
          <w:spacing w:val="-2"/>
        </w:rPr>
      </w:pPr>
      <w:r w:rsidRPr="00762CA6">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1D219B7" w14:textId="77777777" w:rsidR="00A81E83" w:rsidRPr="00C33980" w:rsidRDefault="00A81E83" w:rsidP="004220FA">
      <w:pPr>
        <w:numPr>
          <w:ilvl w:val="3"/>
          <w:numId w:val="90"/>
        </w:numPr>
        <w:tabs>
          <w:tab w:val="left" w:pos="1170"/>
        </w:tabs>
        <w:spacing w:after="60"/>
        <w:ind w:left="1440" w:hanging="360"/>
        <w:rPr>
          <w:rFonts w:eastAsia="Calibri" w:cs="Tahoma"/>
          <w:spacing w:val="-2"/>
          <w:szCs w:val="18"/>
        </w:rPr>
      </w:pPr>
      <w:r w:rsidRPr="00C33980">
        <w:rPr>
          <w:rFonts w:eastAsia="Calibri" w:cs="Tahoma"/>
          <w:spacing w:val="-2"/>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r w:rsidR="00C240D6" w:rsidRPr="00C33980">
        <w:rPr>
          <w:rFonts w:eastAsia="Calibri" w:cs="Tahoma"/>
          <w:spacing w:val="-2"/>
          <w:szCs w:val="18"/>
        </w:rPr>
        <w:t xml:space="preserve"> </w:t>
      </w:r>
    </w:p>
    <w:p w14:paraId="61D219B8" w14:textId="77777777" w:rsidR="0026723A" w:rsidRPr="00762CA6" w:rsidRDefault="0026723A" w:rsidP="0026723A">
      <w:pPr>
        <w:tabs>
          <w:tab w:val="left" w:pos="1080"/>
        </w:tabs>
        <w:ind w:left="1080"/>
      </w:pPr>
    </w:p>
    <w:p w14:paraId="61D219B9" w14:textId="77777777" w:rsidR="0026723A" w:rsidRPr="00762CA6" w:rsidRDefault="00A431D5" w:rsidP="0026723A">
      <w:pPr>
        <w:spacing w:after="60"/>
        <w:ind w:left="720"/>
      </w:pPr>
      <w:r w:rsidRPr="00762CA6">
        <w:rPr>
          <w:rFonts w:eastAsia="Calibri" w:cs="Tahoma"/>
          <w:b/>
          <w:szCs w:val="18"/>
        </w:rPr>
        <w:t>Клиенты, желающие перейти с SQL Server Standard вверх на SQL Server Enterprise Core</w:t>
      </w:r>
    </w:p>
    <w:p w14:paraId="61D219BA" w14:textId="77777777" w:rsidR="00A431D5" w:rsidRPr="00762CA6" w:rsidRDefault="00A431D5" w:rsidP="0026723A">
      <w:pPr>
        <w:ind w:left="720"/>
      </w:pPr>
      <w:r w:rsidRPr="00762CA6">
        <w:rPr>
          <w:rFonts w:eastAsia="Calibri" w:cs="Tahoma"/>
          <w:szCs w:val="18"/>
        </w:rPr>
        <w:t xml:space="preserve">Клиенты с соответствующими лицензиями на SQL Server 2008 R2 Standard могут выполнить переход вверх до SQL Server Enterprise («на ядро») в любое время в течение срока действия их покрытия Software Assurance. Для каждого сервера, должным образом лицензированного клиентом в соответствии с правами на использование продуктов по лицензии SQL Server 2008 R2 Standard «на процессор», клиент может приобрести лицензии на переход вверх до SQL Server Enterprise Core в количестве, равном общему числу физических процессоров на сервере, умноженному на большее из указанных ниже значений: </w:t>
      </w:r>
    </w:p>
    <w:p w14:paraId="61D219BB" w14:textId="77777777" w:rsidR="0026723A" w:rsidRPr="00762CA6" w:rsidRDefault="0026723A" w:rsidP="0026723A">
      <w:pPr>
        <w:tabs>
          <w:tab w:val="left" w:pos="1080"/>
        </w:tabs>
        <w:ind w:left="1080"/>
      </w:pPr>
    </w:p>
    <w:p w14:paraId="61D219BC" w14:textId="77777777" w:rsidR="00A431D5" w:rsidRPr="00762CA6" w:rsidRDefault="00A431D5" w:rsidP="004220FA">
      <w:pPr>
        <w:numPr>
          <w:ilvl w:val="3"/>
          <w:numId w:val="94"/>
        </w:numPr>
        <w:tabs>
          <w:tab w:val="left" w:pos="1440"/>
        </w:tabs>
        <w:spacing w:after="60"/>
        <w:ind w:left="1440"/>
      </w:pPr>
      <w:r w:rsidRPr="00762CA6">
        <w:rPr>
          <w:rFonts w:eastAsia="Calibri" w:cs="Tahoma"/>
          <w:szCs w:val="18"/>
        </w:rPr>
        <w:t>четыре, ИЛИ</w:t>
      </w:r>
    </w:p>
    <w:p w14:paraId="61D219BD" w14:textId="77777777" w:rsidR="00A431D5" w:rsidRPr="00762CA6" w:rsidRDefault="00A431D5" w:rsidP="004220FA">
      <w:pPr>
        <w:numPr>
          <w:ilvl w:val="3"/>
          <w:numId w:val="94"/>
        </w:numPr>
        <w:tabs>
          <w:tab w:val="left" w:pos="1440"/>
        </w:tabs>
        <w:spacing w:after="60"/>
        <w:ind w:left="1440"/>
        <w:rPr>
          <w:spacing w:val="-2"/>
        </w:rPr>
      </w:pPr>
      <w:r w:rsidRPr="00762CA6">
        <w:rPr>
          <w:rFonts w:eastAsia="Calibri" w:cs="Tahoma"/>
          <w:spacing w:val="-2"/>
          <w:szCs w:val="18"/>
        </w:rPr>
        <w:t>фактическое количество ядер в каждом физическом процессоре, умноженное на соответствующий коэффициент ядра.</w:t>
      </w:r>
      <w:r w:rsidR="00C240D6" w:rsidRPr="00762CA6">
        <w:rPr>
          <w:rFonts w:eastAsia="Calibri" w:cs="Tahoma"/>
          <w:spacing w:val="-2"/>
          <w:szCs w:val="18"/>
        </w:rPr>
        <w:t xml:space="preserve"> </w:t>
      </w:r>
      <w:r w:rsidRPr="00762CA6">
        <w:rPr>
          <w:rFonts w:eastAsia="Calibri" w:cs="Tahoma"/>
          <w:spacing w:val="-2"/>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Microsoft MAP или аналогичного программного обеспечения.) </w:t>
      </w:r>
    </w:p>
    <w:p w14:paraId="61D219BE" w14:textId="77777777" w:rsidR="0026723A" w:rsidRPr="00762CA6" w:rsidRDefault="0026723A" w:rsidP="0026723A">
      <w:pPr>
        <w:tabs>
          <w:tab w:val="left" w:pos="1440"/>
        </w:tabs>
        <w:ind w:left="1440"/>
      </w:pPr>
    </w:p>
    <w:p w14:paraId="61D219BF" w14:textId="77777777" w:rsidR="00A431D5" w:rsidRPr="00762CA6" w:rsidRDefault="00A431D5" w:rsidP="0026723A">
      <w:pPr>
        <w:ind w:left="720"/>
      </w:pPr>
      <w:r w:rsidRPr="00762CA6">
        <w:rPr>
          <w:rFonts w:eastAsia="Calibri" w:cs="Tahoma"/>
          <w:szCs w:val="18"/>
        </w:rPr>
        <w:t>После приобретения лицензий на переход вверх для SQL Server Enterprise Core в соответствующем количестве клиент может развернуть и использовать программное обеспечение в соответствии с</w:t>
      </w:r>
      <w:r w:rsidR="00BC71D6" w:rsidRPr="00762CA6">
        <w:rPr>
          <w:rFonts w:eastAsia="Calibri" w:cs="Tahoma"/>
          <w:szCs w:val="18"/>
        </w:rPr>
        <w:t> </w:t>
      </w:r>
      <w:r w:rsidRPr="00762CA6">
        <w:rPr>
          <w:rFonts w:eastAsia="Calibri" w:cs="Tahoma"/>
          <w:szCs w:val="18"/>
        </w:rPr>
        <w:t>правами на использование SQL Server Enterprise Core.</w:t>
      </w:r>
      <w:r w:rsidR="00C240D6" w:rsidRPr="00762CA6">
        <w:rPr>
          <w:rFonts w:eastAsia="Calibri" w:cs="Tahoma"/>
          <w:szCs w:val="18"/>
        </w:rPr>
        <w:t xml:space="preserve"> </w:t>
      </w:r>
      <w:r w:rsidRPr="00762CA6">
        <w:rPr>
          <w:rFonts w:eastAsia="Calibri" w:cs="Tahoma"/>
          <w:szCs w:val="18"/>
        </w:rPr>
        <w:t>За исключением случаев, указанных в разделе «Клиенты, желающие перейти с SQL Server Standard вверх на SQL Server Enterprise Core»</w:t>
      </w:r>
      <w:r w:rsidRPr="00762CA6">
        <w:rPr>
          <w:rFonts w:eastAsia="Calibri" w:cs="Tahoma"/>
          <w:b/>
          <w:szCs w:val="18"/>
        </w:rPr>
        <w:t xml:space="preserve">, </w:t>
      </w:r>
      <w:r w:rsidRPr="00762CA6">
        <w:rPr>
          <w:rFonts w:eastAsia="Calibri" w:cs="Tahoma"/>
          <w:szCs w:val="18"/>
        </w:rPr>
        <w:t>применяются условия приобретения лицензий на переход вверх, предусмотренные разделом о</w:t>
      </w:r>
      <w:r w:rsidR="00BC71D6" w:rsidRPr="00762CA6">
        <w:rPr>
          <w:rFonts w:eastAsia="Calibri" w:cs="Tahoma"/>
          <w:szCs w:val="18"/>
        </w:rPr>
        <w:t> </w:t>
      </w:r>
      <w:r w:rsidRPr="00762CA6">
        <w:rPr>
          <w:rFonts w:eastAsia="Calibri" w:cs="Tahoma"/>
          <w:szCs w:val="18"/>
        </w:rPr>
        <w:t>Software Assurance настоящего Списка продуктов.</w:t>
      </w:r>
      <w:r w:rsidRPr="00762CA6">
        <w:rPr>
          <w:rFonts w:eastAsia="Calibri" w:cs="Tahoma"/>
          <w:b/>
          <w:szCs w:val="18"/>
        </w:rPr>
        <w:t xml:space="preserve"> </w:t>
      </w:r>
    </w:p>
    <w:p w14:paraId="61D219C0" w14:textId="77777777" w:rsidR="0026723A" w:rsidRPr="00762CA6" w:rsidRDefault="0026723A" w:rsidP="0026723A">
      <w:pPr>
        <w:tabs>
          <w:tab w:val="left" w:pos="1080"/>
        </w:tabs>
        <w:ind w:left="1080"/>
      </w:pPr>
    </w:p>
    <w:p w14:paraId="61D219C1" w14:textId="77777777" w:rsidR="0026723A" w:rsidRPr="00762CA6" w:rsidRDefault="00A81E83" w:rsidP="0026723A">
      <w:pPr>
        <w:spacing w:after="60"/>
        <w:ind w:left="720"/>
      </w:pPr>
      <w:r w:rsidRPr="00762CA6">
        <w:rPr>
          <w:rFonts w:eastAsia="Calibri" w:cs="Tahoma"/>
          <w:b/>
          <w:szCs w:val="18"/>
        </w:rPr>
        <w:t>Для клиентов с покрытием Software Assurance, истекающим до 1 апреля 2015 г., которые не планируют продлевать его действие.</w:t>
      </w:r>
    </w:p>
    <w:p w14:paraId="61D219C2" w14:textId="77777777" w:rsidR="00A81E83" w:rsidRPr="00762CA6" w:rsidRDefault="00A81E83" w:rsidP="0026723A">
      <w:pPr>
        <w:ind w:left="720"/>
      </w:pPr>
      <w:r w:rsidRPr="00762CA6">
        <w:rPr>
          <w:rFonts w:eastAsia="Calibri" w:cs="Tahoma"/>
          <w:szCs w:val="18"/>
        </w:rPr>
        <w:t>Клиенты, которые участвуют в программах Enterprise Subscription и Open Value Subscription, с</w:t>
      </w:r>
      <w:r w:rsidR="00BC71D6" w:rsidRPr="00762CA6">
        <w:rPr>
          <w:rFonts w:eastAsia="Calibri" w:cs="Tahoma"/>
          <w:szCs w:val="18"/>
        </w:rPr>
        <w:t> </w:t>
      </w:r>
      <w:r w:rsidRPr="00762CA6">
        <w:rPr>
          <w:rFonts w:eastAsia="Calibri" w:cs="Tahoma"/>
          <w:szCs w:val="18"/>
        </w:rPr>
        <w:t>покрытием, действие которого заканчивается 1 апреля 2015 г., желающие выкупить лицензии «на</w:t>
      </w:r>
      <w:r w:rsidR="00BC71D6" w:rsidRPr="00762CA6">
        <w:rPr>
          <w:rFonts w:eastAsia="Calibri" w:cs="Tahoma"/>
          <w:szCs w:val="18"/>
        </w:rPr>
        <w:t> </w:t>
      </w:r>
      <w:r w:rsidRPr="00762CA6">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61D219C3" w14:textId="77777777" w:rsidR="009C7505" w:rsidRPr="00762CA6" w:rsidRDefault="009C7505" w:rsidP="0026723A">
      <w:pPr>
        <w:ind w:left="720"/>
      </w:pPr>
    </w:p>
    <w:p w14:paraId="61D219C4" w14:textId="77777777" w:rsidR="00A81E83" w:rsidRPr="00762CA6" w:rsidRDefault="00A81E83" w:rsidP="004220FA">
      <w:pPr>
        <w:numPr>
          <w:ilvl w:val="0"/>
          <w:numId w:val="95"/>
        </w:numPr>
        <w:tabs>
          <w:tab w:val="left" w:pos="1440"/>
        </w:tabs>
        <w:spacing w:after="60"/>
        <w:ind w:left="1440"/>
      </w:pPr>
      <w:r w:rsidRPr="00762CA6">
        <w:rPr>
          <w:rFonts w:eastAsia="Calibri" w:cs="Tahoma"/>
          <w:b/>
          <w:szCs w:val="18"/>
        </w:rPr>
        <w:t>SQL Server 2008 R2 Standard.</w:t>
      </w:r>
      <w:r w:rsidRPr="00762CA6">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Standard «на процессор». Клиенты больше не имеют прав «Перемещение лицензий в фермах серверов» и «Перемещение лицензий с помощью Software Assurance». </w:t>
      </w:r>
    </w:p>
    <w:p w14:paraId="61D219C5" w14:textId="77777777" w:rsidR="00A81E83" w:rsidRPr="00762CA6" w:rsidRDefault="00A81E83" w:rsidP="004220FA">
      <w:pPr>
        <w:numPr>
          <w:ilvl w:val="0"/>
          <w:numId w:val="95"/>
        </w:numPr>
        <w:tabs>
          <w:tab w:val="left" w:pos="1440"/>
        </w:tabs>
        <w:spacing w:after="60"/>
        <w:ind w:left="1440"/>
      </w:pPr>
      <w:r w:rsidRPr="00762CA6">
        <w:rPr>
          <w:rFonts w:eastAsia="Calibri" w:cs="Tahoma"/>
          <w:b/>
          <w:szCs w:val="18"/>
        </w:rPr>
        <w:t xml:space="preserve">SQL Server 2012 Standard Core. </w:t>
      </w:r>
      <w:r w:rsidRPr="00762CA6">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14:paraId="61D219C6" w14:textId="77777777" w:rsidR="00A81E83" w:rsidRPr="00762CA6" w:rsidRDefault="00A81E83" w:rsidP="004220FA">
      <w:pPr>
        <w:numPr>
          <w:ilvl w:val="1"/>
          <w:numId w:val="96"/>
        </w:numPr>
        <w:tabs>
          <w:tab w:val="left" w:pos="1800"/>
        </w:tabs>
        <w:spacing w:after="60"/>
        <w:ind w:left="1800"/>
      </w:pPr>
      <w:r w:rsidRPr="00762CA6">
        <w:rPr>
          <w:rFonts w:eastAsia="Calibri" w:cs="Tahoma"/>
          <w:szCs w:val="18"/>
        </w:rPr>
        <w:t>клиенты больше не имеют прав «Перемещение лицензий в фермах серверов» и</w:t>
      </w:r>
      <w:r w:rsidR="00BC71D6" w:rsidRPr="00762CA6">
        <w:rPr>
          <w:rFonts w:eastAsia="Calibri" w:cs="Tahoma"/>
          <w:szCs w:val="18"/>
        </w:rPr>
        <w:t> </w:t>
      </w:r>
      <w:r w:rsidRPr="00762CA6">
        <w:rPr>
          <w:rFonts w:eastAsia="Calibri" w:cs="Tahoma"/>
          <w:szCs w:val="18"/>
        </w:rPr>
        <w:t xml:space="preserve">«Перемещение лицензий с помощью Software Assurance»; и </w:t>
      </w:r>
    </w:p>
    <w:p w14:paraId="61D219C7" w14:textId="77777777" w:rsidR="00A81E83" w:rsidRPr="00762CA6" w:rsidRDefault="00A81E83" w:rsidP="004220FA">
      <w:pPr>
        <w:numPr>
          <w:ilvl w:val="1"/>
          <w:numId w:val="96"/>
        </w:numPr>
        <w:tabs>
          <w:tab w:val="left" w:pos="1800"/>
        </w:tabs>
        <w:spacing w:after="60"/>
        <w:ind w:left="1800"/>
      </w:pPr>
      <w:r w:rsidRPr="00762CA6">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14:paraId="61D219C8" w14:textId="77777777" w:rsidR="00A81E83" w:rsidRPr="00762CA6" w:rsidRDefault="00A81E83" w:rsidP="004220FA">
      <w:pPr>
        <w:numPr>
          <w:ilvl w:val="2"/>
          <w:numId w:val="95"/>
        </w:numPr>
        <w:tabs>
          <w:tab w:val="left" w:pos="2160"/>
        </w:tabs>
        <w:spacing w:after="60"/>
        <w:ind w:hanging="360"/>
      </w:pPr>
      <w:r w:rsidRPr="00762CA6">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61D219C9" w14:textId="77777777" w:rsidR="00A81E83" w:rsidRPr="00762CA6" w:rsidRDefault="00A81E83" w:rsidP="004220FA">
      <w:pPr>
        <w:numPr>
          <w:ilvl w:val="4"/>
          <w:numId w:val="128"/>
        </w:numPr>
        <w:tabs>
          <w:tab w:val="left" w:pos="2520"/>
        </w:tabs>
        <w:spacing w:after="60"/>
        <w:ind w:left="2880"/>
      </w:pPr>
      <w:r w:rsidRPr="00762CA6">
        <w:rPr>
          <w:rFonts w:eastAsia="Calibri" w:cs="Tahoma"/>
          <w:szCs w:val="18"/>
        </w:rPr>
        <w:t xml:space="preserve">четыре ядра для одной лицензии «на процессор», ИЛИ </w:t>
      </w:r>
    </w:p>
    <w:p w14:paraId="61D219CA" w14:textId="77777777" w:rsidR="00A81E83" w:rsidRPr="00762CA6" w:rsidRDefault="00A81E83" w:rsidP="004220FA">
      <w:pPr>
        <w:numPr>
          <w:ilvl w:val="4"/>
          <w:numId w:val="128"/>
        </w:numPr>
        <w:tabs>
          <w:tab w:val="left" w:pos="2520"/>
        </w:tabs>
        <w:spacing w:after="60"/>
        <w:ind w:left="2880"/>
      </w:pPr>
      <w:r w:rsidRPr="00762CA6">
        <w:rPr>
          <w:rFonts w:eastAsia="Calibri" w:cs="Tahoma"/>
          <w:szCs w:val="18"/>
        </w:rPr>
        <w:t>число ядер для</w:t>
      </w:r>
      <w:r w:rsidR="00C240D6" w:rsidRPr="00762CA6">
        <w:rPr>
          <w:rFonts w:eastAsia="Calibri" w:cs="Tahoma"/>
          <w:szCs w:val="18"/>
        </w:rPr>
        <w:t xml:space="preserve"> </w:t>
      </w:r>
      <w:r w:rsidRPr="00762CA6">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14:paraId="61D219CB" w14:textId="77777777" w:rsidR="00A81E83" w:rsidRPr="00762CA6" w:rsidRDefault="00A81E83" w:rsidP="004220FA">
      <w:pPr>
        <w:numPr>
          <w:ilvl w:val="2"/>
          <w:numId w:val="95"/>
        </w:numPr>
        <w:tabs>
          <w:tab w:val="left" w:pos="2160"/>
        </w:tabs>
        <w:spacing w:after="60"/>
        <w:ind w:hanging="360"/>
      </w:pPr>
      <w:r w:rsidRPr="00762CA6">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61D219CC" w14:textId="77777777" w:rsidR="00A81E83" w:rsidRPr="00762CA6" w:rsidRDefault="00A81E83" w:rsidP="004220FA">
      <w:pPr>
        <w:numPr>
          <w:ilvl w:val="0"/>
          <w:numId w:val="51"/>
        </w:numPr>
        <w:tabs>
          <w:tab w:val="left" w:pos="1440"/>
        </w:tabs>
        <w:spacing w:after="60"/>
        <w:ind w:left="1440"/>
        <w:rPr>
          <w:spacing w:val="-2"/>
        </w:rPr>
      </w:pPr>
      <w:r w:rsidRPr="00762CA6">
        <w:rPr>
          <w:rFonts w:eastAsia="Calibri" w:cs="Tahoma"/>
          <w:spacing w:val="-2"/>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14:paraId="61D219CD" w14:textId="77777777" w:rsidR="00A81E83" w:rsidRPr="00762CA6" w:rsidRDefault="00A81E83" w:rsidP="004220FA">
      <w:pPr>
        <w:numPr>
          <w:ilvl w:val="0"/>
          <w:numId w:val="51"/>
        </w:numPr>
        <w:tabs>
          <w:tab w:val="left" w:pos="1440"/>
        </w:tabs>
        <w:spacing w:after="60"/>
        <w:ind w:left="1440"/>
      </w:pPr>
      <w:r w:rsidRPr="00762CA6">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1D219CE" w14:textId="77777777" w:rsidR="009C7505" w:rsidRPr="00762CA6" w:rsidRDefault="009C7505" w:rsidP="009C7505">
      <w:pPr>
        <w:tabs>
          <w:tab w:val="left" w:pos="1440"/>
        </w:tabs>
        <w:ind w:left="1080"/>
      </w:pPr>
    </w:p>
    <w:p w14:paraId="61D219CF" w14:textId="77777777" w:rsidR="009C7505" w:rsidRPr="00762CA6" w:rsidRDefault="00A81E83" w:rsidP="009C7505">
      <w:pPr>
        <w:tabs>
          <w:tab w:val="left" w:pos="720"/>
        </w:tabs>
        <w:spacing w:after="60"/>
        <w:ind w:left="720"/>
      </w:pPr>
      <w:r w:rsidRPr="00762CA6">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14:paraId="61D219D0" w14:textId="77777777" w:rsidR="00A81E83" w:rsidRPr="00762CA6" w:rsidRDefault="00A81E83" w:rsidP="009C7505">
      <w:pPr>
        <w:tabs>
          <w:tab w:val="left" w:pos="720"/>
        </w:tabs>
        <w:ind w:left="720"/>
      </w:pPr>
      <w:r w:rsidRPr="00762CA6">
        <w:rPr>
          <w:rFonts w:eastAsia="Calibri" w:cs="Tahoma"/>
          <w:color w:val="000000"/>
          <w:szCs w:val="18"/>
        </w:rPr>
        <w:t xml:space="preserve">Клиенты, которые участвуют в программах Enterprise Subscription </w:t>
      </w:r>
      <w:r w:rsidRPr="00762CA6">
        <w:rPr>
          <w:rFonts w:eastAsia="Calibri" w:cs="Tahoma"/>
          <w:szCs w:val="18"/>
        </w:rPr>
        <w:t xml:space="preserve">и Open Value Subscription, </w:t>
      </w:r>
      <w:r w:rsidRPr="00762CA6">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61D219D1" w14:textId="77777777" w:rsidR="009C7505" w:rsidRPr="00762CA6" w:rsidRDefault="009C7505" w:rsidP="009C7505">
      <w:pPr>
        <w:tabs>
          <w:tab w:val="left" w:pos="720"/>
        </w:tabs>
        <w:ind w:left="720"/>
      </w:pPr>
    </w:p>
    <w:p w14:paraId="61D219D2" w14:textId="77777777" w:rsidR="00A81E83" w:rsidRPr="00C33980" w:rsidRDefault="00A81E83" w:rsidP="004220FA">
      <w:pPr>
        <w:numPr>
          <w:ilvl w:val="3"/>
          <w:numId w:val="90"/>
        </w:numPr>
        <w:tabs>
          <w:tab w:val="left" w:pos="1170"/>
        </w:tabs>
        <w:spacing w:after="60"/>
        <w:ind w:left="1440" w:hanging="360"/>
        <w:rPr>
          <w:rFonts w:eastAsia="Calibri" w:cs="Tahoma"/>
          <w:spacing w:val="-2"/>
          <w:szCs w:val="18"/>
        </w:rPr>
      </w:pPr>
      <w:r w:rsidRPr="00C33980">
        <w:rPr>
          <w:rFonts w:eastAsia="Calibri" w:cs="Tahoma"/>
          <w:spacing w:val="-2"/>
          <w:szCs w:val="18"/>
        </w:rPr>
        <w:t>как указано в первом абзаце этого уведомления о продукте, лицензии, приобретенные до 1</w:t>
      </w:r>
      <w:r w:rsidR="00C33980">
        <w:rPr>
          <w:rFonts w:eastAsia="Calibri" w:cs="Tahoma"/>
          <w:spacing w:val="-2"/>
          <w:szCs w:val="18"/>
        </w:rPr>
        <w:t> </w:t>
      </w:r>
      <w:r w:rsidRPr="00C33980">
        <w:rPr>
          <w:rFonts w:eastAsia="Calibri" w:cs="Tahoma"/>
          <w:spacing w:val="-2"/>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BC71D6" w:rsidRPr="00C33980">
        <w:rPr>
          <w:rFonts w:eastAsia="Calibri" w:cs="Tahoma"/>
          <w:spacing w:val="-2"/>
          <w:szCs w:val="18"/>
        </w:rPr>
        <w:t> </w:t>
      </w:r>
      <w:r w:rsidRPr="00C33980">
        <w:rPr>
          <w:rFonts w:eastAsia="Calibri" w:cs="Tahoma"/>
          <w:spacing w:val="-2"/>
          <w:szCs w:val="18"/>
        </w:rPr>
        <w:t xml:space="preserve">действие» выше; </w:t>
      </w:r>
    </w:p>
    <w:p w14:paraId="61D219D3" w14:textId="77777777" w:rsidR="00A81E83" w:rsidRPr="00C33980" w:rsidRDefault="00A81E83" w:rsidP="004220FA">
      <w:pPr>
        <w:numPr>
          <w:ilvl w:val="3"/>
          <w:numId w:val="90"/>
        </w:numPr>
        <w:tabs>
          <w:tab w:val="left" w:pos="1170"/>
        </w:tabs>
        <w:spacing w:after="60"/>
        <w:ind w:left="1440" w:hanging="360"/>
        <w:rPr>
          <w:rFonts w:eastAsia="Calibri" w:cs="Tahoma"/>
          <w:spacing w:val="-2"/>
          <w:szCs w:val="18"/>
        </w:rPr>
      </w:pPr>
      <w:r w:rsidRPr="00C33980">
        <w:rPr>
          <w:rFonts w:eastAsia="Calibri" w:cs="Tahoma"/>
          <w:spacing w:val="-2"/>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1D219D4" w14:textId="77777777" w:rsidR="009C7505" w:rsidRPr="00762CA6" w:rsidRDefault="009C7505" w:rsidP="009C7505">
      <w:pPr>
        <w:ind w:left="1440"/>
      </w:pPr>
    </w:p>
    <w:p w14:paraId="61D219D5" w14:textId="77777777" w:rsidR="009C7505" w:rsidRPr="00762CA6" w:rsidRDefault="00A81E83" w:rsidP="009C7505">
      <w:pPr>
        <w:spacing w:after="60"/>
        <w:ind w:left="720"/>
      </w:pPr>
      <w:r w:rsidRPr="00762CA6">
        <w:rPr>
          <w:b/>
        </w:rPr>
        <w:t>Для клиентов из Китайской Народной</w:t>
      </w:r>
      <w:r w:rsidRPr="00762CA6">
        <w:t xml:space="preserve"> </w:t>
      </w:r>
      <w:r w:rsidRPr="00762CA6">
        <w:rPr>
          <w:b/>
        </w:rPr>
        <w:t>Республики, приобретающих там лицензии «на процессор» и Software Assurance для SQL Server 2008 R2:</w:t>
      </w:r>
    </w:p>
    <w:p w14:paraId="61D219D6" w14:textId="77777777" w:rsidR="001D7A2C" w:rsidRPr="00762CA6" w:rsidRDefault="00A81E83" w:rsidP="009C7505">
      <w:pPr>
        <w:ind w:left="720"/>
      </w:pPr>
      <w:r w:rsidRPr="00762CA6">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72" w:name="_821_SQL_Server®"/>
      <w:bookmarkEnd w:id="1420"/>
      <w:bookmarkEnd w:id="1421"/>
      <w:bookmarkEnd w:id="1422"/>
      <w:bookmarkEnd w:id="1423"/>
      <w:bookmarkEnd w:id="1472"/>
    </w:p>
    <w:p w14:paraId="61D219D7" w14:textId="77777777" w:rsidR="009C7505" w:rsidRPr="00762CA6" w:rsidRDefault="009C7505" w:rsidP="009C7505"/>
    <w:p w14:paraId="61D219D8" w14:textId="77777777" w:rsidR="00602EF4" w:rsidRPr="00762CA6" w:rsidRDefault="00602EF4" w:rsidP="00602EF4">
      <w:bookmarkStart w:id="1473" w:name="Srv_82SysCtrDataProMgr07StdSvrMgmtML"/>
      <w:bookmarkStart w:id="1474" w:name="Srv_78SysCtrDataProMgr07StdSvrMgmtML"/>
      <w:bookmarkStart w:id="1475" w:name="Srv_79SysCtrDataProMgr07StdSvrMgmtML"/>
    </w:p>
    <w:p w14:paraId="61D219D9" w14:textId="77777777" w:rsidR="00023FE7" w:rsidRPr="00762CA6" w:rsidRDefault="00F66FB0" w:rsidP="00BB28B8">
      <w:pPr>
        <w:pStyle w:val="Heading3"/>
        <w:keepNext/>
      </w:pPr>
      <w:bookmarkStart w:id="1476" w:name="_79_System_Center"/>
      <w:bookmarkStart w:id="1477" w:name="_86_84_System"/>
      <w:bookmarkStart w:id="1478" w:name="_Toc336338351"/>
      <w:bookmarkStart w:id="1479" w:name="_Toc357596752"/>
      <w:bookmarkStart w:id="1480" w:name="Srv_79SystemCenterEssentials07"/>
      <w:bookmarkStart w:id="1481" w:name="Srv_80SystemCenterEssentials07"/>
      <w:bookmarkStart w:id="1482" w:name="Srv_83SystemCenterEssentials07"/>
      <w:bookmarkEnd w:id="1473"/>
      <w:bookmarkEnd w:id="1474"/>
      <w:bookmarkEnd w:id="1475"/>
      <w:bookmarkEnd w:id="1476"/>
      <w:bookmarkEnd w:id="1477"/>
      <w:r w:rsidRPr="00762CA6">
        <w:rPr>
          <w:rFonts w:ascii="Tahoma" w:hAnsi="Tahoma"/>
          <w:caps/>
          <w:color w:val="F66400"/>
          <w:sz w:val="22"/>
          <w:vertAlign w:val="superscript"/>
        </w:rPr>
        <w:t>8</w:t>
      </w:r>
      <w:r w:rsidR="00BB28B8">
        <w:rPr>
          <w:rFonts w:ascii="Tahoma" w:hAnsi="Tahoma"/>
          <w:caps/>
          <w:color w:val="F66400"/>
          <w:sz w:val="22"/>
          <w:vertAlign w:val="superscript"/>
        </w:rPr>
        <w:t>7</w:t>
      </w:r>
      <w:r w:rsidRPr="00762CA6">
        <w:rPr>
          <w:rFonts w:ascii="Tahoma" w:hAnsi="Tahoma"/>
          <w:color w:val="F66400"/>
          <w:sz w:val="22"/>
        </w:rPr>
        <w:t xml:space="preserve"> System Center Essentials 2010</w:t>
      </w:r>
      <w:bookmarkEnd w:id="1478"/>
      <w:bookmarkEnd w:id="1479"/>
    </w:p>
    <w:bookmarkEnd w:id="1480"/>
    <w:bookmarkEnd w:id="1481"/>
    <w:bookmarkEnd w:id="1482"/>
    <w:p w14:paraId="61D219DA" w14:textId="77777777" w:rsidR="00A30254" w:rsidRPr="00762CA6" w:rsidRDefault="00A30254" w:rsidP="00602EF4">
      <w:pPr>
        <w:spacing w:after="60"/>
        <w:ind w:left="720"/>
      </w:pPr>
    </w:p>
    <w:p w14:paraId="61D219DB" w14:textId="77777777" w:rsidR="00A30254" w:rsidRPr="00762CA6" w:rsidRDefault="00A30254" w:rsidP="00A30254">
      <w:pPr>
        <w:spacing w:after="60"/>
        <w:ind w:left="720"/>
      </w:pPr>
      <w:r w:rsidRPr="00762CA6">
        <w:rPr>
          <w:rFonts w:cs="Tahoma"/>
          <w:b/>
          <w:color w:val="000000"/>
          <w:szCs w:val="20"/>
        </w:rPr>
        <w:t>Предоставление лицензий для клиентов System Center Essentials 2010 Software Assurance</w:t>
      </w:r>
    </w:p>
    <w:p w14:paraId="61D219DC" w14:textId="77777777" w:rsidR="00A30254" w:rsidRPr="00762CA6" w:rsidRDefault="00A30254" w:rsidP="00A30254">
      <w:pPr>
        <w:pStyle w:val="EndnoteText"/>
        <w:ind w:left="720"/>
      </w:pPr>
      <w:r w:rsidRPr="00762CA6">
        <w:rPr>
          <w:rFonts w:ascii="Tahoma" w:hAnsi="Tahoma" w:cs="Tahoma"/>
          <w:sz w:val="18"/>
        </w:rPr>
        <w:t>System Center Essentials (SCE) версии 2010 будет последний версией данного продукта.</w:t>
      </w:r>
      <w:r w:rsidR="00C240D6" w:rsidRPr="00762CA6">
        <w:rPr>
          <w:rFonts w:ascii="Tahoma" w:hAnsi="Tahoma" w:cs="Tahoma"/>
          <w:sz w:val="18"/>
        </w:rPr>
        <w:t xml:space="preserve"> </w:t>
      </w:r>
      <w:r w:rsidRPr="00762CA6">
        <w:rPr>
          <w:rFonts w:ascii="Tahoma" w:hAnsi="Tahoma" w:cs="Tahoma"/>
          <w:sz w:val="18"/>
        </w:rPr>
        <w:t>Клиентам, имеющим покрытие Software Assurance для SCE 1 марта 2013 г., предоставляются лицензии System Center 2012 без дополнительной оплаты, за исключением стоимости носителей (если таковые имеются).</w:t>
      </w:r>
      <w:r w:rsidR="00C240D6" w:rsidRPr="00762CA6">
        <w:rPr>
          <w:rFonts w:ascii="Tahoma" w:hAnsi="Tahoma" w:cs="Tahoma"/>
          <w:sz w:val="18"/>
        </w:rPr>
        <w:t xml:space="preserve"> </w:t>
      </w:r>
      <w:r w:rsidRPr="00762CA6">
        <w:rPr>
          <w:rFonts w:ascii="Tahoma" w:hAnsi="Tahoma" w:cs="Tahoma"/>
          <w:sz w:val="18"/>
        </w:rPr>
        <w:t>Число лицензий System Center 2012, которые могут быть доступны клиенту в рамках данного предложения, зависит от количества и типа лицензий SCE с покрытием Software Assurance, которые были приобретены клиентом.</w:t>
      </w:r>
      <w:r w:rsidR="00C240D6" w:rsidRPr="00762CA6">
        <w:rPr>
          <w:rFonts w:ascii="Tahoma" w:hAnsi="Tahoma" w:cs="Tahoma"/>
          <w:sz w:val="18"/>
        </w:rPr>
        <w:t xml:space="preserve"> </w:t>
      </w:r>
      <w:r w:rsidRPr="00762CA6">
        <w:rPr>
          <w:rFonts w:ascii="Tahoma" w:hAnsi="Tahoma" w:cs="Tahoma"/>
          <w:sz w:val="18"/>
        </w:rPr>
        <w:t>Подробные сведения см. в таблице ниже.</w:t>
      </w:r>
    </w:p>
    <w:p w14:paraId="61D219DD" w14:textId="77777777" w:rsidR="00A30254" w:rsidRPr="00762CA6"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762CA6" w14:paraId="61D219E0" w14:textId="77777777" w:rsidTr="00CE334A">
        <w:tc>
          <w:tcPr>
            <w:tcW w:w="3960" w:type="dxa"/>
            <w:shd w:val="clear" w:color="auto" w:fill="FABF8F"/>
            <w:hideMark/>
          </w:tcPr>
          <w:p w14:paraId="61D219DE" w14:textId="77777777" w:rsidR="00A30254" w:rsidRPr="00762CA6" w:rsidRDefault="00A30254" w:rsidP="00CE334A">
            <w:pPr>
              <w:ind w:left="162"/>
              <w:jc w:val="center"/>
              <w:rPr>
                <w:rFonts w:cs="Tahoma"/>
                <w:b/>
                <w:bCs/>
                <w:color w:val="000000"/>
                <w:szCs w:val="18"/>
              </w:rPr>
            </w:pPr>
            <w:r w:rsidRPr="00762CA6">
              <w:rPr>
                <w:rFonts w:cs="Tahoma"/>
                <w:b/>
                <w:bCs/>
                <w:color w:val="000000"/>
                <w:szCs w:val="18"/>
              </w:rPr>
              <w:t>Соответствующие лицензии с Software Assurance</w:t>
            </w:r>
          </w:p>
        </w:tc>
        <w:tc>
          <w:tcPr>
            <w:tcW w:w="4593" w:type="dxa"/>
            <w:shd w:val="clear" w:color="auto" w:fill="FABF8F"/>
            <w:hideMark/>
          </w:tcPr>
          <w:p w14:paraId="61D219DF" w14:textId="77777777" w:rsidR="00A30254" w:rsidRPr="00762CA6" w:rsidRDefault="00A30254" w:rsidP="00CE334A">
            <w:pPr>
              <w:ind w:left="162"/>
              <w:jc w:val="center"/>
              <w:rPr>
                <w:rFonts w:cs="Tahoma"/>
                <w:b/>
                <w:bCs/>
                <w:color w:val="000000"/>
                <w:szCs w:val="18"/>
              </w:rPr>
            </w:pPr>
            <w:r w:rsidRPr="00762CA6">
              <w:rPr>
                <w:rFonts w:cs="Tahoma"/>
                <w:b/>
                <w:bCs/>
                <w:color w:val="000000"/>
                <w:szCs w:val="18"/>
              </w:rPr>
              <w:t>Предоставление лицензий System Center 2012</w:t>
            </w:r>
          </w:p>
        </w:tc>
      </w:tr>
      <w:tr w:rsidR="00A30254" w:rsidRPr="00762CA6" w14:paraId="61D219E3" w14:textId="77777777" w:rsidTr="00CE334A">
        <w:tc>
          <w:tcPr>
            <w:tcW w:w="3960" w:type="dxa"/>
            <w:hideMark/>
          </w:tcPr>
          <w:p w14:paraId="61D219E1" w14:textId="77777777" w:rsidR="00A30254" w:rsidRPr="00762CA6" w:rsidRDefault="00A30254" w:rsidP="00CE334A">
            <w:pPr>
              <w:ind w:left="162"/>
              <w:rPr>
                <w:rFonts w:cs="Tahoma"/>
                <w:bCs/>
                <w:color w:val="000000"/>
                <w:szCs w:val="18"/>
              </w:rPr>
            </w:pPr>
            <w:r w:rsidRPr="00762CA6">
              <w:rPr>
                <w:rFonts w:cs="Tahoma"/>
                <w:bCs/>
                <w:color w:val="000000"/>
                <w:szCs w:val="18"/>
              </w:rPr>
              <w:t>System Center Essentials 2010</w:t>
            </w:r>
          </w:p>
        </w:tc>
        <w:tc>
          <w:tcPr>
            <w:tcW w:w="4593" w:type="dxa"/>
            <w:hideMark/>
          </w:tcPr>
          <w:p w14:paraId="61D219E2" w14:textId="77777777" w:rsidR="00A30254" w:rsidRPr="00762CA6" w:rsidRDefault="00A30254" w:rsidP="00CE334A">
            <w:pPr>
              <w:ind w:left="162"/>
              <w:rPr>
                <w:rFonts w:cs="Tahoma"/>
                <w:bCs/>
                <w:color w:val="000000"/>
                <w:szCs w:val="18"/>
              </w:rPr>
            </w:pPr>
            <w:r w:rsidRPr="00762CA6">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762CA6" w14:paraId="61D219E6" w14:textId="77777777" w:rsidTr="00CE334A">
        <w:tc>
          <w:tcPr>
            <w:tcW w:w="3960" w:type="dxa"/>
            <w:hideMark/>
          </w:tcPr>
          <w:p w14:paraId="61D219E4" w14:textId="77777777" w:rsidR="00A30254" w:rsidRPr="00762CA6" w:rsidRDefault="00A30254" w:rsidP="00CE334A">
            <w:pPr>
              <w:ind w:left="162"/>
              <w:rPr>
                <w:rFonts w:cs="Tahoma"/>
                <w:bCs/>
                <w:color w:val="000000"/>
                <w:szCs w:val="18"/>
              </w:rPr>
            </w:pPr>
            <w:r w:rsidRPr="00762CA6">
              <w:rPr>
                <w:rFonts w:cs="Tahoma"/>
                <w:bCs/>
                <w:color w:val="000000"/>
                <w:szCs w:val="18"/>
              </w:rPr>
              <w:t>System Center Essentials 2010 с SQL</w:t>
            </w:r>
          </w:p>
        </w:tc>
        <w:tc>
          <w:tcPr>
            <w:tcW w:w="4593" w:type="dxa"/>
            <w:hideMark/>
          </w:tcPr>
          <w:p w14:paraId="61D219E5" w14:textId="77777777" w:rsidR="00A30254" w:rsidRPr="00762CA6" w:rsidRDefault="00A30254" w:rsidP="00CE334A">
            <w:pPr>
              <w:ind w:left="162"/>
              <w:rPr>
                <w:rFonts w:cs="Tahoma"/>
                <w:bCs/>
                <w:color w:val="000000"/>
                <w:szCs w:val="18"/>
              </w:rPr>
            </w:pPr>
            <w:r w:rsidRPr="00762CA6">
              <w:rPr>
                <w:rFonts w:cs="Tahoma"/>
                <w:bCs/>
                <w:color w:val="000000"/>
                <w:szCs w:val="18"/>
              </w:rPr>
              <w:t>Одна лицензия на управление сервером для System Center 2012 Standard на каждую одну основную лицензию</w:t>
            </w:r>
          </w:p>
        </w:tc>
      </w:tr>
      <w:tr w:rsidR="00A30254" w:rsidRPr="00762CA6" w14:paraId="61D219E9" w14:textId="77777777" w:rsidTr="00CE334A">
        <w:tc>
          <w:tcPr>
            <w:tcW w:w="3960" w:type="dxa"/>
            <w:hideMark/>
          </w:tcPr>
          <w:p w14:paraId="61D219E7" w14:textId="77777777" w:rsidR="00A30254" w:rsidRPr="00762CA6" w:rsidRDefault="00A30254" w:rsidP="00CE334A">
            <w:pPr>
              <w:ind w:left="162"/>
              <w:rPr>
                <w:rFonts w:cs="Tahoma"/>
                <w:bCs/>
                <w:color w:val="000000"/>
                <w:szCs w:val="18"/>
              </w:rPr>
            </w:pPr>
            <w:r w:rsidRPr="00762CA6">
              <w:rPr>
                <w:rFonts w:cs="Tahoma"/>
                <w:bCs/>
                <w:color w:val="000000"/>
                <w:szCs w:val="18"/>
              </w:rPr>
              <w:t>Лицензия на управление сервером для System Center Essentials 2010</w:t>
            </w:r>
          </w:p>
        </w:tc>
        <w:tc>
          <w:tcPr>
            <w:tcW w:w="4593" w:type="dxa"/>
            <w:hideMark/>
          </w:tcPr>
          <w:p w14:paraId="61D219E8" w14:textId="77777777" w:rsidR="00A30254" w:rsidRPr="00762CA6" w:rsidRDefault="00A30254" w:rsidP="00CE334A">
            <w:pPr>
              <w:ind w:left="162"/>
              <w:rPr>
                <w:rFonts w:cs="Tahoma"/>
                <w:bCs/>
                <w:color w:val="000000"/>
                <w:szCs w:val="18"/>
              </w:rPr>
            </w:pPr>
            <w:r w:rsidRPr="00762CA6">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762CA6" w14:paraId="61D219ED" w14:textId="77777777" w:rsidTr="00CE334A">
        <w:tc>
          <w:tcPr>
            <w:tcW w:w="3960" w:type="dxa"/>
            <w:hideMark/>
          </w:tcPr>
          <w:p w14:paraId="61D219EA" w14:textId="77777777" w:rsidR="00A30254" w:rsidRPr="00762CA6" w:rsidRDefault="00A30254" w:rsidP="00CE334A">
            <w:pPr>
              <w:ind w:left="162"/>
            </w:pPr>
            <w:r w:rsidRPr="00762CA6">
              <w:rPr>
                <w:rFonts w:cs="Tahoma"/>
                <w:bCs/>
                <w:color w:val="000000"/>
                <w:szCs w:val="18"/>
              </w:rPr>
              <w:t>System Center Essentials 2010 Plus</w:t>
            </w:r>
          </w:p>
          <w:p w14:paraId="61D219EB" w14:textId="77777777" w:rsidR="00A30254" w:rsidRPr="00762CA6" w:rsidRDefault="00A30254" w:rsidP="00CE334A">
            <w:pPr>
              <w:ind w:left="162"/>
              <w:rPr>
                <w:rFonts w:cs="Tahoma"/>
                <w:bCs/>
                <w:color w:val="000000"/>
                <w:szCs w:val="18"/>
              </w:rPr>
            </w:pPr>
            <w:r w:rsidRPr="00762CA6">
              <w:rPr>
                <w:rFonts w:cs="Tahoma"/>
                <w:bCs/>
                <w:color w:val="000000"/>
                <w:szCs w:val="18"/>
              </w:rPr>
              <w:t>Набор лицензий на управление сервером</w:t>
            </w:r>
          </w:p>
        </w:tc>
        <w:tc>
          <w:tcPr>
            <w:tcW w:w="4593" w:type="dxa"/>
            <w:hideMark/>
          </w:tcPr>
          <w:p w14:paraId="61D219EC" w14:textId="77777777" w:rsidR="00A30254" w:rsidRPr="00762CA6" w:rsidRDefault="00A30254" w:rsidP="00CE334A">
            <w:pPr>
              <w:ind w:left="162"/>
              <w:rPr>
                <w:rFonts w:cs="Tahoma"/>
                <w:bCs/>
                <w:color w:val="000000"/>
                <w:szCs w:val="18"/>
              </w:rPr>
            </w:pPr>
            <w:r w:rsidRPr="00762CA6">
              <w:rPr>
                <w:rFonts w:cs="Tahoma"/>
                <w:bCs/>
                <w:color w:val="000000"/>
                <w:szCs w:val="18"/>
              </w:rPr>
              <w:t>Одна лицензия на управление сервером для System Center 2012 Standard на каждые две** основные лицензии</w:t>
            </w:r>
          </w:p>
        </w:tc>
      </w:tr>
      <w:tr w:rsidR="00A30254" w:rsidRPr="00762CA6" w14:paraId="61D219F0" w14:textId="77777777" w:rsidTr="00CE334A">
        <w:tc>
          <w:tcPr>
            <w:tcW w:w="3960" w:type="dxa"/>
            <w:hideMark/>
          </w:tcPr>
          <w:p w14:paraId="61D219EE" w14:textId="77777777" w:rsidR="00A30254" w:rsidRPr="00762CA6" w:rsidRDefault="00A30254" w:rsidP="00CE334A">
            <w:pPr>
              <w:ind w:left="162"/>
              <w:rPr>
                <w:rFonts w:cs="Tahoma"/>
                <w:bCs/>
                <w:color w:val="000000"/>
                <w:szCs w:val="18"/>
              </w:rPr>
            </w:pPr>
            <w:r w:rsidRPr="00762CA6">
              <w:rPr>
                <w:rFonts w:cs="Tahoma"/>
                <w:bCs/>
                <w:color w:val="000000"/>
                <w:szCs w:val="18"/>
              </w:rPr>
              <w:t>Клиентская лицензия на управление System Center Essentials 2010</w:t>
            </w:r>
          </w:p>
        </w:tc>
        <w:tc>
          <w:tcPr>
            <w:tcW w:w="4593" w:type="dxa"/>
            <w:hideMark/>
          </w:tcPr>
          <w:p w14:paraId="61D219EF" w14:textId="77777777" w:rsidR="00A30254" w:rsidRPr="00762CA6" w:rsidRDefault="00A30254" w:rsidP="00CE334A">
            <w:pPr>
              <w:ind w:left="162"/>
              <w:rPr>
                <w:rFonts w:cs="Tahoma"/>
                <w:bCs/>
                <w:color w:val="000000"/>
                <w:szCs w:val="18"/>
              </w:rPr>
            </w:pPr>
            <w:r w:rsidRPr="00762CA6">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762CA6" w14:paraId="61D219F3" w14:textId="77777777" w:rsidTr="00CE334A">
        <w:tc>
          <w:tcPr>
            <w:tcW w:w="3960" w:type="dxa"/>
            <w:hideMark/>
          </w:tcPr>
          <w:p w14:paraId="61D219F1" w14:textId="77777777" w:rsidR="00A30254" w:rsidRPr="00762CA6" w:rsidRDefault="00A30254" w:rsidP="00CE334A">
            <w:pPr>
              <w:ind w:left="162"/>
              <w:rPr>
                <w:rFonts w:cs="Tahoma"/>
                <w:bCs/>
                <w:color w:val="000000"/>
                <w:szCs w:val="18"/>
              </w:rPr>
            </w:pPr>
            <w:r w:rsidRPr="00762CA6">
              <w:rPr>
                <w:rFonts w:cs="Tahoma"/>
                <w:bCs/>
                <w:color w:val="000000"/>
                <w:szCs w:val="18"/>
              </w:rPr>
              <w:t>Клиентская лицензия на управление System Center Essentials Plus 2010</w:t>
            </w:r>
          </w:p>
        </w:tc>
        <w:tc>
          <w:tcPr>
            <w:tcW w:w="4593" w:type="dxa"/>
            <w:hideMark/>
          </w:tcPr>
          <w:p w14:paraId="61D219F2" w14:textId="77777777" w:rsidR="00A30254" w:rsidRPr="00762CA6" w:rsidRDefault="00A30254" w:rsidP="00CE334A">
            <w:pPr>
              <w:ind w:left="162"/>
              <w:rPr>
                <w:rFonts w:cs="Tahoma"/>
                <w:bCs/>
                <w:color w:val="000000"/>
                <w:szCs w:val="18"/>
              </w:rPr>
            </w:pPr>
            <w:r w:rsidRPr="00762CA6">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762CA6" w14:paraId="61D219F6" w14:textId="77777777" w:rsidTr="00CE334A">
        <w:tc>
          <w:tcPr>
            <w:tcW w:w="3960" w:type="dxa"/>
            <w:hideMark/>
          </w:tcPr>
          <w:p w14:paraId="61D219F4" w14:textId="77777777" w:rsidR="00A30254" w:rsidRPr="00762CA6" w:rsidRDefault="00A30254" w:rsidP="00CE334A">
            <w:pPr>
              <w:ind w:left="162"/>
              <w:rPr>
                <w:rFonts w:cs="Tahoma"/>
                <w:bCs/>
                <w:color w:val="000000"/>
                <w:szCs w:val="18"/>
              </w:rPr>
            </w:pPr>
            <w:r w:rsidRPr="00762CA6">
              <w:rPr>
                <w:rFonts w:cs="Tahoma"/>
                <w:bCs/>
                <w:color w:val="000000"/>
                <w:szCs w:val="18"/>
              </w:rPr>
              <w:t>Лицензия Virtual Machine Manager Workgroup Edition Server</w:t>
            </w:r>
          </w:p>
        </w:tc>
        <w:tc>
          <w:tcPr>
            <w:tcW w:w="4593" w:type="dxa"/>
            <w:hideMark/>
          </w:tcPr>
          <w:p w14:paraId="61D219F5" w14:textId="77777777" w:rsidR="00A30254" w:rsidRPr="00762CA6" w:rsidRDefault="00A30254" w:rsidP="00CE334A">
            <w:pPr>
              <w:ind w:left="162"/>
              <w:rPr>
                <w:rFonts w:cs="Tahoma"/>
                <w:bCs/>
                <w:color w:val="000000"/>
                <w:szCs w:val="18"/>
              </w:rPr>
            </w:pPr>
            <w:r w:rsidRPr="00762CA6">
              <w:rPr>
                <w:rFonts w:cs="Tahoma"/>
                <w:bCs/>
                <w:color w:val="000000"/>
                <w:szCs w:val="18"/>
              </w:rPr>
              <w:t>Одна лицензия на управление сервером для System Center 2012 Standard на каждые две** основные лицензии</w:t>
            </w:r>
          </w:p>
        </w:tc>
      </w:tr>
    </w:tbl>
    <w:p w14:paraId="61D219F7" w14:textId="77777777" w:rsidR="00A30254" w:rsidRPr="00762CA6" w:rsidRDefault="00A30254" w:rsidP="00A30254">
      <w:pPr>
        <w:pStyle w:val="EndnoteText"/>
      </w:pPr>
      <w:r w:rsidRPr="00762CA6">
        <w:rPr>
          <w:rFonts w:ascii="Tahoma" w:hAnsi="Tahoma" w:cs="Tahoma"/>
          <w:i/>
          <w:sz w:val="16"/>
          <w:szCs w:val="16"/>
        </w:rPr>
        <w:t>* 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C240D6" w:rsidRPr="00762CA6">
        <w:rPr>
          <w:rFonts w:ascii="Tahoma" w:hAnsi="Tahoma" w:cs="Tahoma"/>
          <w:i/>
          <w:sz w:val="16"/>
          <w:szCs w:val="16"/>
        </w:rPr>
        <w:t xml:space="preserve"> </w:t>
      </w:r>
      <w:r w:rsidRPr="00762CA6">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14:paraId="61D219F8" w14:textId="77777777" w:rsidR="00A30254" w:rsidRPr="00762CA6" w:rsidRDefault="00A30254" w:rsidP="00A30254">
      <w:pPr>
        <w:pStyle w:val="EndnoteText"/>
      </w:pPr>
    </w:p>
    <w:p w14:paraId="61D219F9" w14:textId="77777777" w:rsidR="00A30254" w:rsidRPr="00762CA6" w:rsidRDefault="00A30254" w:rsidP="00A30254">
      <w:pPr>
        <w:pStyle w:val="EndnoteText"/>
        <w:rPr>
          <w:spacing w:val="-2"/>
        </w:rPr>
      </w:pPr>
      <w:r w:rsidRPr="00762CA6">
        <w:rPr>
          <w:rFonts w:ascii="Tahoma" w:hAnsi="Tahoma" w:cs="Tahoma"/>
          <w:i/>
          <w:spacing w:val="-2"/>
          <w:sz w:val="16"/>
          <w:szCs w:val="16"/>
        </w:rPr>
        <w:t>** 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C240D6" w:rsidRPr="00762CA6">
        <w:rPr>
          <w:rFonts w:ascii="Tahoma" w:hAnsi="Tahoma" w:cs="Tahoma"/>
          <w:i/>
          <w:spacing w:val="-2"/>
          <w:sz w:val="16"/>
          <w:szCs w:val="16"/>
        </w:rPr>
        <w:t xml:space="preserve"> </w:t>
      </w:r>
      <w:r w:rsidRPr="00762CA6">
        <w:rPr>
          <w:rFonts w:ascii="Tahoma" w:hAnsi="Tahoma" w:cs="Tahoma"/>
          <w:i/>
          <w:spacing w:val="-2"/>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14:paraId="61D219FA" w14:textId="77777777" w:rsidR="00A30254" w:rsidRPr="00762CA6" w:rsidRDefault="00A30254" w:rsidP="00CE334A">
      <w:pPr>
        <w:spacing w:line="276" w:lineRule="auto"/>
      </w:pPr>
    </w:p>
    <w:p w14:paraId="61D219FB" w14:textId="77777777" w:rsidR="00BC71D6" w:rsidRPr="00762CA6" w:rsidRDefault="00A30254" w:rsidP="00BB28B8">
      <w:pPr>
        <w:pStyle w:val="EndnoteText"/>
        <w:ind w:left="720"/>
      </w:pPr>
      <w:r w:rsidRPr="00762CA6">
        <w:rPr>
          <w:rFonts w:ascii="Tahoma" w:hAnsi="Tahoma" w:cs="Tahoma"/>
          <w:sz w:val="18"/>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SCE. После окончания срока действия такого покрытия клиенты могут возобновить действие Software Assurance для лицензий на System Center 2012. </w:t>
      </w:r>
    </w:p>
    <w:p w14:paraId="61D219FC" w14:textId="77777777" w:rsidR="00BC71D6" w:rsidRPr="00762CA6" w:rsidRDefault="00BC71D6" w:rsidP="00CE334A">
      <w:pPr>
        <w:spacing w:line="276" w:lineRule="auto"/>
      </w:pPr>
    </w:p>
    <w:p w14:paraId="61D219FD" w14:textId="77777777" w:rsidR="00A30254" w:rsidRPr="00762CA6" w:rsidRDefault="00A30254" w:rsidP="00CE334A">
      <w:pPr>
        <w:pStyle w:val="EndnoteText"/>
        <w:ind w:left="720"/>
      </w:pPr>
      <w:r w:rsidRPr="00762CA6">
        <w:rPr>
          <w:rFonts w:ascii="Tahoma" w:hAnsi="Tahoma" w:cs="Tahoma"/>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SCE. Клиенты не могут передавать лицензии, предоставленные по</w:t>
      </w:r>
      <w:r w:rsidR="00BC71D6" w:rsidRPr="00762CA6">
        <w:rPr>
          <w:rFonts w:ascii="Tahoma" w:hAnsi="Tahoma" w:cs="Tahoma"/>
          <w:sz w:val="18"/>
          <w:szCs w:val="18"/>
        </w:rPr>
        <w:t> </w:t>
      </w:r>
      <w:r w:rsidRPr="00762CA6">
        <w:rPr>
          <w:rFonts w:ascii="Tahoma" w:hAnsi="Tahoma" w:cs="Tahoma"/>
          <w:sz w:val="18"/>
          <w:szCs w:val="18"/>
        </w:rPr>
        <w:t>данному предложению, отдельно от соответствующих лицензий SCE.</w:t>
      </w:r>
    </w:p>
    <w:p w14:paraId="61D219FE" w14:textId="77777777" w:rsidR="00A30254" w:rsidRPr="00762CA6" w:rsidRDefault="00A30254" w:rsidP="00CE334A">
      <w:pPr>
        <w:pStyle w:val="EndnoteText"/>
        <w:ind w:left="720"/>
      </w:pPr>
    </w:p>
    <w:p w14:paraId="61D219FF" w14:textId="77777777" w:rsidR="00A30254" w:rsidRPr="00762CA6" w:rsidRDefault="00A30254" w:rsidP="00CE334A">
      <w:pPr>
        <w:ind w:left="720"/>
      </w:pPr>
      <w:r w:rsidRPr="00762CA6">
        <w:rPr>
          <w:rFonts w:eastAsia="Calibri" w:cs="Tahoma"/>
          <w:color w:val="000000"/>
          <w:szCs w:val="18"/>
        </w:rPr>
        <w:t>Лицензии SCE,</w:t>
      </w:r>
      <w:r w:rsidRPr="00762CA6">
        <w:rPr>
          <w:rFonts w:cs="Tahoma"/>
          <w:bCs/>
          <w:szCs w:val="18"/>
        </w:rPr>
        <w:t xml:space="preserve"> приобретенные после 1 марта 2013 г. в рамках ежегодно процесса сверки Соглашений о регистрации Enterprise или Enrollment for Education Solutions, по которым изначально лицензии для </w:t>
      </w:r>
      <w:r w:rsidRPr="00762CA6">
        <w:rPr>
          <w:rFonts w:eastAsia="Calibri" w:cs="Tahoma"/>
          <w:color w:val="000000"/>
          <w:szCs w:val="18"/>
        </w:rPr>
        <w:t>SCE</w:t>
      </w:r>
      <w:r w:rsidRPr="00762CA6">
        <w:rPr>
          <w:rFonts w:cs="Tahoma"/>
          <w:bCs/>
          <w:szCs w:val="18"/>
        </w:rPr>
        <w:t xml:space="preserve"> были приобретены до 1 марта 2013 г., также являются соответствующими лицензиями SCE для целей данного процесса предоставления лицензий.</w:t>
      </w:r>
    </w:p>
    <w:p w14:paraId="61D21A00" w14:textId="77777777" w:rsidR="00A30254" w:rsidRPr="00762CA6" w:rsidRDefault="00A30254" w:rsidP="00CE334A">
      <w:pPr>
        <w:ind w:left="720"/>
      </w:pPr>
    </w:p>
    <w:p w14:paraId="61D21A01" w14:textId="77777777" w:rsidR="00A30254" w:rsidRPr="00762CA6" w:rsidRDefault="00A30254" w:rsidP="00CE334A">
      <w:pPr>
        <w:ind w:left="720"/>
      </w:pPr>
      <w:r w:rsidRPr="00762CA6">
        <w:rPr>
          <w:rFonts w:cs="Tahoma"/>
          <w:bCs/>
          <w:szCs w:val="18"/>
        </w:rPr>
        <w:t>Для клиентов соглашений Enrollment for Education Solutions, Enterprise Subscription, Campus and School и Open Value Subscription Agreement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C240D6" w:rsidRPr="00762CA6">
        <w:rPr>
          <w:rFonts w:cs="Tahoma"/>
          <w:bCs/>
          <w:szCs w:val="18"/>
        </w:rPr>
        <w:t xml:space="preserve"> </w:t>
      </w:r>
      <w:r w:rsidRPr="00762CA6">
        <w:rPr>
          <w:rFonts w:cs="Tahoma"/>
          <w:bCs/>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61D21A02" w14:textId="77777777" w:rsidR="00A30254" w:rsidRPr="00762CA6" w:rsidRDefault="00A30254" w:rsidP="00602EF4">
      <w:pPr>
        <w:spacing w:after="60"/>
        <w:ind w:left="720"/>
      </w:pPr>
    </w:p>
    <w:p w14:paraId="61D21A03" w14:textId="77777777" w:rsidR="00CE2BD2" w:rsidRPr="00762CA6" w:rsidRDefault="00CE2BD2" w:rsidP="006D6A83">
      <w:pPr>
        <w:spacing w:after="60"/>
        <w:ind w:left="720"/>
      </w:pPr>
      <w:r w:rsidRPr="00762CA6">
        <w:rPr>
          <w:rFonts w:cs="Tahoma"/>
          <w:b/>
          <w:color w:val="000000"/>
          <w:szCs w:val="20"/>
        </w:rPr>
        <w:t>Схема перехода с System Center Essentials 2007 (SCE 2007) на System Center Essentials</w:t>
      </w:r>
      <w:r w:rsidR="00BC71D6" w:rsidRPr="00762CA6">
        <w:rPr>
          <w:rFonts w:cs="Tahoma"/>
          <w:b/>
          <w:color w:val="000000"/>
          <w:szCs w:val="20"/>
        </w:rPr>
        <w:t> </w:t>
      </w:r>
      <w:r w:rsidRPr="00762CA6">
        <w:rPr>
          <w:rFonts w:cs="Tahoma"/>
          <w:b/>
          <w:color w:val="000000"/>
          <w:szCs w:val="20"/>
        </w:rPr>
        <w:t>2010 (SCE 2010)</w:t>
      </w:r>
    </w:p>
    <w:p w14:paraId="61D21A04" w14:textId="77777777" w:rsidR="00A30254" w:rsidRPr="00762CA6" w:rsidRDefault="00A30254" w:rsidP="00A30254">
      <w:pPr>
        <w:ind w:left="720"/>
      </w:pPr>
      <w:r w:rsidRPr="00762CA6">
        <w:rPr>
          <w:rFonts w:cs="Tahoma"/>
          <w:color w:val="000000"/>
          <w:szCs w:val="20"/>
        </w:rPr>
        <w:t>Условия, определяющие права клиентов на обновление с SCE 2007 до SCE 2010 в рамках Software Assurance, см. в февральском Списке продуктов 2013 г.</w:t>
      </w:r>
    </w:p>
    <w:p w14:paraId="61D21A05" w14:textId="77777777" w:rsidR="00CE2BD2" w:rsidRPr="00762CA6" w:rsidRDefault="00CE2BD2" w:rsidP="0037081F">
      <w:pPr>
        <w:ind w:left="720"/>
      </w:pPr>
    </w:p>
    <w:p w14:paraId="61D21A06" w14:textId="77777777" w:rsidR="00CE2BD2" w:rsidRPr="00762CA6" w:rsidRDefault="00CE2BD2" w:rsidP="00CE2BD2">
      <w:pPr>
        <w:ind w:left="720"/>
      </w:pPr>
    </w:p>
    <w:p w14:paraId="61D21A07" w14:textId="77777777" w:rsidR="00ED5504" w:rsidRPr="00762CA6" w:rsidRDefault="00F66FB0" w:rsidP="00ED5504">
      <w:pPr>
        <w:pStyle w:val="Heading3"/>
      </w:pPr>
      <w:bookmarkStart w:id="1483" w:name="_80_System_Center"/>
      <w:bookmarkStart w:id="1484" w:name="_95_System_Center"/>
      <w:bookmarkStart w:id="1485" w:name="_81_System_Center"/>
      <w:bookmarkStart w:id="1486" w:name="_82_System_Center"/>
      <w:bookmarkStart w:id="1487" w:name="_83_System_Center"/>
      <w:bookmarkStart w:id="1488" w:name="_84__System"/>
      <w:bookmarkStart w:id="1489" w:name="_87_85_System"/>
      <w:bookmarkStart w:id="1490" w:name="_Toc336338353"/>
      <w:bookmarkStart w:id="1491" w:name="_Toc357596753"/>
      <w:bookmarkStart w:id="1492" w:name="Srv_88SystemCtrReportMgr2006"/>
      <w:bookmarkStart w:id="1493" w:name="Srv_89SysCtrSvrMgmtSuiteEnterprise"/>
      <w:bookmarkEnd w:id="1483"/>
      <w:bookmarkEnd w:id="1484"/>
      <w:bookmarkEnd w:id="1485"/>
      <w:bookmarkEnd w:id="1486"/>
      <w:bookmarkEnd w:id="1487"/>
      <w:bookmarkEnd w:id="1488"/>
      <w:bookmarkEnd w:id="1489"/>
      <w:r w:rsidRPr="00762CA6">
        <w:rPr>
          <w:rFonts w:ascii="Tahoma" w:hAnsi="Tahoma"/>
          <w:caps/>
          <w:color w:val="F66400"/>
          <w:sz w:val="22"/>
          <w:vertAlign w:val="superscript"/>
        </w:rPr>
        <w:t>8</w:t>
      </w:r>
      <w:r w:rsidR="00BB28B8">
        <w:rPr>
          <w:rFonts w:ascii="Tahoma" w:hAnsi="Tahoma"/>
          <w:caps/>
          <w:color w:val="F66400"/>
          <w:sz w:val="22"/>
          <w:vertAlign w:val="superscript"/>
        </w:rPr>
        <w:t>8</w:t>
      </w:r>
      <w:r w:rsidRPr="00762CA6">
        <w:rPr>
          <w:rFonts w:ascii="Tahoma" w:hAnsi="Tahoma"/>
          <w:color w:val="F66400"/>
          <w:sz w:val="22"/>
        </w:rPr>
        <w:t xml:space="preserve"> System Center Reporting Manager 2006</w:t>
      </w:r>
      <w:bookmarkEnd w:id="1490"/>
      <w:bookmarkEnd w:id="1491"/>
    </w:p>
    <w:bookmarkEnd w:id="1492"/>
    <w:p w14:paraId="61D21A08" w14:textId="77777777" w:rsidR="00ED5504" w:rsidRPr="00762CA6" w:rsidRDefault="00ED5504" w:rsidP="00D511CC">
      <w:pPr>
        <w:pStyle w:val="EndnoteText"/>
        <w:ind w:left="0"/>
      </w:pPr>
    </w:p>
    <w:p w14:paraId="61D21A09" w14:textId="77777777" w:rsidR="00ED5504" w:rsidRPr="00762CA6" w:rsidRDefault="00ED5504" w:rsidP="00D511CC">
      <w:pPr>
        <w:pStyle w:val="EndnoteText"/>
        <w:ind w:left="720"/>
      </w:pPr>
      <w:r w:rsidRPr="00762CA6">
        <w:rPr>
          <w:rFonts w:ascii="Tahoma" w:hAnsi="Tahoma" w:cs="Tahoma"/>
          <w:sz w:val="18"/>
        </w:rPr>
        <w:t>Жизненный цикл этого продукта закончился и он больше не будет предлагаться.</w:t>
      </w:r>
    </w:p>
    <w:p w14:paraId="61D21A0A" w14:textId="77777777" w:rsidR="00ED5504" w:rsidRPr="00762CA6" w:rsidRDefault="00ED5504" w:rsidP="00D511CC">
      <w:pPr>
        <w:pStyle w:val="EndnoteText"/>
        <w:ind w:left="720"/>
      </w:pPr>
    </w:p>
    <w:p w14:paraId="61D21A0B" w14:textId="77777777" w:rsidR="00ED5504" w:rsidRPr="00762CA6" w:rsidRDefault="00ED5504" w:rsidP="00D511CC">
      <w:pPr>
        <w:pStyle w:val="EndnoteText"/>
        <w:spacing w:after="60"/>
        <w:ind w:left="720"/>
      </w:pPr>
      <w:r w:rsidRPr="00762CA6">
        <w:rPr>
          <w:rFonts w:ascii="Tahoma" w:hAnsi="Tahoma" w:cs="Tahoma"/>
          <w:b/>
          <w:sz w:val="18"/>
        </w:rPr>
        <w:t>Одноразовое предоставление лицензии владельцам лицензии System Center Reporting Manager 2006.</w:t>
      </w:r>
    </w:p>
    <w:p w14:paraId="61D21A0C" w14:textId="77777777" w:rsidR="00ED5504" w:rsidRPr="00762CA6" w:rsidRDefault="00ED5504" w:rsidP="00D511CC">
      <w:pPr>
        <w:pStyle w:val="EndnoteText"/>
        <w:ind w:left="720"/>
      </w:pPr>
      <w:r w:rsidRPr="00762CA6">
        <w:rPr>
          <w:rFonts w:ascii="Tahoma" w:hAnsi="Tahoma" w:cs="Tahoma"/>
          <w:sz w:val="18"/>
        </w:rPr>
        <w:t>В качестве одноразового исключения в связи с прекращением действия лицензии System Center Reporting Manager 2006 мы предоставляем клиентам программ Select, Enterprise, Open License, Open Value, Campus и School с действующим покрытием Software Assurance для каждой лицензии System Center Reporting Manager 2006 на 31 мая 2010 г. следующие лицензии без дополнительной платы за исключением оплаты носителей (если применимо)</w:t>
      </w:r>
      <w:r w:rsidRPr="00762CA6">
        <w:rPr>
          <w:rFonts w:ascii="Tahoma" w:hAnsi="Tahoma" w:cs="Tahoma"/>
          <w:color w:val="000000"/>
          <w:sz w:val="18"/>
          <w:szCs w:val="20"/>
        </w:rPr>
        <w:t>:</w:t>
      </w:r>
    </w:p>
    <w:p w14:paraId="61D21A0D" w14:textId="77777777" w:rsidR="00ED5504" w:rsidRPr="00762CA6" w:rsidRDefault="00ED5504" w:rsidP="00D511CC">
      <w:pPr>
        <w:pStyle w:val="EndnoteText"/>
      </w:pPr>
    </w:p>
    <w:p w14:paraId="61D21A0E" w14:textId="77777777" w:rsidR="00ED5504" w:rsidRPr="00762CA6" w:rsidRDefault="00ED5504" w:rsidP="00D511CC">
      <w:pPr>
        <w:pStyle w:val="EndnoteText"/>
        <w:numPr>
          <w:ilvl w:val="0"/>
          <w:numId w:val="7"/>
        </w:numPr>
        <w:tabs>
          <w:tab w:val="left" w:pos="1440"/>
        </w:tabs>
        <w:spacing w:after="60"/>
        <w:ind w:left="1440"/>
      </w:pPr>
      <w:r w:rsidRPr="00762CA6">
        <w:rPr>
          <w:rFonts w:ascii="Tahoma" w:hAnsi="Tahoma" w:cs="Tahoma"/>
          <w:sz w:val="18"/>
        </w:rPr>
        <w:t>Одну лицензию System Center Service Manager 2010 Management Server (без технологии SQL</w:t>
      </w:r>
      <w:r w:rsidR="00BC71D6" w:rsidRPr="00762CA6">
        <w:rPr>
          <w:rFonts w:ascii="Tahoma" w:hAnsi="Tahoma" w:cs="Tahoma"/>
          <w:sz w:val="18"/>
        </w:rPr>
        <w:t> </w:t>
      </w:r>
      <w:r w:rsidRPr="00762CA6">
        <w:rPr>
          <w:rFonts w:ascii="Tahoma" w:hAnsi="Tahoma" w:cs="Tahoma"/>
          <w:sz w:val="18"/>
        </w:rPr>
        <w:t>Server).</w:t>
      </w:r>
    </w:p>
    <w:p w14:paraId="61D21A0F" w14:textId="77777777" w:rsidR="00ED5504" w:rsidRPr="00762CA6" w:rsidRDefault="00ED5504" w:rsidP="00D511CC">
      <w:pPr>
        <w:pStyle w:val="EndnoteText"/>
        <w:numPr>
          <w:ilvl w:val="0"/>
          <w:numId w:val="7"/>
        </w:numPr>
        <w:spacing w:after="60"/>
        <w:ind w:left="1440"/>
      </w:pPr>
      <w:r w:rsidRPr="00762CA6">
        <w:rPr>
          <w:rFonts w:ascii="Tahoma" w:hAnsi="Tahoma" w:cs="Tahoma"/>
          <w:sz w:val="18"/>
        </w:rPr>
        <w:t>Пять лицензий System Center Service Manager 2010 Server ML.</w:t>
      </w:r>
    </w:p>
    <w:p w14:paraId="61D21A10" w14:textId="77777777" w:rsidR="00ED5504" w:rsidRPr="00762CA6" w:rsidRDefault="00ED5504" w:rsidP="00D511CC">
      <w:pPr>
        <w:pStyle w:val="EndnoteText"/>
        <w:numPr>
          <w:ilvl w:val="0"/>
          <w:numId w:val="7"/>
        </w:numPr>
        <w:spacing w:after="60"/>
        <w:ind w:left="1440"/>
      </w:pPr>
      <w:r w:rsidRPr="00762CA6">
        <w:rPr>
          <w:rFonts w:ascii="Tahoma" w:hAnsi="Tahoma" w:cs="Tahoma"/>
          <w:sz w:val="18"/>
        </w:rPr>
        <w:t>Тридцать лицензий System Center Service Manager 2010 Client ML.</w:t>
      </w:r>
    </w:p>
    <w:p w14:paraId="61D21A11" w14:textId="77777777" w:rsidR="00ED5504" w:rsidRPr="00762CA6" w:rsidRDefault="00ED5504" w:rsidP="00D511CC">
      <w:pPr>
        <w:pStyle w:val="EndnoteText"/>
        <w:ind w:left="0"/>
      </w:pPr>
    </w:p>
    <w:p w14:paraId="61D21A12" w14:textId="77777777" w:rsidR="00ED5504" w:rsidRPr="00762CA6" w:rsidRDefault="00ED5504" w:rsidP="00D511CC">
      <w:pPr>
        <w:pStyle w:val="EndnoteText"/>
        <w:ind w:left="720"/>
      </w:pPr>
      <w:r w:rsidRPr="00762CA6">
        <w:rPr>
          <w:rFonts w:ascii="Tahoma" w:hAnsi="Tahoma" w:cs="Tahoma"/>
          <w:sz w:val="18"/>
        </w:rPr>
        <w:t xml:space="preserve">Все лицензии, предоставленные в рамках данного предложения, будут включать покрытие Software Assurance. Действие такого покрытия закончится после окончания срока действия соответствующего покрытия для System Center Reporting Manager 2006. После окончания срока действия такого покрытия клиенты могут возобновить действие Software Assurance для предоставленных лицензий. </w:t>
      </w:r>
    </w:p>
    <w:p w14:paraId="61D21A13" w14:textId="77777777" w:rsidR="00ED5504" w:rsidRPr="00762CA6" w:rsidRDefault="00ED5504" w:rsidP="00D511CC">
      <w:pPr>
        <w:pStyle w:val="EndnoteText"/>
        <w:ind w:left="720"/>
      </w:pPr>
    </w:p>
    <w:p w14:paraId="61D21A14" w14:textId="77777777" w:rsidR="00ED5504" w:rsidRPr="00762CA6" w:rsidRDefault="00ED5504" w:rsidP="00D511CC">
      <w:pPr>
        <w:pStyle w:val="EndnoteText"/>
        <w:ind w:left="720"/>
        <w:rPr>
          <w:spacing w:val="-2"/>
        </w:rPr>
      </w:pPr>
      <w:r w:rsidRPr="00762CA6">
        <w:rPr>
          <w:rFonts w:ascii="Tahoma" w:hAnsi="Tahoma" w:cs="Tahoma"/>
          <w:spacing w:val="-2"/>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System Center Reporting Manager 2006. Клиенты не могут передавать лицензии, предоставленные по данному предложению, отдельно от соответствующих лицензий.</w:t>
      </w:r>
    </w:p>
    <w:p w14:paraId="61D21A15" w14:textId="77777777" w:rsidR="00ED5504" w:rsidRPr="00762CA6" w:rsidRDefault="00ED5504" w:rsidP="00D511CC">
      <w:pPr>
        <w:pStyle w:val="EndnoteText"/>
        <w:ind w:left="720"/>
      </w:pPr>
    </w:p>
    <w:p w14:paraId="61D21A16" w14:textId="77777777" w:rsidR="00BC71D6" w:rsidRPr="00762CA6" w:rsidRDefault="00BC71D6" w:rsidP="00D511CC">
      <w:pPr>
        <w:pStyle w:val="EndnoteText"/>
        <w:ind w:left="720"/>
      </w:pPr>
    </w:p>
    <w:p w14:paraId="61D21A17" w14:textId="77777777" w:rsidR="00ED5504" w:rsidRPr="00762CA6" w:rsidRDefault="00ED5504" w:rsidP="00D511CC">
      <w:pPr>
        <w:ind w:left="720"/>
      </w:pPr>
      <w:r w:rsidRPr="00762CA6">
        <w:rPr>
          <w:rFonts w:eastAsia="Calibri" w:cs="Tahoma"/>
          <w:color w:val="000000"/>
          <w:szCs w:val="18"/>
        </w:rPr>
        <w:t>Лицензии System Center Reporting Manager 2006,</w:t>
      </w:r>
      <w:r w:rsidRPr="00762CA6">
        <w:rPr>
          <w:rFonts w:cs="Tahoma"/>
          <w:bCs/>
          <w:szCs w:val="18"/>
        </w:rPr>
        <w:t xml:space="preserve"> приобретенные после 31</w:t>
      </w:r>
      <w:r w:rsidRPr="00762CA6">
        <w:rPr>
          <w:rFonts w:cs="Tahoma"/>
          <w:bCs/>
          <w:szCs w:val="18"/>
          <w:vertAlign w:val="superscript"/>
        </w:rPr>
        <w:t xml:space="preserve"> </w:t>
      </w:r>
      <w:r w:rsidRPr="00762CA6">
        <w:rPr>
          <w:rFonts w:cs="Tahoma"/>
          <w:bCs/>
          <w:szCs w:val="18"/>
        </w:rPr>
        <w:t xml:space="preserve">мая 2010 г. в составе ежегодного сверочного заказа клиента для Соглашений о регистрации Enterprise, по которым были приобретены лицензии для </w:t>
      </w:r>
      <w:r w:rsidRPr="00762CA6">
        <w:rPr>
          <w:rFonts w:eastAsia="Calibri" w:cs="Tahoma"/>
          <w:color w:val="000000"/>
          <w:szCs w:val="18"/>
        </w:rPr>
        <w:t>System Center Reporting Manager 2006</w:t>
      </w:r>
      <w:r w:rsidRPr="00762CA6">
        <w:rPr>
          <w:rFonts w:cs="Tahoma"/>
          <w:bCs/>
          <w:szCs w:val="18"/>
        </w:rPr>
        <w:t xml:space="preserve"> до 31 мая 2010 г., также имеют право на лицензии и клиентские лицензии для System Center Service Manager 2010 Management Server в рамках данного предложения.</w:t>
      </w:r>
    </w:p>
    <w:p w14:paraId="61D21A18" w14:textId="77777777" w:rsidR="00ED5504" w:rsidRPr="00762CA6" w:rsidRDefault="00ED5504" w:rsidP="00D511CC">
      <w:pPr>
        <w:ind w:left="720"/>
      </w:pPr>
    </w:p>
    <w:p w14:paraId="61D21A19" w14:textId="77777777" w:rsidR="00ED5504" w:rsidRPr="00762CA6" w:rsidRDefault="00ED5504" w:rsidP="00D511CC">
      <w:pPr>
        <w:pStyle w:val="EndnoteText"/>
        <w:ind w:left="720"/>
      </w:pPr>
      <w:r w:rsidRPr="00762CA6">
        <w:rPr>
          <w:rFonts w:ascii="Tahoma" w:hAnsi="Tahoma" w:cs="Tahoma"/>
          <w:bCs/>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C240D6" w:rsidRPr="00762CA6">
        <w:rPr>
          <w:rFonts w:ascii="Tahoma" w:hAnsi="Tahoma" w:cs="Tahoma"/>
          <w:bCs/>
          <w:sz w:val="18"/>
          <w:szCs w:val="18"/>
        </w:rPr>
        <w:t xml:space="preserve"> </w:t>
      </w:r>
      <w:r w:rsidRPr="00762CA6">
        <w:rPr>
          <w:rFonts w:ascii="Tahoma" w:hAnsi="Tahoma" w:cs="Tahoma"/>
          <w:bCs/>
          <w:sz w:val="18"/>
          <w:szCs w:val="18"/>
        </w:rPr>
        <w:t>Эти права становятся бессрочными только после реализации права на выкуп и</w:t>
      </w:r>
      <w:r w:rsidR="00BC71D6" w:rsidRPr="00762CA6">
        <w:rPr>
          <w:rFonts w:ascii="Tahoma" w:hAnsi="Tahoma" w:cs="Tahoma"/>
          <w:bCs/>
          <w:sz w:val="18"/>
          <w:szCs w:val="18"/>
        </w:rPr>
        <w:t> </w:t>
      </w:r>
      <w:r w:rsidRPr="00762CA6">
        <w:rPr>
          <w:rFonts w:ascii="Tahoma" w:hAnsi="Tahoma" w:cs="Tahoma"/>
          <w:bCs/>
          <w:sz w:val="18"/>
          <w:szCs w:val="18"/>
        </w:rPr>
        <w:t>продолжают регулироваться всеми условиями лицензионного соглашения клиента.</w:t>
      </w:r>
    </w:p>
    <w:p w14:paraId="61D21A1A" w14:textId="77777777" w:rsidR="00023FE7" w:rsidRPr="00762CA6" w:rsidRDefault="00023FE7" w:rsidP="00D511CC">
      <w:pPr>
        <w:pStyle w:val="EndnoteText"/>
      </w:pPr>
    </w:p>
    <w:p w14:paraId="61D21A1B" w14:textId="77777777" w:rsidR="00ED5504" w:rsidRPr="00762CA6" w:rsidRDefault="00ED5504">
      <w:pPr>
        <w:pStyle w:val="EndnoteText"/>
      </w:pPr>
    </w:p>
    <w:p w14:paraId="61D21A1C" w14:textId="77777777" w:rsidR="00023FE7" w:rsidRPr="00762CA6" w:rsidRDefault="00F66FB0">
      <w:pPr>
        <w:pStyle w:val="Heading3"/>
      </w:pPr>
      <w:bookmarkStart w:id="1494" w:name="Srv_85SysCtrSvrMgmtSuiteEnterprise"/>
      <w:bookmarkStart w:id="1495" w:name="_85_System_Center"/>
      <w:bookmarkStart w:id="1496" w:name="_98_System_Center"/>
      <w:bookmarkStart w:id="1497" w:name="_88_System_Center"/>
      <w:bookmarkStart w:id="1498" w:name="_Toc336338354"/>
      <w:bookmarkStart w:id="1499" w:name="_Toc357596754"/>
      <w:bookmarkEnd w:id="1494"/>
      <w:bookmarkEnd w:id="1495"/>
      <w:bookmarkEnd w:id="1496"/>
      <w:bookmarkEnd w:id="1497"/>
      <w:r w:rsidRPr="00762CA6">
        <w:rPr>
          <w:rFonts w:ascii="Tahoma" w:hAnsi="Tahoma"/>
          <w:caps/>
          <w:color w:val="F66400"/>
          <w:sz w:val="22"/>
          <w:vertAlign w:val="superscript"/>
        </w:rPr>
        <w:t>8</w:t>
      </w:r>
      <w:r w:rsidR="00BB28B8">
        <w:rPr>
          <w:rFonts w:ascii="Tahoma" w:hAnsi="Tahoma"/>
          <w:caps/>
          <w:color w:val="F66400"/>
          <w:sz w:val="22"/>
          <w:vertAlign w:val="superscript"/>
        </w:rPr>
        <w:t>9</w:t>
      </w:r>
      <w:r w:rsidRPr="00762CA6">
        <w:rPr>
          <w:rFonts w:ascii="Tahoma" w:hAnsi="Tahoma"/>
          <w:caps/>
          <w:color w:val="F66400"/>
          <w:sz w:val="22"/>
          <w:vertAlign w:val="superscript"/>
        </w:rPr>
        <w:t xml:space="preserve"> </w:t>
      </w:r>
      <w:r w:rsidRPr="00762CA6">
        <w:rPr>
          <w:rFonts w:ascii="Tahoma" w:hAnsi="Tahoma"/>
          <w:color w:val="F66400"/>
          <w:sz w:val="22"/>
        </w:rPr>
        <w:t>System Center Server Management Suite Enterprise</w:t>
      </w:r>
      <w:bookmarkEnd w:id="1498"/>
      <w:bookmarkEnd w:id="1499"/>
    </w:p>
    <w:bookmarkEnd w:id="1493"/>
    <w:p w14:paraId="61D21A1D" w14:textId="77777777" w:rsidR="00023FE7" w:rsidRPr="00762CA6" w:rsidRDefault="00023FE7" w:rsidP="00D511CC">
      <w:pPr>
        <w:pStyle w:val="EndnoteText"/>
        <w:ind w:left="720"/>
      </w:pPr>
    </w:p>
    <w:p w14:paraId="61D21A1E" w14:textId="77777777" w:rsidR="00FF4CAB" w:rsidRPr="00762CA6" w:rsidRDefault="00FF4CAB" w:rsidP="00D511CC">
      <w:pPr>
        <w:pStyle w:val="EndnoteText"/>
        <w:ind w:left="720"/>
      </w:pPr>
      <w:r w:rsidRPr="00762CA6">
        <w:rPr>
          <w:rFonts w:ascii="Tahoma" w:hAnsi="Tahoma" w:cs="Tahoma"/>
          <w:color w:val="000000"/>
          <w:sz w:val="18"/>
        </w:rPr>
        <w:t>Жизненный цикл этого продукта закончился и он больше не будет предлагаться.</w:t>
      </w:r>
    </w:p>
    <w:p w14:paraId="61D21A1F" w14:textId="77777777" w:rsidR="00D511CC" w:rsidRPr="00762CA6" w:rsidRDefault="00D511CC" w:rsidP="00D511CC">
      <w:pPr>
        <w:pStyle w:val="EndnoteText"/>
        <w:ind w:left="720"/>
      </w:pPr>
    </w:p>
    <w:p w14:paraId="61D21A20" w14:textId="77777777" w:rsidR="00FF4CAB" w:rsidRPr="00762CA6" w:rsidRDefault="00FF4CAB" w:rsidP="00D511CC">
      <w:pPr>
        <w:pStyle w:val="FootnoteBulletLevel1"/>
        <w:tabs>
          <w:tab w:val="clear" w:pos="900"/>
        </w:tabs>
        <w:spacing w:before="0" w:after="60"/>
        <w:ind w:left="720" w:firstLine="0"/>
      </w:pPr>
      <w:r w:rsidRPr="00762CA6">
        <w:rPr>
          <w:rFonts w:ascii="Tahoma" w:hAnsi="Tahoma" w:cs="Tahoma"/>
          <w:b/>
          <w:sz w:val="18"/>
        </w:rPr>
        <w:t>Сведения об одноразовом предоставлении лицензии на переход для System Center 2012:</w:t>
      </w:r>
    </w:p>
    <w:p w14:paraId="61D21A21" w14:textId="77777777" w:rsidR="00FF4CAB" w:rsidRPr="00762CA6" w:rsidRDefault="00FF4CAB" w:rsidP="00D511CC">
      <w:pPr>
        <w:ind w:left="720"/>
      </w:pPr>
      <w:r w:rsidRPr="00762CA6">
        <w:t>Сведения о предоставлении лицензий на переход см. в уведомлении о продукте в предложениях System Center 2012.</w:t>
      </w:r>
    </w:p>
    <w:p w14:paraId="61D21A22" w14:textId="77777777" w:rsidR="00FF4CAB" w:rsidRPr="00762CA6" w:rsidRDefault="00FF4CAB" w:rsidP="00D511CC">
      <w:pPr>
        <w:ind w:left="720"/>
      </w:pPr>
    </w:p>
    <w:p w14:paraId="61D21A23" w14:textId="77777777" w:rsidR="00023FE7" w:rsidRPr="00762CA6" w:rsidRDefault="00023FE7" w:rsidP="00D511CC">
      <w:pPr>
        <w:ind w:left="720"/>
      </w:pPr>
      <w:r w:rsidRPr="00762CA6">
        <w:rPr>
          <w:rFonts w:cs="Tahoma"/>
          <w:szCs w:val="20"/>
        </w:rPr>
        <w:t xml:space="preserve">Продукт System Center Server Management Suite Enterprise не </w:t>
      </w:r>
      <w:r w:rsidRPr="00762CA6">
        <w:rPr>
          <w:rFonts w:cs="Tahoma"/>
          <w:color w:val="000000"/>
          <w:szCs w:val="20"/>
        </w:rPr>
        <w:t>имеет версий, и права на использование продуктов для него определяются состоянием покрытия Software Assurance для System Center Server Management Suite Enterprise.</w:t>
      </w:r>
      <w:r w:rsidR="00C240D6" w:rsidRPr="00762CA6">
        <w:rPr>
          <w:rFonts w:cs="Tahoma"/>
          <w:color w:val="000000"/>
          <w:szCs w:val="20"/>
        </w:rPr>
        <w:t xml:space="preserve"> </w:t>
      </w:r>
      <w:r w:rsidRPr="00762CA6">
        <w:rPr>
          <w:rFonts w:cs="Tahoma"/>
          <w:color w:val="000000"/>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C240D6" w:rsidRPr="00762CA6">
        <w:rPr>
          <w:rFonts w:cs="Tahoma"/>
          <w:color w:val="000000"/>
          <w:szCs w:val="20"/>
        </w:rPr>
        <w:t xml:space="preserve"> </w:t>
      </w:r>
    </w:p>
    <w:p w14:paraId="61D21A24" w14:textId="77777777" w:rsidR="00E72B93" w:rsidRPr="00762CA6" w:rsidRDefault="00E72B93" w:rsidP="00D511CC">
      <w:pPr>
        <w:ind w:left="720"/>
      </w:pPr>
    </w:p>
    <w:p w14:paraId="61D21A25" w14:textId="77777777" w:rsidR="005C164D" w:rsidRPr="00762CA6" w:rsidRDefault="005C164D" w:rsidP="00D511CC">
      <w:pPr>
        <w:ind w:left="720"/>
        <w:jc w:val="both"/>
      </w:pPr>
      <w:r w:rsidRPr="00762CA6">
        <w:rPr>
          <w:rFonts w:cs="Tahoma"/>
          <w:color w:val="000000"/>
          <w:szCs w:val="18"/>
        </w:rPr>
        <w:t>С 1 ноября 2010 г. лицензия для System Center Server Management Suite Enterprise с действующим покрытием Software Assurance предоставляет права на управление сервером в рамках лицензий System Center Enterprise Server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p>
    <w:p w14:paraId="61D21A26" w14:textId="77777777" w:rsidR="00023FE7" w:rsidRPr="00762CA6" w:rsidRDefault="00023FE7" w:rsidP="00D511CC">
      <w:pPr>
        <w:ind w:left="720"/>
      </w:pPr>
    </w:p>
    <w:p w14:paraId="61D21A27" w14:textId="77777777" w:rsidR="004323B9" w:rsidRPr="00762CA6" w:rsidRDefault="00D511CC" w:rsidP="00D511CC">
      <w:pPr>
        <w:spacing w:after="60"/>
        <w:ind w:left="720"/>
      </w:pPr>
      <w:r w:rsidRPr="00762CA6">
        <w:rPr>
          <w:rFonts w:cs="Tahoma"/>
          <w:b/>
          <w:szCs w:val="20"/>
        </w:rPr>
        <w:t>Предоставление лицензии</w:t>
      </w:r>
    </w:p>
    <w:p w14:paraId="61D21A28" w14:textId="77777777" w:rsidR="004323B9" w:rsidRPr="00762CA6" w:rsidRDefault="004323B9" w:rsidP="00D511CC">
      <w:pPr>
        <w:pStyle w:val="FootnoteBulletLevel1"/>
        <w:tabs>
          <w:tab w:val="left" w:pos="900"/>
        </w:tabs>
        <w:spacing w:before="0" w:after="0"/>
        <w:ind w:left="720" w:firstLine="0"/>
      </w:pPr>
      <w:r w:rsidRPr="00762CA6">
        <w:rPr>
          <w:rFonts w:ascii="Tahoma" w:hAnsi="Tahoma" w:cs="Tahoma"/>
          <w:sz w:val="18"/>
        </w:rPr>
        <w:t>Одноразовое предоставление лицензии System Center Server Management Suite Datacenter (SMSD) владельцам лицензий System Center Server Management Suite Enterprise (SMSE).</w:t>
      </w:r>
    </w:p>
    <w:p w14:paraId="61D21A29" w14:textId="77777777" w:rsidR="000A18AA" w:rsidRPr="00762CA6" w:rsidRDefault="000A18AA" w:rsidP="00D511CC">
      <w:pPr>
        <w:pStyle w:val="FootnoteBulletLevel1"/>
        <w:tabs>
          <w:tab w:val="left" w:pos="900"/>
        </w:tabs>
        <w:spacing w:before="0" w:after="0"/>
        <w:ind w:left="720" w:firstLine="0"/>
      </w:pPr>
    </w:p>
    <w:p w14:paraId="61D21A2A" w14:textId="77777777" w:rsidR="004323B9" w:rsidRPr="00762CA6" w:rsidRDefault="004323B9" w:rsidP="00D511CC">
      <w:pPr>
        <w:pStyle w:val="FootnoteBulletLevel1"/>
        <w:tabs>
          <w:tab w:val="clear" w:pos="900"/>
          <w:tab w:val="left" w:pos="720"/>
        </w:tabs>
        <w:spacing w:before="0" w:after="0"/>
        <w:ind w:left="720" w:firstLine="0"/>
        <w:rPr>
          <w:spacing w:val="-2"/>
        </w:rPr>
      </w:pPr>
      <w:r w:rsidRPr="00762CA6">
        <w:rPr>
          <w:rFonts w:ascii="Tahoma" w:hAnsi="Tahoma" w:cs="Tahoma"/>
          <w:spacing w:val="-2"/>
          <w:sz w:val="18"/>
        </w:rPr>
        <w:t>В качестве одноразового исключения в связи с переходом SMSE*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Select, Enterprise, Open License, Open Value, Campus и School с действующим покрытием Software Assurance для SMSE на 1 июля 2009 г. следующие лицензии</w:t>
      </w:r>
      <w:r w:rsidRPr="00762CA6">
        <w:rPr>
          <w:rFonts w:ascii="Tahoma" w:hAnsi="Tahoma" w:cs="Tahoma"/>
          <w:color w:val="000000"/>
          <w:spacing w:val="-2"/>
          <w:sz w:val="18"/>
        </w:rPr>
        <w:t>:</w:t>
      </w:r>
    </w:p>
    <w:p w14:paraId="61D21A2B" w14:textId="77777777" w:rsidR="000A18AA" w:rsidRPr="00762CA6" w:rsidRDefault="000A18AA" w:rsidP="00D511CC">
      <w:pPr>
        <w:pStyle w:val="FootnoteBulletLevel1"/>
        <w:tabs>
          <w:tab w:val="clear" w:pos="900"/>
          <w:tab w:val="left" w:pos="720"/>
        </w:tabs>
        <w:spacing w:before="0" w:after="0"/>
        <w:ind w:left="720" w:firstLine="0"/>
      </w:pPr>
    </w:p>
    <w:p w14:paraId="61D21A2C" w14:textId="77777777" w:rsidR="004323B9" w:rsidRPr="00762CA6" w:rsidRDefault="004323B9" w:rsidP="00D511CC">
      <w:pPr>
        <w:numPr>
          <w:ilvl w:val="0"/>
          <w:numId w:val="3"/>
        </w:numPr>
        <w:ind w:left="1440"/>
      </w:pPr>
      <w:r w:rsidRPr="00762CA6">
        <w:rPr>
          <w:rFonts w:cs="Tahoma"/>
          <w:color w:val="000000"/>
          <w:szCs w:val="20"/>
        </w:rPr>
        <w:t>Четыре бесплатных лицензии SMSD для каждой соответствующей лицензии SMSE с действующим покрытием Software Assurance, которая имеется у клиента на 1 июля 2009 г. Каждый набор из четырех предоставленных лицензий SMSD должен назначаться одному устройству и не может разделяться для использования на двух или большем числе устройств.</w:t>
      </w:r>
    </w:p>
    <w:p w14:paraId="61D21A2D" w14:textId="77777777" w:rsidR="000A18AA" w:rsidRPr="00762CA6" w:rsidRDefault="000A18AA" w:rsidP="000A18AA"/>
    <w:p w14:paraId="61D21A2E" w14:textId="77777777" w:rsidR="004323B9" w:rsidRPr="00762CA6" w:rsidRDefault="004323B9" w:rsidP="00D511CC">
      <w:pPr>
        <w:pStyle w:val="FootnoteBulletLevel1"/>
        <w:tabs>
          <w:tab w:val="clear" w:pos="900"/>
        </w:tabs>
        <w:spacing w:before="0" w:after="0"/>
        <w:ind w:left="720" w:firstLine="0"/>
      </w:pPr>
      <w:r w:rsidRPr="00762CA6">
        <w:rPr>
          <w:rFonts w:ascii="Tahoma" w:hAnsi="Tahoma" w:cs="Tahoma"/>
          <w:sz w:val="18"/>
        </w:rPr>
        <w:t>Права на управление, связанные с бесплатными лицензиями SMSD, предоставляются вместо прав на управление, связанных с соответствующей лицензией SMSE.</w:t>
      </w:r>
      <w:r w:rsidR="00C240D6" w:rsidRPr="00762CA6">
        <w:rPr>
          <w:rFonts w:ascii="Tahoma" w:hAnsi="Tahoma" w:cs="Tahoma"/>
          <w:sz w:val="18"/>
        </w:rPr>
        <w:t xml:space="preserve"> </w:t>
      </w:r>
      <w:r w:rsidRPr="00762CA6">
        <w:rPr>
          <w:rFonts w:ascii="Tahoma" w:hAnsi="Tahoma" w:cs="Tahoma"/>
          <w:sz w:val="18"/>
        </w:rPr>
        <w:t>После назначения предоставленных лицензий SMSD клиент теряет права на управление в рамках соответствующей лицензии SMSE.</w:t>
      </w:r>
    </w:p>
    <w:p w14:paraId="61D21A2F" w14:textId="77777777" w:rsidR="004323B9" w:rsidRPr="00762CA6" w:rsidRDefault="004323B9" w:rsidP="00D511CC">
      <w:pPr>
        <w:pStyle w:val="FootnoteBulletLevel1"/>
        <w:tabs>
          <w:tab w:val="clear" w:pos="900"/>
        </w:tabs>
        <w:spacing w:before="0" w:after="0"/>
        <w:ind w:left="720" w:firstLine="0"/>
      </w:pPr>
      <w:r w:rsidRPr="00762CA6">
        <w:rPr>
          <w:rFonts w:ascii="Tahoma" w:hAnsi="Tahoma" w:cs="Tahoma"/>
          <w:sz w:val="18"/>
        </w:rPr>
        <w:t>Для всех лицензий, предоставленных по данному предложению, действует следующее ограничение:</w:t>
      </w:r>
      <w:r w:rsidRPr="00762CA6">
        <w:rPr>
          <w:rFonts w:ascii="Tahoma" w:hAnsi="Tahoma" w:cs="Tahoma"/>
          <w:color w:val="000000"/>
          <w:sz w:val="18"/>
        </w:rPr>
        <w:t xml:space="preserve"> каждый набор предоставленных лицензий SMSD должен назначаться одному устройству</w:t>
      </w:r>
      <w:r w:rsidRPr="00762CA6">
        <w:rPr>
          <w:rFonts w:ascii="Tahoma" w:hAnsi="Tahoma" w:cs="Tahoma"/>
          <w:sz w:val="18"/>
        </w:rPr>
        <w:t>.</w:t>
      </w:r>
    </w:p>
    <w:p w14:paraId="61D21A30" w14:textId="77777777" w:rsidR="00BC71D6" w:rsidRPr="00762CA6" w:rsidRDefault="00BC71D6" w:rsidP="00BB28B8">
      <w:pPr>
        <w:pStyle w:val="FootnoteBulletLevel1"/>
        <w:tabs>
          <w:tab w:val="clear" w:pos="900"/>
        </w:tabs>
        <w:spacing w:before="0" w:after="0"/>
        <w:ind w:left="0" w:firstLine="0"/>
      </w:pPr>
    </w:p>
    <w:p w14:paraId="61D21A31" w14:textId="77777777" w:rsidR="00CF7343" w:rsidRPr="00762CA6" w:rsidRDefault="004323B9" w:rsidP="000A18AA">
      <w:pPr>
        <w:pStyle w:val="FootnoteBulletLevel1"/>
        <w:tabs>
          <w:tab w:val="clear" w:pos="900"/>
        </w:tabs>
        <w:spacing w:before="0" w:after="60"/>
        <w:ind w:left="720" w:firstLine="0"/>
      </w:pPr>
      <w:r w:rsidRPr="00762CA6">
        <w:rPr>
          <w:rFonts w:ascii="Tahoma" w:hAnsi="Tahoma" w:cs="Tahoma"/>
          <w:b/>
          <w:color w:val="000000"/>
          <w:sz w:val="18"/>
        </w:rPr>
        <w:t>Варианты при возобновлении Software Assurance</w:t>
      </w:r>
    </w:p>
    <w:p w14:paraId="61D21A32" w14:textId="77777777" w:rsidR="004323B9" w:rsidRPr="00762CA6" w:rsidRDefault="004323B9" w:rsidP="00D511CC">
      <w:pPr>
        <w:pStyle w:val="FootnoteBulletLevel1"/>
        <w:tabs>
          <w:tab w:val="clear" w:pos="900"/>
        </w:tabs>
        <w:spacing w:before="0" w:after="0"/>
        <w:ind w:left="720" w:firstLine="0"/>
      </w:pPr>
      <w:r w:rsidRPr="00762CA6">
        <w:rPr>
          <w:rFonts w:ascii="Tahoma" w:hAnsi="Tahoma" w:cs="Tahoma"/>
          <w:color w:val="000000"/>
          <w:sz w:val="18"/>
        </w:rPr>
        <w:t xml:space="preserve">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 </w:t>
      </w:r>
      <w:r w:rsidRPr="00762CA6">
        <w:rPr>
          <w:rFonts w:ascii="Tahoma" w:hAnsi="Tahoma" w:cs="Tahoma"/>
          <w:sz w:val="18"/>
        </w:rPr>
        <w:t>После истечения срока действия покрытия Software Assurance клиенты могут возобновить действие Software Assurance по одному из следующих вариантов.</w:t>
      </w:r>
    </w:p>
    <w:p w14:paraId="61D21A33" w14:textId="77777777" w:rsidR="000A18AA" w:rsidRPr="00762CA6" w:rsidRDefault="000A18AA" w:rsidP="00D511CC">
      <w:pPr>
        <w:pStyle w:val="FootnoteBulletLevel1"/>
        <w:tabs>
          <w:tab w:val="clear" w:pos="900"/>
        </w:tabs>
        <w:spacing w:before="0" w:after="0"/>
        <w:ind w:left="720" w:firstLine="0"/>
      </w:pPr>
    </w:p>
    <w:p w14:paraId="61D21A34" w14:textId="77777777" w:rsidR="004323B9" w:rsidRPr="00762CA6" w:rsidRDefault="004323B9" w:rsidP="000A18AA">
      <w:pPr>
        <w:pStyle w:val="FootnoteBulletLevel1"/>
        <w:numPr>
          <w:ilvl w:val="0"/>
          <w:numId w:val="13"/>
        </w:numPr>
        <w:tabs>
          <w:tab w:val="left" w:pos="720"/>
        </w:tabs>
        <w:spacing w:before="0" w:after="60"/>
        <w:ind w:left="1440"/>
      </w:pPr>
      <w:r w:rsidRPr="00762CA6">
        <w:rPr>
          <w:rFonts w:ascii="Tahoma" w:hAnsi="Tahoma" w:cs="Tahoma"/>
          <w:sz w:val="18"/>
        </w:rPr>
        <w:t>Клиенты могут возобновить покрытие для исходной лицензии SMSE. Права на управление в рамках покрытия Software Assurance для SMSE определяются правами, применимыми к SMSE на момент возобновления. После обновления исходной лицензии SMSE клиент теряет права на четыре бесплатных лицензии SMSD.</w:t>
      </w:r>
    </w:p>
    <w:p w14:paraId="61D21A35" w14:textId="77777777" w:rsidR="004323B9" w:rsidRPr="00762CA6" w:rsidRDefault="004323B9" w:rsidP="000A18AA">
      <w:pPr>
        <w:pStyle w:val="FootnoteBulletLevel1"/>
        <w:numPr>
          <w:ilvl w:val="0"/>
          <w:numId w:val="14"/>
        </w:numPr>
        <w:tabs>
          <w:tab w:val="left" w:pos="720"/>
        </w:tabs>
        <w:spacing w:before="0" w:after="60"/>
        <w:ind w:left="1440"/>
      </w:pPr>
      <w:r w:rsidRPr="00762CA6">
        <w:rPr>
          <w:rFonts w:ascii="Tahoma" w:hAnsi="Tahoma" w:cs="Tahoma"/>
          <w:sz w:val="18"/>
        </w:rPr>
        <w:t>Клиенты могут возобновить покрытие для бесплатных лицензий SMSD.</w:t>
      </w:r>
    </w:p>
    <w:p w14:paraId="61D21A36" w14:textId="77777777" w:rsidR="004323B9" w:rsidRPr="00762CA6" w:rsidRDefault="004323B9" w:rsidP="000A18AA">
      <w:pPr>
        <w:pStyle w:val="FootnoteBulletLevel1"/>
        <w:numPr>
          <w:ilvl w:val="2"/>
          <w:numId w:val="15"/>
        </w:numPr>
        <w:tabs>
          <w:tab w:val="left" w:pos="720"/>
        </w:tabs>
        <w:spacing w:before="0" w:after="60"/>
        <w:ind w:left="1980"/>
      </w:pPr>
      <w:r w:rsidRPr="00762CA6">
        <w:rPr>
          <w:rFonts w:ascii="Tahoma" w:hAnsi="Tahoma" w:cs="Tahoma"/>
          <w:sz w:val="18"/>
        </w:rPr>
        <w:t>Клиенты могут возобновить покрытие для всех четырех лицензий SMSD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14:paraId="61D21A37" w14:textId="77777777" w:rsidR="004323B9" w:rsidRPr="00762CA6" w:rsidRDefault="004323B9" w:rsidP="000A18AA">
      <w:pPr>
        <w:pStyle w:val="FootnoteBulletLevel1"/>
        <w:numPr>
          <w:ilvl w:val="2"/>
          <w:numId w:val="15"/>
        </w:numPr>
        <w:tabs>
          <w:tab w:val="left" w:pos="720"/>
        </w:tabs>
        <w:spacing w:before="0" w:after="60"/>
        <w:ind w:left="1980"/>
        <w:rPr>
          <w:spacing w:val="-2"/>
        </w:rPr>
      </w:pPr>
      <w:r w:rsidRPr="00762CA6">
        <w:rPr>
          <w:rFonts w:ascii="Tahoma" w:hAnsi="Tahoma" w:cs="Tahoma"/>
          <w:spacing w:val="-2"/>
          <w:sz w:val="18"/>
        </w:rPr>
        <w:t>Клиенты, возобновляющие Software Assurance до 1 июля 2011 г., могут возобновить покрытие для двух лицензий в наборе из четырех бесплатных лицензий SMSD, предоставленных по этому предложению. В этом случае будет считаться, что они возобновили покрытие для четырех лицензий SMSD в одном наборе.</w:t>
      </w:r>
      <w:r w:rsidR="00C240D6" w:rsidRPr="00762CA6">
        <w:rPr>
          <w:rFonts w:ascii="Tahoma" w:hAnsi="Tahoma" w:cs="Tahoma"/>
          <w:spacing w:val="-2"/>
          <w:sz w:val="18"/>
        </w:rPr>
        <w:t xml:space="preserve"> </w:t>
      </w:r>
      <w:r w:rsidRPr="00762CA6">
        <w:rPr>
          <w:rFonts w:ascii="Tahoma" w:hAnsi="Tahoma" w:cs="Tahoma"/>
          <w:spacing w:val="-2"/>
          <w:sz w:val="18"/>
        </w:rPr>
        <w:t>При этом варианте требование назначать набор из четырех лицензий одному устройству сохранится после возобновления.</w:t>
      </w:r>
      <w:r w:rsidR="00C240D6" w:rsidRPr="00762CA6">
        <w:rPr>
          <w:rFonts w:ascii="Tahoma" w:hAnsi="Tahoma" w:cs="Tahoma"/>
          <w:spacing w:val="-2"/>
          <w:sz w:val="18"/>
        </w:rPr>
        <w:t xml:space="preserve"> </w:t>
      </w:r>
      <w:r w:rsidRPr="00762CA6">
        <w:rPr>
          <w:rFonts w:ascii="Tahoma" w:hAnsi="Tahoma" w:cs="Tahoma"/>
          <w:spacing w:val="-2"/>
          <w:sz w:val="18"/>
        </w:rPr>
        <w:t>При последующем возобновлении Software Assurance клиенты могут возобновить покрытие для необходимых им лицензий SMSD в каждом наборе из четырех бесплатных лицензий SMSD. В этот раз (после первого возобновления) для всех лицензий SMSD, для которых покрытие не возобновляется, потеряют покрытие Software Assurance. Требование назначать набор из четырех бесплатных лицензий SMSD одному устройству при последующем возобновлении отменяется, только если покрытие возобновляется для всех четырех лицензий SMSD.</w:t>
      </w:r>
    </w:p>
    <w:p w14:paraId="61D21A38" w14:textId="77777777" w:rsidR="00D63733" w:rsidRPr="00762CA6" w:rsidRDefault="00D63733" w:rsidP="00D511CC">
      <w:pPr>
        <w:pStyle w:val="FootnoteBulletLevel1"/>
        <w:tabs>
          <w:tab w:val="clear" w:pos="900"/>
          <w:tab w:val="left" w:pos="720"/>
        </w:tabs>
        <w:spacing w:before="0" w:after="0"/>
        <w:ind w:firstLine="0"/>
      </w:pPr>
    </w:p>
    <w:p w14:paraId="61D21A39" w14:textId="77777777" w:rsidR="00CF7343" w:rsidRPr="00762CA6" w:rsidRDefault="004323B9" w:rsidP="000A18AA">
      <w:pPr>
        <w:pStyle w:val="FootnoteBulletLevel1"/>
        <w:tabs>
          <w:tab w:val="clear" w:pos="900"/>
          <w:tab w:val="left" w:pos="720"/>
        </w:tabs>
        <w:spacing w:before="0" w:after="60"/>
        <w:ind w:left="720" w:firstLine="0"/>
      </w:pPr>
      <w:r w:rsidRPr="00762CA6">
        <w:rPr>
          <w:rFonts w:ascii="Tahoma" w:hAnsi="Tahoma" w:cs="Tahoma"/>
          <w:b/>
          <w:sz w:val="18"/>
        </w:rPr>
        <w:t>Отмена требования о необходимости назначения к</w:t>
      </w:r>
      <w:r w:rsidRPr="00762CA6">
        <w:rPr>
          <w:rFonts w:ascii="Tahoma" w:hAnsi="Tahoma" w:cs="Tahoma"/>
          <w:b/>
          <w:color w:val="000000"/>
          <w:sz w:val="18"/>
        </w:rPr>
        <w:t>аждого набора предоставленных лицензий SMSD одному устройству</w:t>
      </w:r>
    </w:p>
    <w:p w14:paraId="61D21A3A" w14:textId="77777777" w:rsidR="004323B9" w:rsidRPr="00762CA6" w:rsidRDefault="004323B9" w:rsidP="00D511CC">
      <w:pPr>
        <w:pStyle w:val="FootnoteBulletLevel1"/>
        <w:tabs>
          <w:tab w:val="clear" w:pos="900"/>
          <w:tab w:val="left" w:pos="720"/>
        </w:tabs>
        <w:spacing w:before="0" w:after="0"/>
        <w:ind w:left="720" w:firstLine="0"/>
      </w:pPr>
      <w:r w:rsidRPr="00762CA6">
        <w:rPr>
          <w:rFonts w:ascii="Tahoma" w:hAnsi="Tahoma" w:cs="Tahoma"/>
          <w:sz w:val="18"/>
        </w:rPr>
        <w:t xml:space="preserve">В любое время до первого возобновления Software Assurance после этого предоставления клиенты могут отменить требование о необходимости назначения </w:t>
      </w:r>
      <w:r w:rsidRPr="00762CA6">
        <w:rPr>
          <w:rFonts w:ascii="Tahoma" w:hAnsi="Tahoma" w:cs="Tahoma"/>
          <w:color w:val="000000"/>
          <w:sz w:val="18"/>
        </w:rPr>
        <w:t>каждого набора предоставленных лицензий SMSD одному устройству. Для этого</w:t>
      </w:r>
      <w:r w:rsidRPr="00762CA6">
        <w:rPr>
          <w:rFonts w:ascii="Tahoma" w:hAnsi="Tahoma" w:cs="Tahoma"/>
          <w:sz w:val="18"/>
        </w:rPr>
        <w:t xml:space="preserve"> необходимо приобрести покрытие Software Assurance для двух лицензий SMSD в наборе из четырех бесплатных лицензий SMSD.</w:t>
      </w:r>
      <w:r w:rsidR="00C240D6" w:rsidRPr="00762CA6">
        <w:rPr>
          <w:rFonts w:ascii="Tahoma" w:hAnsi="Tahoma" w:cs="Tahoma"/>
          <w:sz w:val="18"/>
        </w:rPr>
        <w:t xml:space="preserve"> </w:t>
      </w:r>
    </w:p>
    <w:p w14:paraId="61D21A3B" w14:textId="77777777" w:rsidR="000A18AA" w:rsidRPr="00762CA6" w:rsidRDefault="000A18AA" w:rsidP="00D511CC">
      <w:pPr>
        <w:pStyle w:val="FootnoteBulletLevel1"/>
        <w:tabs>
          <w:tab w:val="clear" w:pos="900"/>
          <w:tab w:val="left" w:pos="720"/>
        </w:tabs>
        <w:spacing w:before="0" w:after="0"/>
        <w:ind w:left="720" w:firstLine="0"/>
      </w:pPr>
    </w:p>
    <w:p w14:paraId="61D21A3C" w14:textId="77777777" w:rsidR="004323B9" w:rsidRPr="00762CA6" w:rsidRDefault="004323B9" w:rsidP="00D511CC">
      <w:pPr>
        <w:pStyle w:val="FootnoteBulletLevel1"/>
        <w:tabs>
          <w:tab w:val="clear" w:pos="900"/>
          <w:tab w:val="left" w:pos="720"/>
        </w:tabs>
        <w:spacing w:before="0" w:after="0"/>
        <w:ind w:left="720" w:firstLine="0"/>
        <w:rPr>
          <w:spacing w:val="-2"/>
        </w:rPr>
      </w:pPr>
      <w:r w:rsidRPr="00762CA6">
        <w:rPr>
          <w:rFonts w:ascii="Tahoma" w:hAnsi="Tahoma" w:cs="Tahoma"/>
          <w:spacing w:val="-2"/>
          <w:sz w:val="18"/>
        </w:rPr>
        <w:t>Право клиентов на использование программного обеспечения в рамках бесплатных лицензий SMSD подтверждается данными условиями использования продукта и свидетельством наличия у них соответствующих лицензий.</w:t>
      </w:r>
      <w:r w:rsidR="00C240D6" w:rsidRPr="00762CA6">
        <w:rPr>
          <w:rFonts w:ascii="Tahoma" w:hAnsi="Tahoma" w:cs="Tahoma"/>
          <w:spacing w:val="-2"/>
          <w:sz w:val="18"/>
        </w:rPr>
        <w:t xml:space="preserve"> </w:t>
      </w:r>
      <w:r w:rsidRPr="00762CA6">
        <w:rPr>
          <w:rFonts w:ascii="Tahoma" w:hAnsi="Tahoma" w:cs="Tahoma"/>
          <w:spacing w:val="-2"/>
          <w:sz w:val="18"/>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14:paraId="61D21A3D" w14:textId="77777777" w:rsidR="000A18AA" w:rsidRPr="00762CA6" w:rsidRDefault="000A18AA" w:rsidP="00D511CC">
      <w:pPr>
        <w:pStyle w:val="FootnoteBulletLevel1"/>
        <w:tabs>
          <w:tab w:val="clear" w:pos="900"/>
          <w:tab w:val="left" w:pos="720"/>
        </w:tabs>
        <w:spacing w:before="0" w:after="0"/>
        <w:ind w:left="720" w:firstLine="0"/>
      </w:pPr>
    </w:p>
    <w:p w14:paraId="61D21A3E" w14:textId="77777777" w:rsidR="00F23A1B" w:rsidRPr="00762CA6" w:rsidRDefault="004323B9" w:rsidP="000A18AA">
      <w:pPr>
        <w:pStyle w:val="FootnoteBulletLevel1"/>
        <w:tabs>
          <w:tab w:val="clear" w:pos="900"/>
          <w:tab w:val="left" w:pos="720"/>
        </w:tabs>
        <w:spacing w:before="0" w:after="0"/>
        <w:ind w:left="720" w:firstLine="0"/>
      </w:pPr>
      <w:r w:rsidRPr="00762CA6">
        <w:rPr>
          <w:rFonts w:ascii="Tahoma" w:hAnsi="Tahoma" w:cs="Tahoma"/>
          <w:sz w:val="18"/>
        </w:rPr>
        <w:t>*Изменения в схеме лицензирования SMSE действуют для System Center Operations Manager 2007 R2 и новых выпусков других продуктов, включенных в System Center Server Management Suite Enterprise (например, для System Center Virtual Machine Manager 2008 R2).</w:t>
      </w:r>
    </w:p>
    <w:p w14:paraId="61D21A3F" w14:textId="77777777" w:rsidR="000A18AA" w:rsidRPr="00762CA6" w:rsidRDefault="000A18AA" w:rsidP="000A18AA">
      <w:pPr>
        <w:pStyle w:val="FootnoteBulletLevel1"/>
        <w:tabs>
          <w:tab w:val="clear" w:pos="900"/>
          <w:tab w:val="left" w:pos="720"/>
        </w:tabs>
        <w:spacing w:before="0" w:after="0"/>
      </w:pPr>
    </w:p>
    <w:p w14:paraId="61D21A40" w14:textId="77777777" w:rsidR="000A18AA" w:rsidRPr="00762CA6" w:rsidRDefault="000A18AA" w:rsidP="000A18AA">
      <w:pPr>
        <w:pStyle w:val="FootnoteBulletLevel1"/>
        <w:tabs>
          <w:tab w:val="clear" w:pos="900"/>
          <w:tab w:val="left" w:pos="720"/>
        </w:tabs>
        <w:spacing w:before="0" w:after="0"/>
      </w:pPr>
    </w:p>
    <w:p w14:paraId="61D21A41" w14:textId="77777777" w:rsidR="00F411FE" w:rsidRPr="00762CA6" w:rsidRDefault="00BB28B8" w:rsidP="0097015A">
      <w:pPr>
        <w:pStyle w:val="Heading3"/>
      </w:pPr>
      <w:bookmarkStart w:id="1500" w:name="_86_System_Center"/>
      <w:bookmarkStart w:id="1501" w:name="_89_System_Center"/>
      <w:bookmarkStart w:id="1502" w:name="_Toc336338355"/>
      <w:bookmarkStart w:id="1503" w:name="_Toc357596755"/>
      <w:bookmarkStart w:id="1504" w:name="Srv_90SysCtrSvrMgmtSuiteDatacenter"/>
      <w:bookmarkEnd w:id="1500"/>
      <w:bookmarkEnd w:id="1501"/>
      <w:r>
        <w:rPr>
          <w:rFonts w:ascii="Tahoma" w:hAnsi="Tahoma" w:cs="Tahoma"/>
          <w:caps/>
          <w:color w:val="FF7415"/>
          <w:sz w:val="22"/>
          <w:szCs w:val="22"/>
          <w:vertAlign w:val="superscript"/>
        </w:rPr>
        <w:t>90</w:t>
      </w:r>
      <w:r w:rsidR="00F66FB0" w:rsidRPr="00762CA6">
        <w:rPr>
          <w:rFonts w:ascii="Tahoma" w:hAnsi="Tahoma" w:cs="Tahoma"/>
          <w:caps/>
          <w:color w:val="FF7415"/>
          <w:sz w:val="22"/>
          <w:szCs w:val="22"/>
          <w:vertAlign w:val="superscript"/>
        </w:rPr>
        <w:t xml:space="preserve"> </w:t>
      </w:r>
      <w:r w:rsidR="00F66FB0" w:rsidRPr="00762CA6">
        <w:rPr>
          <w:rFonts w:ascii="Tahoma" w:hAnsi="Tahoma" w:cs="Tahoma"/>
          <w:color w:val="FF7415"/>
          <w:sz w:val="22"/>
          <w:szCs w:val="22"/>
        </w:rPr>
        <w:t>System Center Server Management Suite Datacenter</w:t>
      </w:r>
      <w:bookmarkEnd w:id="1502"/>
      <w:bookmarkEnd w:id="1503"/>
    </w:p>
    <w:bookmarkEnd w:id="1504"/>
    <w:p w14:paraId="61D21A42" w14:textId="77777777" w:rsidR="00F411FE" w:rsidRPr="00762CA6" w:rsidRDefault="00F411FE" w:rsidP="00F411FE">
      <w:pPr>
        <w:ind w:left="360"/>
      </w:pPr>
    </w:p>
    <w:p w14:paraId="61D21A43" w14:textId="77777777" w:rsidR="00FF4CAB" w:rsidRPr="00762CA6" w:rsidRDefault="00FF4CAB" w:rsidP="000A18AA">
      <w:pPr>
        <w:pStyle w:val="EndnoteText"/>
        <w:ind w:left="720"/>
      </w:pPr>
      <w:r w:rsidRPr="00762CA6">
        <w:rPr>
          <w:rFonts w:ascii="Tahoma" w:hAnsi="Tahoma" w:cs="Tahoma"/>
          <w:color w:val="000000"/>
          <w:sz w:val="18"/>
        </w:rPr>
        <w:t xml:space="preserve">Жизненный цикл этого продукта закончился и он больше не будет предлагаться. </w:t>
      </w:r>
    </w:p>
    <w:p w14:paraId="61D21A44" w14:textId="77777777" w:rsidR="004F0CAE" w:rsidRPr="00762CA6" w:rsidRDefault="004F0CAE" w:rsidP="000A18AA">
      <w:pPr>
        <w:pStyle w:val="EndnoteText"/>
        <w:ind w:left="720"/>
      </w:pPr>
    </w:p>
    <w:p w14:paraId="61D21A45" w14:textId="77777777" w:rsidR="00FF4CAB" w:rsidRPr="00762CA6" w:rsidRDefault="00FF4CAB" w:rsidP="004F0CAE">
      <w:pPr>
        <w:pStyle w:val="FootnoteBulletLevel1"/>
        <w:tabs>
          <w:tab w:val="clear" w:pos="900"/>
        </w:tabs>
        <w:spacing w:before="0" w:after="60"/>
        <w:ind w:left="720" w:firstLine="0"/>
      </w:pPr>
      <w:r w:rsidRPr="00762CA6">
        <w:rPr>
          <w:rFonts w:ascii="Tahoma" w:hAnsi="Tahoma" w:cs="Tahoma"/>
          <w:b/>
          <w:sz w:val="18"/>
        </w:rPr>
        <w:t>Сведения об одноразовом предоставлении лицензии на переход для System Center 2012:</w:t>
      </w:r>
    </w:p>
    <w:p w14:paraId="61D21A46" w14:textId="77777777" w:rsidR="00FF4CAB" w:rsidRPr="00762CA6" w:rsidRDefault="00FF4CAB" w:rsidP="000A18AA">
      <w:pPr>
        <w:ind w:left="720"/>
      </w:pPr>
      <w:r w:rsidRPr="00762CA6">
        <w:t>Сведения о предоставлении лицензий на переход см. в уведомлении о продукте в предложениях System Center 2012.</w:t>
      </w:r>
    </w:p>
    <w:p w14:paraId="61D21A47" w14:textId="77777777" w:rsidR="00FF4CAB" w:rsidRPr="00762CA6" w:rsidRDefault="00FF4CAB" w:rsidP="000A18AA">
      <w:pPr>
        <w:ind w:left="720"/>
      </w:pPr>
    </w:p>
    <w:p w14:paraId="61D21A48" w14:textId="77777777" w:rsidR="00F411FE" w:rsidRPr="00762CA6" w:rsidRDefault="00F411FE" w:rsidP="000A18AA">
      <w:pPr>
        <w:ind w:left="720"/>
      </w:pPr>
      <w:r w:rsidRPr="00762CA6">
        <w:rPr>
          <w:rFonts w:cs="Tahoma"/>
          <w:szCs w:val="20"/>
        </w:rPr>
        <w:t>Продукт System Center Server Management Suite Datacenter не имеет отдельных версий, и права на использование продуктов для него определяются состоянием покрытия Software Assurance для System Center Server Management Suite Datacenter.</w:t>
      </w:r>
      <w:r w:rsidR="00C240D6" w:rsidRPr="00762CA6">
        <w:rPr>
          <w:rFonts w:cs="Tahoma"/>
          <w:szCs w:val="20"/>
        </w:rPr>
        <w:t xml:space="preserve"> </w:t>
      </w:r>
      <w:r w:rsidRPr="00762CA6">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C240D6" w:rsidRPr="00762CA6">
        <w:rPr>
          <w:rFonts w:cs="Tahoma"/>
          <w:szCs w:val="20"/>
        </w:rPr>
        <w:t xml:space="preserve"> </w:t>
      </w:r>
    </w:p>
    <w:p w14:paraId="61D21A49" w14:textId="77777777" w:rsidR="00E72B93" w:rsidRPr="00762CA6" w:rsidRDefault="00E72B93" w:rsidP="000A18AA">
      <w:pPr>
        <w:ind w:left="720"/>
      </w:pPr>
    </w:p>
    <w:p w14:paraId="61D21A4A" w14:textId="77777777" w:rsidR="00143CF6" w:rsidRPr="00762CA6" w:rsidRDefault="005C164D" w:rsidP="003165D6">
      <w:pPr>
        <w:ind w:left="720"/>
      </w:pPr>
      <w:r w:rsidRPr="00762CA6">
        <w:rPr>
          <w:rFonts w:cs="Tahoma"/>
          <w:color w:val="000000"/>
          <w:szCs w:val="18"/>
        </w:rPr>
        <w:t>С 1 ноября 2010 г. лицензия для System Center Server Management Suite Datacenter с действующим покрытием Software Assurance предоставляет права на управление сервером в рамках лицензий System Center Enterprise Servel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bookmarkStart w:id="1505" w:name="_90_System_Center"/>
      <w:bookmarkEnd w:id="1505"/>
    </w:p>
    <w:p w14:paraId="61D21A4B" w14:textId="77777777" w:rsidR="00FF4CAB" w:rsidRPr="00762CA6" w:rsidRDefault="00FF4CAB" w:rsidP="004F0CAE">
      <w:bookmarkStart w:id="1506" w:name="Srv_92TechNetPlusSingleUser"/>
    </w:p>
    <w:p w14:paraId="61D21A4C" w14:textId="77777777" w:rsidR="00FF4CAB" w:rsidRPr="00762CA6" w:rsidRDefault="00FF4CAB" w:rsidP="004F0CAE"/>
    <w:p w14:paraId="61D21A4D" w14:textId="77777777" w:rsidR="00FF4CAB" w:rsidRPr="00762CA6" w:rsidRDefault="00F66FB0" w:rsidP="00AF219D">
      <w:pPr>
        <w:pStyle w:val="Heading3"/>
        <w:ind w:left="270" w:hanging="270"/>
      </w:pPr>
      <w:bookmarkStart w:id="1507" w:name="_87_System_Center"/>
      <w:bookmarkStart w:id="1508" w:name="_Toc336338357"/>
      <w:bookmarkStart w:id="1509" w:name="_Toc357596756"/>
      <w:bookmarkStart w:id="1510" w:name="Srv_100SysCenterVMM2008R2"/>
      <w:bookmarkEnd w:id="1507"/>
      <w:r w:rsidRPr="00762CA6">
        <w:rPr>
          <w:rFonts w:ascii="Tahoma" w:hAnsi="Tahoma" w:cs="Tahoma"/>
          <w:caps/>
          <w:color w:val="FF6F0D"/>
          <w:sz w:val="22"/>
          <w:szCs w:val="22"/>
          <w:vertAlign w:val="superscript"/>
        </w:rPr>
        <w:t>9</w:t>
      </w:r>
      <w:r w:rsidR="00BB28B8">
        <w:rPr>
          <w:rFonts w:ascii="Tahoma" w:hAnsi="Tahoma" w:cs="Tahoma"/>
          <w:caps/>
          <w:color w:val="FF6F0D"/>
          <w:sz w:val="22"/>
          <w:szCs w:val="22"/>
          <w:vertAlign w:val="superscript"/>
        </w:rPr>
        <w:t>1</w:t>
      </w:r>
      <w:r w:rsidRPr="00762CA6">
        <w:rPr>
          <w:rFonts w:ascii="Tahoma" w:hAnsi="Tahoma" w:cs="Tahoma"/>
          <w:color w:val="FF6F0D"/>
          <w:sz w:val="22"/>
          <w:szCs w:val="22"/>
        </w:rPr>
        <w:t xml:space="preserve"> System Center Virtual Machine Manager 2008 R2 — клиентские и серверные лицензии на управление</w:t>
      </w:r>
      <w:bookmarkEnd w:id="1508"/>
      <w:bookmarkEnd w:id="1509"/>
    </w:p>
    <w:bookmarkEnd w:id="1510"/>
    <w:p w14:paraId="61D21A4E" w14:textId="77777777" w:rsidR="00FF4CAB" w:rsidRPr="00762CA6" w:rsidRDefault="00FF4CAB" w:rsidP="004F0CAE"/>
    <w:p w14:paraId="61D21A4F" w14:textId="77777777" w:rsidR="00FF4CAB" w:rsidRPr="00762CA6" w:rsidRDefault="00FF4CAB" w:rsidP="004F0CAE">
      <w:pPr>
        <w:ind w:left="720"/>
      </w:pPr>
      <w:r w:rsidRPr="00762CA6">
        <w:t>Жизненный цикл этих продуктов закончился и они больше не будут предлагаться.</w:t>
      </w:r>
    </w:p>
    <w:p w14:paraId="61D21A50" w14:textId="77777777" w:rsidR="004F0CAE" w:rsidRPr="00762CA6" w:rsidRDefault="004F0CAE" w:rsidP="004F0CAE">
      <w:pPr>
        <w:ind w:left="720"/>
      </w:pPr>
    </w:p>
    <w:p w14:paraId="61D21A51" w14:textId="77777777" w:rsidR="00FF4CAB" w:rsidRPr="00762CA6" w:rsidRDefault="00FF4CAB" w:rsidP="004F0CAE">
      <w:pPr>
        <w:adjustRightInd w:val="0"/>
        <w:spacing w:after="60"/>
        <w:ind w:left="720"/>
        <w:textAlignment w:val="baseline"/>
      </w:pPr>
      <w:r w:rsidRPr="00762CA6">
        <w:rPr>
          <w:rFonts w:cs="Tahoma"/>
          <w:b/>
          <w:szCs w:val="20"/>
        </w:rPr>
        <w:t>Сведения об одноразовом предоставлении лицензии на переход для System Center 2012:</w:t>
      </w:r>
    </w:p>
    <w:p w14:paraId="61D21A52" w14:textId="77777777" w:rsidR="00586FCE" w:rsidRPr="00762CA6" w:rsidRDefault="00FF4CAB" w:rsidP="004F0CAE">
      <w:pPr>
        <w:ind w:left="720"/>
      </w:pPr>
      <w:r w:rsidRPr="00762CA6">
        <w:t>Сведения о пре</w:t>
      </w:r>
      <w:bookmarkStart w:id="1511" w:name="_Toc336338358"/>
      <w:bookmarkStart w:id="1512" w:name="Srv_101SystemCenter2012"/>
      <w:r w:rsidRPr="00762CA6">
        <w:t>доставлении лицензий на переход см. в уведомлении о продукте в предложениях System Center 2012.</w:t>
      </w:r>
    </w:p>
    <w:p w14:paraId="61D21A53" w14:textId="77777777" w:rsidR="004F0CAE" w:rsidRPr="00762CA6" w:rsidRDefault="004F0CAE" w:rsidP="004F0CAE"/>
    <w:p w14:paraId="61D21A54" w14:textId="77777777" w:rsidR="004F0CAE" w:rsidRPr="00762CA6" w:rsidRDefault="004F0CAE" w:rsidP="004F0CAE"/>
    <w:p w14:paraId="61D21A55" w14:textId="77777777" w:rsidR="00FF4CAB" w:rsidRPr="00762CA6" w:rsidRDefault="00F66FB0" w:rsidP="00FF4CAB">
      <w:pPr>
        <w:pStyle w:val="Heading3"/>
      </w:pPr>
      <w:bookmarkStart w:id="1513" w:name="_91_89_System"/>
      <w:bookmarkStart w:id="1514" w:name="_Toc357596757"/>
      <w:bookmarkEnd w:id="1513"/>
      <w:r w:rsidRPr="00762CA6">
        <w:rPr>
          <w:rFonts w:ascii="Tahoma" w:hAnsi="Tahoma" w:cs="Tahoma"/>
          <w:caps/>
          <w:color w:val="FF6F0D"/>
          <w:sz w:val="22"/>
          <w:szCs w:val="22"/>
          <w:vertAlign w:val="superscript"/>
        </w:rPr>
        <w:t>9</w:t>
      </w:r>
      <w:r w:rsidR="00BB28B8">
        <w:rPr>
          <w:rFonts w:ascii="Tahoma" w:hAnsi="Tahoma" w:cs="Tahoma"/>
          <w:caps/>
          <w:color w:val="FF6F0D"/>
          <w:sz w:val="22"/>
          <w:szCs w:val="22"/>
          <w:vertAlign w:val="superscript"/>
        </w:rPr>
        <w:t>2</w:t>
      </w:r>
      <w:r w:rsidRPr="00762CA6">
        <w:rPr>
          <w:rFonts w:ascii="Tahoma" w:hAnsi="Tahoma" w:cs="Tahoma"/>
          <w:color w:val="FF6F0D"/>
          <w:sz w:val="22"/>
          <w:szCs w:val="22"/>
        </w:rPr>
        <w:t xml:space="preserve"> System Center 2012</w:t>
      </w:r>
      <w:bookmarkEnd w:id="1511"/>
      <w:bookmarkEnd w:id="1514"/>
    </w:p>
    <w:bookmarkEnd w:id="1512"/>
    <w:p w14:paraId="61D21A56" w14:textId="77777777" w:rsidR="00FF4CAB" w:rsidRPr="00762CA6" w:rsidRDefault="00FF4CAB" w:rsidP="004F0CAE"/>
    <w:p w14:paraId="61D21A57" w14:textId="77777777" w:rsidR="00FF4CAB" w:rsidRPr="00762CA6" w:rsidRDefault="00FF4CAB" w:rsidP="004F0CAE">
      <w:pPr>
        <w:ind w:left="720"/>
      </w:pPr>
      <w:r w:rsidRPr="00762CA6">
        <w:rPr>
          <w:rFonts w:cs="Tahoma"/>
          <w:color w:val="000000"/>
          <w:szCs w:val="24"/>
        </w:rPr>
        <w:t>Последующие версии System Center Data Protection Manager 2010, System Center Operations Manager 2008 R2, System Center Service Manager 2010 и System Center Virtual Machine Manager 2008 R2 будут недоступны.</w:t>
      </w:r>
      <w:r w:rsidR="00C240D6" w:rsidRPr="00762CA6">
        <w:rPr>
          <w:rFonts w:cs="Tahoma"/>
          <w:color w:val="000000"/>
          <w:szCs w:val="24"/>
        </w:rPr>
        <w:t xml:space="preserve"> </w:t>
      </w:r>
      <w:r w:rsidRPr="00762CA6">
        <w:rPr>
          <w:rFonts w:cs="Tahoma"/>
          <w:color w:val="000000"/>
          <w:szCs w:val="24"/>
        </w:rPr>
        <w:t>Аналогично, последующие версии System Center Configuration Manager 2007 R3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System Center 2012, клиенты, имевшие действующее на 1 апреля 2012 г. покрытие Software Assurance для лицензий на программное обеспечение и для лицензий на управление для таких продуктов, получат лицензии для обновления до Systems Center 2012 и использования этого программного обеспечения вместо этих продуктов следующим образом.</w:t>
      </w:r>
    </w:p>
    <w:p w14:paraId="61D21A58" w14:textId="77777777" w:rsidR="00FF4CAB" w:rsidRPr="00762CA6" w:rsidRDefault="00FF4CAB" w:rsidP="004F0CAE">
      <w:pPr>
        <w:ind w:left="900"/>
      </w:pPr>
      <w:r w:rsidRPr="00762CA6">
        <w:rPr>
          <w:rFonts w:cs="Tahoma"/>
          <w:color w:val="000000"/>
          <w:szCs w:val="24"/>
        </w:rPr>
        <w:t xml:space="preserve"> </w:t>
      </w:r>
    </w:p>
    <w:p w14:paraId="61D21A59" w14:textId="77777777" w:rsidR="00FF4CAB" w:rsidRPr="00762CA6" w:rsidRDefault="00FF4CAB" w:rsidP="004F0CAE">
      <w:pPr>
        <w:ind w:left="90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762CA6" w14:paraId="61D21A5C" w14:textId="77777777" w:rsidTr="00C33980">
        <w:trPr>
          <w:tblHeader/>
        </w:trPr>
        <w:tc>
          <w:tcPr>
            <w:tcW w:w="3960" w:type="dxa"/>
            <w:tcBorders>
              <w:top w:val="single" w:sz="4" w:space="0" w:color="000000"/>
              <w:bottom w:val="single" w:sz="6" w:space="0" w:color="000000"/>
            </w:tcBorders>
            <w:shd w:val="clear" w:color="auto" w:fill="FABF8F"/>
          </w:tcPr>
          <w:p w14:paraId="61D21A5A" w14:textId="77777777" w:rsidR="00FF4CAB" w:rsidRPr="00762CA6" w:rsidRDefault="00FF4CAB" w:rsidP="00FF4CAB">
            <w:pPr>
              <w:jc w:val="center"/>
              <w:rPr>
                <w:rFonts w:cs="Tahoma"/>
                <w:b/>
                <w:color w:val="000000"/>
                <w:szCs w:val="20"/>
              </w:rPr>
            </w:pPr>
            <w:r w:rsidRPr="00762CA6">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14:paraId="61D21A5B" w14:textId="77777777" w:rsidR="00FF4CAB" w:rsidRPr="00762CA6" w:rsidRDefault="00FF4CAB" w:rsidP="00FF4CAB">
            <w:pPr>
              <w:jc w:val="center"/>
              <w:rPr>
                <w:rFonts w:cs="Tahoma"/>
                <w:b/>
                <w:color w:val="000000"/>
                <w:szCs w:val="20"/>
              </w:rPr>
            </w:pPr>
            <w:r w:rsidRPr="00762CA6">
              <w:rPr>
                <w:rFonts w:cs="Tahoma"/>
                <w:b/>
                <w:color w:val="000000"/>
                <w:szCs w:val="20"/>
              </w:rPr>
              <w:t>Лицензии System Center 2012</w:t>
            </w:r>
          </w:p>
        </w:tc>
      </w:tr>
      <w:tr w:rsidR="00FF4CAB" w:rsidRPr="00762CA6" w14:paraId="61D21A5F" w14:textId="77777777" w:rsidTr="00C33980">
        <w:tc>
          <w:tcPr>
            <w:tcW w:w="3960" w:type="dxa"/>
            <w:tcBorders>
              <w:top w:val="single" w:sz="6" w:space="0" w:color="000000"/>
            </w:tcBorders>
            <w:shd w:val="clear" w:color="auto" w:fill="FFFFFF"/>
          </w:tcPr>
          <w:p w14:paraId="61D21A5D" w14:textId="77777777" w:rsidR="00FF4CAB" w:rsidRPr="00762CA6" w:rsidRDefault="00FF4CAB" w:rsidP="00FF4CAB">
            <w:pPr>
              <w:rPr>
                <w:rFonts w:cs="Tahoma"/>
                <w:color w:val="000000"/>
                <w:szCs w:val="20"/>
              </w:rPr>
            </w:pPr>
            <w:r w:rsidRPr="00762CA6">
              <w:rPr>
                <w:rFonts w:cs="Tahoma"/>
                <w:color w:val="000000"/>
                <w:szCs w:val="20"/>
              </w:rPr>
              <w:t>System Center Client Management Suite на операционную среду (Client ML)</w:t>
            </w:r>
          </w:p>
        </w:tc>
        <w:tc>
          <w:tcPr>
            <w:tcW w:w="4050" w:type="dxa"/>
            <w:tcBorders>
              <w:top w:val="single" w:sz="6" w:space="0" w:color="000000"/>
            </w:tcBorders>
            <w:shd w:val="clear" w:color="auto" w:fill="FFFFFF"/>
          </w:tcPr>
          <w:p w14:paraId="61D21A5E" w14:textId="77777777" w:rsidR="00FF4CAB" w:rsidRPr="00762CA6" w:rsidRDefault="00FF4CAB" w:rsidP="00FF4CAB">
            <w:pPr>
              <w:rPr>
                <w:rFonts w:cs="Tahoma"/>
                <w:color w:val="000000"/>
                <w:szCs w:val="20"/>
              </w:rPr>
            </w:pPr>
            <w:r w:rsidRPr="00762CA6">
              <w:rPr>
                <w:rFonts w:cs="Tahoma"/>
                <w:color w:val="000000"/>
                <w:szCs w:val="20"/>
              </w:rPr>
              <w:t>1 лицензия System Center 2012 Client Management Suite (Client ML) «на операционную среду»</w:t>
            </w:r>
          </w:p>
        </w:tc>
      </w:tr>
      <w:tr w:rsidR="00FF4CAB" w:rsidRPr="00762CA6" w14:paraId="61D21A62" w14:textId="77777777" w:rsidTr="00C33980">
        <w:tc>
          <w:tcPr>
            <w:tcW w:w="3960" w:type="dxa"/>
            <w:shd w:val="clear" w:color="auto" w:fill="FFFFFF"/>
          </w:tcPr>
          <w:p w14:paraId="61D21A60" w14:textId="77777777" w:rsidR="00FF4CAB" w:rsidRPr="00762CA6" w:rsidRDefault="00FF4CAB" w:rsidP="00FF4CAB">
            <w:pPr>
              <w:rPr>
                <w:rFonts w:cs="Tahoma"/>
                <w:color w:val="000000"/>
                <w:szCs w:val="20"/>
              </w:rPr>
            </w:pPr>
            <w:r w:rsidRPr="00762CA6">
              <w:rPr>
                <w:rFonts w:cs="Tahoma"/>
                <w:color w:val="000000"/>
                <w:szCs w:val="20"/>
              </w:rPr>
              <w:t>System Center Client Management Suite на пользователя (Client ML)</w:t>
            </w:r>
          </w:p>
        </w:tc>
        <w:tc>
          <w:tcPr>
            <w:tcW w:w="4050" w:type="dxa"/>
            <w:shd w:val="clear" w:color="auto" w:fill="FFFFFF"/>
          </w:tcPr>
          <w:p w14:paraId="61D21A61" w14:textId="77777777" w:rsidR="00FF4CAB" w:rsidRPr="00762CA6" w:rsidRDefault="00FF4CAB" w:rsidP="00FF4CAB">
            <w:pPr>
              <w:rPr>
                <w:rFonts w:cs="Tahoma"/>
                <w:color w:val="000000"/>
                <w:szCs w:val="20"/>
              </w:rPr>
            </w:pPr>
            <w:r w:rsidRPr="00762CA6">
              <w:rPr>
                <w:rFonts w:cs="Tahoma"/>
                <w:color w:val="000000"/>
                <w:szCs w:val="20"/>
              </w:rPr>
              <w:t>1 лицензия System Center 2012 Client Management Suite (Client ML) «на пользователя»</w:t>
            </w:r>
          </w:p>
        </w:tc>
      </w:tr>
      <w:tr w:rsidR="00FF4CAB" w:rsidRPr="00762CA6" w14:paraId="61D21A65" w14:textId="77777777" w:rsidTr="00C33980">
        <w:tc>
          <w:tcPr>
            <w:tcW w:w="3960" w:type="dxa"/>
            <w:shd w:val="clear" w:color="auto" w:fill="FFFFFF"/>
          </w:tcPr>
          <w:p w14:paraId="61D21A63" w14:textId="77777777" w:rsidR="00FF4CAB" w:rsidRPr="00762CA6" w:rsidRDefault="00FF4CAB" w:rsidP="00FF4CAB">
            <w:pPr>
              <w:rPr>
                <w:rFonts w:cs="Tahoma"/>
                <w:color w:val="000000"/>
                <w:szCs w:val="20"/>
              </w:rPr>
            </w:pPr>
            <w:r w:rsidRPr="00762CA6">
              <w:rPr>
                <w:rFonts w:cs="Tahoma"/>
                <w:color w:val="000000"/>
                <w:szCs w:val="20"/>
              </w:rPr>
              <w:t>System Center Configuration Manager 2007 R3</w:t>
            </w:r>
          </w:p>
        </w:tc>
        <w:tc>
          <w:tcPr>
            <w:tcW w:w="4050" w:type="dxa"/>
            <w:shd w:val="clear" w:color="auto" w:fill="FFFFFF"/>
          </w:tcPr>
          <w:p w14:paraId="61D21A64"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68" w14:textId="77777777" w:rsidTr="00C33980">
        <w:tc>
          <w:tcPr>
            <w:tcW w:w="3960" w:type="dxa"/>
            <w:shd w:val="clear" w:color="auto" w:fill="FFFFFF"/>
          </w:tcPr>
          <w:p w14:paraId="61D21A66" w14:textId="77777777" w:rsidR="00FF4CAB" w:rsidRPr="00762CA6" w:rsidRDefault="00FF4CAB" w:rsidP="00FF4CAB">
            <w:pPr>
              <w:rPr>
                <w:rFonts w:cs="Tahoma"/>
                <w:color w:val="000000"/>
                <w:szCs w:val="20"/>
              </w:rPr>
            </w:pPr>
            <w:r w:rsidRPr="00762CA6">
              <w:rPr>
                <w:rFonts w:cs="Tahoma"/>
                <w:color w:val="000000"/>
                <w:szCs w:val="20"/>
              </w:rPr>
              <w:t>System Center Configuration Manager 2007 R3, клиентская лицензия на управление (Client ML) «на операционную среду»</w:t>
            </w:r>
          </w:p>
        </w:tc>
        <w:tc>
          <w:tcPr>
            <w:tcW w:w="4050" w:type="dxa"/>
            <w:shd w:val="clear" w:color="auto" w:fill="FFFFFF"/>
          </w:tcPr>
          <w:p w14:paraId="61D21A67" w14:textId="77777777" w:rsidR="00FF4CAB" w:rsidRPr="00762CA6" w:rsidRDefault="00FF4CAB" w:rsidP="00FF4CAB">
            <w:pPr>
              <w:rPr>
                <w:rFonts w:cs="Tahoma"/>
                <w:color w:val="000000"/>
                <w:szCs w:val="20"/>
              </w:rPr>
            </w:pPr>
            <w:r w:rsidRPr="00762CA6">
              <w:rPr>
                <w:rFonts w:cs="Tahoma"/>
                <w:szCs w:val="20"/>
              </w:rPr>
              <w:t>1 клиентская лицензия на управление (Client ML) System Center 2012 Configuration Manager «на операционную среду»</w:t>
            </w:r>
          </w:p>
        </w:tc>
      </w:tr>
      <w:tr w:rsidR="00FF4CAB" w:rsidRPr="00762CA6" w14:paraId="61D21A6B" w14:textId="77777777" w:rsidTr="00C33980">
        <w:tc>
          <w:tcPr>
            <w:tcW w:w="3960" w:type="dxa"/>
            <w:shd w:val="clear" w:color="auto" w:fill="FFFFFF"/>
          </w:tcPr>
          <w:p w14:paraId="61D21A69" w14:textId="77777777" w:rsidR="00FF4CAB" w:rsidRPr="00762CA6" w:rsidRDefault="00FF4CAB" w:rsidP="00FF4CAB">
            <w:pPr>
              <w:rPr>
                <w:rFonts w:cs="Tahoma"/>
                <w:color w:val="000000"/>
                <w:szCs w:val="20"/>
              </w:rPr>
            </w:pPr>
            <w:r w:rsidRPr="00762CA6">
              <w:rPr>
                <w:rFonts w:cs="Tahoma"/>
                <w:color w:val="000000"/>
                <w:szCs w:val="20"/>
              </w:rPr>
              <w:t>System Center Configuration Manager 2007 R3, клиентская лицензия на управление (Client ML) «на пользователя»</w:t>
            </w:r>
          </w:p>
        </w:tc>
        <w:tc>
          <w:tcPr>
            <w:tcW w:w="4050" w:type="dxa"/>
            <w:shd w:val="clear" w:color="auto" w:fill="FFFFFF"/>
          </w:tcPr>
          <w:p w14:paraId="61D21A6A" w14:textId="77777777" w:rsidR="00FF4CAB" w:rsidRPr="00762CA6" w:rsidRDefault="00FF4CAB" w:rsidP="00FF4CAB">
            <w:pPr>
              <w:rPr>
                <w:rFonts w:cs="Tahoma"/>
                <w:color w:val="000000"/>
                <w:szCs w:val="20"/>
              </w:rPr>
            </w:pPr>
            <w:r w:rsidRPr="00762CA6">
              <w:rPr>
                <w:rFonts w:cs="Tahoma"/>
                <w:szCs w:val="20"/>
              </w:rPr>
              <w:t>1 лицензия System Center 2012 Configuration Manager Client Management License (Client ML) «на пользователя»</w:t>
            </w:r>
          </w:p>
        </w:tc>
      </w:tr>
      <w:tr w:rsidR="00FF4CAB" w:rsidRPr="00762CA6" w14:paraId="61D21A6E" w14:textId="77777777" w:rsidTr="00C33980">
        <w:tc>
          <w:tcPr>
            <w:tcW w:w="3960" w:type="dxa"/>
            <w:shd w:val="clear" w:color="auto" w:fill="FFFFFF"/>
          </w:tcPr>
          <w:p w14:paraId="61D21A6C" w14:textId="77777777" w:rsidR="00FF4CAB" w:rsidRPr="00762CA6" w:rsidRDefault="00FF4CAB" w:rsidP="00FF4CAB">
            <w:pPr>
              <w:rPr>
                <w:rFonts w:cs="Tahoma"/>
                <w:color w:val="000000"/>
                <w:szCs w:val="20"/>
              </w:rPr>
            </w:pPr>
            <w:r w:rsidRPr="00762CA6">
              <w:rPr>
                <w:rFonts w:cs="Tahoma"/>
                <w:color w:val="000000"/>
                <w:szCs w:val="20"/>
              </w:rPr>
              <w:t>System Center Configuration Manager 2007 R3 Client Management License (Client ML) (только для учащихся)</w:t>
            </w:r>
            <w:r w:rsidRPr="00762CA6">
              <w:rPr>
                <w:rFonts w:cs="Tahoma"/>
                <w:color w:val="000000"/>
                <w:szCs w:val="20"/>
                <w:vertAlign w:val="superscript"/>
              </w:rPr>
              <w:t>*</w:t>
            </w:r>
          </w:p>
        </w:tc>
        <w:tc>
          <w:tcPr>
            <w:tcW w:w="4050" w:type="dxa"/>
            <w:shd w:val="clear" w:color="auto" w:fill="FFFFFF"/>
          </w:tcPr>
          <w:p w14:paraId="61D21A6D" w14:textId="77777777" w:rsidR="00FF4CAB" w:rsidRPr="00762CA6" w:rsidRDefault="00FF4CAB" w:rsidP="00FF4CAB">
            <w:pPr>
              <w:rPr>
                <w:rFonts w:cs="Tahoma"/>
                <w:color w:val="000000"/>
                <w:szCs w:val="20"/>
              </w:rPr>
            </w:pPr>
            <w:r w:rsidRPr="00762CA6">
              <w:rPr>
                <w:rFonts w:cs="Tahoma"/>
                <w:szCs w:val="20"/>
              </w:rPr>
              <w:t>1 System Center 2012 Configuration Manager Client Management License (Client ML) (только для учащихся)</w:t>
            </w:r>
            <w:r w:rsidRPr="00762CA6">
              <w:rPr>
                <w:rFonts w:cs="Tahoma"/>
                <w:szCs w:val="20"/>
                <w:vertAlign w:val="superscript"/>
              </w:rPr>
              <w:t>*</w:t>
            </w:r>
          </w:p>
        </w:tc>
      </w:tr>
      <w:tr w:rsidR="00FF4CAB" w:rsidRPr="00762CA6" w14:paraId="61D21A71" w14:textId="77777777" w:rsidTr="00C33980">
        <w:tc>
          <w:tcPr>
            <w:tcW w:w="3960" w:type="dxa"/>
            <w:shd w:val="clear" w:color="auto" w:fill="FFFFFF"/>
          </w:tcPr>
          <w:p w14:paraId="61D21A6F" w14:textId="77777777" w:rsidR="00FF4CAB" w:rsidRPr="00762CA6" w:rsidRDefault="00FF4CAB" w:rsidP="00FF4CAB">
            <w:pPr>
              <w:rPr>
                <w:rFonts w:cs="Tahoma"/>
                <w:color w:val="000000"/>
                <w:szCs w:val="20"/>
              </w:rPr>
            </w:pPr>
            <w:r w:rsidRPr="00762CA6">
              <w:rPr>
                <w:rFonts w:cs="Tahoma"/>
                <w:color w:val="000000"/>
                <w:szCs w:val="20"/>
              </w:rPr>
              <w:t>System Center Configuration Manager 2007 R3 Enterprise Server Management License</w:t>
            </w:r>
          </w:p>
        </w:tc>
        <w:tc>
          <w:tcPr>
            <w:tcW w:w="4050" w:type="dxa"/>
            <w:shd w:val="clear" w:color="auto" w:fill="FFFFFF"/>
          </w:tcPr>
          <w:p w14:paraId="61D21A70"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74" w14:textId="77777777" w:rsidTr="00C33980">
        <w:tc>
          <w:tcPr>
            <w:tcW w:w="3960" w:type="dxa"/>
            <w:shd w:val="clear" w:color="auto" w:fill="FFFFFF"/>
          </w:tcPr>
          <w:p w14:paraId="61D21A72" w14:textId="77777777" w:rsidR="00FF4CAB" w:rsidRPr="00762CA6" w:rsidRDefault="00FF4CAB" w:rsidP="00FF4CAB">
            <w:pPr>
              <w:rPr>
                <w:rFonts w:cs="Tahoma"/>
                <w:color w:val="000000"/>
                <w:szCs w:val="20"/>
              </w:rPr>
            </w:pPr>
            <w:r w:rsidRPr="00762CA6">
              <w:rPr>
                <w:rFonts w:cs="Tahoma"/>
                <w:color w:val="000000"/>
                <w:szCs w:val="20"/>
              </w:rPr>
              <w:t xml:space="preserve">System Center Configuration Manager 2007 R3 Standard Server Management License </w:t>
            </w:r>
          </w:p>
        </w:tc>
        <w:tc>
          <w:tcPr>
            <w:tcW w:w="4050" w:type="dxa"/>
            <w:shd w:val="clear" w:color="auto" w:fill="FFFFFF"/>
          </w:tcPr>
          <w:p w14:paraId="61D21A73"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77" w14:textId="77777777" w:rsidTr="00C33980">
        <w:tc>
          <w:tcPr>
            <w:tcW w:w="3960" w:type="dxa"/>
            <w:shd w:val="clear" w:color="auto" w:fill="FFFFFF"/>
          </w:tcPr>
          <w:p w14:paraId="61D21A75" w14:textId="77777777" w:rsidR="00FF4CAB" w:rsidRPr="00762CA6" w:rsidRDefault="00FF4CAB" w:rsidP="00FF4CAB">
            <w:pPr>
              <w:rPr>
                <w:rFonts w:cs="Tahoma"/>
                <w:color w:val="000000"/>
                <w:szCs w:val="20"/>
              </w:rPr>
            </w:pPr>
            <w:r w:rsidRPr="00762CA6">
              <w:rPr>
                <w:rFonts w:cs="Tahoma"/>
                <w:color w:val="000000"/>
                <w:szCs w:val="20"/>
              </w:rPr>
              <w:t>System Center Configuration Manager 2007 R3 с технологией SQL Server 2008</w:t>
            </w:r>
          </w:p>
        </w:tc>
        <w:tc>
          <w:tcPr>
            <w:tcW w:w="4050" w:type="dxa"/>
            <w:shd w:val="clear" w:color="auto" w:fill="FFFFFF"/>
          </w:tcPr>
          <w:p w14:paraId="61D21A76"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7A" w14:textId="77777777" w:rsidTr="00C33980">
        <w:tc>
          <w:tcPr>
            <w:tcW w:w="3960" w:type="dxa"/>
            <w:shd w:val="clear" w:color="auto" w:fill="FFFFFF"/>
          </w:tcPr>
          <w:p w14:paraId="61D21A78" w14:textId="77777777" w:rsidR="00FF4CAB" w:rsidRPr="00762CA6" w:rsidRDefault="00FF4CAB" w:rsidP="00FF4CAB">
            <w:pPr>
              <w:rPr>
                <w:rFonts w:cs="Tahoma"/>
                <w:color w:val="000000"/>
                <w:szCs w:val="20"/>
              </w:rPr>
            </w:pPr>
            <w:r w:rsidRPr="00762CA6">
              <w:rPr>
                <w:rFonts w:cs="Tahoma"/>
                <w:color w:val="000000"/>
                <w:szCs w:val="20"/>
              </w:rPr>
              <w:t>System Center Data Protection Manager 2010, клиентская лицензия на управление «на пользователя»</w:t>
            </w:r>
          </w:p>
        </w:tc>
        <w:tc>
          <w:tcPr>
            <w:tcW w:w="4050" w:type="dxa"/>
            <w:shd w:val="clear" w:color="auto" w:fill="FFFFFF"/>
          </w:tcPr>
          <w:p w14:paraId="61D21A79" w14:textId="77777777" w:rsidR="00FF4CAB" w:rsidRPr="00762CA6" w:rsidRDefault="00FF4CAB" w:rsidP="00FF4CAB">
            <w:pPr>
              <w:rPr>
                <w:rFonts w:cs="Tahoma"/>
                <w:color w:val="000000"/>
                <w:szCs w:val="20"/>
              </w:rPr>
            </w:pPr>
            <w:r w:rsidRPr="00762CA6">
              <w:rPr>
                <w:rFonts w:cs="Tahoma"/>
                <w:color w:val="000000"/>
                <w:szCs w:val="20"/>
              </w:rPr>
              <w:t>1 лицензия System Center 2012 Client Management Suite (Client ML) «на пользователя»</w:t>
            </w:r>
          </w:p>
        </w:tc>
      </w:tr>
      <w:tr w:rsidR="00FF4CAB" w:rsidRPr="00762CA6" w14:paraId="61D21A7D" w14:textId="77777777" w:rsidTr="00C33980">
        <w:tc>
          <w:tcPr>
            <w:tcW w:w="3960" w:type="dxa"/>
            <w:shd w:val="clear" w:color="auto" w:fill="FFFFFF"/>
          </w:tcPr>
          <w:p w14:paraId="61D21A7B" w14:textId="77777777" w:rsidR="00FF4CAB" w:rsidRPr="00762CA6" w:rsidRDefault="00FF4CAB" w:rsidP="00FF4CAB">
            <w:pPr>
              <w:rPr>
                <w:rFonts w:cs="Tahoma"/>
                <w:color w:val="000000"/>
                <w:szCs w:val="20"/>
              </w:rPr>
            </w:pPr>
            <w:r w:rsidRPr="00762CA6">
              <w:rPr>
                <w:rFonts w:cs="Tahoma"/>
                <w:color w:val="000000"/>
                <w:szCs w:val="20"/>
              </w:rPr>
              <w:t>System Center Data Protection Manager 2010, клиентская лицензия на управление «на операционную среду»</w:t>
            </w:r>
          </w:p>
        </w:tc>
        <w:tc>
          <w:tcPr>
            <w:tcW w:w="4050" w:type="dxa"/>
            <w:shd w:val="clear" w:color="auto" w:fill="FFFFFF"/>
          </w:tcPr>
          <w:p w14:paraId="61D21A7C" w14:textId="77777777" w:rsidR="00FF4CAB" w:rsidRPr="00762CA6" w:rsidRDefault="00FF4CAB" w:rsidP="00FF4CAB">
            <w:pPr>
              <w:rPr>
                <w:rFonts w:cs="Tahoma"/>
                <w:color w:val="000000"/>
                <w:szCs w:val="20"/>
              </w:rPr>
            </w:pPr>
            <w:r w:rsidRPr="00762CA6">
              <w:rPr>
                <w:rFonts w:cs="Tahoma"/>
                <w:color w:val="000000"/>
                <w:szCs w:val="20"/>
              </w:rPr>
              <w:t>1 лицензия System Center 2012 Client Management Suite (Client ML) «на операционную среду»</w:t>
            </w:r>
          </w:p>
        </w:tc>
      </w:tr>
      <w:tr w:rsidR="00FF4CAB" w:rsidRPr="00762CA6" w14:paraId="61D21A80" w14:textId="77777777" w:rsidTr="00C33980">
        <w:tc>
          <w:tcPr>
            <w:tcW w:w="3960" w:type="dxa"/>
            <w:shd w:val="clear" w:color="auto" w:fill="FFFFFF"/>
          </w:tcPr>
          <w:p w14:paraId="61D21A7E" w14:textId="77777777" w:rsidR="00FF4CAB" w:rsidRPr="00762CA6" w:rsidRDefault="00FF4CAB" w:rsidP="00FF4CAB">
            <w:pPr>
              <w:rPr>
                <w:rFonts w:cs="Tahoma"/>
                <w:color w:val="000000"/>
                <w:szCs w:val="20"/>
              </w:rPr>
            </w:pPr>
            <w:r w:rsidRPr="00762CA6">
              <w:rPr>
                <w:rFonts w:cs="Tahoma"/>
                <w:color w:val="000000"/>
                <w:szCs w:val="20"/>
              </w:rPr>
              <w:t>System Center Data Protection Manager 2010, лицензия Enterprise на управление сервером</w:t>
            </w:r>
          </w:p>
        </w:tc>
        <w:tc>
          <w:tcPr>
            <w:tcW w:w="4050" w:type="dxa"/>
            <w:shd w:val="clear" w:color="auto" w:fill="FFFFFF"/>
          </w:tcPr>
          <w:p w14:paraId="61D21A7F"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83" w14:textId="77777777" w:rsidTr="00C33980">
        <w:tc>
          <w:tcPr>
            <w:tcW w:w="3960" w:type="dxa"/>
            <w:shd w:val="clear" w:color="auto" w:fill="FFFFFF"/>
          </w:tcPr>
          <w:p w14:paraId="61D21A81" w14:textId="77777777" w:rsidR="00FF4CAB" w:rsidRPr="00762CA6" w:rsidRDefault="00FF4CAB" w:rsidP="00FF4CAB">
            <w:pPr>
              <w:rPr>
                <w:rFonts w:cs="Tahoma"/>
                <w:color w:val="000000"/>
                <w:szCs w:val="20"/>
              </w:rPr>
            </w:pPr>
            <w:r w:rsidRPr="00762CA6">
              <w:rPr>
                <w:rFonts w:cs="Tahoma"/>
                <w:color w:val="000000"/>
                <w:szCs w:val="20"/>
              </w:rPr>
              <w:t>System Center Data Protection Manager 2010 Standard, лицензия на управление сервером</w:t>
            </w:r>
          </w:p>
        </w:tc>
        <w:tc>
          <w:tcPr>
            <w:tcW w:w="4050" w:type="dxa"/>
            <w:shd w:val="clear" w:color="auto" w:fill="FFFFFF"/>
          </w:tcPr>
          <w:p w14:paraId="61D21A82"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86" w14:textId="77777777" w:rsidTr="00C33980">
        <w:tc>
          <w:tcPr>
            <w:tcW w:w="3960" w:type="dxa"/>
            <w:shd w:val="clear" w:color="auto" w:fill="FFFFFF"/>
          </w:tcPr>
          <w:p w14:paraId="61D21A84" w14:textId="77777777" w:rsidR="00FF4CAB" w:rsidRPr="00762CA6" w:rsidRDefault="00FF4CAB" w:rsidP="00FF4CAB">
            <w:pPr>
              <w:rPr>
                <w:rFonts w:cs="Tahoma"/>
                <w:color w:val="000000"/>
                <w:szCs w:val="20"/>
              </w:rPr>
            </w:pPr>
            <w:r w:rsidRPr="00762CA6">
              <w:rPr>
                <w:rFonts w:cs="Tahoma"/>
                <w:color w:val="000000"/>
                <w:szCs w:val="20"/>
              </w:rPr>
              <w:t>System Center Operations Manager 2007 R2</w:t>
            </w:r>
          </w:p>
        </w:tc>
        <w:tc>
          <w:tcPr>
            <w:tcW w:w="4050" w:type="dxa"/>
            <w:shd w:val="clear" w:color="auto" w:fill="FFFFFF"/>
          </w:tcPr>
          <w:p w14:paraId="61D21A85"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89" w14:textId="77777777" w:rsidTr="00C33980">
        <w:tc>
          <w:tcPr>
            <w:tcW w:w="3960" w:type="dxa"/>
            <w:shd w:val="clear" w:color="auto" w:fill="FFFFFF"/>
          </w:tcPr>
          <w:p w14:paraId="61D21A87" w14:textId="77777777" w:rsidR="00FF4CAB" w:rsidRPr="00762CA6" w:rsidRDefault="00FF4CAB" w:rsidP="00FF4CAB">
            <w:pPr>
              <w:rPr>
                <w:rFonts w:cs="Tahoma"/>
                <w:color w:val="000000"/>
                <w:szCs w:val="20"/>
              </w:rPr>
            </w:pPr>
            <w:r w:rsidRPr="00762CA6">
              <w:rPr>
                <w:rFonts w:cs="Tahoma"/>
                <w:color w:val="000000"/>
                <w:szCs w:val="20"/>
              </w:rPr>
              <w:t>System Center Operations Manager 2007 R2 с технологией SQL Server 2008</w:t>
            </w:r>
          </w:p>
        </w:tc>
        <w:tc>
          <w:tcPr>
            <w:tcW w:w="4050" w:type="dxa"/>
            <w:shd w:val="clear" w:color="auto" w:fill="FFFFFF"/>
          </w:tcPr>
          <w:p w14:paraId="61D21A88"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8C" w14:textId="77777777" w:rsidTr="00C33980">
        <w:tc>
          <w:tcPr>
            <w:tcW w:w="3960" w:type="dxa"/>
            <w:shd w:val="clear" w:color="auto" w:fill="FFFFFF"/>
          </w:tcPr>
          <w:p w14:paraId="61D21A8A" w14:textId="77777777" w:rsidR="00FF4CAB" w:rsidRPr="00762CA6" w:rsidRDefault="00FF4CAB" w:rsidP="00FF4CAB">
            <w:pPr>
              <w:rPr>
                <w:rFonts w:cs="Tahoma"/>
                <w:color w:val="000000"/>
                <w:szCs w:val="20"/>
              </w:rPr>
            </w:pPr>
            <w:r w:rsidRPr="00762CA6">
              <w:rPr>
                <w:rFonts w:cs="Tahoma"/>
                <w:color w:val="000000"/>
                <w:szCs w:val="20"/>
              </w:rPr>
              <w:t>System Center Operations Manager 2007 R2 Standard Server Management License</w:t>
            </w:r>
          </w:p>
        </w:tc>
        <w:tc>
          <w:tcPr>
            <w:tcW w:w="4050" w:type="dxa"/>
            <w:shd w:val="clear" w:color="auto" w:fill="FFFFFF"/>
          </w:tcPr>
          <w:p w14:paraId="61D21A8B"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8F" w14:textId="77777777" w:rsidTr="00C33980">
        <w:tc>
          <w:tcPr>
            <w:tcW w:w="3960" w:type="dxa"/>
            <w:shd w:val="clear" w:color="auto" w:fill="FFFFFF"/>
          </w:tcPr>
          <w:p w14:paraId="61D21A8D" w14:textId="77777777" w:rsidR="00FF4CAB" w:rsidRPr="00762CA6" w:rsidRDefault="00FF4CAB" w:rsidP="00FF4CAB">
            <w:pPr>
              <w:rPr>
                <w:rFonts w:cs="Tahoma"/>
                <w:color w:val="000000"/>
                <w:szCs w:val="20"/>
              </w:rPr>
            </w:pPr>
            <w:r w:rsidRPr="00762CA6">
              <w:rPr>
                <w:rFonts w:cs="Tahoma"/>
                <w:color w:val="000000"/>
                <w:szCs w:val="20"/>
              </w:rPr>
              <w:t>System Center Operations Manager 2007 R2 Enterprise Server Management License</w:t>
            </w:r>
          </w:p>
        </w:tc>
        <w:tc>
          <w:tcPr>
            <w:tcW w:w="4050" w:type="dxa"/>
            <w:shd w:val="clear" w:color="auto" w:fill="FFFFFF"/>
          </w:tcPr>
          <w:p w14:paraId="61D21A8E"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92" w14:textId="77777777" w:rsidTr="00C33980">
        <w:tc>
          <w:tcPr>
            <w:tcW w:w="3960" w:type="dxa"/>
            <w:shd w:val="clear" w:color="auto" w:fill="FFFFFF"/>
          </w:tcPr>
          <w:p w14:paraId="61D21A90" w14:textId="77777777" w:rsidR="00FF4CAB" w:rsidRPr="00762CA6" w:rsidRDefault="00FF4CAB" w:rsidP="00FF4CAB">
            <w:pPr>
              <w:rPr>
                <w:rFonts w:cs="Tahoma"/>
                <w:color w:val="000000"/>
                <w:szCs w:val="20"/>
              </w:rPr>
            </w:pPr>
            <w:r w:rsidRPr="00762CA6">
              <w:rPr>
                <w:rFonts w:cs="Tahoma"/>
                <w:color w:val="000000"/>
                <w:szCs w:val="20"/>
              </w:rPr>
              <w:t>System Center Operations Manager 2007 R2, клиентская лицензия на управление «на операционную среду»</w:t>
            </w:r>
          </w:p>
        </w:tc>
        <w:tc>
          <w:tcPr>
            <w:tcW w:w="4050" w:type="dxa"/>
            <w:shd w:val="clear" w:color="auto" w:fill="FFFFFF"/>
          </w:tcPr>
          <w:p w14:paraId="61D21A91" w14:textId="77777777" w:rsidR="00FF4CAB" w:rsidRPr="00762CA6" w:rsidRDefault="00FF4CAB" w:rsidP="00FF4CAB">
            <w:pPr>
              <w:rPr>
                <w:rFonts w:cs="Tahoma"/>
                <w:color w:val="000000"/>
                <w:szCs w:val="20"/>
              </w:rPr>
            </w:pPr>
            <w:r w:rsidRPr="00762CA6">
              <w:rPr>
                <w:rFonts w:cs="Tahoma"/>
                <w:color w:val="000000"/>
                <w:szCs w:val="20"/>
              </w:rPr>
              <w:t>1 лицензия System Center 2012 Client Management Suite (Client ML) «на операционную среду»</w:t>
            </w:r>
          </w:p>
        </w:tc>
      </w:tr>
      <w:tr w:rsidR="00FF4CAB" w:rsidRPr="00762CA6" w14:paraId="61D21A95" w14:textId="77777777" w:rsidTr="00C33980">
        <w:tc>
          <w:tcPr>
            <w:tcW w:w="3960" w:type="dxa"/>
            <w:shd w:val="clear" w:color="auto" w:fill="FFFFFF"/>
          </w:tcPr>
          <w:p w14:paraId="61D21A93" w14:textId="77777777" w:rsidR="00FF4CAB" w:rsidRPr="00762CA6" w:rsidRDefault="00FF4CAB" w:rsidP="00FF4CAB">
            <w:pPr>
              <w:rPr>
                <w:rFonts w:cs="Tahoma"/>
                <w:color w:val="000000"/>
                <w:szCs w:val="20"/>
              </w:rPr>
            </w:pPr>
            <w:r w:rsidRPr="00762CA6">
              <w:rPr>
                <w:rFonts w:cs="Tahoma"/>
                <w:color w:val="000000"/>
                <w:szCs w:val="20"/>
              </w:rPr>
              <w:t>System Center Operations Manager 2007 R2 клиентская лицензия на управление «на пользователя»</w:t>
            </w:r>
          </w:p>
        </w:tc>
        <w:tc>
          <w:tcPr>
            <w:tcW w:w="4050" w:type="dxa"/>
            <w:shd w:val="clear" w:color="auto" w:fill="FFFFFF"/>
          </w:tcPr>
          <w:p w14:paraId="61D21A94" w14:textId="77777777" w:rsidR="00FF4CAB" w:rsidRPr="00762CA6" w:rsidRDefault="00FF4CAB" w:rsidP="00FF4CAB">
            <w:pPr>
              <w:rPr>
                <w:rFonts w:cs="Tahoma"/>
                <w:color w:val="000000"/>
                <w:szCs w:val="20"/>
              </w:rPr>
            </w:pPr>
            <w:r w:rsidRPr="00762CA6">
              <w:rPr>
                <w:rFonts w:cs="Tahoma"/>
                <w:color w:val="000000"/>
                <w:szCs w:val="20"/>
              </w:rPr>
              <w:t>1 лицензия System Center 2012 Client Management Suite (Client ML) «на пользователя»</w:t>
            </w:r>
          </w:p>
        </w:tc>
      </w:tr>
      <w:tr w:rsidR="00FF4CAB" w:rsidRPr="00762CA6" w14:paraId="61D21A98" w14:textId="77777777" w:rsidTr="00C33980">
        <w:tc>
          <w:tcPr>
            <w:tcW w:w="3960" w:type="dxa"/>
            <w:shd w:val="clear" w:color="auto" w:fill="FFFFFF"/>
          </w:tcPr>
          <w:p w14:paraId="61D21A96" w14:textId="77777777" w:rsidR="00FF4CAB" w:rsidRPr="00762CA6" w:rsidRDefault="00FF4CAB" w:rsidP="00FF4CAB">
            <w:pPr>
              <w:rPr>
                <w:rFonts w:cs="Tahoma"/>
                <w:color w:val="000000"/>
                <w:szCs w:val="20"/>
              </w:rPr>
            </w:pPr>
            <w:r w:rsidRPr="00762CA6">
              <w:rPr>
                <w:rFonts w:cs="Tahoma"/>
                <w:color w:val="000000"/>
                <w:szCs w:val="20"/>
              </w:rPr>
              <w:t>System Center Server Management Suite Enterprise</w:t>
            </w:r>
          </w:p>
        </w:tc>
        <w:tc>
          <w:tcPr>
            <w:tcW w:w="4050" w:type="dxa"/>
            <w:shd w:val="clear" w:color="auto" w:fill="FFFFFF"/>
          </w:tcPr>
          <w:p w14:paraId="61D21A97" w14:textId="77777777" w:rsidR="00FF4CAB" w:rsidRPr="00762CA6" w:rsidRDefault="00FF4CAB" w:rsidP="00FF4CAB">
            <w:pPr>
              <w:rPr>
                <w:rFonts w:cs="Tahoma"/>
                <w:color w:val="000000"/>
                <w:szCs w:val="20"/>
              </w:rPr>
            </w:pPr>
            <w:r w:rsidRPr="00762CA6">
              <w:rPr>
                <w:rFonts w:cs="Tahoma"/>
                <w:color w:val="000000"/>
                <w:szCs w:val="20"/>
              </w:rPr>
              <w:t>2 серверных лицензии на управление System Center 2012 Standard (Server ML)</w:t>
            </w:r>
          </w:p>
        </w:tc>
      </w:tr>
      <w:tr w:rsidR="00FF4CAB" w:rsidRPr="00762CA6" w14:paraId="61D21A9B" w14:textId="77777777" w:rsidTr="00C33980">
        <w:tc>
          <w:tcPr>
            <w:tcW w:w="3960" w:type="dxa"/>
            <w:shd w:val="clear" w:color="auto" w:fill="FFFFFF"/>
          </w:tcPr>
          <w:p w14:paraId="61D21A99" w14:textId="77777777" w:rsidR="00FF4CAB" w:rsidRPr="00762CA6" w:rsidRDefault="00FF4CAB" w:rsidP="00FF4CAB">
            <w:pPr>
              <w:rPr>
                <w:rFonts w:cs="Tahoma"/>
                <w:color w:val="000000"/>
                <w:szCs w:val="20"/>
              </w:rPr>
            </w:pPr>
            <w:r w:rsidRPr="00762CA6">
              <w:rPr>
                <w:rFonts w:cs="Tahoma"/>
                <w:color w:val="000000"/>
                <w:szCs w:val="20"/>
              </w:rPr>
              <w:t>System Center Server Management Suite Datacenter</w:t>
            </w:r>
          </w:p>
        </w:tc>
        <w:tc>
          <w:tcPr>
            <w:tcW w:w="4050" w:type="dxa"/>
            <w:shd w:val="clear" w:color="auto" w:fill="FFFFFF"/>
          </w:tcPr>
          <w:p w14:paraId="61D21A9A"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762CA6" w14:paraId="61D21A9E" w14:textId="77777777" w:rsidTr="00C33980">
        <w:tc>
          <w:tcPr>
            <w:tcW w:w="3960" w:type="dxa"/>
            <w:shd w:val="clear" w:color="auto" w:fill="FFFFFF"/>
          </w:tcPr>
          <w:p w14:paraId="61D21A9C" w14:textId="77777777" w:rsidR="00FF4CAB" w:rsidRPr="00762CA6" w:rsidRDefault="00FF4CAB" w:rsidP="00FF4CAB">
            <w:pPr>
              <w:rPr>
                <w:rFonts w:cs="Tahoma"/>
                <w:color w:val="000000"/>
                <w:szCs w:val="20"/>
              </w:rPr>
            </w:pPr>
            <w:r w:rsidRPr="00762CA6">
              <w:rPr>
                <w:rFonts w:cs="Tahoma"/>
                <w:color w:val="000000"/>
                <w:szCs w:val="20"/>
              </w:rPr>
              <w:t>System Center Service Manager 2010</w:t>
            </w:r>
          </w:p>
        </w:tc>
        <w:tc>
          <w:tcPr>
            <w:tcW w:w="4050" w:type="dxa"/>
            <w:shd w:val="clear" w:color="auto" w:fill="FFFFFF"/>
          </w:tcPr>
          <w:p w14:paraId="61D21A9D"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A1" w14:textId="77777777" w:rsidTr="00C33980">
        <w:tc>
          <w:tcPr>
            <w:tcW w:w="3960" w:type="dxa"/>
            <w:shd w:val="clear" w:color="auto" w:fill="FFFFFF"/>
          </w:tcPr>
          <w:p w14:paraId="61D21A9F" w14:textId="77777777" w:rsidR="00FF4CAB" w:rsidRPr="00762CA6" w:rsidRDefault="00FF4CAB" w:rsidP="00FF4CAB">
            <w:pPr>
              <w:rPr>
                <w:rFonts w:cs="Tahoma"/>
                <w:color w:val="000000"/>
                <w:szCs w:val="20"/>
              </w:rPr>
            </w:pPr>
            <w:r w:rsidRPr="00762CA6">
              <w:rPr>
                <w:rFonts w:cs="Tahoma"/>
                <w:color w:val="000000"/>
                <w:szCs w:val="20"/>
              </w:rPr>
              <w:t>System Center Service Manager 2010 с технологией SQL Server 2008</w:t>
            </w:r>
          </w:p>
        </w:tc>
        <w:tc>
          <w:tcPr>
            <w:tcW w:w="4050" w:type="dxa"/>
            <w:shd w:val="clear" w:color="auto" w:fill="FFFFFF"/>
          </w:tcPr>
          <w:p w14:paraId="61D21AA0"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A4" w14:textId="77777777" w:rsidTr="00C33980">
        <w:tc>
          <w:tcPr>
            <w:tcW w:w="3960" w:type="dxa"/>
            <w:shd w:val="clear" w:color="auto" w:fill="FFFFFF"/>
          </w:tcPr>
          <w:p w14:paraId="61D21AA2" w14:textId="77777777" w:rsidR="00FF4CAB" w:rsidRPr="00762CA6" w:rsidRDefault="00FF4CAB" w:rsidP="00BC71D6">
            <w:pPr>
              <w:rPr>
                <w:rFonts w:cs="Tahoma"/>
                <w:color w:val="000000"/>
                <w:szCs w:val="20"/>
              </w:rPr>
            </w:pPr>
            <w:r w:rsidRPr="00762CA6">
              <w:rPr>
                <w:rFonts w:cs="Tahoma"/>
                <w:color w:val="000000"/>
                <w:szCs w:val="20"/>
              </w:rPr>
              <w:t>System Center Service Manager 2010, клиентская лицензия на управление (Client</w:t>
            </w:r>
            <w:r w:rsidR="00BC71D6" w:rsidRPr="00762CA6">
              <w:rPr>
                <w:rFonts w:cs="Tahoma"/>
                <w:color w:val="000000"/>
                <w:szCs w:val="20"/>
              </w:rPr>
              <w:t> </w:t>
            </w:r>
            <w:r w:rsidRPr="00762CA6">
              <w:rPr>
                <w:rFonts w:cs="Tahoma"/>
                <w:color w:val="000000"/>
                <w:szCs w:val="20"/>
              </w:rPr>
              <w:t>ML) «на операционную среду»</w:t>
            </w:r>
          </w:p>
        </w:tc>
        <w:tc>
          <w:tcPr>
            <w:tcW w:w="4050" w:type="dxa"/>
            <w:shd w:val="clear" w:color="auto" w:fill="FFFFFF"/>
          </w:tcPr>
          <w:p w14:paraId="61D21AA3" w14:textId="77777777" w:rsidR="00FF4CAB" w:rsidRPr="00762CA6" w:rsidRDefault="00FF4CAB" w:rsidP="00FF4CAB">
            <w:pPr>
              <w:rPr>
                <w:rFonts w:cs="Tahoma"/>
                <w:color w:val="000000"/>
                <w:szCs w:val="20"/>
              </w:rPr>
            </w:pPr>
            <w:r w:rsidRPr="00762CA6">
              <w:rPr>
                <w:rFonts w:cs="Tahoma"/>
                <w:color w:val="000000"/>
                <w:szCs w:val="20"/>
              </w:rPr>
              <w:t>1 лицензия System Center 2012 Client Management Suite (Client ML) «на операционную среду»</w:t>
            </w:r>
          </w:p>
        </w:tc>
      </w:tr>
      <w:tr w:rsidR="00FF4CAB" w:rsidRPr="00762CA6" w14:paraId="61D21AA7" w14:textId="77777777" w:rsidTr="00C33980">
        <w:tc>
          <w:tcPr>
            <w:tcW w:w="3960" w:type="dxa"/>
            <w:shd w:val="clear" w:color="auto" w:fill="FFFFFF"/>
          </w:tcPr>
          <w:p w14:paraId="61D21AA5" w14:textId="77777777" w:rsidR="00FF4CAB" w:rsidRPr="00762CA6" w:rsidRDefault="00FF4CAB" w:rsidP="00BC71D6">
            <w:pPr>
              <w:rPr>
                <w:rFonts w:cs="Tahoma"/>
                <w:color w:val="000000"/>
                <w:szCs w:val="20"/>
              </w:rPr>
            </w:pPr>
            <w:r w:rsidRPr="00762CA6">
              <w:rPr>
                <w:rFonts w:cs="Tahoma"/>
                <w:color w:val="000000"/>
                <w:szCs w:val="20"/>
              </w:rPr>
              <w:t>System Center Service Manager 2010, клиентская лицензия на управление (Client</w:t>
            </w:r>
            <w:r w:rsidR="00BC71D6" w:rsidRPr="00762CA6">
              <w:rPr>
                <w:rFonts w:cs="Tahoma"/>
                <w:color w:val="000000"/>
                <w:szCs w:val="20"/>
              </w:rPr>
              <w:t> </w:t>
            </w:r>
            <w:r w:rsidRPr="00762CA6">
              <w:rPr>
                <w:rFonts w:cs="Tahoma"/>
                <w:color w:val="000000"/>
                <w:szCs w:val="20"/>
              </w:rPr>
              <w:t>ML) «на пользователя»</w:t>
            </w:r>
          </w:p>
        </w:tc>
        <w:tc>
          <w:tcPr>
            <w:tcW w:w="4050" w:type="dxa"/>
            <w:shd w:val="clear" w:color="auto" w:fill="FFFFFF"/>
          </w:tcPr>
          <w:p w14:paraId="61D21AA6" w14:textId="77777777" w:rsidR="00FF4CAB" w:rsidRPr="00762CA6" w:rsidRDefault="00FF4CAB" w:rsidP="00FF4CAB">
            <w:pPr>
              <w:rPr>
                <w:rFonts w:cs="Tahoma"/>
                <w:color w:val="000000"/>
                <w:szCs w:val="20"/>
              </w:rPr>
            </w:pPr>
            <w:r w:rsidRPr="00762CA6">
              <w:rPr>
                <w:rFonts w:cs="Tahoma"/>
                <w:color w:val="000000"/>
                <w:szCs w:val="20"/>
              </w:rPr>
              <w:t>1 лицензия System Center 2012 Client Management Suite (Client ML) «на пользователя»</w:t>
            </w:r>
          </w:p>
        </w:tc>
      </w:tr>
      <w:tr w:rsidR="00FF4CAB" w:rsidRPr="00762CA6" w14:paraId="61D21AAA" w14:textId="77777777" w:rsidTr="00C33980">
        <w:tc>
          <w:tcPr>
            <w:tcW w:w="3960" w:type="dxa"/>
            <w:shd w:val="clear" w:color="auto" w:fill="FFFFFF"/>
          </w:tcPr>
          <w:p w14:paraId="61D21AA8" w14:textId="77777777" w:rsidR="00FF4CAB" w:rsidRPr="00762CA6" w:rsidRDefault="00FF4CAB" w:rsidP="00BC71D6">
            <w:pPr>
              <w:rPr>
                <w:rFonts w:cs="Tahoma"/>
                <w:color w:val="000000"/>
                <w:szCs w:val="20"/>
              </w:rPr>
            </w:pPr>
            <w:r w:rsidRPr="00762CA6">
              <w:rPr>
                <w:rFonts w:cs="Tahoma"/>
                <w:color w:val="000000"/>
                <w:szCs w:val="20"/>
              </w:rPr>
              <w:t>System Center Service Manager 2010, серверная лицензия на управление (Server</w:t>
            </w:r>
            <w:r w:rsidR="00BC71D6" w:rsidRPr="00762CA6">
              <w:rPr>
                <w:rFonts w:cs="Tahoma"/>
                <w:color w:val="000000"/>
                <w:szCs w:val="20"/>
              </w:rPr>
              <w:t> </w:t>
            </w:r>
            <w:r w:rsidRPr="00762CA6">
              <w:rPr>
                <w:rFonts w:cs="Tahoma"/>
                <w:color w:val="000000"/>
                <w:szCs w:val="20"/>
              </w:rPr>
              <w:t xml:space="preserve">ML) </w:t>
            </w:r>
          </w:p>
        </w:tc>
        <w:tc>
          <w:tcPr>
            <w:tcW w:w="4050" w:type="dxa"/>
            <w:shd w:val="clear" w:color="auto" w:fill="FFFFFF"/>
          </w:tcPr>
          <w:p w14:paraId="61D21AA9" w14:textId="77777777" w:rsidR="00FF4CAB" w:rsidRPr="00762CA6" w:rsidRDefault="00FF4CAB" w:rsidP="00FF4CAB">
            <w:pPr>
              <w:rPr>
                <w:rFonts w:cs="Tahoma"/>
                <w:color w:val="000000"/>
                <w:szCs w:val="20"/>
              </w:rPr>
            </w:pPr>
            <w:r w:rsidRPr="00762CA6">
              <w:rPr>
                <w:rFonts w:cs="Tahoma"/>
                <w:color w:val="000000"/>
                <w:szCs w:val="20"/>
              </w:rPr>
              <w:t>1 серверная лицензия на управление System Center 2012 Standard (Server ML)</w:t>
            </w:r>
          </w:p>
        </w:tc>
      </w:tr>
      <w:tr w:rsidR="00FF4CAB" w:rsidRPr="00762CA6" w14:paraId="61D21AAD" w14:textId="77777777" w:rsidTr="00C33980">
        <w:tc>
          <w:tcPr>
            <w:tcW w:w="3960" w:type="dxa"/>
            <w:shd w:val="clear" w:color="auto" w:fill="FFFFFF"/>
          </w:tcPr>
          <w:p w14:paraId="61D21AAB" w14:textId="77777777" w:rsidR="00FF4CAB" w:rsidRPr="00762CA6" w:rsidRDefault="00FF4CAB" w:rsidP="00FF4CAB">
            <w:pPr>
              <w:rPr>
                <w:rFonts w:cs="Tahoma"/>
                <w:color w:val="000000"/>
                <w:szCs w:val="20"/>
              </w:rPr>
            </w:pPr>
            <w:r w:rsidRPr="00762CA6">
              <w:rPr>
                <w:rFonts w:cs="Tahoma"/>
                <w:color w:val="000000"/>
                <w:szCs w:val="20"/>
              </w:rPr>
              <w:t>System Center Virtual Machine Manager 2008 R2, клиентская лицензия на управление «на операционную среду»</w:t>
            </w:r>
          </w:p>
        </w:tc>
        <w:tc>
          <w:tcPr>
            <w:tcW w:w="4050" w:type="dxa"/>
            <w:shd w:val="clear" w:color="auto" w:fill="FFFFFF"/>
          </w:tcPr>
          <w:p w14:paraId="61D21AAC" w14:textId="77777777" w:rsidR="00FF4CAB" w:rsidRPr="00762CA6" w:rsidRDefault="00FF4CAB" w:rsidP="00BC71D6">
            <w:pPr>
              <w:rPr>
                <w:rFonts w:cs="Tahoma"/>
                <w:color w:val="000000"/>
                <w:szCs w:val="20"/>
              </w:rPr>
            </w:pPr>
            <w:r w:rsidRPr="00762CA6">
              <w:rPr>
                <w:rFonts w:cs="Tahoma"/>
                <w:color w:val="000000"/>
                <w:szCs w:val="20"/>
              </w:rPr>
              <w:t>1 клиентская лицензия на управление (Client ML) System Center Configuration Manager «на</w:t>
            </w:r>
            <w:r w:rsidR="00BC71D6" w:rsidRPr="00762CA6">
              <w:rPr>
                <w:rFonts w:cs="Tahoma"/>
                <w:color w:val="000000"/>
                <w:szCs w:val="20"/>
              </w:rPr>
              <w:t> </w:t>
            </w:r>
            <w:r w:rsidRPr="00762CA6">
              <w:rPr>
                <w:rFonts w:cs="Tahoma"/>
                <w:color w:val="000000"/>
                <w:szCs w:val="20"/>
              </w:rPr>
              <w:t>операционную среду»</w:t>
            </w:r>
          </w:p>
        </w:tc>
      </w:tr>
      <w:tr w:rsidR="00FF4CAB" w:rsidRPr="00762CA6" w14:paraId="61D21AB0" w14:textId="77777777" w:rsidTr="00C33980">
        <w:tc>
          <w:tcPr>
            <w:tcW w:w="3960" w:type="dxa"/>
            <w:shd w:val="clear" w:color="auto" w:fill="FFFFFF"/>
          </w:tcPr>
          <w:p w14:paraId="61D21AAE" w14:textId="77777777" w:rsidR="00FF4CAB" w:rsidRPr="00762CA6" w:rsidRDefault="00FF4CAB" w:rsidP="004E6A83">
            <w:pPr>
              <w:keepNext/>
              <w:keepLines/>
              <w:rPr>
                <w:rFonts w:cs="Tahoma"/>
                <w:color w:val="000000"/>
                <w:szCs w:val="20"/>
              </w:rPr>
            </w:pPr>
            <w:r w:rsidRPr="00762CA6">
              <w:rPr>
                <w:rFonts w:cs="Tahoma"/>
                <w:color w:val="000000"/>
                <w:szCs w:val="20"/>
              </w:rPr>
              <w:t>System Center Virtual Machine Manager 2008</w:t>
            </w:r>
            <w:r w:rsidR="004E6A83">
              <w:rPr>
                <w:rFonts w:cs="Tahoma"/>
                <w:color w:val="000000"/>
                <w:szCs w:val="20"/>
              </w:rPr>
              <w:t> </w:t>
            </w:r>
            <w:r w:rsidRPr="00762CA6">
              <w:rPr>
                <w:rFonts w:cs="Tahoma"/>
                <w:color w:val="000000"/>
                <w:szCs w:val="20"/>
              </w:rPr>
              <w:t>R2, клиентская лицензия на управление «на пользователя»</w:t>
            </w:r>
          </w:p>
        </w:tc>
        <w:tc>
          <w:tcPr>
            <w:tcW w:w="4050" w:type="dxa"/>
            <w:shd w:val="clear" w:color="auto" w:fill="FFFFFF"/>
          </w:tcPr>
          <w:p w14:paraId="61D21AAF" w14:textId="77777777" w:rsidR="00FF4CAB" w:rsidRPr="00762CA6" w:rsidRDefault="00FF4CAB" w:rsidP="00BC71D6">
            <w:pPr>
              <w:keepNext/>
              <w:keepLines/>
              <w:rPr>
                <w:rFonts w:cs="Tahoma"/>
                <w:color w:val="000000"/>
                <w:szCs w:val="20"/>
              </w:rPr>
            </w:pPr>
            <w:r w:rsidRPr="00762CA6">
              <w:rPr>
                <w:rFonts w:cs="Tahoma"/>
                <w:color w:val="000000"/>
                <w:szCs w:val="20"/>
              </w:rPr>
              <w:t>1 клиентская лицензия на управление (Client ML) System Center Configuration Manager «на пользователя»</w:t>
            </w:r>
          </w:p>
        </w:tc>
      </w:tr>
      <w:tr w:rsidR="00FF4CAB" w:rsidRPr="00762CA6" w14:paraId="61D21AB3" w14:textId="77777777" w:rsidTr="00C33980">
        <w:tc>
          <w:tcPr>
            <w:tcW w:w="3960" w:type="dxa"/>
            <w:shd w:val="clear" w:color="auto" w:fill="FFFFFF"/>
          </w:tcPr>
          <w:p w14:paraId="61D21AB1" w14:textId="77777777" w:rsidR="00FF4CAB" w:rsidRPr="00762CA6" w:rsidRDefault="00FF4CAB" w:rsidP="004E6A83">
            <w:pPr>
              <w:keepNext/>
              <w:keepLines/>
              <w:rPr>
                <w:rFonts w:cs="Tahoma"/>
                <w:color w:val="000000"/>
                <w:szCs w:val="20"/>
              </w:rPr>
            </w:pPr>
            <w:r w:rsidRPr="00762CA6">
              <w:rPr>
                <w:rFonts w:cs="Tahoma"/>
                <w:color w:val="000000"/>
                <w:szCs w:val="20"/>
              </w:rPr>
              <w:t>System Center Virtual Machine Manager 2008</w:t>
            </w:r>
            <w:r w:rsidR="004E6A83">
              <w:rPr>
                <w:rFonts w:cs="Tahoma"/>
                <w:color w:val="000000"/>
                <w:szCs w:val="20"/>
              </w:rPr>
              <w:t> </w:t>
            </w:r>
            <w:r w:rsidRPr="00762CA6">
              <w:rPr>
                <w:rFonts w:cs="Tahoma"/>
                <w:color w:val="000000"/>
                <w:szCs w:val="20"/>
              </w:rPr>
              <w:t>R2, лицензия на управление сервером Enterprise</w:t>
            </w:r>
          </w:p>
        </w:tc>
        <w:tc>
          <w:tcPr>
            <w:tcW w:w="4050" w:type="dxa"/>
            <w:shd w:val="clear" w:color="auto" w:fill="FFFFFF"/>
          </w:tcPr>
          <w:p w14:paraId="61D21AB2" w14:textId="77777777" w:rsidR="00FF4CAB" w:rsidRPr="00762CA6" w:rsidRDefault="00FF4CAB" w:rsidP="00BC71D6">
            <w:pPr>
              <w:keepNext/>
              <w:keepLines/>
              <w:rPr>
                <w:rFonts w:cs="Tahoma"/>
                <w:color w:val="000000"/>
                <w:szCs w:val="20"/>
              </w:rPr>
            </w:pPr>
            <w:r w:rsidRPr="00762CA6">
              <w:rPr>
                <w:rFonts w:cs="Tahoma"/>
                <w:color w:val="000000"/>
                <w:szCs w:val="20"/>
              </w:rPr>
              <w:t>1 серверная лицензия на управление System Center 2012 Datacenter (Server ML)</w:t>
            </w:r>
          </w:p>
        </w:tc>
      </w:tr>
    </w:tbl>
    <w:p w14:paraId="61D21AB4" w14:textId="77777777" w:rsidR="00FF4CAB" w:rsidRPr="00762CA6" w:rsidRDefault="00FF4CAB" w:rsidP="00376D4B">
      <w:pPr>
        <w:ind w:left="720"/>
      </w:pPr>
      <w:r w:rsidRPr="00762CA6">
        <w:rPr>
          <w:rFonts w:cs="Tahoma"/>
          <w:i/>
          <w:color w:val="000000"/>
          <w:sz w:val="16"/>
          <w:szCs w:val="24"/>
          <w:vertAlign w:val="superscript"/>
        </w:rPr>
        <w:t>*</w:t>
      </w:r>
      <w:r w:rsidRPr="00762CA6">
        <w:rPr>
          <w:rFonts w:ascii="Trebuchet MS" w:hAnsi="Trebuchet MS" w:cs="Tahoma"/>
          <w:i/>
          <w:szCs w:val="20"/>
        </w:rPr>
        <w:t xml:space="preserve"> </w:t>
      </w:r>
      <w:r w:rsidRPr="00762CA6">
        <w:rPr>
          <w:rFonts w:cs="Tahoma"/>
          <w:i/>
          <w:color w:val="000000"/>
          <w:sz w:val="16"/>
          <w:szCs w:val="24"/>
        </w:rPr>
        <w:t>Лицензии Client ML только для учащихся могут назначаться только компьютерам, принадлежащим учащимся, или компьютерам, принадлежащим учреждению, выделенным только конкретным учащимся, и не могут использоваться в лабораториях или учебных аудиториях.</w:t>
      </w:r>
    </w:p>
    <w:p w14:paraId="61D21AB5" w14:textId="77777777" w:rsidR="00FF4CAB" w:rsidRPr="00762CA6" w:rsidRDefault="00FF4CAB" w:rsidP="00376D4B">
      <w:pPr>
        <w:ind w:left="720"/>
      </w:pPr>
    </w:p>
    <w:p w14:paraId="61D21AB6" w14:textId="77777777" w:rsidR="00FF4CAB" w:rsidRPr="00762CA6" w:rsidRDefault="00FF4CAB" w:rsidP="00376D4B">
      <w:pPr>
        <w:ind w:left="720"/>
      </w:pPr>
      <w:r w:rsidRPr="00762CA6">
        <w:rPr>
          <w:rFonts w:cs="Tahoma"/>
          <w:color w:val="000000"/>
          <w:szCs w:val="24"/>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Assurance для предоставленных лицензий. </w:t>
      </w:r>
    </w:p>
    <w:p w14:paraId="61D21AB7" w14:textId="77777777" w:rsidR="00FF4CAB" w:rsidRPr="00762CA6" w:rsidRDefault="00FF4CAB" w:rsidP="00376D4B">
      <w:pPr>
        <w:ind w:left="720"/>
      </w:pPr>
    </w:p>
    <w:p w14:paraId="61D21AB8" w14:textId="77777777" w:rsidR="00FF4CAB" w:rsidRPr="00762CA6" w:rsidRDefault="00FF4CAB" w:rsidP="00376D4B">
      <w:pPr>
        <w:ind w:left="720"/>
      </w:pPr>
      <w:r w:rsidRPr="00762CA6">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System Center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14:paraId="61D21AB9" w14:textId="77777777" w:rsidR="00FF4CAB" w:rsidRPr="00762CA6" w:rsidRDefault="00FF4CAB" w:rsidP="00376D4B">
      <w:pPr>
        <w:ind w:left="720"/>
      </w:pPr>
    </w:p>
    <w:p w14:paraId="61D21ABA" w14:textId="77777777" w:rsidR="00924690" w:rsidRPr="00762CA6" w:rsidRDefault="00924690" w:rsidP="00924690">
      <w:pPr>
        <w:spacing w:after="60"/>
        <w:ind w:left="720"/>
      </w:pPr>
      <w:r w:rsidRPr="00762CA6">
        <w:rPr>
          <w:rFonts w:eastAsia="Calibri" w:cs="Tahoma"/>
          <w:b/>
          <w:color w:val="000000"/>
          <w:szCs w:val="18"/>
        </w:rPr>
        <w:t>Для корпоративных клиентов</w:t>
      </w:r>
    </w:p>
    <w:p w14:paraId="61D21ABB" w14:textId="77777777" w:rsidR="00A3706D" w:rsidRPr="00762CA6" w:rsidRDefault="00A3706D" w:rsidP="00376D4B">
      <w:pPr>
        <w:ind w:left="720"/>
      </w:pPr>
      <w:r w:rsidRPr="00762CA6">
        <w:rPr>
          <w:rFonts w:eastAsia="Calibri" w:cs="Tahoma"/>
          <w:color w:val="000000"/>
          <w:szCs w:val="18"/>
        </w:rPr>
        <w:t>Лицензии</w:t>
      </w:r>
      <w:r w:rsidRPr="00762CA6">
        <w:rPr>
          <w:rFonts w:eastAsia="Calibri" w:cs="Tahoma"/>
          <w:b/>
          <w:bCs/>
          <w:color w:val="000000"/>
          <w:szCs w:val="18"/>
          <w:vertAlign w:val="superscript"/>
        </w:rPr>
        <w:t xml:space="preserve">*, </w:t>
      </w:r>
      <w:r w:rsidRPr="00762CA6">
        <w:rPr>
          <w:rFonts w:eastAsia="Calibri" w:cs="Tahoma"/>
          <w:color w:val="000000"/>
          <w:szCs w:val="18"/>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C240D6" w:rsidRPr="00762CA6">
        <w:rPr>
          <w:rFonts w:eastAsia="Calibri" w:cs="Tahoma"/>
          <w:color w:val="000000"/>
          <w:szCs w:val="18"/>
        </w:rPr>
        <w:t xml:space="preserve"> </w:t>
      </w:r>
      <w:r w:rsidRPr="00762CA6">
        <w:rPr>
          <w:rFonts w:eastAsia="Calibri" w:cs="Tahoma"/>
          <w:color w:val="000000"/>
          <w:szCs w:val="18"/>
        </w:rPr>
        <w:t xml:space="preserve">Лицензии, приобретенные после этой даты, не дают права на предоставление лицензий System Center 2012 по данному предложению. </w:t>
      </w:r>
    </w:p>
    <w:p w14:paraId="61D21ABC" w14:textId="77777777" w:rsidR="00924690" w:rsidRPr="00762CA6" w:rsidRDefault="00924690" w:rsidP="00376D4B">
      <w:pPr>
        <w:ind w:left="720"/>
      </w:pPr>
    </w:p>
    <w:p w14:paraId="61D21ABD" w14:textId="77777777" w:rsidR="00A3706D" w:rsidRPr="00762CA6" w:rsidRDefault="00A3706D" w:rsidP="00376D4B">
      <w:pPr>
        <w:ind w:left="720"/>
      </w:pPr>
      <w:r w:rsidRPr="00762CA6">
        <w:rPr>
          <w:rFonts w:eastAsia="Calibri" w:cs="Tahoma"/>
          <w:b/>
          <w:bCs/>
          <w:color w:val="000000"/>
          <w:szCs w:val="18"/>
          <w:vertAlign w:val="superscript"/>
        </w:rPr>
        <w:t>*</w:t>
      </w:r>
      <w:r w:rsidRPr="00762CA6">
        <w:rPr>
          <w:rFonts w:eastAsia="Calibri" w:cs="Tahoma"/>
          <w:color w:val="000000"/>
          <w:szCs w:val="18"/>
        </w:rPr>
        <w:t>Для System Center Server Management Suite Enterprise, System Center Server Management Suite Datacenter, System Center Client Management Suite и System Center Configuration Manager Client Management License, все лицензии, приобретенные до окончания срока действия соглашения, предоставляют право на получение лицензий.</w:t>
      </w:r>
    </w:p>
    <w:p w14:paraId="61D21ABE" w14:textId="77777777" w:rsidR="00FF4CAB" w:rsidRPr="00762CA6" w:rsidRDefault="00FF4CAB" w:rsidP="00376D4B">
      <w:pPr>
        <w:ind w:left="720"/>
      </w:pPr>
    </w:p>
    <w:p w14:paraId="61D21ABF" w14:textId="77777777" w:rsidR="00924690" w:rsidRPr="00762CA6" w:rsidRDefault="00FF4CAB" w:rsidP="00924690">
      <w:pPr>
        <w:spacing w:after="60"/>
        <w:ind w:left="720"/>
      </w:pPr>
      <w:r w:rsidRPr="00762CA6">
        <w:rPr>
          <w:rFonts w:eastAsia="Calibri" w:cs="Tahoma"/>
          <w:b/>
          <w:color w:val="000000"/>
          <w:szCs w:val="18"/>
        </w:rPr>
        <w:t>Для клиентов по соглашениям Enterprise Subscription, Campus and School (включая соглашение о регистрации Enrollment for Education Solutions) и Open Value Subscription.</w:t>
      </w:r>
    </w:p>
    <w:p w14:paraId="61D21AC0" w14:textId="77777777" w:rsidR="00FF4CAB" w:rsidRPr="00762CA6" w:rsidRDefault="00FF4CAB" w:rsidP="00376D4B">
      <w:pPr>
        <w:ind w:left="720"/>
      </w:pPr>
      <w:r w:rsidRPr="00762CA6">
        <w:rPr>
          <w:rFonts w:cs="Tahoma"/>
          <w:bCs/>
          <w:color w:val="000000"/>
          <w:szCs w:val="18"/>
        </w:rPr>
        <w:t>Лицензии предоставляются по тем же условиям, но на временной основе до конца срока действия соглашения о регистрации Enterprise Subscription, Enrollment for Education Solutions, соглашения Campus and School или Open Value Subscription, если клиент поддерживает непрерывную подписку.</w:t>
      </w:r>
      <w:r w:rsidR="00C240D6" w:rsidRPr="00762CA6">
        <w:rPr>
          <w:rFonts w:cs="Tahoma"/>
          <w:bCs/>
          <w:color w:val="000000"/>
          <w:szCs w:val="18"/>
        </w:rPr>
        <w:t xml:space="preserve"> </w:t>
      </w:r>
      <w:r w:rsidRPr="00762CA6">
        <w:rPr>
          <w:rFonts w:cs="Tahoma"/>
          <w:bCs/>
          <w:color w:val="000000"/>
          <w:szCs w:val="18"/>
        </w:rPr>
        <w:t>Клиенты, желающие выкупить лицензии, имеют две возможности.</w:t>
      </w:r>
      <w:r w:rsidR="00C240D6" w:rsidRPr="00762CA6">
        <w:rPr>
          <w:rFonts w:cs="Tahoma"/>
          <w:bCs/>
          <w:color w:val="000000"/>
          <w:szCs w:val="18"/>
        </w:rPr>
        <w:t xml:space="preserve"> </w:t>
      </w:r>
    </w:p>
    <w:p w14:paraId="61D21AC1" w14:textId="77777777" w:rsidR="00FF4CAB" w:rsidRPr="00762CA6" w:rsidRDefault="00FF4CAB" w:rsidP="00376D4B">
      <w:pPr>
        <w:ind w:left="720"/>
      </w:pPr>
    </w:p>
    <w:p w14:paraId="61D21AC2" w14:textId="77777777" w:rsidR="00FF4CAB" w:rsidRPr="00762CA6" w:rsidRDefault="00FF4CAB" w:rsidP="00376D4B">
      <w:pPr>
        <w:ind w:left="720"/>
      </w:pPr>
      <w:r w:rsidRPr="00762CA6">
        <w:rPr>
          <w:rFonts w:cs="Tahoma"/>
          <w:bCs/>
          <w:color w:val="000000"/>
          <w:szCs w:val="18"/>
        </w:rPr>
        <w:t>Вариант 1.</w:t>
      </w:r>
      <w:r w:rsidR="00C240D6" w:rsidRPr="00762CA6">
        <w:rPr>
          <w:rFonts w:cs="Tahoma"/>
          <w:bCs/>
          <w:color w:val="000000"/>
          <w:szCs w:val="18"/>
        </w:rPr>
        <w:t xml:space="preserve"> </w:t>
      </w:r>
      <w:r w:rsidRPr="00762CA6">
        <w:rPr>
          <w:rFonts w:cs="Tahoma"/>
          <w:bCs/>
          <w:color w:val="000000"/>
          <w:szCs w:val="18"/>
        </w:rPr>
        <w:t>Приобретение лицензий для продуктов System Center, соответствующих соответствующим лицензиям клиента.</w:t>
      </w:r>
      <w:r w:rsidR="00C240D6" w:rsidRPr="00762CA6">
        <w:rPr>
          <w:rFonts w:cs="Tahoma"/>
          <w:bCs/>
          <w:color w:val="000000"/>
          <w:szCs w:val="18"/>
        </w:rPr>
        <w:t xml:space="preserve"> </w:t>
      </w:r>
      <w:r w:rsidRPr="00762CA6">
        <w:rPr>
          <w:rFonts w:cs="Tahoma"/>
          <w:bCs/>
          <w:color w:val="000000"/>
          <w:szCs w:val="18"/>
        </w:rPr>
        <w:t>В этом случае клиент не имеет права добавлять Software Assurance к лицензии или использовать System Center 2012 или любую более позднюю версию программного обеспечения System Center.</w:t>
      </w:r>
    </w:p>
    <w:p w14:paraId="61D21AC3" w14:textId="77777777" w:rsidR="00FF4CAB" w:rsidRPr="00762CA6" w:rsidRDefault="00FF4CAB" w:rsidP="00376D4B">
      <w:pPr>
        <w:ind w:left="720"/>
      </w:pPr>
    </w:p>
    <w:p w14:paraId="61D21AC4" w14:textId="77777777" w:rsidR="00FF4CAB" w:rsidRPr="00762CA6" w:rsidRDefault="00FF4CAB" w:rsidP="00376D4B">
      <w:pPr>
        <w:ind w:left="720"/>
      </w:pPr>
      <w:r w:rsidRPr="00762CA6">
        <w:rPr>
          <w:rFonts w:cs="Tahoma"/>
          <w:bCs/>
          <w:color w:val="000000"/>
          <w:szCs w:val="18"/>
        </w:rPr>
        <w:t>Вариант 2.</w:t>
      </w:r>
      <w:r w:rsidR="00C240D6" w:rsidRPr="00762CA6">
        <w:rPr>
          <w:rFonts w:cs="Tahoma"/>
          <w:bCs/>
          <w:color w:val="000000"/>
          <w:szCs w:val="18"/>
        </w:rPr>
        <w:t xml:space="preserve"> </w:t>
      </w:r>
      <w:r w:rsidRPr="00762CA6">
        <w:rPr>
          <w:rFonts w:cs="Tahoma"/>
          <w:bCs/>
          <w:color w:val="000000"/>
          <w:szCs w:val="18"/>
        </w:rPr>
        <w:t>Приобретение лицензий System Center 2012, соответствующих соответствующим лицензиям клиента.</w:t>
      </w:r>
      <w:r w:rsidR="00C240D6" w:rsidRPr="00762CA6">
        <w:rPr>
          <w:rFonts w:cs="Tahoma"/>
          <w:bCs/>
          <w:color w:val="000000"/>
          <w:szCs w:val="18"/>
        </w:rPr>
        <w:t xml:space="preserve"> </w:t>
      </w:r>
      <w:r w:rsidRPr="00762CA6">
        <w:rPr>
          <w:rFonts w:cs="Tahoma"/>
          <w:bCs/>
          <w:color w:val="000000"/>
          <w:szCs w:val="18"/>
        </w:rPr>
        <w:t>В этом случае клиент имеет право добавлять Software Assurance.</w:t>
      </w:r>
    </w:p>
    <w:p w14:paraId="61D21AC5" w14:textId="77777777" w:rsidR="00BC71D6" w:rsidRPr="00762CA6" w:rsidRDefault="00BC71D6" w:rsidP="00BB28B8"/>
    <w:p w14:paraId="61D21AC6" w14:textId="77777777" w:rsidR="00924690" w:rsidRPr="00762CA6" w:rsidRDefault="00FF4CAB" w:rsidP="00924690">
      <w:pPr>
        <w:spacing w:after="60"/>
        <w:ind w:left="720"/>
      </w:pPr>
      <w:r w:rsidRPr="00762CA6">
        <w:rPr>
          <w:rFonts w:eastAsia="Calibri" w:cs="Tahoma"/>
          <w:b/>
          <w:color w:val="000000"/>
          <w:szCs w:val="18"/>
        </w:rPr>
        <w:t>Альтернативное предоставление лицензии System Center 2012 Standard для клиентов, имеющих серверы с двумя и более процессорами.</w:t>
      </w:r>
    </w:p>
    <w:p w14:paraId="61D21AC7" w14:textId="77777777" w:rsidR="00FF4CAB" w:rsidRPr="00762CA6" w:rsidRDefault="00FF4CAB" w:rsidP="00376D4B">
      <w:pPr>
        <w:ind w:left="720"/>
        <w:rPr>
          <w:spacing w:val="-4"/>
        </w:rPr>
      </w:pPr>
      <w:r w:rsidRPr="00762CA6">
        <w:rPr>
          <w:rFonts w:cs="Tahoma"/>
          <w:spacing w:val="-4"/>
          <w:szCs w:val="18"/>
        </w:rPr>
        <w:t>Каждая лицензия System Center 2012 Standard Server ML распространяется максимум на два процессора на физическом сервере.</w:t>
      </w:r>
      <w:r w:rsidR="00C240D6" w:rsidRPr="00762CA6">
        <w:rPr>
          <w:rFonts w:cs="Tahoma"/>
          <w:spacing w:val="-4"/>
          <w:szCs w:val="18"/>
        </w:rPr>
        <w:t xml:space="preserve"> </w:t>
      </w:r>
      <w:r w:rsidRPr="00762CA6">
        <w:rPr>
          <w:rFonts w:cs="Tahoma"/>
          <w:spacing w:val="-4"/>
          <w:szCs w:val="18"/>
        </w:rPr>
        <w:t>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Standard Server ML в количестве, равном числу физических процессоров в управляемом сервере, разделенному на два.</w:t>
      </w:r>
      <w:r w:rsidR="00C240D6" w:rsidRPr="00762CA6">
        <w:rPr>
          <w:rFonts w:cs="Tahoma"/>
          <w:spacing w:val="-4"/>
          <w:szCs w:val="18"/>
        </w:rPr>
        <w:t xml:space="preserve"> </w:t>
      </w:r>
      <w:r w:rsidRPr="00762CA6">
        <w:rPr>
          <w:rFonts w:cs="Tahoma"/>
          <w:spacing w:val="-4"/>
          <w:szCs w:val="18"/>
        </w:rPr>
        <w:t>Этот сервер должен быть полностью лицензирован и допускать управление операционными средами по условиям соответствующих лицензий во время предоставления.</w:t>
      </w:r>
      <w:r w:rsidR="00C240D6" w:rsidRPr="00762CA6">
        <w:rPr>
          <w:rFonts w:cs="Tahoma"/>
          <w:spacing w:val="-4"/>
          <w:szCs w:val="18"/>
        </w:rPr>
        <w:t xml:space="preserve"> </w:t>
      </w:r>
      <w:r w:rsidRPr="00762CA6">
        <w:rPr>
          <w:rFonts w:cs="Tahoma"/>
          <w:spacing w:val="-4"/>
          <w:szCs w:val="18"/>
        </w:rPr>
        <w:t>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C240D6" w:rsidRPr="00762CA6">
        <w:rPr>
          <w:rFonts w:cs="Tahoma"/>
          <w:spacing w:val="-4"/>
          <w:szCs w:val="18"/>
        </w:rPr>
        <w:t xml:space="preserve"> </w:t>
      </w:r>
      <w:r w:rsidRPr="00762CA6">
        <w:rPr>
          <w:rFonts w:cs="Tahoma"/>
          <w:spacing w:val="-4"/>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System Center 2012.</w:t>
      </w:r>
      <w:r w:rsidRPr="00762CA6">
        <w:rPr>
          <w:rFonts w:cs="Tahoma"/>
          <w:color w:val="000000"/>
          <w:spacing w:val="-4"/>
        </w:rPr>
        <w:t xml:space="preserve"> Клиенты не могут передавать лицензии, предоставленные по данному предложению, отдельно от соответствующих лицензий.</w:t>
      </w:r>
    </w:p>
    <w:p w14:paraId="61D21AC8" w14:textId="77777777" w:rsidR="00FF4CAB" w:rsidRPr="00762CA6" w:rsidRDefault="00FF4CAB" w:rsidP="00376D4B">
      <w:pPr>
        <w:tabs>
          <w:tab w:val="left" w:pos="2970"/>
        </w:tabs>
        <w:ind w:left="720"/>
        <w:contextualSpacing/>
      </w:pPr>
    </w:p>
    <w:p w14:paraId="61D21AC9" w14:textId="77777777" w:rsidR="00924690" w:rsidRPr="00762CA6" w:rsidRDefault="00FF4CAB" w:rsidP="00924690">
      <w:pPr>
        <w:spacing w:after="60"/>
        <w:ind w:left="720"/>
      </w:pPr>
      <w:r w:rsidRPr="00762CA6">
        <w:rPr>
          <w:rFonts w:eastAsia="Calibri" w:cs="Tahoma"/>
          <w:b/>
          <w:color w:val="000000"/>
          <w:szCs w:val="18"/>
        </w:rPr>
        <w:t>Альтернативное предоставление лицензии System Center 2012 Datacenter для клиентов с</w:t>
      </w:r>
      <w:r w:rsidR="00C33980">
        <w:rPr>
          <w:rFonts w:eastAsia="Calibri" w:cs="Tahoma"/>
          <w:b/>
          <w:color w:val="000000"/>
          <w:szCs w:val="18"/>
        </w:rPr>
        <w:t> </w:t>
      </w:r>
      <w:r w:rsidRPr="00762CA6">
        <w:rPr>
          <w:rFonts w:eastAsia="Calibri" w:cs="Tahoma"/>
          <w:b/>
          <w:color w:val="000000"/>
          <w:szCs w:val="18"/>
        </w:rPr>
        <w:t>соответствующими лицензиями на Virtual Machine Manager (VMM Enterprise Server ML).</w:t>
      </w:r>
    </w:p>
    <w:p w14:paraId="61D21ACA" w14:textId="77777777" w:rsidR="00FF4CAB" w:rsidRPr="00762CA6" w:rsidRDefault="00FF4CAB" w:rsidP="00376D4B">
      <w:pPr>
        <w:tabs>
          <w:tab w:val="left" w:pos="2970"/>
        </w:tabs>
        <w:ind w:left="720"/>
        <w:contextualSpacing/>
      </w:pPr>
      <w:r w:rsidRPr="00762CA6">
        <w:rPr>
          <w:rFonts w:cs="Tahoma"/>
          <w:szCs w:val="18"/>
        </w:rPr>
        <w:t>Клиенты, имеющие соответствующие лицензии VMM Enterprise Server ML, назначенные серверам с</w:t>
      </w:r>
      <w:r w:rsidR="00C33980">
        <w:rPr>
          <w:rFonts w:cs="Tahoma"/>
          <w:szCs w:val="18"/>
        </w:rPr>
        <w:t> </w:t>
      </w:r>
      <w:r w:rsidRPr="00762CA6">
        <w:rPr>
          <w:rFonts w:cs="Tahoma"/>
          <w:szCs w:val="18"/>
        </w:rPr>
        <w:t>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Datacenter Server ML в количестве, равном числу физических процессоров в управляемом сервере, разделенному на два.</w:t>
      </w:r>
      <w:r w:rsidR="00C240D6" w:rsidRPr="00762CA6">
        <w:rPr>
          <w:rFonts w:cs="Tahoma"/>
          <w:szCs w:val="18"/>
        </w:rPr>
        <w:t xml:space="preserve"> </w:t>
      </w:r>
      <w:r w:rsidRPr="00762CA6">
        <w:rPr>
          <w:rFonts w:cs="Tahoma"/>
          <w:szCs w:val="18"/>
        </w:rPr>
        <w:t>Такое альтернативное предоставление гарантирует, что</w:t>
      </w:r>
      <w:r w:rsidR="00C33980">
        <w:rPr>
          <w:rFonts w:cs="Tahoma"/>
          <w:szCs w:val="18"/>
        </w:rPr>
        <w:t> </w:t>
      </w:r>
      <w:r w:rsidRPr="00762CA6">
        <w:rPr>
          <w:rFonts w:cs="Tahoma"/>
          <w:szCs w:val="18"/>
        </w:rPr>
        <w:t>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C240D6" w:rsidRPr="00762CA6">
        <w:rPr>
          <w:rFonts w:cs="Tahoma"/>
          <w:szCs w:val="18"/>
        </w:rPr>
        <w:t xml:space="preserve"> </w:t>
      </w:r>
      <w:r w:rsidRPr="00762CA6">
        <w:rPr>
          <w:rFonts w:cs="Tahoma"/>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System Center 2012.</w:t>
      </w:r>
      <w:r w:rsidRPr="00762CA6">
        <w:rPr>
          <w:rFonts w:cs="Tahoma"/>
          <w:color w:val="000000"/>
          <w:szCs w:val="24"/>
        </w:rPr>
        <w:t xml:space="preserve"> Клиенты не могут передавать лицензии, предоставленные по данному предложению, отдельно от соответствующих лицензий.</w:t>
      </w:r>
    </w:p>
    <w:p w14:paraId="61D21ACB" w14:textId="77777777" w:rsidR="00FF4CAB" w:rsidRPr="00762CA6" w:rsidRDefault="00FF4CAB" w:rsidP="00376D4B">
      <w:pPr>
        <w:ind w:left="720"/>
      </w:pPr>
    </w:p>
    <w:p w14:paraId="61D21ACC" w14:textId="77777777" w:rsidR="009B12B7" w:rsidRPr="00762CA6" w:rsidRDefault="00FF4CAB" w:rsidP="00924690">
      <w:pPr>
        <w:spacing w:after="60"/>
        <w:ind w:left="720"/>
      </w:pPr>
      <w:r w:rsidRPr="00762CA6">
        <w:rPr>
          <w:rFonts w:eastAsia="Calibri" w:cs="Tahoma"/>
          <w:b/>
          <w:color w:val="000000"/>
          <w:szCs w:val="18"/>
        </w:rPr>
        <w:t>Клиенты, продлевающие Software Assurance до 1 октября 2012 г.</w:t>
      </w:r>
    </w:p>
    <w:p w14:paraId="61D21ACD" w14:textId="77777777" w:rsidR="009B12B7" w:rsidRPr="00762CA6" w:rsidRDefault="00DC4FEC" w:rsidP="00376D4B">
      <w:pPr>
        <w:ind w:left="720"/>
      </w:pPr>
      <w:r w:rsidRPr="00762CA6">
        <w:rPr>
          <w:rFonts w:cs="Tahoma"/>
          <w:color w:val="000000"/>
          <w:szCs w:val="18"/>
        </w:rPr>
        <w:t xml:space="preserve">Клиенты с соглашениями Academic, Open и Open Value, </w:t>
      </w:r>
      <w:r w:rsidRPr="00762CA6">
        <w:rPr>
          <w:rFonts w:cs="Tahoma"/>
          <w:szCs w:val="18"/>
        </w:rPr>
        <w:t>продлевающие покрытие Software Assurance для System Center 2012 до 1 октября 2012 г., будут иметь право на продление покрытия</w:t>
      </w:r>
      <w:r w:rsidRPr="00762CA6">
        <w:rPr>
          <w:rFonts w:cs="Tahoma"/>
          <w:color w:val="000000"/>
          <w:szCs w:val="18"/>
        </w:rPr>
        <w:t xml:space="preserve"> по лицензиям, которые дают им право на предоставление лицензии System Center 2012 (каждая из них считается «соответствующей лицензией»).</w:t>
      </w:r>
      <w:r w:rsidR="00C240D6" w:rsidRPr="00762CA6">
        <w:rPr>
          <w:rFonts w:cs="Tahoma"/>
          <w:color w:val="000000"/>
          <w:szCs w:val="18"/>
        </w:rPr>
        <w:t xml:space="preserve"> </w:t>
      </w:r>
      <w:r w:rsidRPr="00762CA6">
        <w:rPr>
          <w:rFonts w:cs="Tahoma"/>
          <w:color w:val="000000"/>
          <w:szCs w:val="18"/>
        </w:rPr>
        <w:t>При продлении покрытия для соответствующей лицензии считается, что клиент продлил покрытие для связанных лицензий System Center 2012, полученных в</w:t>
      </w:r>
      <w:r w:rsidR="00C33980">
        <w:rPr>
          <w:rFonts w:cs="Tahoma"/>
          <w:color w:val="000000"/>
          <w:szCs w:val="18"/>
        </w:rPr>
        <w:t> </w:t>
      </w:r>
      <w:r w:rsidRPr="00762CA6">
        <w:rPr>
          <w:rFonts w:cs="Tahoma"/>
          <w:color w:val="000000"/>
          <w:szCs w:val="18"/>
        </w:rPr>
        <w:t>рамках предоставления лицензий.</w:t>
      </w:r>
      <w:r w:rsidR="00C240D6" w:rsidRPr="00762CA6">
        <w:rPr>
          <w:rFonts w:cs="Tahoma"/>
          <w:color w:val="000000"/>
          <w:szCs w:val="18"/>
        </w:rPr>
        <w:t xml:space="preserve"> </w:t>
      </w:r>
      <w:r w:rsidRPr="00762CA6">
        <w:rPr>
          <w:rFonts w:cs="Tahoma"/>
          <w:color w:val="000000"/>
          <w:szCs w:val="18"/>
        </w:rPr>
        <w:t>Соответственно, клиент будет иметь право на использование любых последующих версий System Center 2012, ставших доступными во время продленного срока действия покрытия Software Assurance, и на продление покрытия для System Center 2012 с использованием действующих на тот момент цен на продление System Center 2012 после окончания срока действия покрытия, заказанного по данному предложению. Несмотря на продление покрытия Software Assurance для соответствующих лицензий условия предоставленной лицензии System Center 2012 остаются в полной силе.</w:t>
      </w:r>
      <w:r w:rsidR="00C240D6" w:rsidRPr="00762CA6">
        <w:rPr>
          <w:rFonts w:cs="Tahoma"/>
          <w:color w:val="000000"/>
          <w:szCs w:val="18"/>
        </w:rPr>
        <w:t xml:space="preserve"> </w:t>
      </w:r>
      <w:r w:rsidRPr="00762CA6">
        <w:rPr>
          <w:rFonts w:cs="Tahoma"/>
          <w:color w:val="000000"/>
          <w:szCs w:val="18"/>
        </w:rPr>
        <w:t>Соответственно, клиенты не могут одновременно использовать программное обеспечение по соответствующей лицензии и связанным лицензиям System Center 2012.</w:t>
      </w:r>
      <w:r w:rsidR="00C240D6" w:rsidRPr="00762CA6">
        <w:rPr>
          <w:rFonts w:cs="Tahoma"/>
          <w:color w:val="000000"/>
          <w:szCs w:val="18"/>
        </w:rPr>
        <w:t xml:space="preserve"> </w:t>
      </w:r>
      <w:r w:rsidRPr="00762CA6">
        <w:rPr>
          <w:rFonts w:cs="Tahoma"/>
          <w:color w:val="000000"/>
          <w:szCs w:val="18"/>
        </w:rPr>
        <w:t xml:space="preserve">Лицензия и Software Assurance для новых лицензий, приобретенных при продлении, должны быть заказаны с использованием цен на System Center 2012. </w:t>
      </w:r>
    </w:p>
    <w:p w14:paraId="61D21ACE" w14:textId="77777777" w:rsidR="009B12B7" w:rsidRPr="00762CA6" w:rsidRDefault="009B12B7" w:rsidP="00376D4B">
      <w:pPr>
        <w:ind w:left="720"/>
      </w:pPr>
    </w:p>
    <w:p w14:paraId="61D21ACF" w14:textId="77777777" w:rsidR="00FF4CAB" w:rsidRPr="00762CA6" w:rsidRDefault="009B12B7" w:rsidP="00376D4B">
      <w:pPr>
        <w:ind w:left="720"/>
      </w:pPr>
      <w:r w:rsidRPr="00762CA6">
        <w:rPr>
          <w:rFonts w:cs="Tahoma"/>
          <w:szCs w:val="18"/>
        </w:rPr>
        <w:t>Любой другой клиент, до 1 октября 2012 г. продлевающий покрытие Software Assurance для лицензий System Center 2012, предоставленных по данному предложению, аналогичным образом имеет право на продление покрытия с использованием цен на Software Assurance для лицензий, дающих право на такое предоставление лицензий.</w:t>
      </w:r>
      <w:r w:rsidR="00C240D6" w:rsidRPr="00762CA6">
        <w:rPr>
          <w:rFonts w:cs="Tahoma"/>
          <w:szCs w:val="18"/>
        </w:rPr>
        <w:t xml:space="preserve"> </w:t>
      </w:r>
      <w:r w:rsidRPr="00762CA6">
        <w:rPr>
          <w:rFonts w:cs="Tahoma"/>
          <w:szCs w:val="18"/>
        </w:rPr>
        <w:t>Подробности можно узнать у менеджера Microsoft по работе с клиентами или у торгового посредника.</w:t>
      </w:r>
      <w:r w:rsidR="00C240D6" w:rsidRPr="00762CA6">
        <w:rPr>
          <w:rFonts w:cs="Tahoma"/>
          <w:szCs w:val="18"/>
        </w:rPr>
        <w:t xml:space="preserve"> </w:t>
      </w:r>
      <w:r w:rsidRPr="00762CA6">
        <w:rPr>
          <w:rFonts w:cs="Tahoma"/>
          <w:szCs w:val="18"/>
        </w:rPr>
        <w:t xml:space="preserve">Это предложение не применяется к продлению покрытия Software Assurance для клиентских лицензий на управления для System Center Client Management Suite и System Center Configuration Manager. </w:t>
      </w:r>
    </w:p>
    <w:p w14:paraId="61D21AD0" w14:textId="77777777" w:rsidR="00916E81" w:rsidRPr="00762CA6" w:rsidRDefault="00F66FB0" w:rsidP="002D35ED">
      <w:pPr>
        <w:pStyle w:val="Heading3"/>
      </w:pPr>
      <w:bookmarkStart w:id="1515" w:name="_103_System_Center"/>
      <w:bookmarkStart w:id="1516" w:name="_91_System_Center"/>
      <w:bookmarkStart w:id="1517" w:name="_92_System_Center"/>
      <w:bookmarkStart w:id="1518" w:name="Srv_102SysCtr2012EndpointProt"/>
      <w:bookmarkStart w:id="1519" w:name="_Toc336338359"/>
      <w:bookmarkStart w:id="1520" w:name="_Toc357596758"/>
      <w:bookmarkEnd w:id="1515"/>
      <w:bookmarkEnd w:id="1516"/>
      <w:bookmarkEnd w:id="1517"/>
      <w:r w:rsidRPr="00762CA6">
        <w:rPr>
          <w:rFonts w:ascii="Tahoma" w:hAnsi="Tahoma" w:cs="Tahoma"/>
          <w:caps/>
          <w:color w:val="F66400"/>
          <w:sz w:val="22"/>
          <w:szCs w:val="22"/>
          <w:vertAlign w:val="superscript"/>
        </w:rPr>
        <w:t>9</w:t>
      </w:r>
      <w:r w:rsidR="00BB28B8">
        <w:rPr>
          <w:rFonts w:ascii="Tahoma" w:hAnsi="Tahoma" w:cs="Tahoma"/>
          <w:caps/>
          <w:color w:val="F66400"/>
          <w:sz w:val="22"/>
          <w:szCs w:val="22"/>
          <w:vertAlign w:val="superscript"/>
        </w:rPr>
        <w:t>3</w:t>
      </w:r>
      <w:r w:rsidRPr="00762CA6">
        <w:rPr>
          <w:rFonts w:ascii="Tahoma" w:hAnsi="Tahoma" w:cs="Tahoma"/>
          <w:color w:val="F66400"/>
          <w:sz w:val="22"/>
          <w:szCs w:val="22"/>
        </w:rPr>
        <w:t xml:space="preserve"> System Center 2012 Endpoint Protection</w:t>
      </w:r>
      <w:bookmarkEnd w:id="1518"/>
      <w:bookmarkEnd w:id="1519"/>
      <w:bookmarkEnd w:id="1520"/>
    </w:p>
    <w:p w14:paraId="61D21AD1" w14:textId="77777777" w:rsidR="00916E81" w:rsidRPr="00762CA6" w:rsidRDefault="00916E81" w:rsidP="00C21BCF">
      <w:pPr>
        <w:ind w:left="720"/>
      </w:pPr>
    </w:p>
    <w:p w14:paraId="61D21AD2" w14:textId="77777777" w:rsidR="00C21BCF" w:rsidRPr="00762CA6" w:rsidRDefault="00A0581B" w:rsidP="00A0581B">
      <w:pPr>
        <w:spacing w:after="60"/>
        <w:ind w:left="720"/>
      </w:pPr>
      <w:r w:rsidRPr="00762CA6">
        <w:rPr>
          <w:rFonts w:eastAsia="Calibri" w:cs="Tahoma"/>
          <w:b/>
          <w:szCs w:val="18"/>
        </w:rPr>
        <w:t>Обновления/переходы к использованию более ранних версий</w:t>
      </w:r>
    </w:p>
    <w:p w14:paraId="61D21AD3" w14:textId="77777777" w:rsidR="00C21BCF" w:rsidRPr="00762CA6" w:rsidRDefault="00C21BCF" w:rsidP="00C21BCF">
      <w:pPr>
        <w:ind w:left="720"/>
      </w:pPr>
      <w:r w:rsidRPr="00762CA6">
        <w:rPr>
          <w:rFonts w:eastAsia="Calibri" w:cs="Tahoma"/>
          <w:szCs w:val="18"/>
        </w:rPr>
        <w:t>С 1 апреля 2012 г. Forefront Endpoint Protection называется System Center 2012 Endpoint Protection. System Center 2012 Endpoint Protection в качестве отдельного предложения предоставляет права на</w:t>
      </w:r>
      <w:r w:rsidR="0089304A" w:rsidRPr="00762CA6">
        <w:rPr>
          <w:rFonts w:eastAsia="Calibri" w:cs="Tahoma"/>
          <w:szCs w:val="18"/>
        </w:rPr>
        <w:t> </w:t>
      </w:r>
      <w:r w:rsidRPr="00762CA6">
        <w:rPr>
          <w:rFonts w:eastAsia="Calibri" w:cs="Tahoma"/>
          <w:szCs w:val="18"/>
        </w:rPr>
        <w:t>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Standard или Datacenter.</w:t>
      </w:r>
    </w:p>
    <w:p w14:paraId="61D21AD4" w14:textId="77777777" w:rsidR="00C21BCF" w:rsidRPr="00762CA6" w:rsidRDefault="00C21BCF" w:rsidP="00C21BCF">
      <w:pPr>
        <w:ind w:left="720"/>
      </w:pPr>
    </w:p>
    <w:p w14:paraId="61D21AD5" w14:textId="77777777" w:rsidR="00C21BCF" w:rsidRPr="00762CA6" w:rsidRDefault="00C21BCF" w:rsidP="00C21BCF">
      <w:pPr>
        <w:ind w:left="720"/>
      </w:pPr>
      <w:r w:rsidRPr="00762CA6">
        <w:rPr>
          <w:rFonts w:eastAsia="Calibri" w:cs="Tahoma"/>
          <w:szCs w:val="18"/>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14:paraId="61D21AD6" w14:textId="77777777" w:rsidR="00C21BCF" w:rsidRPr="00762CA6" w:rsidRDefault="00C21BCF" w:rsidP="00C21BCF">
      <w:pPr>
        <w:ind w:left="720"/>
      </w:pPr>
    </w:p>
    <w:p w14:paraId="61D21AD7" w14:textId="77777777" w:rsidR="00C21BCF" w:rsidRPr="00762CA6" w:rsidRDefault="00C21BCF" w:rsidP="00C21BCF">
      <w:pPr>
        <w:ind w:left="720"/>
      </w:pPr>
      <w:r w:rsidRPr="00762CA6">
        <w:rPr>
          <w:rFonts w:eastAsia="Calibri" w:cs="Tahoma"/>
          <w:szCs w:val="18"/>
        </w:rPr>
        <w:t>System Center 2012 Configuration Manager является консолью управления для System Center 2012 Endpoint Protection.</w:t>
      </w:r>
      <w:r w:rsidR="00C240D6" w:rsidRPr="00762CA6">
        <w:rPr>
          <w:rFonts w:eastAsia="Calibri" w:cs="Tahoma"/>
          <w:szCs w:val="18"/>
        </w:rPr>
        <w:t xml:space="preserve"> </w:t>
      </w:r>
      <w:r w:rsidRPr="00762CA6">
        <w:rPr>
          <w:rFonts w:eastAsia="Calibri" w:cs="Tahoma"/>
          <w:szCs w:val="18"/>
        </w:rPr>
        <w:t>Для управления System Center 2012 Endpoint Protection клиенты должны иметь лицензию на System Center 2012 Configuration Manager.</w:t>
      </w:r>
      <w:r w:rsidR="00C240D6" w:rsidRPr="00762CA6">
        <w:rPr>
          <w:rFonts w:eastAsia="Calibri" w:cs="Tahoma"/>
          <w:szCs w:val="18"/>
        </w:rPr>
        <w:t xml:space="preserve"> </w:t>
      </w:r>
      <w:r w:rsidRPr="00762CA6">
        <w:rPr>
          <w:rFonts w:eastAsia="Calibri" w:cs="Tahoma"/>
          <w:szCs w:val="18"/>
        </w:rPr>
        <w:t>Либо System Center 2012 Endpoint Protection можно использовать без специального средства управления, тогда лицензировать System Center 2012 Configuration Manager не требуется.</w:t>
      </w:r>
      <w:r w:rsidR="00C240D6" w:rsidRPr="00762CA6">
        <w:rPr>
          <w:rFonts w:eastAsia="Calibri" w:cs="Tahoma"/>
          <w:szCs w:val="18"/>
        </w:rPr>
        <w:t xml:space="preserve"> </w:t>
      </w:r>
    </w:p>
    <w:p w14:paraId="61D21AD8" w14:textId="77777777" w:rsidR="00C21BCF" w:rsidRPr="00762CA6" w:rsidRDefault="00C21BCF" w:rsidP="00C21BCF">
      <w:pPr>
        <w:ind w:left="720"/>
      </w:pPr>
    </w:p>
    <w:p w14:paraId="61D21AD9" w14:textId="77777777" w:rsidR="00C21BCF" w:rsidRPr="00762CA6" w:rsidRDefault="00A0581B" w:rsidP="00A0581B">
      <w:pPr>
        <w:spacing w:after="60"/>
        <w:ind w:left="720"/>
      </w:pPr>
      <w:r w:rsidRPr="00762CA6">
        <w:rPr>
          <w:rFonts w:eastAsia="Calibri" w:cs="Tahoma"/>
          <w:b/>
          <w:szCs w:val="18"/>
        </w:rPr>
        <w:t>Домашнее использование</w:t>
      </w:r>
    </w:p>
    <w:p w14:paraId="61D21ADA" w14:textId="77777777" w:rsidR="00FF4CAB" w:rsidRPr="00762CA6" w:rsidRDefault="00C21BCF" w:rsidP="00A0581B">
      <w:pPr>
        <w:ind w:left="720"/>
      </w:pPr>
      <w:r w:rsidRPr="00762CA6">
        <w:rPr>
          <w:rFonts w:eastAsia="Calibri" w:cs="Tahoma"/>
          <w:szCs w:val="18"/>
        </w:rPr>
        <w:t>Клиенты, имеющие действующие Лицензии User SL для System Center 2012 Endpoint Protection, имеют право на участие в программе домашнего использования.</w:t>
      </w:r>
    </w:p>
    <w:p w14:paraId="61D21ADB" w14:textId="77777777" w:rsidR="00A0581B" w:rsidRPr="00762CA6" w:rsidRDefault="00A0581B" w:rsidP="00A0581B"/>
    <w:p w14:paraId="61D21ADC" w14:textId="77777777" w:rsidR="00A0581B" w:rsidRPr="00762CA6" w:rsidRDefault="00A0581B" w:rsidP="00A0581B"/>
    <w:p w14:paraId="61D21ADD" w14:textId="77777777" w:rsidR="00023FE7" w:rsidRPr="00762CA6" w:rsidRDefault="00F66FB0">
      <w:pPr>
        <w:pStyle w:val="Heading3"/>
      </w:pPr>
      <w:bookmarkStart w:id="1521" w:name="_91_TechNet_Plus"/>
      <w:bookmarkStart w:id="1522" w:name="_93_TechNet_Plus"/>
      <w:bookmarkStart w:id="1523" w:name="Srv_103TechNetPlusSingleUser"/>
      <w:bookmarkStart w:id="1524" w:name="_Toc336338360"/>
      <w:bookmarkStart w:id="1525" w:name="_Toc357596759"/>
      <w:bookmarkEnd w:id="1521"/>
      <w:bookmarkEnd w:id="1522"/>
      <w:r w:rsidRPr="00762CA6">
        <w:rPr>
          <w:rFonts w:ascii="Tahoma" w:hAnsi="Tahoma"/>
          <w:caps/>
          <w:color w:val="F66400"/>
          <w:sz w:val="22"/>
          <w:vertAlign w:val="superscript"/>
        </w:rPr>
        <w:t>9</w:t>
      </w:r>
      <w:r w:rsidR="00BB28B8">
        <w:rPr>
          <w:rFonts w:ascii="Tahoma" w:hAnsi="Tahoma"/>
          <w:caps/>
          <w:color w:val="F66400"/>
          <w:sz w:val="22"/>
          <w:vertAlign w:val="superscript"/>
        </w:rPr>
        <w:t>4</w:t>
      </w:r>
      <w:r w:rsidRPr="00762CA6">
        <w:rPr>
          <w:rFonts w:ascii="Tahoma" w:hAnsi="Tahoma"/>
          <w:color w:val="F66400"/>
          <w:sz w:val="22"/>
        </w:rPr>
        <w:t xml:space="preserve"> TechNet Plus Single User</w:t>
      </w:r>
      <w:bookmarkEnd w:id="1506"/>
      <w:bookmarkEnd w:id="1523"/>
      <w:bookmarkEnd w:id="1524"/>
      <w:bookmarkEnd w:id="1525"/>
    </w:p>
    <w:p w14:paraId="61D21ADE" w14:textId="77777777" w:rsidR="00023FE7" w:rsidRPr="00762CA6" w:rsidRDefault="00023FE7" w:rsidP="001704C2">
      <w:pPr>
        <w:tabs>
          <w:tab w:val="left" w:pos="2690"/>
        </w:tabs>
      </w:pPr>
    </w:p>
    <w:p w14:paraId="61D21ADF" w14:textId="77777777" w:rsidR="00023FE7" w:rsidRPr="00762CA6" w:rsidRDefault="00023FE7" w:rsidP="001704C2">
      <w:pPr>
        <w:pStyle w:val="FootnoteBulletLevel1"/>
        <w:tabs>
          <w:tab w:val="clear" w:pos="900"/>
        </w:tabs>
        <w:spacing w:before="0" w:after="60"/>
        <w:ind w:left="720" w:firstLine="0"/>
      </w:pPr>
      <w:r w:rsidRPr="00762CA6">
        <w:rPr>
          <w:rFonts w:ascii="Tahoma" w:hAnsi="Tahoma" w:cs="Tahoma"/>
          <w:b/>
          <w:sz w:val="18"/>
        </w:rPr>
        <w:t>Схема перехода для клиентов TechNet Plus Single Server, зарегистрированных в программе Software Assurance.</w:t>
      </w:r>
    </w:p>
    <w:p w14:paraId="61D21AE0" w14:textId="77777777" w:rsidR="00023FE7" w:rsidRPr="00762CA6" w:rsidRDefault="00023FE7" w:rsidP="001704C2">
      <w:pPr>
        <w:pStyle w:val="FootnoteBulletLevel1"/>
        <w:tabs>
          <w:tab w:val="clear" w:pos="900"/>
        </w:tabs>
        <w:spacing w:before="0" w:after="0"/>
        <w:ind w:left="720" w:firstLine="0"/>
      </w:pPr>
      <w:r w:rsidRPr="00762CA6">
        <w:rPr>
          <w:rFonts w:ascii="Tahoma" w:hAnsi="Tahoma" w:cs="Tahoma"/>
          <w:sz w:val="18"/>
        </w:rPr>
        <w:t>Клиенты, у которых заканчивается действие покрытия Software Assurance для TechNet Plus Single Server и которые желают его возобновить, могут приобрести покрытие Software Assurance для TechNet Plus Single User или TechNet Plus Direct.</w:t>
      </w:r>
      <w:r w:rsidR="00C240D6" w:rsidRPr="00762CA6">
        <w:rPr>
          <w:rFonts w:ascii="Tahoma" w:hAnsi="Tahoma" w:cs="Tahoma"/>
          <w:sz w:val="18"/>
        </w:rPr>
        <w:t xml:space="preserve"> </w:t>
      </w:r>
    </w:p>
    <w:p w14:paraId="61D21AE1" w14:textId="77777777" w:rsidR="006B1BAF" w:rsidRPr="00762CA6" w:rsidRDefault="006B1BAF" w:rsidP="001704C2"/>
    <w:p w14:paraId="61D21AE2" w14:textId="77777777" w:rsidR="001704C2" w:rsidRPr="00762CA6" w:rsidRDefault="001704C2" w:rsidP="001704C2"/>
    <w:p w14:paraId="61D21AE3" w14:textId="77777777" w:rsidR="00FF4CAB" w:rsidRPr="00762CA6" w:rsidRDefault="00F66FB0" w:rsidP="00FF4CAB">
      <w:pPr>
        <w:pStyle w:val="Heading3"/>
      </w:pPr>
      <w:bookmarkStart w:id="1526" w:name="_92_Visual_Studio"/>
      <w:bookmarkStart w:id="1527" w:name="_90_VDI_Standard"/>
      <w:bookmarkStart w:id="1528" w:name="_94_VDI_Standard"/>
      <w:bookmarkStart w:id="1529" w:name="_Toc336338361"/>
      <w:bookmarkStart w:id="1530" w:name="_Toc357596760"/>
      <w:bookmarkStart w:id="1531" w:name="Srv_105VDIStandardandPremiumSuites"/>
      <w:bookmarkStart w:id="1532" w:name="Srv_94VSLoadTestVirtualUserPack10"/>
      <w:bookmarkEnd w:id="1526"/>
      <w:bookmarkEnd w:id="1527"/>
      <w:bookmarkEnd w:id="1528"/>
      <w:r w:rsidRPr="00762CA6">
        <w:rPr>
          <w:rFonts w:ascii="Tahoma" w:hAnsi="Tahoma" w:cs="Tahoma"/>
          <w:caps/>
          <w:color w:val="FF7415"/>
          <w:sz w:val="22"/>
          <w:szCs w:val="22"/>
          <w:vertAlign w:val="superscript"/>
        </w:rPr>
        <w:t>9</w:t>
      </w:r>
      <w:r w:rsidR="00BB28B8">
        <w:rPr>
          <w:rFonts w:ascii="Tahoma" w:hAnsi="Tahoma" w:cs="Tahoma"/>
          <w:caps/>
          <w:color w:val="FF7415"/>
          <w:sz w:val="22"/>
          <w:szCs w:val="22"/>
          <w:vertAlign w:val="superscript"/>
        </w:rPr>
        <w:t>5</w:t>
      </w:r>
      <w:r w:rsidRPr="00762CA6">
        <w:rPr>
          <w:rFonts w:ascii="Tahoma" w:hAnsi="Tahoma" w:cs="Tahoma"/>
          <w:caps/>
          <w:color w:val="FF7415"/>
          <w:sz w:val="22"/>
          <w:szCs w:val="22"/>
          <w:vertAlign w:val="superscript"/>
        </w:rPr>
        <w:t xml:space="preserve"> </w:t>
      </w:r>
      <w:r w:rsidRPr="00762CA6">
        <w:rPr>
          <w:rFonts w:ascii="Tahoma" w:hAnsi="Tahoma" w:cs="Tahoma"/>
          <w:color w:val="FF7415"/>
          <w:sz w:val="22"/>
          <w:szCs w:val="22"/>
        </w:rPr>
        <w:t>VDI Standard Suite и Premium Suite</w:t>
      </w:r>
      <w:bookmarkEnd w:id="1529"/>
      <w:bookmarkEnd w:id="1530"/>
    </w:p>
    <w:bookmarkEnd w:id="1531"/>
    <w:p w14:paraId="61D21AE4" w14:textId="77777777" w:rsidR="00FF4CAB" w:rsidRPr="00762CA6" w:rsidRDefault="00FF4CAB" w:rsidP="00B76943"/>
    <w:p w14:paraId="61D21AE5" w14:textId="77777777" w:rsidR="00FF4CAB" w:rsidRPr="00762CA6" w:rsidRDefault="00FF4CAB" w:rsidP="00B76943">
      <w:pPr>
        <w:pStyle w:val="EndnoteText"/>
        <w:ind w:left="720"/>
      </w:pPr>
      <w:r w:rsidRPr="00762CA6">
        <w:rPr>
          <w:rFonts w:ascii="Tahoma" w:hAnsi="Tahoma" w:cs="Tahoma"/>
          <w:color w:val="000000"/>
          <w:sz w:val="18"/>
        </w:rPr>
        <w:t>Жизненный цикл этих продуктов закончился и они больше не будут предлагаться. Клиенты с соглашением Enterprise Agreement могут найти сведения по правам на использование в более ранних версиях Прав на использование продуктов.</w:t>
      </w:r>
    </w:p>
    <w:p w14:paraId="61D21AE6" w14:textId="77777777" w:rsidR="00BA1490" w:rsidRPr="00762CA6" w:rsidRDefault="00BA1490" w:rsidP="00B76943">
      <w:pPr>
        <w:pStyle w:val="EndnoteText"/>
        <w:ind w:left="0"/>
      </w:pPr>
    </w:p>
    <w:p w14:paraId="61D21AE7" w14:textId="77777777" w:rsidR="00EA31A6" w:rsidRPr="00762CA6" w:rsidRDefault="00EA31A6" w:rsidP="00B76943">
      <w:pPr>
        <w:pStyle w:val="EndnoteText"/>
        <w:ind w:left="0"/>
      </w:pPr>
    </w:p>
    <w:p w14:paraId="61D21AE8" w14:textId="77777777" w:rsidR="00EA31A6" w:rsidRPr="00762CA6" w:rsidRDefault="00F66FB0" w:rsidP="00EA31A6">
      <w:pPr>
        <w:pStyle w:val="Heading3"/>
      </w:pPr>
      <w:bookmarkStart w:id="1533" w:name="_91_Vexcel_Server,"/>
      <w:bookmarkStart w:id="1534" w:name="_95_Vexcel_Server"/>
      <w:bookmarkStart w:id="1535" w:name="_Toc357596761"/>
      <w:bookmarkEnd w:id="1533"/>
      <w:bookmarkEnd w:id="1534"/>
      <w:r w:rsidRPr="00762CA6">
        <w:rPr>
          <w:rFonts w:ascii="Tahoma" w:hAnsi="Tahoma" w:cs="Tahoma"/>
          <w:caps/>
          <w:color w:val="EE6000"/>
          <w:sz w:val="22"/>
          <w:szCs w:val="18"/>
          <w:vertAlign w:val="superscript"/>
        </w:rPr>
        <w:t>9</w:t>
      </w:r>
      <w:r w:rsidR="00BB28B8">
        <w:rPr>
          <w:rFonts w:ascii="Tahoma" w:hAnsi="Tahoma" w:cs="Tahoma"/>
          <w:caps/>
          <w:color w:val="EE6000"/>
          <w:sz w:val="22"/>
          <w:szCs w:val="18"/>
          <w:vertAlign w:val="superscript"/>
        </w:rPr>
        <w:t>6</w:t>
      </w:r>
      <w:r w:rsidRPr="00762CA6">
        <w:rPr>
          <w:rFonts w:ascii="Tahoma" w:hAnsi="Tahoma" w:cs="Tahoma"/>
          <w:caps/>
          <w:color w:val="EE6000"/>
          <w:sz w:val="22"/>
          <w:szCs w:val="18"/>
          <w:vertAlign w:val="superscript"/>
        </w:rPr>
        <w:t xml:space="preserve"> </w:t>
      </w:r>
      <w:r w:rsidRPr="00762CA6">
        <w:rPr>
          <w:rFonts w:ascii="Tahoma" w:hAnsi="Tahoma"/>
          <w:color w:val="F66400"/>
          <w:sz w:val="22"/>
        </w:rPr>
        <w:t>Vexcel Server и Vexcel Server с улучшенным пакетом содержимого</w:t>
      </w:r>
      <w:bookmarkEnd w:id="1535"/>
    </w:p>
    <w:p w14:paraId="61D21AE9" w14:textId="77777777" w:rsidR="00EA31A6" w:rsidRPr="00762CA6" w:rsidRDefault="00EA31A6" w:rsidP="00EA31A6">
      <w:pPr>
        <w:ind w:left="720"/>
      </w:pPr>
    </w:p>
    <w:p w14:paraId="61D21AEA" w14:textId="77777777" w:rsidR="00EA31A6" w:rsidRPr="00762CA6" w:rsidRDefault="00EA31A6" w:rsidP="00EA31A6">
      <w:pPr>
        <w:ind w:left="720"/>
        <w:rPr>
          <w:spacing w:val="-4"/>
        </w:rPr>
      </w:pPr>
      <w:r w:rsidRPr="00762CA6">
        <w:rPr>
          <w:rFonts w:cs="Tahoma"/>
          <w:spacing w:val="-4"/>
          <w:szCs w:val="20"/>
          <w:u w:val="single"/>
        </w:rPr>
        <w:t>Необходимые службы построения</w:t>
      </w:r>
      <w:r w:rsidRPr="00ED0B9D">
        <w:rPr>
          <w:rFonts w:cs="Tahoma"/>
          <w:spacing w:val="-4"/>
          <w:szCs w:val="20"/>
        </w:rPr>
        <w:t>.</w:t>
      </w:r>
      <w:r w:rsidRPr="00762CA6">
        <w:rPr>
          <w:rFonts w:cs="Tahoma"/>
          <w:spacing w:val="-4"/>
          <w:szCs w:val="20"/>
        </w:rPr>
        <w:t xml:space="preserve"> Vexcel Server и Vexcel Server с улучшенным пакетом содержимого требуют наличия годовой подписки на Серверную лицензию или лицензию CAL, а также системных служб построения от Vexcel, дочернего подразделения Microsoft, предоставляющего геопространственные данные.</w:t>
      </w:r>
      <w:r w:rsidR="00C240D6" w:rsidRPr="00762CA6">
        <w:rPr>
          <w:rFonts w:cs="Tahoma"/>
          <w:spacing w:val="-4"/>
          <w:szCs w:val="20"/>
        </w:rPr>
        <w:t xml:space="preserve"> </w:t>
      </w:r>
      <w:r w:rsidRPr="00762CA6">
        <w:rPr>
          <w:rFonts w:cs="Tahoma"/>
          <w:spacing w:val="-4"/>
          <w:szCs w:val="20"/>
        </w:rPr>
        <w:t>Также доступны, но не необходимы, дополнительные службы обучения, поддержки и обслуживания.</w:t>
      </w:r>
      <w:r w:rsidR="00C240D6" w:rsidRPr="00762CA6">
        <w:rPr>
          <w:rFonts w:cs="Tahoma"/>
          <w:spacing w:val="-4"/>
          <w:szCs w:val="20"/>
        </w:rPr>
        <w:t xml:space="preserve"> </w:t>
      </w:r>
      <w:r w:rsidRPr="00762CA6">
        <w:rPr>
          <w:rFonts w:cs="Tahoma"/>
          <w:spacing w:val="-4"/>
          <w:szCs w:val="20"/>
        </w:rPr>
        <w:t xml:space="preserve">Дополнительные сведения см. по адресу </w:t>
      </w:r>
      <w:hyperlink r:id="rId58" w:history="1">
        <w:r w:rsidRPr="00762CA6">
          <w:rPr>
            <w:rStyle w:val="Hyperlink"/>
            <w:spacing w:val="-4"/>
          </w:rPr>
          <w:t>http://www.vexcel.com/geospatial/bingmapsserver/index.asp</w:t>
        </w:r>
      </w:hyperlink>
    </w:p>
    <w:p w14:paraId="61D21AEB" w14:textId="77777777" w:rsidR="00B54C21" w:rsidRPr="00762CA6" w:rsidRDefault="00B54C21" w:rsidP="00B76943">
      <w:pPr>
        <w:pStyle w:val="EndnoteText"/>
        <w:ind w:left="0"/>
      </w:pPr>
    </w:p>
    <w:p w14:paraId="61D21AEC" w14:textId="77777777" w:rsidR="0089304A" w:rsidRPr="00762CA6" w:rsidRDefault="0089304A" w:rsidP="00B76943">
      <w:pPr>
        <w:pStyle w:val="EndnoteText"/>
        <w:ind w:left="0"/>
      </w:pPr>
    </w:p>
    <w:p w14:paraId="61D21AED" w14:textId="77777777" w:rsidR="00E8145C" w:rsidRPr="00762CA6" w:rsidRDefault="00F66FB0" w:rsidP="00E8145C">
      <w:pPr>
        <w:pStyle w:val="Heading2"/>
        <w:ind w:left="0"/>
      </w:pPr>
      <w:bookmarkStart w:id="1536" w:name="_105_Windows_Azure"/>
      <w:bookmarkStart w:id="1537" w:name="_96_Службы_Windows"/>
      <w:bookmarkStart w:id="1538" w:name="_Toc336338362"/>
      <w:bookmarkStart w:id="1539" w:name="_Toc357596762"/>
      <w:bookmarkEnd w:id="1536"/>
      <w:bookmarkEnd w:id="1537"/>
      <w:r w:rsidRPr="00762CA6">
        <w:rPr>
          <w:rFonts w:ascii="Tahoma" w:hAnsi="Tahoma" w:cs="Tahoma"/>
          <w:caps/>
          <w:color w:val="EE6000"/>
          <w:sz w:val="22"/>
          <w:szCs w:val="18"/>
          <w:vertAlign w:val="superscript"/>
        </w:rPr>
        <w:t>9</w:t>
      </w:r>
      <w:r w:rsidR="00BB28B8">
        <w:rPr>
          <w:rFonts w:ascii="Tahoma" w:hAnsi="Tahoma" w:cs="Tahoma"/>
          <w:caps/>
          <w:color w:val="EE6000"/>
          <w:sz w:val="22"/>
          <w:szCs w:val="18"/>
          <w:vertAlign w:val="superscript"/>
        </w:rPr>
        <w:t>7</w:t>
      </w:r>
      <w:r w:rsidRPr="00762CA6">
        <w:rPr>
          <w:rFonts w:ascii="Tahoma" w:hAnsi="Tahoma" w:cs="Tahoma"/>
          <w:color w:val="F8701C"/>
          <w:sz w:val="22"/>
          <w:szCs w:val="22"/>
        </w:rPr>
        <w:t>Службы Windows Azure</w:t>
      </w:r>
      <w:bookmarkEnd w:id="1538"/>
      <w:bookmarkEnd w:id="1539"/>
    </w:p>
    <w:p w14:paraId="61D21AEE" w14:textId="77777777" w:rsidR="00E8145C" w:rsidRPr="00762CA6" w:rsidRDefault="00E8145C" w:rsidP="00B76943">
      <w:pPr>
        <w:widowControl w:val="0"/>
        <w:jc w:val="both"/>
      </w:pPr>
    </w:p>
    <w:p w14:paraId="61D21AEF" w14:textId="77777777" w:rsidR="00B76943" w:rsidRPr="00762CA6" w:rsidRDefault="00E8145C" w:rsidP="00B76943">
      <w:pPr>
        <w:widowControl w:val="0"/>
        <w:spacing w:after="60"/>
        <w:ind w:left="720"/>
        <w:jc w:val="both"/>
      </w:pPr>
      <w:r w:rsidRPr="00762CA6">
        <w:rPr>
          <w:b/>
          <w:color w:val="000000"/>
        </w:rPr>
        <w:t>Минимальный объем вычислительных ресурсов Windows Azure Compute.</w:t>
      </w:r>
    </w:p>
    <w:p w14:paraId="61D21AF0" w14:textId="77777777" w:rsidR="00E8145C" w:rsidRPr="00762CA6" w:rsidRDefault="00E8145C" w:rsidP="00B76943">
      <w:pPr>
        <w:widowControl w:val="0"/>
        <w:ind w:left="720"/>
        <w:jc w:val="both"/>
      </w:pPr>
      <w:r w:rsidRPr="00762CA6">
        <w:t xml:space="preserve">Для Windows Azure Compute Microsoft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762CA6">
        <w:rPr>
          <w:rFonts w:eastAsia="Times New Roman"/>
          <w:color w:val="000000"/>
        </w:rPr>
        <w:t xml:space="preserve">50 параллельных малых вычислительных экземпляров в месяц, или (2) </w:t>
      </w:r>
      <w:r w:rsidRPr="00762CA6">
        <w:t xml:space="preserve">125 % Расчетного использования вычислительных ресурсов клиента (в соответствии с рассчитываемым ниже). </w:t>
      </w:r>
    </w:p>
    <w:p w14:paraId="61D21AF1" w14:textId="77777777" w:rsidR="00B76943" w:rsidRPr="00762CA6" w:rsidRDefault="00B76943" w:rsidP="00B76943">
      <w:pPr>
        <w:widowControl w:val="0"/>
        <w:ind w:left="720"/>
        <w:jc w:val="both"/>
      </w:pPr>
    </w:p>
    <w:p w14:paraId="61D21AF2" w14:textId="77777777" w:rsidR="00E8145C" w:rsidRPr="00762CA6" w:rsidRDefault="00E8145C" w:rsidP="00B76943">
      <w:pPr>
        <w:widowControl w:val="0"/>
        <w:ind w:left="720"/>
        <w:jc w:val="both"/>
      </w:pPr>
      <w:r w:rsidRPr="00762CA6">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762CA6">
        <w:rPr>
          <w:rFonts w:cs="Tahoma"/>
          <w:szCs w:val="18"/>
        </w:rPr>
        <w:t>действующей в течение срока действия</w:t>
      </w:r>
      <w:r w:rsidRPr="00762CA6">
        <w:t xml:space="preserve"> соглашения клиента), и деления этого числа на Минимальный заказ для Windows Azure Compute.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61D21AF3" w14:textId="77777777" w:rsidR="00B76943" w:rsidRPr="00762CA6" w:rsidRDefault="00B76943" w:rsidP="00B76943">
      <w:pPr>
        <w:widowControl w:val="0"/>
        <w:ind w:left="720"/>
        <w:jc w:val="both"/>
      </w:pPr>
    </w:p>
    <w:p w14:paraId="61D21AF4" w14:textId="77777777" w:rsidR="00E8145C" w:rsidRPr="00762CA6" w:rsidRDefault="00E8145C" w:rsidP="00B76943">
      <w:pPr>
        <w:widowControl w:val="0"/>
        <w:ind w:left="720"/>
        <w:jc w:val="both"/>
      </w:pPr>
      <w:r w:rsidRPr="00762CA6">
        <w:t>Если Microsoft не удается предоставить Минимальный объем вычислительных ресурсов, то клиент получит компенсацию, равную 25 % денежной суммы пострадавшей службы Windows Azure Compute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w:t>
      </w:r>
      <w:r w:rsidR="00C33980">
        <w:t> </w:t>
      </w:r>
      <w:r w:rsidRPr="00762CA6">
        <w:t>Раздел 2.c выше), то клиент получит только компенсацию с большей денежной суммой.</w:t>
      </w:r>
    </w:p>
    <w:p w14:paraId="61D21AF5" w14:textId="77777777" w:rsidR="00E8145C" w:rsidRPr="00762CA6" w:rsidRDefault="00E8145C" w:rsidP="00B76943">
      <w:pPr>
        <w:widowControl w:val="0"/>
        <w:ind w:left="720"/>
        <w:jc w:val="both"/>
      </w:pPr>
      <w:r w:rsidRPr="00762CA6">
        <w:t xml:space="preserve">Все использование Windows Azure Compute сверх Расчетного использования вычислительных ресурсов будет потребляться «по мере доступности». Все использование любых Служб Windows Azure, отличных от Windows Azure Compute, будет потребляться «по мере доступности». </w:t>
      </w:r>
    </w:p>
    <w:p w14:paraId="61D21AF6" w14:textId="77777777" w:rsidR="00152361" w:rsidRPr="00762CA6" w:rsidRDefault="00152361" w:rsidP="00B76943">
      <w:pPr>
        <w:pStyle w:val="EndnoteText"/>
        <w:ind w:left="720"/>
      </w:pPr>
    </w:p>
    <w:p w14:paraId="61D21AF7" w14:textId="77777777" w:rsidR="00FF4CAB" w:rsidRPr="00762CA6" w:rsidRDefault="00FF4CAB" w:rsidP="00376D4B">
      <w:pPr>
        <w:pStyle w:val="EndnoteText"/>
        <w:ind w:left="720"/>
      </w:pPr>
    </w:p>
    <w:p w14:paraId="61D21AF8" w14:textId="77777777" w:rsidR="00ED12C0" w:rsidRPr="00762CA6" w:rsidRDefault="00F66FB0" w:rsidP="00ED12C0">
      <w:pPr>
        <w:pStyle w:val="Heading2"/>
        <w:ind w:left="0"/>
      </w:pPr>
      <w:bookmarkStart w:id="1540" w:name="_97_Windows_Embedded"/>
      <w:bookmarkStart w:id="1541" w:name="Srv_107WindowsEmbeddedDeviceMgr2011"/>
      <w:bookmarkStart w:id="1542" w:name="_Toc336338363"/>
      <w:bookmarkStart w:id="1543" w:name="_Toc357596763"/>
      <w:bookmarkStart w:id="1544" w:name="Srv_93SBS2008PremiumEdition"/>
      <w:bookmarkEnd w:id="1532"/>
      <w:bookmarkEnd w:id="1540"/>
      <w:r w:rsidRPr="00762CA6">
        <w:rPr>
          <w:rFonts w:ascii="Tahoma" w:hAnsi="Tahoma" w:cs="Tahoma"/>
          <w:caps/>
          <w:color w:val="FF6600"/>
          <w:sz w:val="22"/>
          <w:vertAlign w:val="superscript"/>
        </w:rPr>
        <w:t>9</w:t>
      </w:r>
      <w:r w:rsidR="00BB28B8">
        <w:rPr>
          <w:rFonts w:ascii="Tahoma" w:hAnsi="Tahoma" w:cs="Tahoma"/>
          <w:caps/>
          <w:color w:val="FF6600"/>
          <w:sz w:val="22"/>
          <w:vertAlign w:val="superscript"/>
        </w:rPr>
        <w:t>8</w:t>
      </w:r>
      <w:r w:rsidRPr="00762CA6">
        <w:rPr>
          <w:rFonts w:ascii="Tahoma" w:hAnsi="Tahoma" w:cs="Tahoma"/>
          <w:color w:val="FF6600"/>
        </w:rPr>
        <w:t xml:space="preserve"> </w:t>
      </w:r>
      <w:r w:rsidRPr="00762CA6">
        <w:rPr>
          <w:rFonts w:ascii="Tahoma" w:hAnsi="Tahoma" w:cs="Tahoma"/>
          <w:color w:val="FF6600"/>
          <w:sz w:val="22"/>
        </w:rPr>
        <w:t>Windows Embedded Device Manager 2011 – лицензия на сервер управления</w:t>
      </w:r>
      <w:bookmarkEnd w:id="1541"/>
      <w:bookmarkEnd w:id="1542"/>
      <w:bookmarkEnd w:id="1543"/>
    </w:p>
    <w:p w14:paraId="61D21AF9" w14:textId="77777777" w:rsidR="00ED12C0" w:rsidRPr="00762CA6" w:rsidRDefault="00ED12C0" w:rsidP="00B76943"/>
    <w:p w14:paraId="61D21AFA" w14:textId="77777777" w:rsidR="00ED12C0" w:rsidRPr="00762CA6" w:rsidRDefault="00ED12C0" w:rsidP="00B76943">
      <w:pPr>
        <w:pStyle w:val="EndnoteText"/>
        <w:ind w:left="720"/>
      </w:pPr>
      <w:r w:rsidRPr="00762CA6">
        <w:rPr>
          <w:rFonts w:ascii="Tahoma" w:hAnsi="Tahoma" w:cs="Tahoma"/>
          <w:color w:val="000000"/>
          <w:sz w:val="18"/>
        </w:rPr>
        <w:t>Жизненный цикл этого продукта закончился и он больше не будет предлагаться.</w:t>
      </w:r>
    </w:p>
    <w:p w14:paraId="61D21AFB" w14:textId="77777777" w:rsidR="00ED12C0" w:rsidRPr="00762CA6" w:rsidRDefault="00ED12C0" w:rsidP="00B76943">
      <w:pPr>
        <w:pStyle w:val="EndnoteText"/>
        <w:ind w:left="720"/>
      </w:pPr>
    </w:p>
    <w:p w14:paraId="61D21AFC" w14:textId="77777777" w:rsidR="00ED12C0" w:rsidRPr="00762CA6" w:rsidRDefault="00ED12C0" w:rsidP="00B76943">
      <w:pPr>
        <w:pStyle w:val="EndnoteText"/>
        <w:spacing w:after="60"/>
        <w:ind w:left="720"/>
      </w:pPr>
      <w:r w:rsidRPr="00762CA6">
        <w:rPr>
          <w:rFonts w:ascii="Tahoma" w:hAnsi="Tahoma" w:cs="Tahoma"/>
          <w:b/>
          <w:color w:val="000000"/>
          <w:sz w:val="18"/>
        </w:rPr>
        <w:t>Одноразовое предоставление лицензии владельцам лицензии Windows Embedded Device Manager 2011 с действующим покрытием Software Assurance.</w:t>
      </w:r>
    </w:p>
    <w:p w14:paraId="61D21AFD" w14:textId="77777777" w:rsidR="002512D3" w:rsidRPr="00762CA6" w:rsidRDefault="00ED12C0" w:rsidP="003165D6">
      <w:pPr>
        <w:pStyle w:val="EndnoteText"/>
        <w:ind w:left="720"/>
      </w:pPr>
      <w:r w:rsidRPr="00762CA6">
        <w:rPr>
          <w:rFonts w:ascii="Tahoma" w:hAnsi="Tahoma" w:cs="Tahoma"/>
          <w:color w:val="000000"/>
          <w:sz w:val="18"/>
        </w:rPr>
        <w:t>В качестве одноразового исключения в связи с прекращением действия лицензий на сервер управления Windows Embedded Device Manager 2011 клиенты с действующим на 1 апреля 2012 г. покрытием Software Assurance для лицензий на сервер управления получат клиентские лицензии на управление следующим образом</w:t>
      </w:r>
      <w:r w:rsidRPr="00762CA6">
        <w:rPr>
          <w:rFonts w:ascii="Tahoma" w:hAnsi="Tahoma" w:cs="Tahoma"/>
          <w:color w:val="000000"/>
          <w:sz w:val="18"/>
          <w:szCs w:val="20"/>
        </w:rPr>
        <w:t>.</w:t>
      </w:r>
    </w:p>
    <w:p w14:paraId="61D21AFE" w14:textId="77777777" w:rsidR="00ED12C0" w:rsidRPr="00762CA6" w:rsidRDefault="00ED12C0" w:rsidP="00B76943">
      <w:pPr>
        <w:pStyle w:val="EndnoteText"/>
        <w:ind w:left="720"/>
      </w:pPr>
    </w:p>
    <w:p w14:paraId="61D21AFF" w14:textId="77777777" w:rsidR="00ED12C0" w:rsidRPr="00762CA6"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270"/>
      </w:tblGrid>
      <w:tr w:rsidR="00ED12C0" w:rsidRPr="00762CA6" w14:paraId="61D21B02" w14:textId="77777777" w:rsidTr="00C33980">
        <w:tc>
          <w:tcPr>
            <w:tcW w:w="3960" w:type="dxa"/>
            <w:tcBorders>
              <w:top w:val="single" w:sz="4" w:space="0" w:color="000000"/>
              <w:bottom w:val="single" w:sz="6" w:space="0" w:color="000000"/>
            </w:tcBorders>
            <w:shd w:val="clear" w:color="auto" w:fill="FABF8F"/>
          </w:tcPr>
          <w:p w14:paraId="61D21B00" w14:textId="77777777" w:rsidR="00ED12C0" w:rsidRPr="00762CA6" w:rsidRDefault="00ED12C0" w:rsidP="004342E4">
            <w:pPr>
              <w:jc w:val="center"/>
              <w:rPr>
                <w:rFonts w:cs="Tahoma"/>
                <w:b/>
                <w:color w:val="000000"/>
                <w:szCs w:val="20"/>
              </w:rPr>
            </w:pPr>
            <w:r w:rsidRPr="00762CA6">
              <w:rPr>
                <w:rFonts w:cs="Tahoma"/>
                <w:b/>
                <w:color w:val="000000"/>
                <w:szCs w:val="20"/>
              </w:rPr>
              <w:t>Соответствующие лицензии</w:t>
            </w:r>
          </w:p>
        </w:tc>
        <w:tc>
          <w:tcPr>
            <w:tcW w:w="4270" w:type="dxa"/>
            <w:tcBorders>
              <w:top w:val="single" w:sz="4" w:space="0" w:color="000000"/>
              <w:bottom w:val="single" w:sz="6" w:space="0" w:color="000000"/>
            </w:tcBorders>
            <w:shd w:val="clear" w:color="auto" w:fill="FABF8F"/>
          </w:tcPr>
          <w:p w14:paraId="61D21B01" w14:textId="77777777" w:rsidR="00ED12C0" w:rsidRPr="00C33980" w:rsidRDefault="00ED12C0" w:rsidP="004342E4">
            <w:pPr>
              <w:jc w:val="center"/>
              <w:rPr>
                <w:rFonts w:cs="Tahoma"/>
                <w:b/>
                <w:color w:val="000000"/>
                <w:szCs w:val="20"/>
              </w:rPr>
            </w:pPr>
            <w:r w:rsidRPr="00C33980">
              <w:rPr>
                <w:rFonts w:cs="Tahoma"/>
                <w:b/>
                <w:color w:val="000000"/>
              </w:rPr>
              <w:t>Клиентские лицензии на управление Windows Embedded Device Manager 2011</w:t>
            </w:r>
          </w:p>
        </w:tc>
      </w:tr>
      <w:tr w:rsidR="00ED12C0" w:rsidRPr="00762CA6" w14:paraId="61D21B05" w14:textId="77777777" w:rsidTr="00C33980">
        <w:tc>
          <w:tcPr>
            <w:tcW w:w="3960" w:type="dxa"/>
            <w:tcBorders>
              <w:top w:val="single" w:sz="6" w:space="0" w:color="000000"/>
            </w:tcBorders>
            <w:shd w:val="clear" w:color="auto" w:fill="FFFFFF"/>
          </w:tcPr>
          <w:p w14:paraId="61D21B03" w14:textId="77777777" w:rsidR="00ED12C0" w:rsidRPr="00762CA6" w:rsidRDefault="00ED12C0" w:rsidP="004342E4">
            <w:pPr>
              <w:rPr>
                <w:rFonts w:cs="Tahoma"/>
                <w:color w:val="000000"/>
                <w:szCs w:val="20"/>
              </w:rPr>
            </w:pPr>
            <w:r w:rsidRPr="00762CA6">
              <w:rPr>
                <w:rFonts w:cs="Tahoma"/>
                <w:color w:val="000000"/>
                <w:szCs w:val="20"/>
              </w:rPr>
              <w:t>Windows Embedded Device Manager 2011 Server License</w:t>
            </w:r>
          </w:p>
        </w:tc>
        <w:tc>
          <w:tcPr>
            <w:tcW w:w="4270" w:type="dxa"/>
            <w:tcBorders>
              <w:top w:val="single" w:sz="6" w:space="0" w:color="000000"/>
            </w:tcBorders>
            <w:shd w:val="clear" w:color="auto" w:fill="FFFFFF"/>
          </w:tcPr>
          <w:p w14:paraId="61D21B04" w14:textId="77777777" w:rsidR="00ED12C0" w:rsidRPr="00762CA6" w:rsidRDefault="00ED12C0" w:rsidP="004342E4">
            <w:pPr>
              <w:rPr>
                <w:rFonts w:cs="Tahoma"/>
                <w:color w:val="000000"/>
                <w:szCs w:val="20"/>
              </w:rPr>
            </w:pPr>
            <w:r w:rsidRPr="00762CA6">
              <w:rPr>
                <w:rFonts w:cs="Tahoma"/>
                <w:color w:val="000000"/>
                <w:szCs w:val="20"/>
              </w:rPr>
              <w:t>13 клиентских лицензий на управление Windows Embedded Device Manager 2011</w:t>
            </w:r>
          </w:p>
        </w:tc>
      </w:tr>
      <w:tr w:rsidR="00ED12C0" w:rsidRPr="00762CA6" w14:paraId="61D21B08" w14:textId="77777777" w:rsidTr="00C33980">
        <w:tc>
          <w:tcPr>
            <w:tcW w:w="3960" w:type="dxa"/>
            <w:shd w:val="clear" w:color="auto" w:fill="FFFFFF"/>
          </w:tcPr>
          <w:p w14:paraId="61D21B06" w14:textId="77777777" w:rsidR="00ED12C0" w:rsidRPr="00762CA6" w:rsidRDefault="00ED12C0" w:rsidP="0089304A">
            <w:pPr>
              <w:rPr>
                <w:rFonts w:cs="Tahoma"/>
                <w:color w:val="000000"/>
                <w:szCs w:val="20"/>
              </w:rPr>
            </w:pPr>
            <w:r w:rsidRPr="00762CA6">
              <w:rPr>
                <w:rFonts w:cs="Tahoma"/>
                <w:color w:val="000000"/>
                <w:szCs w:val="20"/>
              </w:rPr>
              <w:t>Windows Embedded Device Manager 2011 Server License с технологией SQL Server</w:t>
            </w:r>
            <w:r w:rsidR="0089304A" w:rsidRPr="00762CA6">
              <w:rPr>
                <w:rFonts w:cs="Tahoma"/>
                <w:color w:val="000000"/>
                <w:szCs w:val="20"/>
              </w:rPr>
              <w:t> </w:t>
            </w:r>
            <w:r w:rsidRPr="00762CA6">
              <w:rPr>
                <w:rFonts w:cs="Tahoma"/>
                <w:color w:val="000000"/>
                <w:szCs w:val="20"/>
              </w:rPr>
              <w:t>2008</w:t>
            </w:r>
          </w:p>
        </w:tc>
        <w:tc>
          <w:tcPr>
            <w:tcW w:w="4270" w:type="dxa"/>
            <w:shd w:val="clear" w:color="auto" w:fill="FFFFFF"/>
          </w:tcPr>
          <w:p w14:paraId="61D21B07" w14:textId="77777777" w:rsidR="00ED12C0" w:rsidRPr="00762CA6" w:rsidRDefault="00ED12C0" w:rsidP="004342E4">
            <w:pPr>
              <w:rPr>
                <w:rFonts w:cs="Tahoma"/>
                <w:color w:val="000000"/>
                <w:szCs w:val="20"/>
              </w:rPr>
            </w:pPr>
            <w:r w:rsidRPr="00762CA6">
              <w:rPr>
                <w:rFonts w:cs="Tahoma"/>
                <w:color w:val="000000"/>
                <w:szCs w:val="20"/>
              </w:rPr>
              <w:t>30 клиентских лицензий на управление Windows Embedded Device Manager 2011</w:t>
            </w:r>
          </w:p>
        </w:tc>
      </w:tr>
    </w:tbl>
    <w:p w14:paraId="61D21B09" w14:textId="77777777" w:rsidR="00ED12C0" w:rsidRPr="00762CA6" w:rsidRDefault="00ED12C0" w:rsidP="00ED12C0">
      <w:pPr>
        <w:pStyle w:val="EndnoteText"/>
        <w:ind w:left="0"/>
      </w:pPr>
    </w:p>
    <w:p w14:paraId="61D21B0A" w14:textId="77777777" w:rsidR="00ED12C0" w:rsidRPr="00762CA6" w:rsidRDefault="00ED12C0" w:rsidP="00376D4B">
      <w:pPr>
        <w:pStyle w:val="EndnoteText"/>
        <w:ind w:left="720"/>
      </w:pPr>
      <w:r w:rsidRPr="00762CA6">
        <w:rPr>
          <w:rFonts w:ascii="Tahoma" w:hAnsi="Tahoma" w:cs="Tahoma"/>
          <w:color w:val="000000"/>
          <w:sz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p>
    <w:p w14:paraId="61D21B0B" w14:textId="77777777" w:rsidR="00ED12C0" w:rsidRPr="00762CA6" w:rsidRDefault="00ED12C0" w:rsidP="00376D4B">
      <w:pPr>
        <w:pStyle w:val="EndnoteText"/>
        <w:ind w:left="720"/>
      </w:pPr>
    </w:p>
    <w:p w14:paraId="61D21B0C" w14:textId="77777777" w:rsidR="00ED12C0" w:rsidRPr="00762CA6" w:rsidRDefault="00ED12C0" w:rsidP="00376D4B">
      <w:pPr>
        <w:pStyle w:val="EndnoteText"/>
        <w:ind w:left="720"/>
      </w:pPr>
      <w:r w:rsidRPr="00762CA6">
        <w:rPr>
          <w:rFonts w:ascii="Tahoma" w:hAnsi="Tahoma" w:cs="Tahoma"/>
          <w:color w:val="000000"/>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Право на использование Windows Embedded Device Manager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61D21B0D" w14:textId="77777777" w:rsidR="00ED12C0" w:rsidRPr="00762CA6" w:rsidRDefault="00ED12C0" w:rsidP="00376D4B">
      <w:pPr>
        <w:pStyle w:val="EndnoteText"/>
        <w:ind w:left="720"/>
      </w:pPr>
    </w:p>
    <w:p w14:paraId="61D21B0E" w14:textId="77777777" w:rsidR="00ED12C0" w:rsidRPr="00762CA6" w:rsidRDefault="00ED12C0" w:rsidP="00376D4B">
      <w:pPr>
        <w:ind w:left="720"/>
      </w:pPr>
      <w:r w:rsidRPr="00762CA6">
        <w:rPr>
          <w:rFonts w:cs="Tahoma"/>
          <w:color w:val="000000"/>
          <w:szCs w:val="24"/>
        </w:rPr>
        <w:t>Лицензии Windows Embedded Device Manager 2011, приобретенные после 1 апреля 2012 г. в соответствии с процедурой ежегодной сверки в рамках Соглашений о регистрации Enterprise, по которым первоначально были приобретены лицензии Windows Embedded Device Manager 2011 до 1</w:t>
      </w:r>
      <w:r w:rsidR="00C33980">
        <w:rPr>
          <w:rFonts w:cs="Tahoma"/>
          <w:color w:val="000000"/>
          <w:szCs w:val="24"/>
        </w:rPr>
        <w:t> </w:t>
      </w:r>
      <w:r w:rsidRPr="00762CA6">
        <w:rPr>
          <w:rFonts w:cs="Tahoma"/>
          <w:color w:val="000000"/>
          <w:szCs w:val="24"/>
        </w:rPr>
        <w:t>апреля 2012 г., также дают право на лицензии Windows Embedded Device Manager 2011 Client ML в</w:t>
      </w:r>
      <w:r w:rsidR="00C33980">
        <w:rPr>
          <w:rFonts w:cs="Tahoma"/>
          <w:color w:val="000000"/>
          <w:szCs w:val="24"/>
        </w:rPr>
        <w:t> </w:t>
      </w:r>
      <w:r w:rsidRPr="00762CA6">
        <w:rPr>
          <w:rFonts w:cs="Tahoma"/>
          <w:color w:val="000000"/>
          <w:szCs w:val="24"/>
        </w:rPr>
        <w:t>рамках данного предложения.</w:t>
      </w:r>
    </w:p>
    <w:p w14:paraId="61D21B0F" w14:textId="77777777" w:rsidR="00ED12C0" w:rsidRPr="00762CA6" w:rsidRDefault="00ED12C0" w:rsidP="00376D4B">
      <w:pPr>
        <w:ind w:left="720"/>
      </w:pPr>
    </w:p>
    <w:p w14:paraId="61D21B10" w14:textId="77777777" w:rsidR="00ED12C0" w:rsidRPr="00762CA6" w:rsidRDefault="00ED12C0" w:rsidP="00376D4B">
      <w:pPr>
        <w:ind w:left="720"/>
      </w:pPr>
      <w:r w:rsidRPr="00762CA6">
        <w:rPr>
          <w:rFonts w:cs="Tahoma"/>
          <w:color w:val="000000"/>
          <w:szCs w:val="24"/>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C240D6" w:rsidRPr="00762CA6">
        <w:rPr>
          <w:rFonts w:cs="Tahoma"/>
          <w:color w:val="000000"/>
          <w:szCs w:val="24"/>
        </w:rPr>
        <w:t xml:space="preserve"> </w:t>
      </w:r>
      <w:r w:rsidRPr="00762CA6">
        <w:rPr>
          <w:rFonts w:cs="Tahoma"/>
          <w:color w:val="000000"/>
          <w:szCs w:val="24"/>
        </w:rPr>
        <w:t>Эти права становятся бессрочными только после реализации права на выкуп и</w:t>
      </w:r>
      <w:r w:rsidR="0089304A" w:rsidRPr="00762CA6">
        <w:rPr>
          <w:rFonts w:cs="Tahoma"/>
          <w:color w:val="000000"/>
          <w:szCs w:val="24"/>
        </w:rPr>
        <w:t> </w:t>
      </w:r>
      <w:r w:rsidRPr="00762CA6">
        <w:rPr>
          <w:rFonts w:cs="Tahoma"/>
          <w:color w:val="000000"/>
          <w:szCs w:val="24"/>
        </w:rPr>
        <w:t>продолжают регулироваться всеми условиями лицензионного соглашения клиента.</w:t>
      </w:r>
    </w:p>
    <w:p w14:paraId="61D21B11" w14:textId="77777777" w:rsidR="00A40838" w:rsidRPr="00762CA6" w:rsidRDefault="00A40838" w:rsidP="00376D4B">
      <w:pPr>
        <w:ind w:left="720"/>
      </w:pPr>
    </w:p>
    <w:p w14:paraId="61D21B12" w14:textId="77777777" w:rsidR="005D5C95" w:rsidRPr="00762CA6" w:rsidRDefault="005D5C95" w:rsidP="00376D4B">
      <w:pPr>
        <w:ind w:left="720"/>
      </w:pPr>
    </w:p>
    <w:p w14:paraId="61D21B13" w14:textId="77777777" w:rsidR="005D5C95" w:rsidRPr="00762CA6" w:rsidRDefault="00F66FB0" w:rsidP="005D5C95">
      <w:pPr>
        <w:pStyle w:val="Heading2"/>
        <w:ind w:left="0"/>
      </w:pPr>
      <w:bookmarkStart w:id="1545" w:name="_96_Windows_Embedded"/>
      <w:bookmarkStart w:id="1546" w:name="_98_Windows_Embedded"/>
      <w:bookmarkStart w:id="1547" w:name="_Toc357596764"/>
      <w:bookmarkStart w:id="1548" w:name="Srv_108EBS2008StandardPrem"/>
      <w:bookmarkEnd w:id="1545"/>
      <w:bookmarkEnd w:id="1546"/>
      <w:r w:rsidRPr="00762CA6">
        <w:rPr>
          <w:rFonts w:ascii="Tahoma" w:hAnsi="Tahoma" w:cs="Tahoma"/>
          <w:caps/>
          <w:color w:val="FF6600"/>
          <w:sz w:val="22"/>
          <w:vertAlign w:val="superscript"/>
        </w:rPr>
        <w:t>9</w:t>
      </w:r>
      <w:r w:rsidR="00BB28B8">
        <w:rPr>
          <w:rFonts w:ascii="Tahoma" w:hAnsi="Tahoma" w:cs="Tahoma"/>
          <w:caps/>
          <w:color w:val="FF6600"/>
          <w:sz w:val="22"/>
          <w:vertAlign w:val="superscript"/>
        </w:rPr>
        <w:t>9</w:t>
      </w:r>
      <w:r w:rsidRPr="00762CA6">
        <w:rPr>
          <w:rFonts w:ascii="Tahoma" w:hAnsi="Tahoma" w:cs="Tahoma"/>
          <w:color w:val="FF6600"/>
        </w:rPr>
        <w:t xml:space="preserve"> </w:t>
      </w:r>
      <w:r w:rsidRPr="00762CA6">
        <w:rPr>
          <w:rFonts w:ascii="Tahoma" w:hAnsi="Tahoma" w:cs="Tahoma"/>
          <w:color w:val="FF6600"/>
          <w:sz w:val="22"/>
        </w:rPr>
        <w:t>Windows Embedded Device Manager 2011 — Client Management License</w:t>
      </w:r>
      <w:bookmarkEnd w:id="1547"/>
    </w:p>
    <w:p w14:paraId="61D21B14" w14:textId="77777777" w:rsidR="005D5C95" w:rsidRPr="00762CA6" w:rsidRDefault="005D5C95" w:rsidP="005D5C95"/>
    <w:p w14:paraId="61D21B15" w14:textId="77777777" w:rsidR="005D5C95" w:rsidRPr="00762CA6" w:rsidRDefault="005D5C95" w:rsidP="005D5C95">
      <w:pPr>
        <w:pStyle w:val="EndnoteText"/>
        <w:ind w:left="720"/>
      </w:pPr>
      <w:r w:rsidRPr="00762CA6">
        <w:rPr>
          <w:rFonts w:ascii="Tahoma" w:hAnsi="Tahoma" w:cs="Tahoma"/>
          <w:color w:val="000000"/>
          <w:sz w:val="18"/>
        </w:rPr>
        <w:t>Жизненный цикл этого продукта закончился и он больше не будет предлагаться.</w:t>
      </w:r>
    </w:p>
    <w:p w14:paraId="61D21B16" w14:textId="77777777" w:rsidR="005D5C95" w:rsidRPr="00762CA6" w:rsidRDefault="005D5C95" w:rsidP="005D5C95">
      <w:pPr>
        <w:pStyle w:val="EndnoteText"/>
        <w:ind w:left="720"/>
      </w:pPr>
    </w:p>
    <w:p w14:paraId="61D21B17" w14:textId="77777777" w:rsidR="005D5C95" w:rsidRPr="00762CA6" w:rsidRDefault="005D5C95" w:rsidP="007A34E3">
      <w:pPr>
        <w:pStyle w:val="EndnoteText"/>
        <w:spacing w:after="60"/>
        <w:ind w:left="720"/>
      </w:pPr>
      <w:r w:rsidRPr="00762CA6">
        <w:rPr>
          <w:rFonts w:ascii="Tahoma" w:hAnsi="Tahoma" w:cs="Tahoma"/>
          <w:b/>
          <w:color w:val="000000"/>
          <w:sz w:val="18"/>
        </w:rPr>
        <w:t>Одноразовое предоставление лицензии владельцам лицензии indows Embedded Device Manager 2011 Client Management License с действующим покрытием Software Assurance.</w:t>
      </w:r>
    </w:p>
    <w:p w14:paraId="61D21B18" w14:textId="77777777" w:rsidR="005D5C95" w:rsidRPr="00762CA6" w:rsidRDefault="005D5C95" w:rsidP="005D5C95">
      <w:pPr>
        <w:pStyle w:val="EndnoteText"/>
        <w:ind w:left="720"/>
      </w:pPr>
      <w:r w:rsidRPr="00762CA6">
        <w:rPr>
          <w:rFonts w:ascii="Tahoma" w:hAnsi="Tahoma" w:cs="Tahoma"/>
          <w:color w:val="000000"/>
          <w:sz w:val="18"/>
        </w:rPr>
        <w:t>В качестве одноразового исключения в связи с прекращением действия лицензий на Windows Embedded Device Manager 2011 Client Management («на пользователя» и «на устройство»), клиентам с</w:t>
      </w:r>
      <w:r w:rsidR="0089304A" w:rsidRPr="00762CA6">
        <w:rPr>
          <w:rFonts w:ascii="Tahoma" w:hAnsi="Tahoma" w:cs="Tahoma"/>
          <w:color w:val="000000"/>
          <w:sz w:val="18"/>
        </w:rPr>
        <w:t> </w:t>
      </w:r>
      <w:r w:rsidRPr="00762CA6">
        <w:rPr>
          <w:rFonts w:ascii="Tahoma" w:hAnsi="Tahoma" w:cs="Tahoma"/>
          <w:color w:val="000000"/>
          <w:sz w:val="18"/>
        </w:rPr>
        <w:t>действующим на 1 января 2013 г. покрытием Software Assurance будет предоставлено такое же количество лицензий System Center 2012 Configuration Manager Client Management («на пользователя» и «на устройство»).</w:t>
      </w:r>
    </w:p>
    <w:p w14:paraId="61D21B19" w14:textId="77777777" w:rsidR="005D5C95" w:rsidRPr="00762CA6" w:rsidRDefault="005D5C95" w:rsidP="005D5C95">
      <w:pPr>
        <w:pStyle w:val="EndnoteText"/>
        <w:ind w:left="0"/>
      </w:pPr>
    </w:p>
    <w:p w14:paraId="61D21B1A" w14:textId="77777777" w:rsidR="005D5C95" w:rsidRPr="00762CA6" w:rsidRDefault="005D5C95" w:rsidP="005D5C95">
      <w:pPr>
        <w:pStyle w:val="EndnoteText"/>
        <w:ind w:left="720"/>
      </w:pPr>
      <w:r w:rsidRPr="00762CA6">
        <w:rPr>
          <w:rFonts w:ascii="Tahoma" w:hAnsi="Tahoma" w:cs="Tahoma"/>
          <w:color w:val="000000"/>
          <w:sz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p>
    <w:p w14:paraId="61D21B1B" w14:textId="77777777" w:rsidR="005D5C95" w:rsidRPr="00762CA6" w:rsidRDefault="005D5C95" w:rsidP="005D5C95">
      <w:pPr>
        <w:pStyle w:val="EndnoteText"/>
        <w:ind w:left="720"/>
      </w:pPr>
    </w:p>
    <w:p w14:paraId="61D21B1C" w14:textId="77777777" w:rsidR="005D5C95" w:rsidRPr="00762CA6" w:rsidRDefault="005D5C95" w:rsidP="005D5C95">
      <w:pPr>
        <w:pStyle w:val="EndnoteText"/>
        <w:ind w:left="720"/>
        <w:rPr>
          <w:spacing w:val="-2"/>
        </w:rPr>
      </w:pPr>
      <w:r w:rsidRPr="00762CA6">
        <w:rPr>
          <w:rFonts w:ascii="Tahoma" w:hAnsi="Tahoma" w:cs="Tahoma"/>
          <w:color w:val="000000"/>
          <w:spacing w:val="-2"/>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Client Management. Право на использование System Center 2012 Configuration Manager Client Management License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w:t>
      </w:r>
      <w:r w:rsidR="00A379E3" w:rsidRPr="00762CA6">
        <w:rPr>
          <w:rFonts w:ascii="Tahoma" w:hAnsi="Tahoma" w:cs="Tahoma"/>
          <w:color w:val="000000"/>
          <w:spacing w:val="-2"/>
          <w:sz w:val="18"/>
        </w:rPr>
        <w:t> </w:t>
      </w:r>
      <w:r w:rsidRPr="00762CA6">
        <w:rPr>
          <w:rFonts w:ascii="Tahoma" w:hAnsi="Tahoma" w:cs="Tahoma"/>
          <w:color w:val="000000"/>
          <w:spacing w:val="-2"/>
          <w:sz w:val="18"/>
        </w:rPr>
        <w:t>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61D21B1D" w14:textId="77777777" w:rsidR="005D5C95" w:rsidRPr="00762CA6" w:rsidRDefault="005D5C95" w:rsidP="005D5C95">
      <w:pPr>
        <w:pStyle w:val="EndnoteText"/>
        <w:ind w:left="720"/>
      </w:pPr>
    </w:p>
    <w:p w14:paraId="61D21B1E" w14:textId="77777777" w:rsidR="005D5C95" w:rsidRPr="00762CA6" w:rsidRDefault="005D5C95" w:rsidP="005D5C95">
      <w:pPr>
        <w:ind w:left="720"/>
      </w:pPr>
      <w:r w:rsidRPr="00762CA6">
        <w:rPr>
          <w:rFonts w:cs="Tahoma"/>
          <w:color w:val="000000"/>
          <w:szCs w:val="24"/>
        </w:rPr>
        <w:t>Лицензии System Center Windows Embedded Device Manager 2011 Client Management, приобретенные после 1 января 2013 г. в соответствии с процедурой ежегодной сверки в рамках Соглашений о регистрации Enterprise, по которым первоначально были приобретены лицензии для Windows Embedded Device Manager 2011 Client Management License до 1 января 2013 г., также дают право на</w:t>
      </w:r>
      <w:r w:rsidR="00A379E3" w:rsidRPr="00762CA6">
        <w:rPr>
          <w:rFonts w:cs="Tahoma"/>
          <w:color w:val="000000"/>
          <w:szCs w:val="24"/>
        </w:rPr>
        <w:t> </w:t>
      </w:r>
      <w:r w:rsidRPr="00762CA6">
        <w:rPr>
          <w:rFonts w:cs="Tahoma"/>
          <w:color w:val="000000"/>
          <w:szCs w:val="24"/>
        </w:rPr>
        <w:t>System Center 2012 Configuration Manager Client ML в рамках данного предложения.</w:t>
      </w:r>
    </w:p>
    <w:p w14:paraId="61D21B1F" w14:textId="77777777" w:rsidR="005D5C95" w:rsidRPr="00762CA6" w:rsidRDefault="005D5C95" w:rsidP="005D5C95">
      <w:pPr>
        <w:ind w:left="720"/>
      </w:pPr>
    </w:p>
    <w:p w14:paraId="61D21B20" w14:textId="77777777" w:rsidR="005D5C95" w:rsidRPr="00762CA6" w:rsidRDefault="005D5C95" w:rsidP="005D5C95">
      <w:pPr>
        <w:ind w:left="720"/>
      </w:pPr>
      <w:r w:rsidRPr="00762CA6">
        <w:rPr>
          <w:rFonts w:cs="Tahoma"/>
          <w:color w:val="000000"/>
          <w:szCs w:val="24"/>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C240D6" w:rsidRPr="00762CA6">
        <w:rPr>
          <w:rFonts w:cs="Tahoma"/>
          <w:color w:val="000000"/>
          <w:szCs w:val="24"/>
        </w:rPr>
        <w:t xml:space="preserve"> </w:t>
      </w:r>
      <w:r w:rsidRPr="00762CA6">
        <w:rPr>
          <w:rFonts w:cs="Tahoma"/>
          <w:color w:val="000000"/>
          <w:szCs w:val="24"/>
        </w:rPr>
        <w:t>Эти права становятся бессрочными только после реализации права выкупа и</w:t>
      </w:r>
      <w:r w:rsidR="00A379E3" w:rsidRPr="00762CA6">
        <w:rPr>
          <w:rFonts w:cs="Tahoma"/>
          <w:color w:val="000000"/>
          <w:szCs w:val="24"/>
        </w:rPr>
        <w:t> </w:t>
      </w:r>
      <w:r w:rsidRPr="00762CA6">
        <w:rPr>
          <w:rFonts w:cs="Tahoma"/>
          <w:color w:val="000000"/>
          <w:szCs w:val="24"/>
        </w:rPr>
        <w:t>продолжают регулироваться всеми условиями лицензионного соглашения клиента.</w:t>
      </w:r>
    </w:p>
    <w:p w14:paraId="61D21B21" w14:textId="77777777" w:rsidR="005D5C95" w:rsidRPr="00762CA6" w:rsidRDefault="005D5C95" w:rsidP="005D5C95">
      <w:pPr>
        <w:ind w:left="720"/>
      </w:pPr>
    </w:p>
    <w:p w14:paraId="61D21B22" w14:textId="77777777" w:rsidR="005D5C95" w:rsidRPr="00762CA6" w:rsidRDefault="005D5C95" w:rsidP="005D5C95">
      <w:pPr>
        <w:ind w:left="720"/>
      </w:pPr>
      <w:r w:rsidRPr="00762CA6">
        <w:rPr>
          <w:rFonts w:cs="Tahoma"/>
          <w:color w:val="000000"/>
          <w:szCs w:val="24"/>
        </w:rPr>
        <w:t>Права на использование ранних версий применимы ко всем выданным клиентским лицензиям System Center 2012 Configuration Manager Client Management License.</w:t>
      </w:r>
    </w:p>
    <w:p w14:paraId="61D21B23" w14:textId="77777777" w:rsidR="00ED12C0" w:rsidRPr="00762CA6" w:rsidRDefault="00ED12C0" w:rsidP="00ED12C0">
      <w:pPr>
        <w:ind w:left="900"/>
      </w:pPr>
    </w:p>
    <w:p w14:paraId="61D21B24" w14:textId="77777777" w:rsidR="005D5C95" w:rsidRPr="00762CA6" w:rsidRDefault="005D5C95" w:rsidP="00ED12C0">
      <w:pPr>
        <w:ind w:left="900"/>
      </w:pPr>
    </w:p>
    <w:p w14:paraId="61D21B25" w14:textId="77777777" w:rsidR="00A6493D" w:rsidRPr="00762CA6" w:rsidRDefault="00BB28B8" w:rsidP="00ED0B9D">
      <w:pPr>
        <w:pStyle w:val="Heading3"/>
      </w:pPr>
      <w:bookmarkStart w:id="1549" w:name="_107_EBS_2008"/>
      <w:bookmarkStart w:id="1550" w:name="_95_EBS_2008"/>
      <w:bookmarkStart w:id="1551" w:name="_99_5Windows_EBS"/>
      <w:bookmarkStart w:id="1552" w:name="_100_Windows_EBS"/>
      <w:bookmarkStart w:id="1553" w:name="_Toc336338364"/>
      <w:bookmarkStart w:id="1554" w:name="_Toc357596765"/>
      <w:bookmarkStart w:id="1555" w:name="Srv_101WindowsEssBusSvrStdPrem"/>
      <w:bookmarkEnd w:id="1549"/>
      <w:bookmarkEnd w:id="1550"/>
      <w:bookmarkEnd w:id="1551"/>
      <w:bookmarkEnd w:id="1552"/>
      <w:r>
        <w:rPr>
          <w:rFonts w:ascii="Tahoma" w:hAnsi="Tahoma"/>
          <w:caps/>
          <w:color w:val="F66400"/>
          <w:sz w:val="22"/>
          <w:vertAlign w:val="superscript"/>
        </w:rPr>
        <w:t xml:space="preserve">100 </w:t>
      </w:r>
      <w:r w:rsidR="00F66FB0" w:rsidRPr="00762CA6">
        <w:rPr>
          <w:rFonts w:ascii="Tahoma" w:hAnsi="Tahoma"/>
          <w:color w:val="F66400"/>
          <w:sz w:val="22"/>
          <w:szCs w:val="22"/>
        </w:rPr>
        <w:t>Windows EBS 2008, выпуски Standard и Premium</w:t>
      </w:r>
      <w:bookmarkEnd w:id="1548"/>
      <w:bookmarkEnd w:id="1553"/>
      <w:bookmarkEnd w:id="1554"/>
    </w:p>
    <w:bookmarkEnd w:id="1544"/>
    <w:bookmarkEnd w:id="1555"/>
    <w:p w14:paraId="61D21B26" w14:textId="77777777" w:rsidR="00113634" w:rsidRPr="00762CA6" w:rsidRDefault="00113634" w:rsidP="00113634"/>
    <w:p w14:paraId="61D21B27" w14:textId="77777777" w:rsidR="00113634" w:rsidRPr="00762CA6" w:rsidRDefault="00113634" w:rsidP="00376D4B">
      <w:pPr>
        <w:pStyle w:val="EndnoteText"/>
        <w:ind w:left="720"/>
      </w:pPr>
      <w:r w:rsidRPr="00762CA6">
        <w:rPr>
          <w:rFonts w:ascii="Tahoma" w:hAnsi="Tahoma" w:cs="Tahoma"/>
          <w:sz w:val="18"/>
          <w:szCs w:val="18"/>
        </w:rPr>
        <w:t>Жизненный цикл этих продуктов закончился и они больше не будут предлагаться.</w:t>
      </w:r>
    </w:p>
    <w:p w14:paraId="61D21B28" w14:textId="77777777" w:rsidR="00113634" w:rsidRPr="00762CA6" w:rsidRDefault="00113634" w:rsidP="00376D4B">
      <w:pPr>
        <w:pStyle w:val="EndnoteText"/>
        <w:ind w:left="720"/>
      </w:pPr>
    </w:p>
    <w:p w14:paraId="61D21B29" w14:textId="77777777" w:rsidR="00113634" w:rsidRPr="00762CA6" w:rsidRDefault="00113634" w:rsidP="00B76943">
      <w:pPr>
        <w:pStyle w:val="EndnoteText"/>
        <w:spacing w:after="60"/>
        <w:ind w:left="720"/>
      </w:pPr>
      <w:r w:rsidRPr="00762CA6">
        <w:rPr>
          <w:rFonts w:ascii="Tahoma" w:hAnsi="Tahoma" w:cs="Tahoma"/>
          <w:b/>
          <w:sz w:val="18"/>
          <w:szCs w:val="18"/>
        </w:rPr>
        <w:t>Одноразовое предоставление лицензии владельцам EBS 2008 Standard и EBS 2008 Premium:</w:t>
      </w:r>
    </w:p>
    <w:p w14:paraId="61D21B2A" w14:textId="77777777" w:rsidR="00113634" w:rsidRPr="00762CA6" w:rsidRDefault="00113634" w:rsidP="00B76943">
      <w:pPr>
        <w:pStyle w:val="ListParagraph"/>
        <w:contextualSpacing w:val="0"/>
      </w:pPr>
      <w:r w:rsidRPr="00762CA6">
        <w:rPr>
          <w:rFonts w:ascii="Tahoma" w:hAnsi="Tahoma" w:cs="Tahoma"/>
          <w:sz w:val="18"/>
          <w:szCs w:val="18"/>
          <w:u w:val="single"/>
        </w:rPr>
        <w:t>Все клиенты с программным обеспечением Windows Essential Business Server 2008 (EBS) Standard и Windows Essential Business Server 2008 Premium,</w:t>
      </w:r>
      <w:r w:rsidRPr="00762CA6">
        <w:rPr>
          <w:rFonts w:ascii="Tahoma" w:hAnsi="Tahoma" w:cs="Tahoma"/>
          <w:b/>
          <w:sz w:val="18"/>
          <w:szCs w:val="18"/>
        </w:rPr>
        <w:t xml:space="preserve"> </w:t>
      </w:r>
      <w:r w:rsidRPr="00762CA6">
        <w:rPr>
          <w:rFonts w:ascii="Tahoma" w:hAnsi="Tahoma" w:cs="Tahoma"/>
          <w:sz w:val="18"/>
          <w:szCs w:val="18"/>
        </w:rPr>
        <w:t>используемым в рамках Программ корпоративного лицензирования, имеют право на следующие бесплатные лицензии за каждую лицензию на EBS 2008 Standard или EBS 2008 Premium, имеющуюся на 1 июля 2010 г.:</w:t>
      </w:r>
    </w:p>
    <w:p w14:paraId="61D21B2B" w14:textId="77777777" w:rsidR="00A6493D" w:rsidRPr="00762CA6" w:rsidRDefault="00A6493D" w:rsidP="00E63984">
      <w:pPr>
        <w:pStyle w:val="ListParagraph"/>
        <w:ind w:left="1260"/>
        <w:contextualSpacing w:val="0"/>
        <w:rPr>
          <w:sz w:val="16"/>
          <w:szCs w:val="16"/>
        </w:rPr>
      </w:pPr>
    </w:p>
    <w:p w14:paraId="61D21B2C" w14:textId="77777777" w:rsidR="00113634" w:rsidRPr="00762CA6" w:rsidRDefault="00113634" w:rsidP="00346F4B">
      <w:pPr>
        <w:pStyle w:val="ListParagraph"/>
        <w:numPr>
          <w:ilvl w:val="0"/>
          <w:numId w:val="24"/>
        </w:numPr>
        <w:spacing w:after="60"/>
        <w:ind w:left="1440"/>
        <w:contextualSpacing w:val="0"/>
      </w:pPr>
      <w:r w:rsidRPr="00762CA6">
        <w:rPr>
          <w:rFonts w:ascii="Tahoma" w:hAnsi="Tahoma" w:cs="Tahoma"/>
          <w:sz w:val="18"/>
          <w:szCs w:val="18"/>
        </w:rPr>
        <w:t>3 лицензии на программное обеспечение Windows Server 2008 Standard</w:t>
      </w:r>
    </w:p>
    <w:p w14:paraId="61D21B2D" w14:textId="77777777" w:rsidR="00113634" w:rsidRPr="00762CA6" w:rsidRDefault="00113634" w:rsidP="00346F4B">
      <w:pPr>
        <w:pStyle w:val="ListParagraph"/>
        <w:numPr>
          <w:ilvl w:val="0"/>
          <w:numId w:val="24"/>
        </w:numPr>
        <w:spacing w:after="60"/>
        <w:ind w:left="1440"/>
        <w:contextualSpacing w:val="0"/>
      </w:pPr>
      <w:r w:rsidRPr="00762CA6">
        <w:rPr>
          <w:rFonts w:ascii="Tahoma" w:hAnsi="Tahoma" w:cs="Tahoma"/>
          <w:sz w:val="18"/>
          <w:szCs w:val="18"/>
        </w:rPr>
        <w:t>2 лицензии на программное обеспечение Exchange Server 2007 Standard</w:t>
      </w:r>
    </w:p>
    <w:p w14:paraId="61D21B2E" w14:textId="77777777" w:rsidR="00113634" w:rsidRPr="00762CA6" w:rsidRDefault="00113634" w:rsidP="00346F4B">
      <w:pPr>
        <w:pStyle w:val="ListParagraph"/>
        <w:numPr>
          <w:ilvl w:val="0"/>
          <w:numId w:val="24"/>
        </w:numPr>
        <w:spacing w:after="60"/>
        <w:ind w:left="1440"/>
        <w:contextualSpacing w:val="0"/>
      </w:pPr>
      <w:r w:rsidRPr="00762CA6">
        <w:rPr>
          <w:rFonts w:ascii="Tahoma" w:hAnsi="Tahoma" w:cs="Tahoma"/>
          <w:sz w:val="18"/>
          <w:szCs w:val="18"/>
        </w:rPr>
        <w:t>1 лицензия на программное обеспечение System Center Essentials 2007 и 10 серверных и 50</w:t>
      </w:r>
      <w:r w:rsidR="00C33980">
        <w:rPr>
          <w:rFonts w:ascii="Tahoma" w:hAnsi="Tahoma" w:cs="Tahoma"/>
          <w:sz w:val="18"/>
          <w:szCs w:val="18"/>
        </w:rPr>
        <w:t> </w:t>
      </w:r>
      <w:r w:rsidRPr="00762CA6">
        <w:rPr>
          <w:rFonts w:ascii="Tahoma" w:hAnsi="Tahoma" w:cs="Tahoma"/>
          <w:sz w:val="18"/>
          <w:szCs w:val="18"/>
        </w:rPr>
        <w:t>клиентских лицензий на управление</w:t>
      </w:r>
    </w:p>
    <w:p w14:paraId="61D21B2F" w14:textId="77777777" w:rsidR="00113634" w:rsidRPr="00762CA6" w:rsidRDefault="00113634" w:rsidP="00E63984">
      <w:pPr>
        <w:ind w:left="1260"/>
        <w:rPr>
          <w:sz w:val="16"/>
          <w:szCs w:val="16"/>
        </w:rPr>
      </w:pPr>
    </w:p>
    <w:p w14:paraId="61D21B30" w14:textId="77777777" w:rsidR="00113634" w:rsidRPr="00762CA6" w:rsidRDefault="00113634" w:rsidP="00B76943">
      <w:pPr>
        <w:ind w:left="720"/>
      </w:pPr>
      <w:r w:rsidRPr="00762CA6">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C240D6" w:rsidRPr="00762CA6">
        <w:rPr>
          <w:rFonts w:cs="Tahoma"/>
          <w:szCs w:val="18"/>
        </w:rPr>
        <w:t xml:space="preserve"> </w:t>
      </w:r>
      <w:r w:rsidRPr="00762CA6">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C240D6" w:rsidRPr="00762CA6">
        <w:rPr>
          <w:rFonts w:cs="Tahoma"/>
          <w:szCs w:val="18"/>
        </w:rPr>
        <w:t xml:space="preserve"> </w:t>
      </w:r>
      <w:r w:rsidRPr="00762CA6">
        <w:rPr>
          <w:rFonts w:cs="Tahoma"/>
          <w:szCs w:val="18"/>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C240D6" w:rsidRPr="00762CA6">
        <w:rPr>
          <w:rFonts w:cs="Tahoma"/>
          <w:szCs w:val="18"/>
        </w:rPr>
        <w:t xml:space="preserve"> </w:t>
      </w:r>
      <w:r w:rsidRPr="00762CA6">
        <w:rPr>
          <w:rFonts w:cs="Tahoma"/>
          <w:szCs w:val="18"/>
        </w:rPr>
        <w:t>Бесплатные лицензии нельзя передавать отдельно от соответствующих лицензий.</w:t>
      </w:r>
    </w:p>
    <w:p w14:paraId="61D21B31" w14:textId="77777777" w:rsidR="00113634" w:rsidRPr="00762CA6" w:rsidRDefault="00113634" w:rsidP="00957DE8">
      <w:pPr>
        <w:ind w:left="720"/>
      </w:pPr>
    </w:p>
    <w:p w14:paraId="61D21B32" w14:textId="77777777" w:rsidR="00113634" w:rsidRPr="00762CA6" w:rsidRDefault="00113634" w:rsidP="00957DE8">
      <w:pPr>
        <w:pStyle w:val="ListParagraph"/>
        <w:contextualSpacing w:val="0"/>
      </w:pPr>
      <w:r w:rsidRPr="00762CA6">
        <w:rPr>
          <w:rFonts w:ascii="Tahoma" w:hAnsi="Tahoma" w:cs="Tahoma"/>
          <w:sz w:val="18"/>
          <w:szCs w:val="18"/>
          <w:u w:val="single"/>
        </w:rPr>
        <w:t>Клиенты с программным обеспечением Windows Essential Business Server (EBS) 2008 Standard,</w:t>
      </w:r>
      <w:r w:rsidRPr="00762CA6">
        <w:rPr>
          <w:rFonts w:ascii="Tahoma" w:hAnsi="Tahoma" w:cs="Tahoma"/>
          <w:b/>
          <w:sz w:val="18"/>
          <w:szCs w:val="18"/>
        </w:rPr>
        <w:t xml:space="preserve"> </w:t>
      </w:r>
      <w:r w:rsidRPr="00762CA6">
        <w:rPr>
          <w:rFonts w:ascii="Tahoma" w:hAnsi="Tahoma" w:cs="Tahoma"/>
          <w:sz w:val="18"/>
          <w:szCs w:val="18"/>
        </w:rPr>
        <w:t>используемым в рамках Программ корпоративного лицензирования, также имеют право на следующие бесплатные лицензии за каждую лицензию EBS 2008 Standard с действующим покрытием Software Assurance, имеющуюся на 1 июля 2010 г.:</w:t>
      </w:r>
    </w:p>
    <w:p w14:paraId="61D21B33" w14:textId="77777777" w:rsidR="00A6493D" w:rsidRPr="00762CA6" w:rsidRDefault="00A6493D" w:rsidP="00E63984">
      <w:pPr>
        <w:pStyle w:val="ListParagraph"/>
        <w:ind w:left="1260"/>
        <w:contextualSpacing w:val="0"/>
      </w:pPr>
    </w:p>
    <w:p w14:paraId="61D21B34" w14:textId="77777777" w:rsidR="00113634" w:rsidRPr="00762CA6" w:rsidRDefault="00113634" w:rsidP="00346F4B">
      <w:pPr>
        <w:pStyle w:val="ListParagraph"/>
        <w:numPr>
          <w:ilvl w:val="0"/>
          <w:numId w:val="25"/>
        </w:numPr>
        <w:spacing w:after="60"/>
        <w:ind w:left="1440"/>
        <w:contextualSpacing w:val="0"/>
      </w:pPr>
      <w:r w:rsidRPr="00762CA6">
        <w:rPr>
          <w:rFonts w:ascii="Tahoma" w:hAnsi="Tahoma" w:cs="Tahoma"/>
          <w:sz w:val="18"/>
          <w:szCs w:val="18"/>
        </w:rPr>
        <w:t>3 лицензии на программное обеспечение Windows Server 2008 R2 Standard</w:t>
      </w:r>
    </w:p>
    <w:p w14:paraId="61D21B35" w14:textId="77777777" w:rsidR="00113634" w:rsidRPr="00762CA6" w:rsidRDefault="00113634" w:rsidP="00346F4B">
      <w:pPr>
        <w:pStyle w:val="ListParagraph"/>
        <w:numPr>
          <w:ilvl w:val="0"/>
          <w:numId w:val="25"/>
        </w:numPr>
        <w:spacing w:after="60"/>
        <w:ind w:left="1440"/>
        <w:contextualSpacing w:val="0"/>
      </w:pPr>
      <w:r w:rsidRPr="00762CA6">
        <w:rPr>
          <w:rFonts w:ascii="Tahoma" w:hAnsi="Tahoma" w:cs="Tahoma"/>
          <w:sz w:val="18"/>
          <w:szCs w:val="18"/>
        </w:rPr>
        <w:t>1 лицензия на программное обеспечение Exchange Server 2010 Standard</w:t>
      </w:r>
    </w:p>
    <w:p w14:paraId="61D21B36" w14:textId="77777777" w:rsidR="00113634" w:rsidRPr="00762CA6" w:rsidRDefault="00113634" w:rsidP="00346F4B">
      <w:pPr>
        <w:pStyle w:val="ListParagraph"/>
        <w:numPr>
          <w:ilvl w:val="0"/>
          <w:numId w:val="25"/>
        </w:numPr>
        <w:spacing w:after="60"/>
        <w:ind w:left="1440"/>
        <w:contextualSpacing w:val="0"/>
      </w:pPr>
      <w:r w:rsidRPr="00762CA6">
        <w:rPr>
          <w:rFonts w:ascii="Tahoma" w:hAnsi="Tahoma" w:cs="Tahoma"/>
          <w:sz w:val="18"/>
          <w:szCs w:val="18"/>
        </w:rPr>
        <w:t>1 лицензия на программное обеспечение System Center Essentials 2010 и 10 серверных и 50</w:t>
      </w:r>
      <w:r w:rsidR="00C33980">
        <w:rPr>
          <w:rFonts w:ascii="Tahoma" w:hAnsi="Tahoma" w:cs="Tahoma"/>
          <w:sz w:val="18"/>
          <w:szCs w:val="18"/>
        </w:rPr>
        <w:t> </w:t>
      </w:r>
      <w:r w:rsidRPr="00762CA6">
        <w:rPr>
          <w:rFonts w:ascii="Tahoma" w:hAnsi="Tahoma" w:cs="Tahoma"/>
          <w:sz w:val="18"/>
          <w:szCs w:val="18"/>
        </w:rPr>
        <w:t>клиентских лицензий на управление</w:t>
      </w:r>
    </w:p>
    <w:p w14:paraId="61D21B37" w14:textId="77777777" w:rsidR="00113634" w:rsidRPr="00762CA6" w:rsidRDefault="00113634" w:rsidP="00346F4B">
      <w:pPr>
        <w:pStyle w:val="ListParagraph"/>
        <w:numPr>
          <w:ilvl w:val="0"/>
          <w:numId w:val="25"/>
        </w:numPr>
        <w:spacing w:after="60"/>
        <w:ind w:left="1440"/>
        <w:contextualSpacing w:val="0"/>
      </w:pPr>
      <w:r w:rsidRPr="00762CA6">
        <w:rPr>
          <w:rFonts w:ascii="Tahoma" w:hAnsi="Tahoma" w:cs="Tahoma"/>
          <w:sz w:val="18"/>
          <w:szCs w:val="18"/>
        </w:rPr>
        <w:t>1 лицензия на программное обеспечение Forefront Threat Management Gateway Medium Business Edition 2010</w:t>
      </w:r>
    </w:p>
    <w:p w14:paraId="61D21B38" w14:textId="77777777" w:rsidR="00113634" w:rsidRPr="00762CA6" w:rsidRDefault="00113634" w:rsidP="00E63984">
      <w:pPr>
        <w:pStyle w:val="ListParagraph"/>
        <w:ind w:left="1260"/>
      </w:pPr>
    </w:p>
    <w:p w14:paraId="61D21B39" w14:textId="77777777" w:rsidR="00113634" w:rsidRPr="00762CA6" w:rsidRDefault="00113634" w:rsidP="00957DE8">
      <w:pPr>
        <w:pStyle w:val="ListParagraph"/>
      </w:pPr>
      <w:r w:rsidRPr="00762CA6">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Standard,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61D21B3A" w14:textId="77777777" w:rsidR="00113634" w:rsidRPr="00762CA6" w:rsidRDefault="00113634" w:rsidP="00957DE8">
      <w:pPr>
        <w:ind w:left="720"/>
      </w:pPr>
      <w:r w:rsidRPr="00762CA6">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C240D6" w:rsidRPr="00762CA6">
        <w:rPr>
          <w:rFonts w:cs="Tahoma"/>
          <w:szCs w:val="18"/>
        </w:rPr>
        <w:t xml:space="preserve"> </w:t>
      </w:r>
      <w:r w:rsidRPr="00762CA6">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C240D6" w:rsidRPr="00762CA6">
        <w:rPr>
          <w:rFonts w:cs="Tahoma"/>
          <w:szCs w:val="18"/>
        </w:rPr>
        <w:t xml:space="preserve"> </w:t>
      </w:r>
      <w:r w:rsidRPr="00762CA6">
        <w:rPr>
          <w:rFonts w:cs="Tahoma"/>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C240D6" w:rsidRPr="00762CA6">
        <w:rPr>
          <w:rFonts w:cs="Tahoma"/>
          <w:szCs w:val="18"/>
        </w:rPr>
        <w:t xml:space="preserve"> </w:t>
      </w:r>
      <w:r w:rsidRPr="00762CA6">
        <w:rPr>
          <w:rFonts w:cs="Tahoma"/>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C240D6" w:rsidRPr="00762CA6">
        <w:rPr>
          <w:rFonts w:cs="Tahoma"/>
          <w:szCs w:val="18"/>
        </w:rPr>
        <w:t xml:space="preserve"> </w:t>
      </w:r>
      <w:r w:rsidRPr="00762CA6">
        <w:rPr>
          <w:rFonts w:cs="Tahoma"/>
          <w:szCs w:val="18"/>
        </w:rPr>
        <w:t>Во всех случаях бесплатные лицензии нельзя передавать отдельно от соответствующих лицензий.</w:t>
      </w:r>
    </w:p>
    <w:p w14:paraId="61D21B3B" w14:textId="77777777" w:rsidR="00113634" w:rsidRPr="00762CA6" w:rsidRDefault="00113634" w:rsidP="00E63984">
      <w:pPr>
        <w:pStyle w:val="ListParagraph"/>
        <w:ind w:left="1260"/>
      </w:pPr>
    </w:p>
    <w:p w14:paraId="61D21B3C" w14:textId="77777777" w:rsidR="00113634" w:rsidRPr="00762CA6" w:rsidRDefault="00113634" w:rsidP="00957DE8">
      <w:pPr>
        <w:tabs>
          <w:tab w:val="left" w:pos="1260"/>
        </w:tabs>
        <w:ind w:left="720"/>
      </w:pPr>
      <w:r w:rsidRPr="00762CA6">
        <w:rPr>
          <w:rFonts w:cs="Tahoma"/>
          <w:szCs w:val="18"/>
          <w:u w:val="single"/>
        </w:rPr>
        <w:t xml:space="preserve">Клиенты с программным обеспечением Windows Essential Business Server (EBS) 2008 Premium, </w:t>
      </w:r>
      <w:r w:rsidRPr="00762CA6">
        <w:rPr>
          <w:rFonts w:cs="Tahoma"/>
          <w:szCs w:val="18"/>
        </w:rPr>
        <w:t>используемым в рамках Программ корпоративного лицензирования, также имеют право на следующие бесплатные лицензии за каждую лицензию EBS 2008 Premium с действующим покрытием Software Assurance, имеющуюся на 1 июля 2010 г.:</w:t>
      </w:r>
    </w:p>
    <w:p w14:paraId="61D21B3D" w14:textId="77777777" w:rsidR="00A6493D" w:rsidRPr="00762CA6" w:rsidRDefault="00A6493D" w:rsidP="00E63984">
      <w:pPr>
        <w:pStyle w:val="ListParagraph"/>
        <w:ind w:left="1620"/>
        <w:contextualSpacing w:val="0"/>
      </w:pPr>
    </w:p>
    <w:p w14:paraId="61D21B3E" w14:textId="77777777" w:rsidR="00113634" w:rsidRPr="00762CA6" w:rsidRDefault="00113634" w:rsidP="00346F4B">
      <w:pPr>
        <w:pStyle w:val="ListParagraph"/>
        <w:numPr>
          <w:ilvl w:val="0"/>
          <w:numId w:val="26"/>
        </w:numPr>
        <w:spacing w:after="60"/>
        <w:contextualSpacing w:val="0"/>
      </w:pPr>
      <w:r w:rsidRPr="00762CA6">
        <w:rPr>
          <w:rFonts w:ascii="Tahoma" w:hAnsi="Tahoma" w:cs="Tahoma"/>
          <w:sz w:val="18"/>
          <w:szCs w:val="18"/>
        </w:rPr>
        <w:t>4 лицензии на программное обеспечение Windows Server 2008 R2 Standard</w:t>
      </w:r>
    </w:p>
    <w:p w14:paraId="61D21B3F" w14:textId="77777777" w:rsidR="00113634" w:rsidRPr="00762CA6" w:rsidRDefault="00113634" w:rsidP="00346F4B">
      <w:pPr>
        <w:pStyle w:val="ListParagraph"/>
        <w:numPr>
          <w:ilvl w:val="0"/>
          <w:numId w:val="26"/>
        </w:numPr>
        <w:spacing w:after="60"/>
        <w:contextualSpacing w:val="0"/>
      </w:pPr>
      <w:r w:rsidRPr="00762CA6">
        <w:rPr>
          <w:rFonts w:ascii="Tahoma" w:hAnsi="Tahoma" w:cs="Tahoma"/>
          <w:sz w:val="18"/>
          <w:szCs w:val="18"/>
        </w:rPr>
        <w:t>1 лицензия на программное обеспечение SQL Server 2008 R2 Standard</w:t>
      </w:r>
    </w:p>
    <w:p w14:paraId="61D21B40" w14:textId="77777777" w:rsidR="00113634" w:rsidRPr="00762CA6" w:rsidRDefault="00113634" w:rsidP="00346F4B">
      <w:pPr>
        <w:pStyle w:val="ListParagraph"/>
        <w:numPr>
          <w:ilvl w:val="0"/>
          <w:numId w:val="26"/>
        </w:numPr>
        <w:spacing w:after="60"/>
        <w:contextualSpacing w:val="0"/>
      </w:pPr>
      <w:r w:rsidRPr="00762CA6">
        <w:rPr>
          <w:rFonts w:ascii="Tahoma" w:hAnsi="Tahoma" w:cs="Tahoma"/>
          <w:sz w:val="18"/>
          <w:szCs w:val="18"/>
        </w:rPr>
        <w:t>2 лицензии на программное обеспечение Exchange Server 2010 Standard</w:t>
      </w:r>
    </w:p>
    <w:p w14:paraId="61D21B41" w14:textId="77777777" w:rsidR="00113634" w:rsidRPr="00762CA6" w:rsidRDefault="00113634" w:rsidP="00346F4B">
      <w:pPr>
        <w:pStyle w:val="ListParagraph"/>
        <w:numPr>
          <w:ilvl w:val="0"/>
          <w:numId w:val="26"/>
        </w:numPr>
        <w:spacing w:after="60"/>
        <w:contextualSpacing w:val="0"/>
      </w:pPr>
      <w:r w:rsidRPr="00762CA6">
        <w:rPr>
          <w:rFonts w:ascii="Tahoma" w:hAnsi="Tahoma" w:cs="Tahoma"/>
          <w:sz w:val="18"/>
          <w:szCs w:val="18"/>
        </w:rPr>
        <w:t>1 лицензия на программное обеспечение System Center Essentials 2010 и 10 серверных и 50 клиентских лицензий на управление</w:t>
      </w:r>
    </w:p>
    <w:p w14:paraId="61D21B42" w14:textId="77777777" w:rsidR="00113634" w:rsidRPr="00762CA6" w:rsidRDefault="00113634" w:rsidP="00346F4B">
      <w:pPr>
        <w:pStyle w:val="ListParagraph"/>
        <w:numPr>
          <w:ilvl w:val="0"/>
          <w:numId w:val="26"/>
        </w:numPr>
        <w:spacing w:after="60"/>
        <w:contextualSpacing w:val="0"/>
      </w:pPr>
      <w:r w:rsidRPr="00762CA6">
        <w:rPr>
          <w:rFonts w:ascii="Tahoma" w:hAnsi="Tahoma" w:cs="Tahoma"/>
          <w:sz w:val="18"/>
          <w:szCs w:val="18"/>
        </w:rPr>
        <w:t>1 лицензия на программное обеспечение Forefront Threat Management Gateway Medium Business 2010</w:t>
      </w:r>
    </w:p>
    <w:p w14:paraId="61D21B43" w14:textId="77777777" w:rsidR="00113634" w:rsidRPr="00762CA6" w:rsidRDefault="00113634" w:rsidP="00E63984">
      <w:pPr>
        <w:pStyle w:val="ListParagraph"/>
        <w:ind w:left="1620"/>
      </w:pPr>
    </w:p>
    <w:p w14:paraId="61D21B44" w14:textId="77777777" w:rsidR="00113634" w:rsidRPr="00762CA6" w:rsidRDefault="00113634" w:rsidP="00957DE8">
      <w:pPr>
        <w:pStyle w:val="ListParagraph"/>
      </w:pPr>
      <w:r w:rsidRPr="00762CA6">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Premium,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61D21B45" w14:textId="77777777" w:rsidR="00113634" w:rsidRPr="00762CA6" w:rsidRDefault="00113634" w:rsidP="00EF2279">
      <w:pPr>
        <w:pStyle w:val="ListParagraph"/>
        <w:ind w:left="1260"/>
      </w:pPr>
    </w:p>
    <w:p w14:paraId="61D21B46" w14:textId="77777777" w:rsidR="00113634" w:rsidRPr="00762CA6" w:rsidRDefault="00113634" w:rsidP="00957DE8">
      <w:pPr>
        <w:ind w:left="720"/>
      </w:pPr>
      <w:r w:rsidRPr="00762CA6">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C240D6" w:rsidRPr="00762CA6">
        <w:rPr>
          <w:rFonts w:cs="Tahoma"/>
          <w:szCs w:val="18"/>
        </w:rPr>
        <w:t xml:space="preserve"> </w:t>
      </w:r>
      <w:r w:rsidRPr="00762CA6">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C240D6" w:rsidRPr="00762CA6">
        <w:rPr>
          <w:rFonts w:cs="Tahoma"/>
          <w:szCs w:val="18"/>
        </w:rPr>
        <w:t xml:space="preserve"> </w:t>
      </w:r>
      <w:r w:rsidRPr="00762CA6">
        <w:rPr>
          <w:rFonts w:cs="Tahoma"/>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C240D6" w:rsidRPr="00762CA6">
        <w:rPr>
          <w:rFonts w:cs="Tahoma"/>
          <w:szCs w:val="18"/>
        </w:rPr>
        <w:t xml:space="preserve"> </w:t>
      </w:r>
      <w:r w:rsidRPr="00762CA6">
        <w:rPr>
          <w:rFonts w:cs="Tahoma"/>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C240D6" w:rsidRPr="00762CA6">
        <w:rPr>
          <w:rFonts w:cs="Tahoma"/>
          <w:szCs w:val="18"/>
        </w:rPr>
        <w:t xml:space="preserve"> </w:t>
      </w:r>
      <w:r w:rsidRPr="00762CA6">
        <w:rPr>
          <w:rFonts w:cs="Tahoma"/>
          <w:szCs w:val="18"/>
        </w:rPr>
        <w:t>Во всех случаях бесплатные лицензии нельзя передавать отдельно от соответствующих лицензий.</w:t>
      </w:r>
    </w:p>
    <w:p w14:paraId="61D21B47" w14:textId="77777777" w:rsidR="00113634" w:rsidRPr="00762CA6" w:rsidRDefault="00113634" w:rsidP="00E63984">
      <w:pPr>
        <w:pStyle w:val="ListParagraph"/>
        <w:ind w:left="1800"/>
      </w:pPr>
    </w:p>
    <w:p w14:paraId="61D21B48" w14:textId="77777777" w:rsidR="00113634" w:rsidRPr="00762CA6" w:rsidRDefault="00113634" w:rsidP="00957DE8">
      <w:pPr>
        <w:pStyle w:val="ListParagraph"/>
        <w:spacing w:after="60"/>
        <w:contextualSpacing w:val="0"/>
      </w:pPr>
      <w:r w:rsidRPr="00762CA6">
        <w:rPr>
          <w:rFonts w:ascii="Tahoma" w:hAnsi="Tahoma" w:cs="Tahoma"/>
          <w:b/>
          <w:sz w:val="18"/>
          <w:szCs w:val="18"/>
        </w:rPr>
        <w:t>Дополнительные права на использование для клиентских лицензий Windows Essential Business Server (EBS) 2008 CAL</w:t>
      </w:r>
    </w:p>
    <w:p w14:paraId="61D21B49" w14:textId="77777777" w:rsidR="00113634" w:rsidRPr="00762CA6" w:rsidRDefault="00113634" w:rsidP="00957DE8">
      <w:pPr>
        <w:ind w:left="720"/>
      </w:pPr>
      <w:r w:rsidRPr="00762CA6">
        <w:rPr>
          <w:rFonts w:cs="Tahoma"/>
          <w:szCs w:val="18"/>
        </w:rPr>
        <w:t>Несмотря на любые противоречащие положения в правах на использование продуктов для Windows Server 2008 и Exchange Server 2007 Standard, клиенты могут использовать свои лицензии EBS 2008 CAL Suite и EBS 2008 CAL Suite for Premium Users and Devices для доступа к своим лицензированным экземплярам этого программного обеспечения внутри или за пределами домена EBS 2008. Кроме того, несмотря на любые противоречащие положения в правах на использование продуктов для SQL Server 2008 Standard, клиенты могут использовать свои лицензии EBS 2008 CAL Suite for Premium Users and Devices для доступа к своим лицензированным экземплярам SQL Server 2008 Standard внутри или за пределами домена EBS 2008.</w:t>
      </w:r>
    </w:p>
    <w:p w14:paraId="61D21B4A" w14:textId="77777777" w:rsidR="00A379E3" w:rsidRPr="00762CA6" w:rsidRDefault="00A379E3" w:rsidP="00BB28B8">
      <w:pPr>
        <w:tabs>
          <w:tab w:val="left" w:pos="1260"/>
        </w:tabs>
      </w:pPr>
    </w:p>
    <w:p w14:paraId="61D21B4B" w14:textId="77777777" w:rsidR="00113634" w:rsidRPr="00762CA6" w:rsidRDefault="00113634" w:rsidP="00957DE8">
      <w:pPr>
        <w:tabs>
          <w:tab w:val="left" w:pos="1260"/>
        </w:tabs>
        <w:ind w:left="720"/>
      </w:pPr>
      <w:r w:rsidRPr="00762CA6">
        <w:rPr>
          <w:rFonts w:cs="Tahoma"/>
          <w:szCs w:val="18"/>
        </w:rPr>
        <w:t>Для клиентов с лицензиями Windows Essential Business Server (EBS) 2008 CAL и действующим покрытием Software Assurance на 1 июля 2010 г.:</w:t>
      </w:r>
    </w:p>
    <w:p w14:paraId="61D21B4C" w14:textId="77777777" w:rsidR="00A6493D" w:rsidRPr="00762CA6" w:rsidRDefault="00A6493D" w:rsidP="00EF2279">
      <w:pPr>
        <w:pStyle w:val="ListParagraph"/>
        <w:tabs>
          <w:tab w:val="left" w:pos="1260"/>
        </w:tabs>
        <w:ind w:left="1260"/>
        <w:contextualSpacing w:val="0"/>
      </w:pPr>
    </w:p>
    <w:p w14:paraId="61D21B4D" w14:textId="77777777" w:rsidR="00113634" w:rsidRPr="00762CA6" w:rsidRDefault="00113634" w:rsidP="004220FA">
      <w:pPr>
        <w:pStyle w:val="ListParagraph"/>
        <w:numPr>
          <w:ilvl w:val="0"/>
          <w:numId w:val="118"/>
        </w:numPr>
        <w:tabs>
          <w:tab w:val="left" w:pos="1440"/>
        </w:tabs>
        <w:spacing w:after="60"/>
        <w:contextualSpacing w:val="0"/>
        <w:rPr>
          <w:spacing w:val="-2"/>
        </w:rPr>
      </w:pPr>
      <w:r w:rsidRPr="00762CA6">
        <w:rPr>
          <w:rFonts w:ascii="Tahoma" w:hAnsi="Tahoma" w:cs="Tahoma"/>
          <w:spacing w:val="-2"/>
          <w:sz w:val="18"/>
          <w:szCs w:val="18"/>
        </w:rPr>
        <w:t>Клиент имеет право на следующие бесплатные лицензии за каждую имеющуюся у него лицензию EBS 2008 CAL Suite с действующим покрытием Software Assurance на 1 июля 2010 г.:</w:t>
      </w:r>
    </w:p>
    <w:p w14:paraId="61D21B4E" w14:textId="77777777" w:rsidR="00113634" w:rsidRPr="00762CA6" w:rsidRDefault="00113634" w:rsidP="004220FA">
      <w:pPr>
        <w:pStyle w:val="ListParagraph"/>
        <w:numPr>
          <w:ilvl w:val="1"/>
          <w:numId w:val="119"/>
        </w:numPr>
        <w:tabs>
          <w:tab w:val="clear" w:pos="720"/>
        </w:tabs>
        <w:spacing w:after="60"/>
        <w:ind w:left="1980"/>
        <w:contextualSpacing w:val="0"/>
      </w:pPr>
      <w:r w:rsidRPr="00762CA6">
        <w:rPr>
          <w:rFonts w:ascii="Tahoma" w:hAnsi="Tahoma" w:cs="Tahoma"/>
          <w:sz w:val="18"/>
          <w:szCs w:val="18"/>
        </w:rPr>
        <w:t>1 клиентская лицензия Windows Server 2008 CAL</w:t>
      </w:r>
    </w:p>
    <w:p w14:paraId="61D21B4F" w14:textId="77777777" w:rsidR="00113634" w:rsidRPr="00762CA6" w:rsidRDefault="00113634" w:rsidP="004220FA">
      <w:pPr>
        <w:pStyle w:val="ListParagraph"/>
        <w:numPr>
          <w:ilvl w:val="1"/>
          <w:numId w:val="119"/>
        </w:numPr>
        <w:tabs>
          <w:tab w:val="clear" w:pos="720"/>
        </w:tabs>
        <w:spacing w:after="60"/>
        <w:ind w:left="1980"/>
        <w:contextualSpacing w:val="0"/>
      </w:pPr>
      <w:r w:rsidRPr="00762CA6">
        <w:rPr>
          <w:rFonts w:ascii="Tahoma" w:hAnsi="Tahoma" w:cs="Tahoma"/>
          <w:sz w:val="18"/>
          <w:szCs w:val="18"/>
        </w:rPr>
        <w:t>1 лицензия Exchange Server 2010 Standard CAL</w:t>
      </w:r>
    </w:p>
    <w:p w14:paraId="61D21B50" w14:textId="77777777" w:rsidR="00113634" w:rsidRPr="00762CA6" w:rsidRDefault="00113634" w:rsidP="004220FA">
      <w:pPr>
        <w:pStyle w:val="ListParagraph"/>
        <w:numPr>
          <w:ilvl w:val="1"/>
          <w:numId w:val="119"/>
        </w:numPr>
        <w:tabs>
          <w:tab w:val="clear" w:pos="720"/>
        </w:tabs>
        <w:spacing w:after="60"/>
        <w:ind w:left="1980"/>
        <w:contextualSpacing w:val="0"/>
      </w:pPr>
      <w:r w:rsidRPr="00762CA6">
        <w:rPr>
          <w:rFonts w:ascii="Tahoma" w:hAnsi="Tahoma" w:cs="Tahoma"/>
          <w:sz w:val="18"/>
          <w:szCs w:val="18"/>
        </w:rPr>
        <w:t>1 подписная лицензия «на пользователя» или «на устройство» для Forefront Protection для Exchange Server 2010</w:t>
      </w:r>
    </w:p>
    <w:p w14:paraId="61D21B51" w14:textId="77777777" w:rsidR="00A6493D" w:rsidRPr="00762CA6" w:rsidRDefault="00A6493D" w:rsidP="00A434A4">
      <w:pPr>
        <w:pStyle w:val="ListParagraph"/>
        <w:tabs>
          <w:tab w:val="num" w:pos="1800"/>
        </w:tabs>
        <w:spacing w:after="60"/>
        <w:ind w:left="1800"/>
        <w:contextualSpacing w:val="0"/>
      </w:pPr>
    </w:p>
    <w:p w14:paraId="61D21B52" w14:textId="77777777" w:rsidR="00113634" w:rsidRPr="00762CA6" w:rsidRDefault="00113634" w:rsidP="004220FA">
      <w:pPr>
        <w:pStyle w:val="ListParagraph"/>
        <w:numPr>
          <w:ilvl w:val="0"/>
          <w:numId w:val="118"/>
        </w:numPr>
        <w:tabs>
          <w:tab w:val="left" w:pos="1440"/>
        </w:tabs>
        <w:spacing w:after="60"/>
        <w:contextualSpacing w:val="0"/>
      </w:pPr>
      <w:r w:rsidRPr="00762CA6">
        <w:rPr>
          <w:rFonts w:ascii="Tahoma" w:hAnsi="Tahoma" w:cs="Tahoma"/>
          <w:sz w:val="18"/>
          <w:szCs w:val="18"/>
        </w:rPr>
        <w:t>Клиент имеет право на следующие бесплатные лицензии за каждую имеющуюся у него лицензию EBS 2008 CAL Suite for Premium Users and Devices с действующим покрытием Software Assurance на 1 июля 2010 г.:</w:t>
      </w:r>
    </w:p>
    <w:p w14:paraId="61D21B53" w14:textId="77777777" w:rsidR="00113634" w:rsidRPr="00762CA6" w:rsidRDefault="00113634" w:rsidP="004220FA">
      <w:pPr>
        <w:pStyle w:val="ListParagraph"/>
        <w:numPr>
          <w:ilvl w:val="1"/>
          <w:numId w:val="119"/>
        </w:numPr>
        <w:tabs>
          <w:tab w:val="clear" w:pos="720"/>
        </w:tabs>
        <w:spacing w:after="60"/>
        <w:ind w:left="1980"/>
        <w:contextualSpacing w:val="0"/>
      </w:pPr>
      <w:r w:rsidRPr="00762CA6">
        <w:rPr>
          <w:rFonts w:ascii="Tahoma" w:hAnsi="Tahoma" w:cs="Tahoma"/>
          <w:sz w:val="18"/>
          <w:szCs w:val="18"/>
        </w:rPr>
        <w:t>Windows Server 2008 CAL</w:t>
      </w:r>
    </w:p>
    <w:p w14:paraId="61D21B54" w14:textId="77777777" w:rsidR="00113634" w:rsidRPr="00762CA6" w:rsidRDefault="00113634" w:rsidP="004220FA">
      <w:pPr>
        <w:pStyle w:val="ListParagraph"/>
        <w:numPr>
          <w:ilvl w:val="1"/>
          <w:numId w:val="119"/>
        </w:numPr>
        <w:tabs>
          <w:tab w:val="clear" w:pos="720"/>
        </w:tabs>
        <w:spacing w:after="60"/>
        <w:ind w:left="1980"/>
        <w:contextualSpacing w:val="0"/>
      </w:pPr>
      <w:r w:rsidRPr="00762CA6">
        <w:rPr>
          <w:rFonts w:ascii="Tahoma" w:hAnsi="Tahoma" w:cs="Tahoma"/>
          <w:sz w:val="18"/>
          <w:szCs w:val="18"/>
        </w:rPr>
        <w:t>Exchange Server 2010 Standard CAL</w:t>
      </w:r>
    </w:p>
    <w:p w14:paraId="61D21B55" w14:textId="77777777" w:rsidR="002512D3" w:rsidRPr="00762CA6" w:rsidRDefault="00113634" w:rsidP="004220FA">
      <w:pPr>
        <w:pStyle w:val="ListParagraph"/>
        <w:numPr>
          <w:ilvl w:val="1"/>
          <w:numId w:val="119"/>
        </w:numPr>
        <w:tabs>
          <w:tab w:val="clear" w:pos="720"/>
        </w:tabs>
        <w:spacing w:after="60"/>
        <w:ind w:left="1980"/>
        <w:contextualSpacing w:val="0"/>
      </w:pPr>
      <w:r w:rsidRPr="00762CA6">
        <w:rPr>
          <w:rFonts w:ascii="Tahoma" w:hAnsi="Tahoma" w:cs="Tahoma"/>
          <w:sz w:val="18"/>
          <w:szCs w:val="18"/>
        </w:rPr>
        <w:t>SQL Server 2008 R2 CAL</w:t>
      </w:r>
    </w:p>
    <w:p w14:paraId="61D21B56" w14:textId="77777777" w:rsidR="00113634" w:rsidRPr="00762CA6" w:rsidRDefault="00113634" w:rsidP="004220FA">
      <w:pPr>
        <w:pStyle w:val="ListParagraph"/>
        <w:numPr>
          <w:ilvl w:val="1"/>
          <w:numId w:val="119"/>
        </w:numPr>
        <w:tabs>
          <w:tab w:val="clear" w:pos="720"/>
        </w:tabs>
        <w:spacing w:after="60"/>
        <w:ind w:left="1980"/>
        <w:contextualSpacing w:val="0"/>
      </w:pPr>
      <w:r w:rsidRPr="00762CA6">
        <w:rPr>
          <w:rFonts w:ascii="Tahoma" w:hAnsi="Tahoma" w:cs="Tahoma"/>
          <w:sz w:val="18"/>
          <w:szCs w:val="18"/>
        </w:rPr>
        <w:t>1 подписная лицензия «на пользователя» или «на устройство» для Forefront Protection для Exchange Server 2010</w:t>
      </w:r>
    </w:p>
    <w:p w14:paraId="61D21B57" w14:textId="77777777" w:rsidR="00113634" w:rsidRPr="00762CA6" w:rsidRDefault="00113634" w:rsidP="00A434A4">
      <w:pPr>
        <w:pStyle w:val="ListParagraph"/>
        <w:spacing w:after="60"/>
        <w:ind w:left="1980"/>
        <w:contextualSpacing w:val="0"/>
      </w:pPr>
      <w:r w:rsidRPr="00762CA6">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14:paraId="61D21B58" w14:textId="77777777" w:rsidR="00113634" w:rsidRPr="00762CA6" w:rsidRDefault="00113634" w:rsidP="00113634"/>
    <w:p w14:paraId="61D21B59" w14:textId="77777777" w:rsidR="001E3F07" w:rsidRPr="00762CA6" w:rsidRDefault="00113634" w:rsidP="00A434A4">
      <w:pPr>
        <w:ind w:left="720"/>
      </w:pPr>
      <w:r w:rsidRPr="00762CA6">
        <w:rPr>
          <w:rFonts w:cs="Tahoma"/>
          <w:szCs w:val="18"/>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C240D6" w:rsidRPr="00762CA6">
        <w:rPr>
          <w:rFonts w:cs="Tahoma"/>
          <w:szCs w:val="18"/>
        </w:rPr>
        <w:t xml:space="preserve"> </w:t>
      </w:r>
      <w:r w:rsidRPr="00762CA6">
        <w:rPr>
          <w:rFonts w:cs="Tahoma"/>
          <w:szCs w:val="18"/>
        </w:rPr>
        <w:t>Использование программного обеспечения по бесплатным клиентским лицензиям регулируется условиями соглашения клиента и</w:t>
      </w:r>
      <w:r w:rsidR="00A379E3" w:rsidRPr="00762CA6">
        <w:rPr>
          <w:rFonts w:cs="Tahoma"/>
          <w:szCs w:val="18"/>
        </w:rPr>
        <w:t> </w:t>
      </w:r>
      <w:r w:rsidRPr="00762CA6">
        <w:rPr>
          <w:rFonts w:cs="Tahoma"/>
          <w:szCs w:val="18"/>
        </w:rPr>
        <w:t>правами на использование продуктов для отдельных продуктов.</w:t>
      </w:r>
      <w:r w:rsidR="00C240D6" w:rsidRPr="00762CA6">
        <w:rPr>
          <w:rFonts w:cs="Tahoma"/>
          <w:szCs w:val="18"/>
        </w:rPr>
        <w:t xml:space="preserve"> </w:t>
      </w:r>
      <w:r w:rsidRPr="00762CA6">
        <w:rPr>
          <w:rFonts w:cs="Tahoma"/>
          <w:szCs w:val="18"/>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C240D6" w:rsidRPr="00762CA6">
        <w:rPr>
          <w:rFonts w:cs="Tahoma"/>
          <w:szCs w:val="18"/>
        </w:rPr>
        <w:t xml:space="preserve"> </w:t>
      </w:r>
      <w:r w:rsidRPr="00762CA6">
        <w:rPr>
          <w:rFonts w:cs="Tahoma"/>
          <w:szCs w:val="18"/>
        </w:rPr>
        <w:t>Во всех случаях бесплатные клиентские лицензии нельзя передавать отдельно от соответствующих клиентских лицензий.</w:t>
      </w:r>
      <w:bookmarkStart w:id="1556" w:name="_107_Windows_Azure"/>
      <w:bookmarkEnd w:id="1556"/>
    </w:p>
    <w:p w14:paraId="61D21B5A" w14:textId="77777777" w:rsidR="00113634" w:rsidRPr="00762CA6" w:rsidRDefault="00113634" w:rsidP="00113634"/>
    <w:p w14:paraId="61D21B5B" w14:textId="77777777" w:rsidR="00DE0D10" w:rsidRPr="00762CA6" w:rsidRDefault="00DE0D10" w:rsidP="00957DE8"/>
    <w:p w14:paraId="61D21B5C" w14:textId="77777777" w:rsidR="00023FE7" w:rsidRPr="00762CA6" w:rsidRDefault="008D1E2D" w:rsidP="00EF2279">
      <w:pPr>
        <w:pStyle w:val="Heading3"/>
      </w:pPr>
      <w:bookmarkStart w:id="1557" w:name="_100_Windows_HPC"/>
      <w:bookmarkStart w:id="1558" w:name="Srv_109HPCServer2008_R2Suite"/>
      <w:bookmarkStart w:id="1559" w:name="_Toc336338365"/>
      <w:bookmarkStart w:id="1560" w:name="_Toc357596766"/>
      <w:bookmarkStart w:id="1561" w:name="Srv_96WindowsHighPerfCompSvr08"/>
      <w:bookmarkStart w:id="1562" w:name="Srv_94HPCServer2008_R2Suite"/>
      <w:bookmarkStart w:id="1563" w:name="Srv_106HPCServer2008_R2Suite"/>
      <w:bookmarkEnd w:id="1557"/>
      <w:r w:rsidRPr="00762CA6">
        <w:rPr>
          <w:rFonts w:ascii="Tahoma" w:hAnsi="Tahoma"/>
          <w:caps/>
          <w:color w:val="F66400"/>
          <w:sz w:val="22"/>
          <w:vertAlign w:val="superscript"/>
        </w:rPr>
        <w:t>10</w:t>
      </w:r>
      <w:r w:rsidR="00BB28B8">
        <w:rPr>
          <w:rFonts w:ascii="Tahoma" w:hAnsi="Tahoma"/>
          <w:caps/>
          <w:color w:val="F66400"/>
          <w:sz w:val="22"/>
          <w:vertAlign w:val="superscript"/>
        </w:rPr>
        <w:t>1</w:t>
      </w:r>
      <w:r w:rsidRPr="00762CA6">
        <w:rPr>
          <w:rFonts w:ascii="Tahoma" w:hAnsi="Tahoma"/>
          <w:caps/>
          <w:color w:val="F66400"/>
          <w:sz w:val="22"/>
          <w:vertAlign w:val="superscript"/>
        </w:rPr>
        <w:t xml:space="preserve"> </w:t>
      </w:r>
      <w:r w:rsidRPr="00762CA6">
        <w:rPr>
          <w:rFonts w:ascii="Tahoma" w:hAnsi="Tahoma"/>
          <w:color w:val="F66400"/>
          <w:sz w:val="22"/>
        </w:rPr>
        <w:t>Windows HPC Server 2008 R2 Suite</w:t>
      </w:r>
      <w:bookmarkEnd w:id="1558"/>
      <w:bookmarkEnd w:id="1559"/>
      <w:bookmarkEnd w:id="1560"/>
    </w:p>
    <w:bookmarkEnd w:id="1561"/>
    <w:bookmarkEnd w:id="1562"/>
    <w:bookmarkEnd w:id="1563"/>
    <w:p w14:paraId="61D21B5D" w14:textId="77777777" w:rsidR="00023FE7" w:rsidRPr="00762CA6" w:rsidRDefault="00023FE7" w:rsidP="00A434A4">
      <w:pPr>
        <w:pStyle w:val="EndnoteText"/>
      </w:pPr>
    </w:p>
    <w:p w14:paraId="61D21B5E" w14:textId="77777777" w:rsidR="00A434A4" w:rsidRPr="00762CA6" w:rsidRDefault="001978C7" w:rsidP="00A434A4">
      <w:pPr>
        <w:spacing w:after="60"/>
        <w:ind w:left="720"/>
        <w:rPr>
          <w:spacing w:val="-4"/>
        </w:rPr>
      </w:pPr>
      <w:r w:rsidRPr="00762CA6">
        <w:rPr>
          <w:b/>
          <w:color w:val="000000"/>
          <w:spacing w:val="-4"/>
        </w:rPr>
        <w:t>Предоставление лицензий в связи с окончанием жизненного цикла выпуска HPC Server Suite:</w:t>
      </w:r>
    </w:p>
    <w:p w14:paraId="61D21B5F" w14:textId="77777777" w:rsidR="001978C7" w:rsidRPr="00762CA6" w:rsidRDefault="001978C7" w:rsidP="00A434A4">
      <w:pPr>
        <w:ind w:left="720"/>
      </w:pPr>
      <w:r w:rsidRPr="00762CA6">
        <w:rPr>
          <w:color w:val="000000"/>
        </w:rPr>
        <w:t>HPC Server Suite 2008 R2 будет последней версией выпуска HPC Server Suite. Клиенты Программы корпоративного лицензирования с активной Software Assurance для лицензий HPC Server Suite на 1</w:t>
      </w:r>
      <w:r w:rsidR="004E6A83">
        <w:rPr>
          <w:color w:val="000000"/>
        </w:rPr>
        <w:t> </w:t>
      </w:r>
      <w:r w:rsidRPr="00762CA6">
        <w:rPr>
          <w:color w:val="000000"/>
        </w:rPr>
        <w:t>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w:t>
      </w:r>
      <w:r w:rsidRPr="00762CA6">
        <w:rPr>
          <w:rFonts w:eastAsia="Calibri" w:cs="Tahoma"/>
          <w:szCs w:val="18"/>
        </w:rPr>
        <w:t xml:space="preserve"> обновлять и использовать программное обеспечение Windows Server 2012 Standard вместо HPC Server Suite. Чтобы стимулировать такое обновление, клиент получит право за каждую Соответствующую лицензию получить лицензию на процессор для Windows Server 2012 Standard после того как станет доступным Windows Server 2012.</w:t>
      </w:r>
    </w:p>
    <w:p w14:paraId="61D21B60" w14:textId="77777777" w:rsidR="00A434A4" w:rsidRPr="00762CA6" w:rsidRDefault="00A434A4" w:rsidP="00A434A4">
      <w:pPr>
        <w:ind w:left="720"/>
      </w:pPr>
    </w:p>
    <w:p w14:paraId="61D21B61" w14:textId="77777777" w:rsidR="001978C7" w:rsidRPr="00762CA6" w:rsidRDefault="001978C7" w:rsidP="004220FA">
      <w:pPr>
        <w:numPr>
          <w:ilvl w:val="0"/>
          <w:numId w:val="50"/>
        </w:numPr>
        <w:tabs>
          <w:tab w:val="left" w:pos="1440"/>
        </w:tabs>
        <w:spacing w:after="60"/>
        <w:ind w:left="1440"/>
      </w:pPr>
      <w:r w:rsidRPr="00762CA6">
        <w:rPr>
          <w:rFonts w:eastAsia="Calibri" w:cs="Tahoma"/>
          <w:szCs w:val="18"/>
        </w:rPr>
        <w:t>Лицензии, приобретенные в рамках этой программы включают покрытие Software Assurance.</w:t>
      </w:r>
      <w:r w:rsidR="00C240D6" w:rsidRPr="00762CA6">
        <w:rPr>
          <w:rFonts w:eastAsia="Calibri" w:cs="Tahoma"/>
          <w:szCs w:val="18"/>
        </w:rPr>
        <w:t xml:space="preserve"> </w:t>
      </w:r>
      <w:r w:rsidRPr="00762CA6">
        <w:rPr>
          <w:rFonts w:eastAsia="Calibri" w:cs="Tahoma"/>
          <w:szCs w:val="18"/>
        </w:rPr>
        <w:t>Срок действия такого покрытия истечет после истечения срока действия покрытия для соответствующих лицензий.</w:t>
      </w:r>
    </w:p>
    <w:p w14:paraId="61D21B62" w14:textId="77777777" w:rsidR="001978C7" w:rsidRPr="00762CA6" w:rsidRDefault="001978C7" w:rsidP="004220FA">
      <w:pPr>
        <w:numPr>
          <w:ilvl w:val="0"/>
          <w:numId w:val="50"/>
        </w:numPr>
        <w:tabs>
          <w:tab w:val="left" w:pos="1440"/>
        </w:tabs>
        <w:spacing w:after="60"/>
        <w:ind w:left="1440"/>
      </w:pPr>
      <w:r w:rsidRPr="00762CA6">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B63" w14:textId="77777777" w:rsidR="001978C7" w:rsidRPr="00762CA6" w:rsidRDefault="001978C7" w:rsidP="004220FA">
      <w:pPr>
        <w:numPr>
          <w:ilvl w:val="0"/>
          <w:numId w:val="50"/>
        </w:numPr>
        <w:tabs>
          <w:tab w:val="left" w:pos="1440"/>
        </w:tabs>
        <w:spacing w:after="60"/>
        <w:ind w:left="1440"/>
      </w:pPr>
      <w:r w:rsidRPr="00762CA6">
        <w:rPr>
          <w:rFonts w:eastAsia="Calibri" w:cs="Tahoma"/>
          <w:szCs w:val="18"/>
        </w:rPr>
        <w:t>При обновлении до Windows Server 2012 Standard в рамках данной программы существующие Соответствующие лицензии клиента на HPC Server Suite больше не будут действительными.</w:t>
      </w:r>
    </w:p>
    <w:p w14:paraId="61D21B64" w14:textId="77777777" w:rsidR="001978C7" w:rsidRPr="00762CA6" w:rsidRDefault="001978C7" w:rsidP="004220FA">
      <w:pPr>
        <w:numPr>
          <w:ilvl w:val="0"/>
          <w:numId w:val="54"/>
        </w:numPr>
        <w:tabs>
          <w:tab w:val="left" w:pos="1440"/>
        </w:tabs>
        <w:spacing w:after="60"/>
        <w:ind w:left="1440"/>
      </w:pPr>
      <w:r w:rsidRPr="00762CA6">
        <w:rPr>
          <w:color w:val="000000"/>
        </w:rPr>
        <w:t xml:space="preserve">Для целей последующего предоставления </w:t>
      </w:r>
      <w:r w:rsidRPr="00762CA6">
        <w:rPr>
          <w:rFonts w:cs="Tahoma"/>
          <w:bCs/>
          <w:color w:val="000000"/>
          <w:szCs w:val="18"/>
        </w:rPr>
        <w:t>лицензии HPC Server Suite,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w:t>
      </w:r>
      <w:r w:rsidR="00A379E3" w:rsidRPr="00762CA6">
        <w:rPr>
          <w:rFonts w:cs="Tahoma"/>
          <w:bCs/>
          <w:color w:val="000000"/>
          <w:szCs w:val="18"/>
        </w:rPr>
        <w:t> </w:t>
      </w:r>
      <w:r w:rsidRPr="00762CA6">
        <w:rPr>
          <w:rFonts w:cs="Tahoma"/>
          <w:bCs/>
          <w:color w:val="000000"/>
          <w:szCs w:val="18"/>
        </w:rPr>
        <w:t xml:space="preserve">Value Subscription или EES, также считаются Соответствующими лицензиями. </w:t>
      </w:r>
    </w:p>
    <w:p w14:paraId="61D21B65" w14:textId="77777777" w:rsidR="001978C7" w:rsidRPr="00762CA6" w:rsidRDefault="001978C7" w:rsidP="004220FA">
      <w:pPr>
        <w:numPr>
          <w:ilvl w:val="0"/>
          <w:numId w:val="54"/>
        </w:numPr>
        <w:tabs>
          <w:tab w:val="left" w:pos="1440"/>
        </w:tabs>
        <w:spacing w:after="60"/>
        <w:ind w:left="1440"/>
      </w:pPr>
      <w:r w:rsidRPr="00762CA6">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61D21B66" w14:textId="77777777" w:rsidR="00DE4110" w:rsidRPr="00762CA6" w:rsidRDefault="001978C7" w:rsidP="004220FA">
      <w:pPr>
        <w:numPr>
          <w:ilvl w:val="0"/>
          <w:numId w:val="54"/>
        </w:numPr>
        <w:tabs>
          <w:tab w:val="left" w:pos="1440"/>
        </w:tabs>
        <w:spacing w:after="60"/>
        <w:ind w:left="1440"/>
      </w:pPr>
      <w:r w:rsidRPr="00762CA6">
        <w:rPr>
          <w:rFonts w:cs="Tahoma"/>
          <w:bCs/>
          <w:color w:val="000000"/>
          <w:szCs w:val="18"/>
        </w:rPr>
        <w:t>См. также примечания к данному списку продуктов для Windows Server 2008 R2 HPC Edition и</w:t>
      </w:r>
      <w:r w:rsidR="00A379E3" w:rsidRPr="00762CA6">
        <w:rPr>
          <w:rFonts w:cs="Tahoma"/>
          <w:bCs/>
          <w:color w:val="000000"/>
          <w:szCs w:val="18"/>
        </w:rPr>
        <w:t> </w:t>
      </w:r>
      <w:r w:rsidRPr="00762CA6">
        <w:rPr>
          <w:rFonts w:cs="Tahoma"/>
          <w:bCs/>
          <w:color w:val="000000"/>
          <w:szCs w:val="18"/>
        </w:rPr>
        <w:t>HPC Pack 2008 R2 Enterprise.</w:t>
      </w:r>
      <w:bookmarkStart w:id="1564" w:name="_109_Windows®_Intune"/>
      <w:bookmarkEnd w:id="1564"/>
    </w:p>
    <w:p w14:paraId="61D21B67" w14:textId="77777777" w:rsidR="00A434A4" w:rsidRPr="00762CA6" w:rsidRDefault="00A434A4" w:rsidP="00A434A4">
      <w:pPr>
        <w:tabs>
          <w:tab w:val="left" w:pos="1440"/>
        </w:tabs>
        <w:ind w:left="1080"/>
        <w:contextualSpacing/>
      </w:pPr>
    </w:p>
    <w:p w14:paraId="61D21B68" w14:textId="77777777" w:rsidR="00A434A4" w:rsidRPr="00762CA6" w:rsidRDefault="00A434A4" w:rsidP="00376D4B">
      <w:pPr>
        <w:ind w:left="720"/>
      </w:pPr>
    </w:p>
    <w:p w14:paraId="61D21B69" w14:textId="77777777" w:rsidR="008779BC" w:rsidRPr="00762CA6" w:rsidRDefault="00F66FB0" w:rsidP="00A434A4">
      <w:pPr>
        <w:pStyle w:val="Heading2"/>
        <w:ind w:left="0"/>
      </w:pPr>
      <w:bookmarkStart w:id="1565" w:name="_101_Windows_Multipoint"/>
      <w:bookmarkStart w:id="1566" w:name="_Toc336338367"/>
      <w:bookmarkStart w:id="1567" w:name="_Toc357596767"/>
      <w:bookmarkEnd w:id="1565"/>
      <w:r w:rsidRPr="00762CA6">
        <w:rPr>
          <w:rFonts w:ascii="Tahoma" w:hAnsi="Tahoma" w:cs="Tahoma"/>
          <w:caps/>
          <w:color w:val="FA6500"/>
          <w:sz w:val="22"/>
          <w:vertAlign w:val="superscript"/>
        </w:rPr>
        <w:t>10</w:t>
      </w:r>
      <w:r w:rsidR="00BB28B8">
        <w:rPr>
          <w:rFonts w:ascii="Tahoma" w:hAnsi="Tahoma" w:cs="Tahoma"/>
          <w:caps/>
          <w:color w:val="FA6500"/>
          <w:sz w:val="22"/>
          <w:vertAlign w:val="superscript"/>
        </w:rPr>
        <w:t>2</w:t>
      </w:r>
      <w:r w:rsidRPr="00762CA6">
        <w:rPr>
          <w:rFonts w:ascii="Tahoma" w:hAnsi="Tahoma" w:cs="Tahoma"/>
          <w:caps/>
          <w:color w:val="FA6500"/>
          <w:sz w:val="22"/>
          <w:vertAlign w:val="superscript"/>
        </w:rPr>
        <w:t xml:space="preserve"> </w:t>
      </w:r>
      <w:r w:rsidRPr="00762CA6">
        <w:rPr>
          <w:rFonts w:ascii="Tahoma" w:hAnsi="Tahoma" w:cs="Tahoma"/>
          <w:color w:val="FA6500"/>
          <w:sz w:val="22"/>
        </w:rPr>
        <w:t xml:space="preserve">Windows Multipoint Server </w:t>
      </w:r>
      <w:bookmarkEnd w:id="1566"/>
      <w:r w:rsidRPr="00762CA6">
        <w:rPr>
          <w:rFonts w:ascii="Tahoma" w:hAnsi="Tahoma" w:cs="Tahoma"/>
          <w:color w:val="FA6500"/>
          <w:sz w:val="22"/>
        </w:rPr>
        <w:t>2012 Standard</w:t>
      </w:r>
      <w:bookmarkEnd w:id="1567"/>
      <w:r w:rsidRPr="00762CA6">
        <w:rPr>
          <w:rFonts w:ascii="Tahoma" w:hAnsi="Tahoma" w:cs="Tahoma"/>
          <w:color w:val="FA6500"/>
          <w:sz w:val="22"/>
        </w:rPr>
        <w:t xml:space="preserve"> </w:t>
      </w:r>
    </w:p>
    <w:p w14:paraId="61D21B6A" w14:textId="77777777" w:rsidR="00A434A4" w:rsidRPr="00762CA6" w:rsidRDefault="00A434A4" w:rsidP="00A434A4"/>
    <w:p w14:paraId="61D21B6B" w14:textId="77777777" w:rsidR="00F745E1" w:rsidRPr="00762CA6" w:rsidRDefault="008779BC" w:rsidP="00A434A4">
      <w:pPr>
        <w:ind w:left="720"/>
      </w:pPr>
      <w:r w:rsidRPr="00762CA6">
        <w:rPr>
          <w:rFonts w:eastAsia="Calibri" w:cs="Tahoma"/>
          <w:color w:val="000000"/>
          <w:szCs w:val="18"/>
        </w:rPr>
        <w:t>Windows MultiPoint Server 2012 Standard является следующей версией Windows MultiPoint Server 2011 Standard.</w:t>
      </w:r>
    </w:p>
    <w:p w14:paraId="61D21B6C" w14:textId="77777777" w:rsidR="00A434A4" w:rsidRPr="00762CA6" w:rsidRDefault="00A434A4" w:rsidP="00A434A4"/>
    <w:p w14:paraId="61D21B6D" w14:textId="77777777" w:rsidR="00A434A4" w:rsidRPr="00762CA6" w:rsidRDefault="00A434A4" w:rsidP="00A434A4"/>
    <w:p w14:paraId="61D21B6E" w14:textId="77777777" w:rsidR="00092F30" w:rsidRPr="00762CA6" w:rsidRDefault="00F66FB0" w:rsidP="00A434A4">
      <w:pPr>
        <w:pStyle w:val="Heading2"/>
        <w:ind w:left="0"/>
      </w:pPr>
      <w:bookmarkStart w:id="1568" w:name="_102_Windows_Multipoint"/>
      <w:bookmarkStart w:id="1569" w:name="_Toc336338368"/>
      <w:bookmarkStart w:id="1570" w:name="_Toc357596768"/>
      <w:bookmarkStart w:id="1571" w:name="Srv_103WinMultipointSvr2011Premium"/>
      <w:bookmarkStart w:id="1572" w:name="Srv_107WinMultipointSvr2011Premium"/>
      <w:bookmarkStart w:id="1573" w:name="Srv_111WinMultipointSvr2011Premium"/>
      <w:bookmarkEnd w:id="1568"/>
      <w:r w:rsidRPr="00762CA6">
        <w:rPr>
          <w:rFonts w:ascii="Tahoma" w:hAnsi="Tahoma" w:cs="Tahoma"/>
          <w:caps/>
          <w:color w:val="FA6500"/>
          <w:sz w:val="22"/>
          <w:szCs w:val="22"/>
          <w:vertAlign w:val="superscript"/>
        </w:rPr>
        <w:t>10</w:t>
      </w:r>
      <w:r w:rsidR="00BB28B8">
        <w:rPr>
          <w:rFonts w:ascii="Tahoma" w:hAnsi="Tahoma" w:cs="Tahoma"/>
          <w:caps/>
          <w:color w:val="FA6500"/>
          <w:sz w:val="22"/>
          <w:szCs w:val="22"/>
          <w:vertAlign w:val="superscript"/>
        </w:rPr>
        <w:t>3</w:t>
      </w:r>
      <w:r w:rsidRPr="00762CA6">
        <w:rPr>
          <w:rFonts w:ascii="Tahoma" w:hAnsi="Tahoma" w:cs="Tahoma"/>
          <w:caps/>
          <w:color w:val="FA6500"/>
          <w:sz w:val="22"/>
          <w:vertAlign w:val="superscript"/>
        </w:rPr>
        <w:t xml:space="preserve"> </w:t>
      </w:r>
      <w:r w:rsidRPr="00762CA6">
        <w:rPr>
          <w:rFonts w:ascii="Tahoma" w:hAnsi="Tahoma" w:cs="Tahoma"/>
          <w:color w:val="FA6500"/>
          <w:sz w:val="22"/>
        </w:rPr>
        <w:t xml:space="preserve">Windows Multipoint Server </w:t>
      </w:r>
      <w:bookmarkEnd w:id="1569"/>
      <w:r w:rsidRPr="00762CA6">
        <w:rPr>
          <w:rFonts w:ascii="Tahoma" w:hAnsi="Tahoma" w:cs="Tahoma"/>
          <w:color w:val="FA6500"/>
          <w:sz w:val="22"/>
        </w:rPr>
        <w:t>2012 Premium</w:t>
      </w:r>
      <w:bookmarkEnd w:id="1570"/>
      <w:r w:rsidRPr="00762CA6">
        <w:rPr>
          <w:rFonts w:ascii="Tahoma" w:hAnsi="Tahoma" w:cs="Tahoma"/>
          <w:color w:val="FA6500"/>
          <w:sz w:val="22"/>
        </w:rPr>
        <w:t xml:space="preserve"> </w:t>
      </w:r>
      <w:bookmarkEnd w:id="1571"/>
      <w:bookmarkEnd w:id="1572"/>
      <w:bookmarkEnd w:id="1573"/>
    </w:p>
    <w:p w14:paraId="61D21B6F" w14:textId="77777777" w:rsidR="00A434A4" w:rsidRPr="00762CA6" w:rsidRDefault="00A434A4" w:rsidP="00A434A4"/>
    <w:p w14:paraId="61D21B70" w14:textId="77777777" w:rsidR="00F745E1" w:rsidRPr="00762CA6" w:rsidRDefault="00092F30" w:rsidP="00A434A4">
      <w:pPr>
        <w:ind w:left="720"/>
      </w:pPr>
      <w:r w:rsidRPr="00762CA6">
        <w:rPr>
          <w:rFonts w:eastAsia="Calibri" w:cs="Tahoma"/>
          <w:color w:val="000000"/>
          <w:szCs w:val="18"/>
        </w:rPr>
        <w:t>Windows MultiPoint Server 2012 Premium является следующей версией Windows MultiPoint Server 2011 Premium.</w:t>
      </w:r>
      <w:bookmarkStart w:id="1574" w:name="_Toc280612355"/>
    </w:p>
    <w:p w14:paraId="61D21B71" w14:textId="77777777" w:rsidR="00A434A4" w:rsidRPr="00762CA6" w:rsidRDefault="00A434A4" w:rsidP="00A434A4"/>
    <w:p w14:paraId="61D21B72" w14:textId="77777777" w:rsidR="00A434A4" w:rsidRPr="00762CA6" w:rsidRDefault="00A434A4" w:rsidP="00A434A4"/>
    <w:p w14:paraId="61D21B73" w14:textId="77777777" w:rsidR="00092F30" w:rsidRPr="00762CA6" w:rsidRDefault="00F66FB0" w:rsidP="00092F30">
      <w:pPr>
        <w:pStyle w:val="Heading2"/>
        <w:ind w:left="0"/>
      </w:pPr>
      <w:bookmarkStart w:id="1575" w:name="_103_Windows_Multipoint"/>
      <w:bookmarkStart w:id="1576" w:name="_Toc357596769"/>
      <w:bookmarkStart w:id="1577" w:name="Srv_104WinMultipointSvr2011CAL"/>
      <w:bookmarkStart w:id="1578" w:name="Srv_108WinMultipointSvr2011CAL"/>
      <w:bookmarkStart w:id="1579" w:name="Srv_112WinMultipointSvr2011CAL"/>
      <w:bookmarkEnd w:id="1575"/>
      <w:r w:rsidRPr="00762CA6">
        <w:rPr>
          <w:rFonts w:ascii="Tahoma" w:hAnsi="Tahoma" w:cs="Tahoma"/>
          <w:caps/>
          <w:color w:val="FA6500"/>
          <w:sz w:val="22"/>
          <w:szCs w:val="22"/>
          <w:vertAlign w:val="superscript"/>
        </w:rPr>
        <w:t>10</w:t>
      </w:r>
      <w:r w:rsidR="00BB28B8">
        <w:rPr>
          <w:rFonts w:ascii="Tahoma" w:hAnsi="Tahoma" w:cs="Tahoma"/>
          <w:caps/>
          <w:color w:val="FA6500"/>
          <w:sz w:val="22"/>
          <w:szCs w:val="22"/>
          <w:vertAlign w:val="superscript"/>
        </w:rPr>
        <w:t>4</w:t>
      </w:r>
      <w:r w:rsidRPr="00762CA6">
        <w:rPr>
          <w:rFonts w:ascii="Tahoma" w:hAnsi="Tahoma" w:cs="Tahoma"/>
          <w:color w:val="FA6500"/>
          <w:sz w:val="22"/>
          <w:szCs w:val="22"/>
        </w:rPr>
        <w:t xml:space="preserve"> Windows </w:t>
      </w:r>
      <w:bookmarkEnd w:id="1574"/>
      <w:r w:rsidRPr="00762CA6">
        <w:rPr>
          <w:rFonts w:ascii="Tahoma" w:hAnsi="Tahoma" w:cs="Tahoma"/>
          <w:color w:val="FA6500"/>
          <w:sz w:val="22"/>
          <w:szCs w:val="22"/>
        </w:rPr>
        <w:t>Multipoint Server 2012 CAL</w:t>
      </w:r>
      <w:bookmarkEnd w:id="1576"/>
    </w:p>
    <w:bookmarkEnd w:id="1577"/>
    <w:bookmarkEnd w:id="1578"/>
    <w:bookmarkEnd w:id="1579"/>
    <w:p w14:paraId="61D21B74" w14:textId="77777777" w:rsidR="00092F30" w:rsidRPr="00762CA6" w:rsidRDefault="00092F30" w:rsidP="00092F30">
      <w:pPr>
        <w:ind w:firstLine="360"/>
      </w:pPr>
    </w:p>
    <w:p w14:paraId="61D21B75" w14:textId="77777777" w:rsidR="0008452D" w:rsidRPr="00762CA6" w:rsidRDefault="00092F30" w:rsidP="00A434A4">
      <w:pPr>
        <w:ind w:left="720"/>
      </w:pPr>
      <w:r w:rsidRPr="00762CA6">
        <w:rPr>
          <w:rFonts w:eastAsia="Calibri" w:cs="Tahoma"/>
          <w:color w:val="000000"/>
          <w:szCs w:val="18"/>
        </w:rPr>
        <w:t>Лицензия Windows MultiPoint Server 2012 CAL является следующей версией лицензии Windows MultiPoint Server 2011 CAL.</w:t>
      </w:r>
    </w:p>
    <w:p w14:paraId="61D21B76" w14:textId="77777777" w:rsidR="00A434A4" w:rsidRPr="00762CA6" w:rsidRDefault="00A434A4" w:rsidP="00A434A4"/>
    <w:p w14:paraId="61D21B77" w14:textId="77777777" w:rsidR="00A434A4" w:rsidRPr="00762CA6" w:rsidRDefault="00A434A4" w:rsidP="00A434A4"/>
    <w:p w14:paraId="61D21B78" w14:textId="77777777" w:rsidR="00023FE7" w:rsidRPr="00762CA6" w:rsidRDefault="00F66FB0" w:rsidP="00EF2279">
      <w:pPr>
        <w:pStyle w:val="Heading3"/>
        <w:ind w:left="360" w:hanging="360"/>
      </w:pPr>
      <w:bookmarkStart w:id="1580" w:name="_104_Windows_Server"/>
      <w:bookmarkStart w:id="1581" w:name="_Toc336338369"/>
      <w:bookmarkStart w:id="1582" w:name="_Toc357596770"/>
      <w:bookmarkStart w:id="1583" w:name="Srv_97WinSvr08HighPerfCompandHyperV"/>
      <w:bookmarkStart w:id="1584" w:name="Srv_98WinSvr08HighPerfCompandHyperV"/>
      <w:bookmarkStart w:id="1585" w:name="Srv_110WinSvr08R2HPC"/>
      <w:bookmarkStart w:id="1586" w:name="Srv_114WinSvr08R2HPC"/>
      <w:bookmarkEnd w:id="1580"/>
      <w:r w:rsidRPr="00762CA6">
        <w:rPr>
          <w:rFonts w:ascii="Tahoma" w:hAnsi="Tahoma"/>
          <w:caps/>
          <w:color w:val="F66400"/>
          <w:sz w:val="22"/>
          <w:vertAlign w:val="superscript"/>
        </w:rPr>
        <w:t>10</w:t>
      </w:r>
      <w:r w:rsidR="00BB28B8">
        <w:rPr>
          <w:rFonts w:ascii="Tahoma" w:hAnsi="Tahoma"/>
          <w:caps/>
          <w:color w:val="F66400"/>
          <w:sz w:val="22"/>
          <w:vertAlign w:val="superscript"/>
        </w:rPr>
        <w:t>5</w:t>
      </w:r>
      <w:r w:rsidRPr="00762CA6">
        <w:rPr>
          <w:rFonts w:ascii="Tahoma" w:hAnsi="Tahoma"/>
          <w:color w:val="F66400"/>
          <w:sz w:val="22"/>
        </w:rPr>
        <w:t xml:space="preserve"> Windows Server 2008 R2 HPC</w:t>
      </w:r>
      <w:r w:rsidRPr="00762CA6">
        <w:rPr>
          <w:rStyle w:val="Heading3Char"/>
          <w:rFonts w:ascii="Tahoma" w:hAnsi="Tahoma"/>
          <w:b/>
          <w:color w:val="F66400"/>
          <w:sz w:val="22"/>
        </w:rPr>
        <w:t xml:space="preserve"> Edition</w:t>
      </w:r>
      <w:bookmarkEnd w:id="1581"/>
      <w:bookmarkEnd w:id="1582"/>
      <w:r w:rsidRPr="00762CA6">
        <w:rPr>
          <w:rStyle w:val="Heading3Char"/>
          <w:rFonts w:ascii="Tahoma" w:hAnsi="Tahoma"/>
          <w:b/>
          <w:color w:val="F66400"/>
          <w:sz w:val="22"/>
        </w:rPr>
        <w:t xml:space="preserve"> </w:t>
      </w:r>
    </w:p>
    <w:bookmarkEnd w:id="1583"/>
    <w:bookmarkEnd w:id="1584"/>
    <w:bookmarkEnd w:id="1585"/>
    <w:bookmarkEnd w:id="1586"/>
    <w:p w14:paraId="61D21B79" w14:textId="77777777" w:rsidR="00023FE7" w:rsidRPr="00762CA6" w:rsidRDefault="00023FE7" w:rsidP="00A434A4"/>
    <w:p w14:paraId="61D21B7A" w14:textId="77777777" w:rsidR="00A434A4" w:rsidRPr="00762CA6" w:rsidRDefault="001978C7" w:rsidP="00A434A4">
      <w:pPr>
        <w:spacing w:after="60"/>
        <w:ind w:left="720"/>
      </w:pPr>
      <w:r w:rsidRPr="00762CA6">
        <w:rPr>
          <w:b/>
          <w:color w:val="000000"/>
        </w:rPr>
        <w:t>Предоставление лицензий в связи с окончанием жизненного цикла выпуска Windows Server HPC:</w:t>
      </w:r>
    </w:p>
    <w:p w14:paraId="61D21B7B" w14:textId="77777777" w:rsidR="001978C7" w:rsidRPr="00762CA6" w:rsidRDefault="001978C7" w:rsidP="00A434A4">
      <w:pPr>
        <w:ind w:left="720"/>
      </w:pPr>
      <w:r w:rsidRPr="00762CA6">
        <w:rPr>
          <w:color w:val="000000"/>
        </w:rPr>
        <w:t>Windows Server 2008 R2 будет последней версией выпуска</w:t>
      </w:r>
      <w:r w:rsidR="00C240D6" w:rsidRPr="00762CA6">
        <w:rPr>
          <w:color w:val="000000"/>
        </w:rPr>
        <w:t xml:space="preserve"> </w:t>
      </w:r>
      <w:r w:rsidRPr="00762CA6">
        <w:rPr>
          <w:color w:val="000000"/>
        </w:rPr>
        <w:t xml:space="preserve">Windows Server HPC. Клиенты Программы корпоративного лицензирования с активной Software Assurance для лицензий выпуска Windows Server 2008 R2 HPC на 1 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w:t>
      </w:r>
      <w:r w:rsidRPr="00762CA6">
        <w:rPr>
          <w:rFonts w:eastAsia="Calibri" w:cs="Tahoma"/>
          <w:szCs w:val="18"/>
        </w:rPr>
        <w:t xml:space="preserve">право 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14:paraId="61D21B7C" w14:textId="77777777" w:rsidR="00A434A4" w:rsidRPr="00762CA6" w:rsidRDefault="00A434A4" w:rsidP="00A434A4">
      <w:pPr>
        <w:ind w:left="720"/>
      </w:pPr>
    </w:p>
    <w:p w14:paraId="61D21B7D" w14:textId="77777777" w:rsidR="001978C7" w:rsidRPr="00762CA6" w:rsidRDefault="001978C7" w:rsidP="004220FA">
      <w:pPr>
        <w:numPr>
          <w:ilvl w:val="0"/>
          <w:numId w:val="54"/>
        </w:numPr>
        <w:tabs>
          <w:tab w:val="clear" w:pos="360"/>
          <w:tab w:val="num" w:pos="1440"/>
        </w:tabs>
        <w:spacing w:after="60"/>
        <w:ind w:left="1440"/>
      </w:pPr>
      <w:r w:rsidRPr="00762CA6">
        <w:rPr>
          <w:color w:val="000000"/>
        </w:rPr>
        <w:t>Если у клиента нечетное количество лицензий для выпуска Windows Server HPC, тогда ему нужно округлить это количество до следующего четного числа, чтобы узнать, на что он имеет право.</w:t>
      </w:r>
      <w:r w:rsidR="00C240D6" w:rsidRPr="00762CA6">
        <w:rPr>
          <w:color w:val="000000"/>
        </w:rPr>
        <w:t xml:space="preserve"> </w:t>
      </w:r>
      <w:r w:rsidRPr="00762CA6">
        <w:rPr>
          <w:color w:val="000000"/>
        </w:rPr>
        <w:t>Например, клиент имеет три лицензии выпуска Windows Server HPC, тогда он получит право на две лицензии Windows Server 2012 Standard.</w:t>
      </w:r>
    </w:p>
    <w:p w14:paraId="61D21B7E" w14:textId="77777777" w:rsidR="001978C7" w:rsidRPr="00762CA6" w:rsidRDefault="001978C7" w:rsidP="004220FA">
      <w:pPr>
        <w:pStyle w:val="ListParagraph"/>
        <w:numPr>
          <w:ilvl w:val="0"/>
          <w:numId w:val="54"/>
        </w:numPr>
        <w:tabs>
          <w:tab w:val="clear" w:pos="360"/>
          <w:tab w:val="num" w:pos="1440"/>
        </w:tabs>
        <w:spacing w:after="60"/>
        <w:ind w:left="1440"/>
        <w:contextualSpacing w:val="0"/>
      </w:pPr>
      <w:r w:rsidRPr="00762CA6">
        <w:rPr>
          <w:rFonts w:ascii="Tahoma" w:eastAsia="Calibri" w:hAnsi="Tahoma" w:cs="Tahoma"/>
          <w:sz w:val="18"/>
          <w:szCs w:val="18"/>
        </w:rPr>
        <w:t>Лицензии, приобретенные в рамках этой программы включают покрытие Software Assurance.</w:t>
      </w:r>
      <w:r w:rsidR="00C240D6" w:rsidRPr="00762CA6">
        <w:rPr>
          <w:rFonts w:ascii="Tahoma" w:eastAsia="Calibri" w:hAnsi="Tahoma" w:cs="Tahoma"/>
          <w:sz w:val="18"/>
          <w:szCs w:val="18"/>
        </w:rPr>
        <w:t xml:space="preserve"> </w:t>
      </w:r>
      <w:r w:rsidRPr="00762CA6">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14:paraId="61D21B7F" w14:textId="77777777" w:rsidR="001978C7" w:rsidRPr="00762CA6" w:rsidRDefault="001978C7" w:rsidP="004220FA">
      <w:pPr>
        <w:pStyle w:val="ListParagraph"/>
        <w:numPr>
          <w:ilvl w:val="0"/>
          <w:numId w:val="54"/>
        </w:numPr>
        <w:tabs>
          <w:tab w:val="clear" w:pos="360"/>
          <w:tab w:val="num" w:pos="1440"/>
        </w:tabs>
        <w:spacing w:after="60"/>
        <w:ind w:left="1440"/>
        <w:contextualSpacing w:val="0"/>
      </w:pPr>
      <w:r w:rsidRPr="00762CA6">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B80" w14:textId="77777777" w:rsidR="001978C7" w:rsidRPr="00762CA6" w:rsidRDefault="001978C7" w:rsidP="004220FA">
      <w:pPr>
        <w:numPr>
          <w:ilvl w:val="0"/>
          <w:numId w:val="54"/>
        </w:numPr>
        <w:tabs>
          <w:tab w:val="clear" w:pos="360"/>
          <w:tab w:val="num" w:pos="1440"/>
          <w:tab w:val="left" w:pos="2160"/>
        </w:tabs>
        <w:spacing w:after="60"/>
        <w:ind w:left="1440"/>
      </w:pPr>
      <w:r w:rsidRPr="00762CA6">
        <w:rPr>
          <w:rFonts w:eastAsia="Calibri" w:cs="Tahoma"/>
          <w:szCs w:val="18"/>
        </w:rPr>
        <w:t xml:space="preserve">При обновлении до Windows Server 2012 Standard в рамках данной программы существующие лицензии </w:t>
      </w:r>
      <w:r w:rsidRPr="00762CA6">
        <w:rPr>
          <w:color w:val="000000"/>
        </w:rPr>
        <w:t>клиента для выпуска Windows Server 2008 R2 HPC</w:t>
      </w:r>
      <w:r w:rsidRPr="00762CA6">
        <w:rPr>
          <w:rFonts w:eastAsia="Calibri" w:cs="Tahoma"/>
          <w:szCs w:val="18"/>
        </w:rPr>
        <w:t xml:space="preserve"> остаются действительными.</w:t>
      </w:r>
    </w:p>
    <w:p w14:paraId="61D21B81" w14:textId="77777777" w:rsidR="001978C7" w:rsidRPr="00762CA6" w:rsidRDefault="001978C7" w:rsidP="004220FA">
      <w:pPr>
        <w:numPr>
          <w:ilvl w:val="0"/>
          <w:numId w:val="54"/>
        </w:numPr>
        <w:tabs>
          <w:tab w:val="clear" w:pos="360"/>
          <w:tab w:val="num" w:pos="1440"/>
        </w:tabs>
        <w:spacing w:after="60"/>
        <w:ind w:left="1440"/>
      </w:pPr>
      <w:r w:rsidRPr="00762CA6">
        <w:rPr>
          <w:color w:val="000000"/>
        </w:rPr>
        <w:t xml:space="preserve">Для целей последующего предоставления </w:t>
      </w:r>
      <w:r w:rsidRPr="00762CA6">
        <w:rPr>
          <w:rFonts w:cs="Tahoma"/>
          <w:bCs/>
          <w:color w:val="000000"/>
          <w:szCs w:val="18"/>
        </w:rPr>
        <w:t xml:space="preserve">лицензии выпуска Windows Server 2008 R2 HPC,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 </w:t>
      </w:r>
    </w:p>
    <w:p w14:paraId="61D21B82" w14:textId="77777777" w:rsidR="001978C7" w:rsidRPr="00762CA6" w:rsidRDefault="001978C7" w:rsidP="004220FA">
      <w:pPr>
        <w:numPr>
          <w:ilvl w:val="0"/>
          <w:numId w:val="54"/>
        </w:numPr>
        <w:tabs>
          <w:tab w:val="clear" w:pos="360"/>
          <w:tab w:val="num" w:pos="1440"/>
        </w:tabs>
        <w:spacing w:after="60"/>
        <w:ind w:left="1440"/>
      </w:pPr>
      <w:r w:rsidRPr="00762CA6">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61D21B83" w14:textId="77777777" w:rsidR="00A434A4" w:rsidRPr="00762CA6" w:rsidRDefault="00A434A4" w:rsidP="00A434A4">
      <w:pPr>
        <w:contextualSpacing/>
      </w:pPr>
    </w:p>
    <w:p w14:paraId="61D21B84" w14:textId="77777777" w:rsidR="008C2FF8" w:rsidRPr="00762CA6" w:rsidRDefault="001978C7" w:rsidP="008C2FF8">
      <w:pPr>
        <w:spacing w:after="60"/>
        <w:ind w:left="720"/>
      </w:pPr>
      <w:r w:rsidRPr="00762CA6">
        <w:rPr>
          <w:rFonts w:eastAsia="Calibri" w:cs="Tahoma"/>
          <w:b/>
          <w:szCs w:val="18"/>
        </w:rPr>
        <w:t>Дополнительные сведения об использовании Windows Server 2012 для высокопроизводительных вычислительных систем (HPC)</w:t>
      </w:r>
    </w:p>
    <w:p w14:paraId="61D21B85" w14:textId="77777777" w:rsidR="002F7203" w:rsidRPr="00762CA6" w:rsidRDefault="001978C7" w:rsidP="008C2FF8">
      <w:pPr>
        <w:ind w:left="720"/>
        <w:contextualSpacing/>
      </w:pPr>
      <w:r w:rsidRPr="00762CA6">
        <w:rPr>
          <w:rFonts w:eastAsia="Calibri" w:cs="Tahoma"/>
          <w:szCs w:val="18"/>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w:t>
      </w:r>
      <w:r w:rsidRPr="00762CA6">
        <w:t>Рабочая нагрузка высокопроизводительных вычислительных систем (HPC)»</w:t>
      </w:r>
      <w:r w:rsidRPr="00762CA6">
        <w:rPr>
          <w:b/>
          <w:bCs/>
        </w:rPr>
        <w:t xml:space="preserve"> </w:t>
      </w:r>
      <w:r w:rsidRPr="00762CA6">
        <w:t xml:space="preserve">означает нагрузку, при которой для запуска Узла кластера </w:t>
      </w:r>
      <w:r w:rsidRPr="00762CA6">
        <w:rPr>
          <w:u w:val="single"/>
        </w:rPr>
        <w:t xml:space="preserve">используется </w:t>
      </w:r>
      <w:r w:rsidRPr="00762CA6">
        <w:t>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HPC.</w:t>
      </w:r>
      <w:r w:rsidRPr="00762CA6">
        <w:rPr>
          <w:rFonts w:eastAsia="Calibri" w:cs="Tahoma"/>
          <w:szCs w:val="18"/>
        </w:rPr>
        <w:t xml:space="preserve"> Дополнительные сведения см. в документе «Права на использование продуктов».</w:t>
      </w:r>
      <w:bookmarkStart w:id="1587" w:name="Srv_1120WinSvr08R2Enterprise"/>
    </w:p>
    <w:p w14:paraId="61D21B86" w14:textId="77777777" w:rsidR="008C2FF8" w:rsidRPr="00762CA6" w:rsidRDefault="008C2FF8" w:rsidP="008C2FF8">
      <w:pPr>
        <w:contextualSpacing/>
      </w:pPr>
    </w:p>
    <w:p w14:paraId="61D21B87" w14:textId="77777777" w:rsidR="002512D3" w:rsidRPr="00762CA6" w:rsidRDefault="002512D3">
      <w:bookmarkStart w:id="1588" w:name="_97_Windows_Server"/>
      <w:bookmarkStart w:id="1589" w:name="_98_Windows_Server"/>
      <w:bookmarkStart w:id="1590" w:name="_Toc336338370"/>
      <w:bookmarkStart w:id="1591" w:name="Srv_116WinSvr08R2Enterprise"/>
      <w:bookmarkStart w:id="1592" w:name="Srv_100WinSvr08R2Enterprise"/>
      <w:bookmarkEnd w:id="1588"/>
      <w:bookmarkEnd w:id="1589"/>
    </w:p>
    <w:p w14:paraId="61D21B88" w14:textId="77777777" w:rsidR="006D0B36" w:rsidRPr="00762CA6" w:rsidRDefault="00F66FB0" w:rsidP="00EF2279">
      <w:pPr>
        <w:pStyle w:val="Heading3"/>
        <w:ind w:left="360" w:hanging="360"/>
      </w:pPr>
      <w:bookmarkStart w:id="1593" w:name="_105_Windows_Server"/>
      <w:bookmarkStart w:id="1594" w:name="_Toc357596771"/>
      <w:bookmarkEnd w:id="1593"/>
      <w:r w:rsidRPr="00762CA6">
        <w:rPr>
          <w:rFonts w:ascii="Tahoma" w:hAnsi="Tahoma"/>
          <w:caps/>
          <w:color w:val="F66400"/>
          <w:sz w:val="22"/>
          <w:vertAlign w:val="superscript"/>
        </w:rPr>
        <w:t>10</w:t>
      </w:r>
      <w:r w:rsidR="00BB28B8">
        <w:rPr>
          <w:rFonts w:ascii="Tahoma" w:hAnsi="Tahoma"/>
          <w:caps/>
          <w:color w:val="F66400"/>
          <w:sz w:val="22"/>
          <w:vertAlign w:val="superscript"/>
        </w:rPr>
        <w:t>6</w:t>
      </w:r>
      <w:r w:rsidRPr="00762CA6">
        <w:rPr>
          <w:rFonts w:ascii="Tahoma" w:hAnsi="Tahoma"/>
          <w:color w:val="F66400"/>
          <w:sz w:val="22"/>
        </w:rPr>
        <w:t xml:space="preserve"> Windows Server 2008 R2 Enterprise</w:t>
      </w:r>
      <w:bookmarkEnd w:id="1590"/>
      <w:bookmarkEnd w:id="1594"/>
      <w:r w:rsidRPr="00762CA6">
        <w:rPr>
          <w:rFonts w:ascii="Tahoma" w:hAnsi="Tahoma"/>
          <w:color w:val="F66400"/>
          <w:sz w:val="22"/>
        </w:rPr>
        <w:t xml:space="preserve"> </w:t>
      </w:r>
      <w:bookmarkEnd w:id="1591"/>
    </w:p>
    <w:bookmarkEnd w:id="1587"/>
    <w:bookmarkEnd w:id="1592"/>
    <w:p w14:paraId="61D21B89" w14:textId="77777777" w:rsidR="00156AE7" w:rsidRPr="00762CA6" w:rsidRDefault="00156AE7" w:rsidP="008C2FF8">
      <w:pPr>
        <w:ind w:left="900"/>
      </w:pPr>
    </w:p>
    <w:p w14:paraId="61D21B8A" w14:textId="77777777" w:rsidR="00171927" w:rsidRPr="00762CA6" w:rsidRDefault="00156AE7" w:rsidP="00171927">
      <w:pPr>
        <w:spacing w:after="60"/>
        <w:ind w:left="720"/>
      </w:pPr>
      <w:r w:rsidRPr="00762CA6">
        <w:rPr>
          <w:b/>
          <w:color w:val="000000"/>
        </w:rPr>
        <w:t>Предоставление лицензий в связи с окончанием жизненного цикла Windows Server Enterprise:</w:t>
      </w:r>
    </w:p>
    <w:p w14:paraId="61D21B8B" w14:textId="77777777" w:rsidR="00156AE7" w:rsidRPr="00762CA6" w:rsidRDefault="00156AE7" w:rsidP="008C2FF8">
      <w:pPr>
        <w:ind w:left="720"/>
        <w:rPr>
          <w:spacing w:val="-2"/>
        </w:rPr>
      </w:pPr>
      <w:r w:rsidRPr="00762CA6">
        <w:rPr>
          <w:color w:val="000000"/>
          <w:spacing w:val="-2"/>
        </w:rPr>
        <w:t>Windows Server 2008 R2 будет последней версией Windows Server Enterprise.</w:t>
      </w:r>
      <w:r w:rsidR="00C240D6" w:rsidRPr="00762CA6">
        <w:rPr>
          <w:color w:val="000000"/>
          <w:spacing w:val="-2"/>
        </w:rPr>
        <w:t xml:space="preserve"> </w:t>
      </w:r>
      <w:r w:rsidRPr="00762CA6">
        <w:rPr>
          <w:color w:val="000000"/>
          <w:spacing w:val="-2"/>
        </w:rPr>
        <w:t xml:space="preserve">Клиенты Программы корпоративного лицензирования с активной Software Assurance для лицензий Windows Server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w:t>
      </w:r>
      <w:r w:rsidRPr="00762CA6">
        <w:rPr>
          <w:rFonts w:eastAsia="Calibri" w:cs="Tahoma"/>
          <w:spacing w:val="-2"/>
          <w:szCs w:val="18"/>
        </w:rPr>
        <w:t>получат право обновлять и использовать программное обеспечение Windows Server 2012 Standard вместо Windows Server 2008 R2 Enterprise. 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14:paraId="61D21B8C" w14:textId="77777777" w:rsidR="00171927" w:rsidRPr="00762CA6" w:rsidRDefault="00171927" w:rsidP="00171927">
      <w:pPr>
        <w:spacing w:after="60"/>
        <w:ind w:left="720"/>
      </w:pPr>
    </w:p>
    <w:p w14:paraId="61D21B8D" w14:textId="77777777" w:rsidR="00156AE7" w:rsidRPr="00762CA6" w:rsidRDefault="00156AE7" w:rsidP="004220FA">
      <w:pPr>
        <w:numPr>
          <w:ilvl w:val="0"/>
          <w:numId w:val="50"/>
        </w:numPr>
        <w:spacing w:after="60"/>
        <w:ind w:left="1440"/>
      </w:pPr>
      <w:r w:rsidRPr="00762CA6">
        <w:rPr>
          <w:rFonts w:eastAsia="Calibri" w:cs="Tahoma"/>
          <w:szCs w:val="18"/>
        </w:rPr>
        <w:t>2 лицензии Windows Server 2012 Standard ИЛИ</w:t>
      </w:r>
    </w:p>
    <w:p w14:paraId="61D21B8E" w14:textId="77777777" w:rsidR="00156AE7" w:rsidRPr="00762CA6" w:rsidRDefault="00156AE7" w:rsidP="004220FA">
      <w:pPr>
        <w:numPr>
          <w:ilvl w:val="0"/>
          <w:numId w:val="50"/>
        </w:numPr>
        <w:spacing w:after="60"/>
        <w:ind w:left="1440"/>
      </w:pPr>
      <w:r w:rsidRPr="00762CA6">
        <w:rPr>
          <w:rFonts w:eastAsia="Calibri" w:cs="Tahoma"/>
          <w:szCs w:val="18"/>
        </w:rPr>
        <w:t>Три, за Соответствующие лицензии, приобретенные с SA или обновленные в период между 1</w:t>
      </w:r>
      <w:r w:rsidR="00C33980">
        <w:rPr>
          <w:rFonts w:eastAsia="Calibri" w:cs="Tahoma"/>
          <w:szCs w:val="18"/>
        </w:rPr>
        <w:t> </w:t>
      </w:r>
      <w:r w:rsidRPr="00762CA6">
        <w:rPr>
          <w:rFonts w:eastAsia="Calibri" w:cs="Tahoma"/>
          <w:szCs w:val="18"/>
        </w:rPr>
        <w:t>апреля и 31 августа 2012 г., ИЛИ</w:t>
      </w:r>
    </w:p>
    <w:p w14:paraId="61D21B8F" w14:textId="77777777" w:rsidR="00156AE7" w:rsidRPr="00762CA6" w:rsidRDefault="00156AE7" w:rsidP="004220FA">
      <w:pPr>
        <w:numPr>
          <w:ilvl w:val="0"/>
          <w:numId w:val="50"/>
        </w:numPr>
        <w:spacing w:after="60"/>
        <w:ind w:left="1440"/>
      </w:pPr>
      <w:r w:rsidRPr="00762CA6">
        <w:rPr>
          <w:rFonts w:eastAsia="Calibri" w:cs="Tahoma"/>
          <w:szCs w:val="18"/>
        </w:rPr>
        <w:t>Четыре лицензии Windows Server 2012 Standard,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w:t>
      </w:r>
      <w:r w:rsidR="00C240D6" w:rsidRPr="00762CA6">
        <w:rPr>
          <w:rFonts w:eastAsia="Calibri" w:cs="Tahoma"/>
          <w:szCs w:val="18"/>
        </w:rPr>
        <w:t xml:space="preserve"> </w:t>
      </w:r>
      <w:r w:rsidRPr="00762CA6">
        <w:rPr>
          <w:rFonts w:eastAsia="Calibri" w:cs="Tahoma"/>
          <w:szCs w:val="18"/>
        </w:rPr>
        <w:t>до истечения покрытия Software Assurance</w:t>
      </w:r>
      <w:r w:rsidR="00C240D6" w:rsidRPr="00762CA6">
        <w:rPr>
          <w:rFonts w:eastAsia="Calibri" w:cs="Tahoma"/>
          <w:szCs w:val="18"/>
        </w:rPr>
        <w:t xml:space="preserve"> </w:t>
      </w:r>
      <w:r w:rsidRPr="00762CA6">
        <w:rPr>
          <w:rFonts w:eastAsia="Calibri" w:cs="Tahoma"/>
          <w:szCs w:val="18"/>
        </w:rPr>
        <w:t>для Соответствующих лицензий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14:paraId="61D21B90" w14:textId="77777777" w:rsidR="00156AE7" w:rsidRPr="00762CA6" w:rsidRDefault="00156AE7" w:rsidP="004220FA">
      <w:pPr>
        <w:numPr>
          <w:ilvl w:val="0"/>
          <w:numId w:val="50"/>
        </w:numPr>
        <w:spacing w:after="60"/>
        <w:ind w:left="1440"/>
      </w:pPr>
      <w:r w:rsidRPr="00762CA6">
        <w:rPr>
          <w:rFonts w:eastAsia="Calibri" w:cs="Tahoma"/>
          <w:szCs w:val="18"/>
        </w:rPr>
        <w:t>Лицензии, приобретенные в рамках этой программы включают покрытие Software Assurance.</w:t>
      </w:r>
      <w:r w:rsidR="00C240D6" w:rsidRPr="00762CA6">
        <w:rPr>
          <w:rFonts w:eastAsia="Calibri" w:cs="Tahoma"/>
          <w:szCs w:val="18"/>
        </w:rPr>
        <w:t xml:space="preserve"> </w:t>
      </w:r>
      <w:r w:rsidRPr="00762CA6">
        <w:rPr>
          <w:rFonts w:eastAsia="Calibri" w:cs="Tahoma"/>
          <w:szCs w:val="18"/>
        </w:rPr>
        <w:t>Срок действия такого покрытия истечет после истечения срока действия покрытия для соответствующих лицензий.</w:t>
      </w:r>
    </w:p>
    <w:p w14:paraId="61D21B91" w14:textId="77777777" w:rsidR="00156AE7" w:rsidRPr="00762CA6" w:rsidRDefault="00156AE7" w:rsidP="004220FA">
      <w:pPr>
        <w:numPr>
          <w:ilvl w:val="0"/>
          <w:numId w:val="50"/>
        </w:numPr>
        <w:spacing w:after="60"/>
        <w:ind w:left="1440"/>
      </w:pPr>
      <w:r w:rsidRPr="00762CA6">
        <w:rPr>
          <w:rFonts w:eastAsia="Calibri" w:cs="Tahoma"/>
          <w:szCs w:val="18"/>
        </w:rPr>
        <w:t>Если клиенты приобрели бессрочные права для использования программного обеспечения в</w:t>
      </w:r>
      <w:r w:rsidR="00C33980">
        <w:rPr>
          <w:rFonts w:eastAsia="Calibri" w:cs="Tahoma"/>
          <w:szCs w:val="18"/>
        </w:rPr>
        <w:t> </w:t>
      </w:r>
      <w:r w:rsidRPr="00762CA6">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C240D6" w:rsidRPr="00762CA6">
        <w:rPr>
          <w:rFonts w:eastAsia="Calibri" w:cs="Tahoma"/>
          <w:szCs w:val="18"/>
        </w:rPr>
        <w:t xml:space="preserve"> </w:t>
      </w:r>
    </w:p>
    <w:p w14:paraId="61D21B92" w14:textId="77777777" w:rsidR="00156AE7" w:rsidRPr="00762CA6" w:rsidRDefault="00156AE7" w:rsidP="004220FA">
      <w:pPr>
        <w:numPr>
          <w:ilvl w:val="0"/>
          <w:numId w:val="50"/>
        </w:numPr>
        <w:spacing w:after="60"/>
        <w:ind w:left="1440"/>
      </w:pPr>
      <w:r w:rsidRPr="00762CA6">
        <w:rPr>
          <w:rFonts w:eastAsia="Calibri" w:cs="Tahoma"/>
          <w:szCs w:val="18"/>
        </w:rPr>
        <w:t>При обновлении до Windows Server 2012 Standard в рамках данной программы существующие Соответствующие лицензии клиента на Windows Server Enterprise больше не будут действительными.</w:t>
      </w:r>
    </w:p>
    <w:p w14:paraId="61D21B93" w14:textId="77777777" w:rsidR="00156AE7" w:rsidRPr="00762CA6" w:rsidRDefault="00156AE7" w:rsidP="004220FA">
      <w:pPr>
        <w:numPr>
          <w:ilvl w:val="0"/>
          <w:numId w:val="50"/>
        </w:numPr>
        <w:spacing w:after="60"/>
        <w:ind w:left="1440"/>
      </w:pPr>
      <w:r w:rsidRPr="00762CA6">
        <w:rPr>
          <w:rFonts w:eastAsia="Calibri" w:cs="Tahoma"/>
          <w:szCs w:val="18"/>
        </w:rPr>
        <w:t>Для целей последующего предоставления лицензии Windows Server 2008 R2 Enterprise, приобретенные впоследствии в течение срока действия того же соглашения о регистрации в</w:t>
      </w:r>
      <w:r w:rsidR="00C33980">
        <w:rPr>
          <w:rFonts w:eastAsia="Calibri" w:cs="Tahoma"/>
          <w:szCs w:val="18"/>
        </w:rPr>
        <w:t xml:space="preserve"> </w:t>
      </w:r>
      <w:r w:rsidRPr="00762CA6">
        <w:rPr>
          <w:rFonts w:eastAsia="Calibri" w:cs="Tahoma"/>
          <w:szCs w:val="18"/>
        </w:rPr>
        <w:t>рамках запланированного процесса сверки по соглашению Enterprise, Enterprise Subscription, Open Value Subscription или EES, также считаются Соответствующими лицензиями.</w:t>
      </w:r>
      <w:r w:rsidR="00C240D6" w:rsidRPr="00762CA6">
        <w:rPr>
          <w:rFonts w:eastAsia="Calibri" w:cs="Tahoma"/>
          <w:szCs w:val="18"/>
        </w:rPr>
        <w:t xml:space="preserve"> </w:t>
      </w:r>
    </w:p>
    <w:p w14:paraId="61D21B94" w14:textId="77777777" w:rsidR="00156AE7" w:rsidRPr="00762CA6" w:rsidRDefault="00156AE7" w:rsidP="004220FA">
      <w:pPr>
        <w:numPr>
          <w:ilvl w:val="0"/>
          <w:numId w:val="50"/>
        </w:numPr>
        <w:spacing w:after="60"/>
        <w:ind w:left="1440"/>
      </w:pPr>
      <w:r w:rsidRPr="00762CA6">
        <w:rPr>
          <w:rFonts w:eastAsia="Calibri" w:cs="Tahoma"/>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61D21B95" w14:textId="77777777" w:rsidR="00047339" w:rsidRPr="00762CA6" w:rsidRDefault="00047339" w:rsidP="00171927">
      <w:pPr>
        <w:pStyle w:val="EndnoteText"/>
        <w:ind w:left="0"/>
      </w:pPr>
    </w:p>
    <w:p w14:paraId="61D21B96" w14:textId="77777777" w:rsidR="00171927" w:rsidRPr="00762CA6" w:rsidRDefault="00171927" w:rsidP="00171927">
      <w:pPr>
        <w:pStyle w:val="EndnoteText"/>
        <w:ind w:left="0"/>
      </w:pPr>
    </w:p>
    <w:p w14:paraId="61D21B97" w14:textId="77777777" w:rsidR="00EF1978" w:rsidRPr="00762CA6" w:rsidRDefault="00F66FB0" w:rsidP="00676F44">
      <w:pPr>
        <w:pStyle w:val="Heading3"/>
        <w:ind w:left="360" w:hanging="360"/>
        <w:rPr>
          <w:rFonts w:ascii="Tahoma" w:hAnsi="Tahoma"/>
          <w:caps/>
          <w:color w:val="F66400"/>
          <w:sz w:val="22"/>
        </w:rPr>
      </w:pPr>
      <w:bookmarkStart w:id="1595" w:name="_106_Windows_Server"/>
      <w:bookmarkStart w:id="1596" w:name="Srv_1102WinSvr08R2Itanium"/>
      <w:bookmarkStart w:id="1597" w:name="_Toc336338371"/>
      <w:bookmarkStart w:id="1598" w:name="_Toc357596772"/>
      <w:bookmarkStart w:id="1599" w:name="Srv_1132WinSvr08R2Itanium"/>
      <w:bookmarkStart w:id="1600" w:name="Srv_117WinSvr08R2Itanium"/>
      <w:bookmarkStart w:id="1601" w:name="Srv_98WinSvr08StdandHyperV"/>
      <w:bookmarkStart w:id="1602" w:name="Srv_99WinSvr08StdandHyperV"/>
      <w:bookmarkEnd w:id="1595"/>
      <w:r w:rsidRPr="00762CA6">
        <w:rPr>
          <w:rFonts w:ascii="Tahoma" w:hAnsi="Tahoma"/>
          <w:caps/>
          <w:color w:val="F66400"/>
          <w:sz w:val="22"/>
          <w:vertAlign w:val="superscript"/>
        </w:rPr>
        <w:t>10</w:t>
      </w:r>
      <w:r w:rsidR="00BB28B8">
        <w:rPr>
          <w:rFonts w:ascii="Tahoma" w:hAnsi="Tahoma"/>
          <w:caps/>
          <w:color w:val="F66400"/>
          <w:sz w:val="22"/>
          <w:vertAlign w:val="superscript"/>
        </w:rPr>
        <w:t>7</w:t>
      </w:r>
      <w:r w:rsidRPr="00762CA6">
        <w:rPr>
          <w:rFonts w:ascii="Tahoma" w:hAnsi="Tahoma"/>
          <w:caps/>
          <w:color w:val="F66400"/>
          <w:sz w:val="22"/>
        </w:rPr>
        <w:t xml:space="preserve"> </w:t>
      </w:r>
      <w:r w:rsidR="00676F44" w:rsidRPr="00762CA6">
        <w:rPr>
          <w:rFonts w:ascii="Tahoma" w:hAnsi="Tahoma"/>
          <w:color w:val="F66400"/>
          <w:sz w:val="22"/>
        </w:rPr>
        <w:t xml:space="preserve">Windows Server 2008 R2 </w:t>
      </w:r>
      <w:r w:rsidR="00676F44" w:rsidRPr="00762CA6">
        <w:rPr>
          <w:rStyle w:val="Heading3Char"/>
          <w:rFonts w:ascii="Tahoma" w:hAnsi="Tahoma"/>
          <w:color w:val="F66400"/>
          <w:sz w:val="22"/>
        </w:rPr>
        <w:t>д</w:t>
      </w:r>
      <w:r w:rsidR="00676F44" w:rsidRPr="00762CA6">
        <w:rPr>
          <w:rFonts w:ascii="Tahoma" w:hAnsi="Tahoma"/>
          <w:color w:val="F66400"/>
          <w:sz w:val="22"/>
        </w:rPr>
        <w:t xml:space="preserve">ля </w:t>
      </w:r>
      <w:r w:rsidR="00676F44" w:rsidRPr="00762CA6">
        <w:rPr>
          <w:rStyle w:val="Heading3Char"/>
          <w:rFonts w:ascii="Tahoma" w:hAnsi="Tahoma"/>
          <w:color w:val="F66400"/>
          <w:sz w:val="22"/>
        </w:rPr>
        <w:t>с</w:t>
      </w:r>
      <w:r w:rsidR="00676F44" w:rsidRPr="00762CA6">
        <w:rPr>
          <w:rFonts w:ascii="Tahoma" w:hAnsi="Tahoma"/>
          <w:color w:val="F66400"/>
          <w:sz w:val="22"/>
        </w:rPr>
        <w:t xml:space="preserve">истем </w:t>
      </w:r>
      <w:r w:rsidR="00676F44" w:rsidRPr="00762CA6">
        <w:rPr>
          <w:rStyle w:val="Heading3Char"/>
          <w:rFonts w:ascii="Tahoma" w:hAnsi="Tahoma"/>
          <w:color w:val="F66400"/>
          <w:sz w:val="22"/>
        </w:rPr>
        <w:t>н</w:t>
      </w:r>
      <w:r w:rsidR="00676F44" w:rsidRPr="00762CA6">
        <w:rPr>
          <w:rFonts w:ascii="Tahoma" w:hAnsi="Tahoma"/>
          <w:color w:val="F66400"/>
          <w:sz w:val="22"/>
        </w:rPr>
        <w:t xml:space="preserve">а Базе </w:t>
      </w:r>
      <w:r w:rsidR="00676F44" w:rsidRPr="00762CA6">
        <w:rPr>
          <w:rStyle w:val="Heading3Char"/>
          <w:rFonts w:ascii="Tahoma" w:hAnsi="Tahoma"/>
          <w:color w:val="F66400"/>
          <w:sz w:val="22"/>
        </w:rPr>
        <w:t>п</w:t>
      </w:r>
      <w:r w:rsidR="00676F44" w:rsidRPr="00762CA6">
        <w:rPr>
          <w:rFonts w:ascii="Tahoma" w:hAnsi="Tahoma"/>
          <w:color w:val="F66400"/>
          <w:sz w:val="22"/>
        </w:rPr>
        <w:t>роцессоров Itanium</w:t>
      </w:r>
      <w:bookmarkEnd w:id="1596"/>
      <w:bookmarkEnd w:id="1597"/>
      <w:bookmarkEnd w:id="1598"/>
    </w:p>
    <w:bookmarkEnd w:id="1599"/>
    <w:bookmarkEnd w:id="1600"/>
    <w:p w14:paraId="61D21B98" w14:textId="77777777" w:rsidR="00376D4B" w:rsidRPr="00762CA6" w:rsidRDefault="00376D4B" w:rsidP="007E3162">
      <w:pPr>
        <w:ind w:left="360"/>
      </w:pPr>
    </w:p>
    <w:p w14:paraId="61D21B99" w14:textId="77777777" w:rsidR="007E3162" w:rsidRPr="00762CA6" w:rsidRDefault="006533DF" w:rsidP="007E3162">
      <w:pPr>
        <w:spacing w:after="60"/>
        <w:ind w:left="720"/>
      </w:pPr>
      <w:r w:rsidRPr="00762CA6">
        <w:rPr>
          <w:b/>
          <w:color w:val="000000"/>
        </w:rPr>
        <w:t>Предоставление лицензий в связи с окончанием жизненного цикла Windows Server для компьютеров на базе процессоров Itanium:</w:t>
      </w:r>
    </w:p>
    <w:p w14:paraId="61D21B9A" w14:textId="77777777" w:rsidR="006533DF" w:rsidRPr="00762CA6" w:rsidRDefault="006533DF" w:rsidP="007E3162">
      <w:pPr>
        <w:ind w:left="720"/>
      </w:pPr>
      <w:r w:rsidRPr="00762CA6">
        <w:rPr>
          <w:color w:val="000000"/>
        </w:rPr>
        <w:t>Windows Server 2008 R2 будет последней версией Windows Server для компьютеров на базе процессоров Itanium.</w:t>
      </w:r>
      <w:r w:rsidR="00C240D6" w:rsidRPr="00762CA6">
        <w:rPr>
          <w:color w:val="000000"/>
        </w:rPr>
        <w:t xml:space="preserve"> </w:t>
      </w:r>
      <w:r w:rsidRPr="00762CA6">
        <w:rPr>
          <w:color w:val="000000"/>
        </w:rPr>
        <w:t>Клиенты Программы корпоративного лицензирования с активной Software Assurance для лицензий Windows Server 2008 R2 для компьютеров на базе процессоров Itanium на 1</w:t>
      </w:r>
      <w:r w:rsidR="00C33980">
        <w:rPr>
          <w:color w:val="000000"/>
        </w:rPr>
        <w:t> </w:t>
      </w:r>
      <w:r w:rsidRPr="00762CA6">
        <w:rPr>
          <w:color w:val="000000"/>
        </w:rPr>
        <w:t>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w:t>
      </w:r>
      <w:r w:rsidRPr="00762CA6">
        <w:rPr>
          <w:rFonts w:eastAsia="Calibri" w:cs="Tahoma"/>
          <w:szCs w:val="18"/>
        </w:rPr>
        <w:t xml:space="preserve"> обновлять и использовать программное обеспечение Windows Server 2012 Datacenter вместо Windows Server 2008 R2 для компьютеров на базе процессоров Itanium.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 </w:t>
      </w:r>
    </w:p>
    <w:p w14:paraId="61D21B9B" w14:textId="77777777" w:rsidR="007E3162" w:rsidRPr="00762CA6" w:rsidRDefault="007E3162" w:rsidP="007E3162">
      <w:pPr>
        <w:ind w:left="720"/>
      </w:pPr>
    </w:p>
    <w:p w14:paraId="61D21B9C" w14:textId="77777777" w:rsidR="006533DF" w:rsidRPr="00762CA6" w:rsidRDefault="006533DF" w:rsidP="004220FA">
      <w:pPr>
        <w:numPr>
          <w:ilvl w:val="0"/>
          <w:numId w:val="54"/>
        </w:numPr>
        <w:tabs>
          <w:tab w:val="clear" w:pos="360"/>
          <w:tab w:val="num" w:pos="1440"/>
        </w:tabs>
        <w:spacing w:after="60"/>
        <w:ind w:left="1440"/>
      </w:pPr>
      <w:r w:rsidRPr="00762CA6">
        <w:rPr>
          <w:color w:val="000000"/>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C240D6" w:rsidRPr="00762CA6">
        <w:rPr>
          <w:color w:val="000000"/>
        </w:rPr>
        <w:t xml:space="preserve"> </w:t>
      </w:r>
      <w:r w:rsidRPr="00762CA6">
        <w:rPr>
          <w:color w:val="000000"/>
        </w:rPr>
        <w:t xml:space="preserve">Например, клиент имеет три Соответствующих лицензии, тогда он получит право на одну лицензии Windows Server 2012 Datacenter. </w:t>
      </w:r>
    </w:p>
    <w:p w14:paraId="61D21B9D" w14:textId="77777777" w:rsidR="006533DF" w:rsidRPr="00762CA6" w:rsidRDefault="006533DF" w:rsidP="004220FA">
      <w:pPr>
        <w:pStyle w:val="ListParagraph"/>
        <w:numPr>
          <w:ilvl w:val="0"/>
          <w:numId w:val="54"/>
        </w:numPr>
        <w:tabs>
          <w:tab w:val="clear" w:pos="360"/>
          <w:tab w:val="num" w:pos="1440"/>
        </w:tabs>
        <w:spacing w:after="60"/>
        <w:ind w:left="1440"/>
        <w:contextualSpacing w:val="0"/>
      </w:pPr>
      <w:r w:rsidRPr="00762CA6">
        <w:rPr>
          <w:rFonts w:ascii="Tahoma" w:eastAsia="Calibri" w:hAnsi="Tahoma" w:cs="Tahoma"/>
          <w:sz w:val="18"/>
          <w:szCs w:val="18"/>
        </w:rPr>
        <w:t>Лицензии, приобретенные в рамках этой программы включают покрытие Software Assurance.</w:t>
      </w:r>
      <w:r w:rsidR="00C240D6" w:rsidRPr="00762CA6">
        <w:rPr>
          <w:rFonts w:ascii="Tahoma" w:eastAsia="Calibri" w:hAnsi="Tahoma" w:cs="Tahoma"/>
          <w:sz w:val="18"/>
          <w:szCs w:val="18"/>
        </w:rPr>
        <w:t xml:space="preserve"> </w:t>
      </w:r>
      <w:r w:rsidRPr="00762CA6">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14:paraId="61D21B9E" w14:textId="77777777" w:rsidR="006533DF" w:rsidRPr="00762CA6" w:rsidRDefault="006533DF" w:rsidP="004220FA">
      <w:pPr>
        <w:pStyle w:val="ListParagraph"/>
        <w:numPr>
          <w:ilvl w:val="0"/>
          <w:numId w:val="54"/>
        </w:numPr>
        <w:tabs>
          <w:tab w:val="clear" w:pos="360"/>
          <w:tab w:val="num" w:pos="1440"/>
        </w:tabs>
        <w:spacing w:after="60"/>
        <w:ind w:left="1440"/>
        <w:contextualSpacing w:val="0"/>
      </w:pPr>
      <w:r w:rsidRPr="00762CA6">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B9F" w14:textId="77777777" w:rsidR="006533DF" w:rsidRPr="00762CA6" w:rsidRDefault="006533DF" w:rsidP="004220FA">
      <w:pPr>
        <w:numPr>
          <w:ilvl w:val="0"/>
          <w:numId w:val="54"/>
        </w:numPr>
        <w:tabs>
          <w:tab w:val="clear" w:pos="360"/>
          <w:tab w:val="num" w:pos="1440"/>
        </w:tabs>
        <w:spacing w:after="60"/>
        <w:ind w:left="1440"/>
      </w:pPr>
      <w:r w:rsidRPr="00762CA6">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для компьютеров на базе процессоров Itanium больше не будут действительными.</w:t>
      </w:r>
    </w:p>
    <w:p w14:paraId="61D21BA0" w14:textId="77777777" w:rsidR="006533DF" w:rsidRPr="00762CA6" w:rsidRDefault="006533DF" w:rsidP="004220FA">
      <w:pPr>
        <w:numPr>
          <w:ilvl w:val="0"/>
          <w:numId w:val="54"/>
        </w:numPr>
        <w:tabs>
          <w:tab w:val="clear" w:pos="360"/>
          <w:tab w:val="num" w:pos="1440"/>
        </w:tabs>
        <w:spacing w:after="60"/>
        <w:ind w:left="1440"/>
      </w:pPr>
      <w:r w:rsidRPr="00762CA6">
        <w:rPr>
          <w:color w:val="000000"/>
        </w:rPr>
        <w:t xml:space="preserve">Для целей последующего предоставления </w:t>
      </w:r>
      <w:r w:rsidRPr="00762CA6">
        <w:rPr>
          <w:rFonts w:cs="Tahoma"/>
          <w:bCs/>
          <w:color w:val="000000"/>
          <w:szCs w:val="18"/>
        </w:rPr>
        <w:t>лицензии Windows Server 2008 R2 для компьютеров на базе процессоров Itanium,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C240D6" w:rsidRPr="00762CA6">
        <w:rPr>
          <w:rFonts w:cs="Tahoma"/>
          <w:bCs/>
          <w:color w:val="000000"/>
          <w:szCs w:val="18"/>
        </w:rPr>
        <w:t xml:space="preserve"> </w:t>
      </w:r>
    </w:p>
    <w:p w14:paraId="61D21BA1" w14:textId="77777777" w:rsidR="006533DF" w:rsidRPr="00762CA6" w:rsidRDefault="006533DF" w:rsidP="004220FA">
      <w:pPr>
        <w:numPr>
          <w:ilvl w:val="0"/>
          <w:numId w:val="54"/>
        </w:numPr>
        <w:tabs>
          <w:tab w:val="clear" w:pos="360"/>
          <w:tab w:val="num" w:pos="1440"/>
        </w:tabs>
        <w:spacing w:after="60"/>
        <w:ind w:left="1440"/>
      </w:pPr>
      <w:r w:rsidRPr="00762CA6">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14:paraId="61D21BA2" w14:textId="77777777" w:rsidR="00A379E3" w:rsidRPr="00762CA6" w:rsidRDefault="00A379E3" w:rsidP="00EF2279">
      <w:bookmarkStart w:id="1603" w:name="_117_Windows_Server"/>
      <w:bookmarkEnd w:id="1601"/>
      <w:bookmarkEnd w:id="1602"/>
      <w:bookmarkEnd w:id="1603"/>
    </w:p>
    <w:p w14:paraId="61D21BA3" w14:textId="77777777" w:rsidR="00A379E3" w:rsidRPr="00762CA6" w:rsidRDefault="00A379E3" w:rsidP="00EF2279"/>
    <w:p w14:paraId="61D21BA4" w14:textId="77777777" w:rsidR="00FE1A01" w:rsidRPr="00762CA6" w:rsidRDefault="00F66FB0" w:rsidP="00EF2279">
      <w:pPr>
        <w:pStyle w:val="Heading3"/>
      </w:pPr>
      <w:bookmarkStart w:id="1604" w:name="_116_Windows_Server"/>
      <w:bookmarkStart w:id="1605" w:name="_107_Windows_Server"/>
      <w:bookmarkStart w:id="1606" w:name="_Toc336338372"/>
      <w:bookmarkStart w:id="1607" w:name="_Toc357596773"/>
      <w:bookmarkStart w:id="1608" w:name="Srv_101Win2008RemoteCALandExtConn"/>
      <w:bookmarkStart w:id="1609" w:name="Srv_115Win2008RemoteCALandExtConn"/>
      <w:bookmarkStart w:id="1610" w:name="Srv_119Win2008RemoteCALandExtConn"/>
      <w:bookmarkStart w:id="1611" w:name="Srv_101WindowsSvr2008RemoteDesktop"/>
      <w:bookmarkEnd w:id="1604"/>
      <w:bookmarkEnd w:id="1605"/>
      <w:r w:rsidRPr="00762CA6">
        <w:rPr>
          <w:rStyle w:val="Heading3Char"/>
          <w:rFonts w:ascii="Tahoma" w:hAnsi="Tahoma"/>
          <w:b/>
          <w:caps/>
          <w:color w:val="F66400"/>
          <w:sz w:val="22"/>
          <w:vertAlign w:val="superscript"/>
        </w:rPr>
        <w:t>10</w:t>
      </w:r>
      <w:r w:rsidR="00BB28B8">
        <w:rPr>
          <w:rStyle w:val="Heading3Char"/>
          <w:rFonts w:ascii="Tahoma" w:hAnsi="Tahoma"/>
          <w:b/>
          <w:caps/>
          <w:color w:val="F66400"/>
          <w:sz w:val="22"/>
          <w:vertAlign w:val="superscript"/>
        </w:rPr>
        <w:t>8</w:t>
      </w:r>
      <w:r w:rsidRPr="00762CA6">
        <w:rPr>
          <w:rStyle w:val="Heading3Char"/>
          <w:rFonts w:ascii="Tahoma" w:hAnsi="Tahoma"/>
          <w:b/>
          <w:caps/>
          <w:color w:val="F66400"/>
          <w:sz w:val="22"/>
          <w:vertAlign w:val="superscript"/>
        </w:rPr>
        <w:t xml:space="preserve"> </w:t>
      </w:r>
      <w:r w:rsidRPr="00762CA6">
        <w:rPr>
          <w:rFonts w:ascii="Tahoma" w:hAnsi="Tahoma"/>
          <w:color w:val="F66400"/>
          <w:sz w:val="22"/>
        </w:rPr>
        <w:t>Windows Server 2012 CAL</w:t>
      </w:r>
      <w:bookmarkEnd w:id="1606"/>
      <w:bookmarkEnd w:id="1607"/>
    </w:p>
    <w:p w14:paraId="61D21BA5" w14:textId="77777777" w:rsidR="00FE1A01" w:rsidRPr="00762CA6" w:rsidRDefault="00FE1A01" w:rsidP="002A01C2"/>
    <w:p w14:paraId="61D21BA6" w14:textId="77777777" w:rsidR="00FE1A01" w:rsidRPr="00762CA6" w:rsidRDefault="00FE1A01" w:rsidP="002A01C2">
      <w:pPr>
        <w:ind w:left="720"/>
      </w:pPr>
      <w:r w:rsidRPr="00762CA6">
        <w:rPr>
          <w:rFonts w:cs="Tahoma"/>
          <w:szCs w:val="18"/>
        </w:rPr>
        <w:t>Windows Server 2012 CAL является следующей версией Windows Server 2008 CAL.</w:t>
      </w:r>
    </w:p>
    <w:p w14:paraId="61D21BA7" w14:textId="77777777" w:rsidR="002A01C2" w:rsidRPr="00762CA6" w:rsidRDefault="002A01C2" w:rsidP="002A01C2">
      <w:pPr>
        <w:ind w:left="720"/>
      </w:pPr>
    </w:p>
    <w:p w14:paraId="61D21BA8" w14:textId="77777777" w:rsidR="002A01C2" w:rsidRPr="00762CA6" w:rsidRDefault="00FE1A01" w:rsidP="002A01C2">
      <w:pPr>
        <w:spacing w:after="60"/>
        <w:ind w:left="720"/>
      </w:pPr>
      <w:r w:rsidRPr="00762CA6">
        <w:rPr>
          <w:rFonts w:eastAsia="Calibri" w:cs="Tahoma"/>
          <w:b/>
          <w:szCs w:val="18"/>
        </w:rPr>
        <w:t>Использование Windows Server 2012 в качестве Веб-сервера:</w:t>
      </w:r>
    </w:p>
    <w:p w14:paraId="61D21BA9" w14:textId="77777777" w:rsidR="00FE1A01" w:rsidRPr="00762CA6" w:rsidRDefault="00FE1A01" w:rsidP="002A01C2">
      <w:pPr>
        <w:ind w:left="720"/>
        <w:rPr>
          <w:spacing w:val="-2"/>
        </w:rPr>
      </w:pPr>
      <w:r w:rsidRPr="00762CA6">
        <w:rPr>
          <w:rFonts w:cs="Tahoma"/>
          <w:color w:val="000000"/>
          <w:spacing w:val="-2"/>
          <w:szCs w:val="18"/>
        </w:rPr>
        <w:t>Когда</w:t>
      </w:r>
      <w:r w:rsidR="00C240D6" w:rsidRPr="00762CA6">
        <w:rPr>
          <w:rFonts w:cs="Tahoma"/>
          <w:color w:val="000000"/>
          <w:spacing w:val="-2"/>
          <w:szCs w:val="18"/>
        </w:rPr>
        <w:t xml:space="preserve"> </w:t>
      </w:r>
      <w:r w:rsidRPr="00762CA6">
        <w:rPr>
          <w:rFonts w:cs="Tahoma"/>
          <w:color w:val="000000"/>
          <w:spacing w:val="-2"/>
          <w:szCs w:val="18"/>
        </w:rPr>
        <w:t>Windows Server 2012 Standard или Datacente используется в качестве Веб-сервера, для доступа к программному обеспечению не требуются клиентские лицензии. «Веб-загрузка» означает следующее.</w:t>
      </w:r>
    </w:p>
    <w:p w14:paraId="61D21BAA" w14:textId="77777777" w:rsidR="002A01C2" w:rsidRPr="00762CA6" w:rsidRDefault="002A01C2" w:rsidP="002A01C2">
      <w:pPr>
        <w:pStyle w:val="PURBody-Indented"/>
        <w:spacing w:after="0"/>
        <w:ind w:left="720"/>
      </w:pPr>
    </w:p>
    <w:p w14:paraId="61D21BAB" w14:textId="77777777" w:rsidR="002A01C2" w:rsidRPr="00762CA6" w:rsidRDefault="006707A3" w:rsidP="002A01C2">
      <w:pPr>
        <w:pStyle w:val="PURBody-Indented"/>
        <w:spacing w:after="60"/>
        <w:ind w:left="720"/>
      </w:pPr>
      <w:r w:rsidRPr="00762CA6">
        <w:rPr>
          <w:rFonts w:ascii="Tahoma" w:hAnsi="Tahoma" w:cs="Tahoma"/>
          <w:b/>
          <w:bCs/>
          <w:sz w:val="18"/>
          <w:szCs w:val="18"/>
        </w:rPr>
        <w:t>Веб-загрузка</w:t>
      </w:r>
      <w:r w:rsidRPr="00762CA6">
        <w:rPr>
          <w:rFonts w:ascii="Tahoma" w:hAnsi="Tahoma" w:cs="Tahoma"/>
          <w:b/>
          <w:sz w:val="18"/>
          <w:szCs w:val="18"/>
        </w:rPr>
        <w:t xml:space="preserve"> (веб-решения в Интернете)</w:t>
      </w:r>
    </w:p>
    <w:p w14:paraId="61D21BAC" w14:textId="77777777" w:rsidR="006707A3" w:rsidRPr="00762CA6" w:rsidRDefault="006707A3" w:rsidP="002A01C2">
      <w:pPr>
        <w:pStyle w:val="PURBody-Indented"/>
        <w:spacing w:after="0"/>
        <w:ind w:left="720"/>
      </w:pPr>
      <w:r w:rsidRPr="00762CA6">
        <w:rPr>
          <w:rFonts w:ascii="Tahoma" w:hAnsi="Tahoma" w:cs="Tahoma"/>
          <w:sz w:val="18"/>
          <w:szCs w:val="18"/>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POP3.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 </w:t>
      </w:r>
    </w:p>
    <w:p w14:paraId="61D21BAD" w14:textId="77777777" w:rsidR="002A01C2" w:rsidRPr="00762CA6" w:rsidRDefault="002A01C2" w:rsidP="002A01C2">
      <w:pPr>
        <w:pStyle w:val="PURBody-Indented"/>
        <w:spacing w:after="0"/>
        <w:ind w:firstLine="450"/>
      </w:pPr>
    </w:p>
    <w:p w14:paraId="61D21BAE" w14:textId="77777777" w:rsidR="006707A3" w:rsidRPr="00762CA6" w:rsidRDefault="006707A3" w:rsidP="002A01C2">
      <w:pPr>
        <w:pStyle w:val="PURBody-Indented"/>
        <w:spacing w:after="0"/>
        <w:ind w:firstLine="450"/>
      </w:pPr>
      <w:r w:rsidRPr="00762CA6">
        <w:rPr>
          <w:rFonts w:ascii="Tahoma" w:hAnsi="Tahoma" w:cs="Tahoma"/>
          <w:sz w:val="18"/>
          <w:szCs w:val="18"/>
        </w:rPr>
        <w:t>Вы имеете право использовать программное обеспечение в «Веб-решениях в Интернете» для запуска:</w:t>
      </w:r>
    </w:p>
    <w:p w14:paraId="61D21BAF" w14:textId="77777777" w:rsidR="002A01C2" w:rsidRPr="00762CA6" w:rsidRDefault="002A01C2" w:rsidP="002A01C2">
      <w:pPr>
        <w:pStyle w:val="PURBody-Indented"/>
        <w:spacing w:after="0"/>
        <w:ind w:firstLine="450"/>
      </w:pPr>
    </w:p>
    <w:p w14:paraId="61D21BB0" w14:textId="77777777" w:rsidR="006707A3" w:rsidRPr="00762CA6" w:rsidRDefault="006707A3" w:rsidP="004220FA">
      <w:pPr>
        <w:pStyle w:val="PURBullet-Indented"/>
        <w:numPr>
          <w:ilvl w:val="0"/>
          <w:numId w:val="120"/>
        </w:numPr>
        <w:spacing w:after="60" w:line="240" w:lineRule="auto"/>
        <w:ind w:left="1440" w:hanging="360"/>
        <w:contextualSpacing w:val="0"/>
      </w:pPr>
      <w:r w:rsidRPr="00762CA6">
        <w:rPr>
          <w:rFonts w:ascii="Tahoma" w:hAnsi="Tahoma" w:cs="Tahoma"/>
          <w:sz w:val="18"/>
          <w:szCs w:val="18"/>
        </w:rPr>
        <w:t>программного обеспечения веб-сервера (например, служб Microsoft Internet Information Services), а также агентов управления или безопасности (например, агента System Center Operations Manager);</w:t>
      </w:r>
    </w:p>
    <w:p w14:paraId="61D21BB1" w14:textId="77777777" w:rsidR="006707A3" w:rsidRPr="00762CA6" w:rsidRDefault="006707A3" w:rsidP="004220FA">
      <w:pPr>
        <w:pStyle w:val="PURBullet-Indented"/>
        <w:numPr>
          <w:ilvl w:val="0"/>
          <w:numId w:val="120"/>
        </w:numPr>
        <w:spacing w:after="60" w:line="240" w:lineRule="auto"/>
        <w:ind w:left="1440" w:hanging="360"/>
        <w:contextualSpacing w:val="0"/>
      </w:pPr>
      <w:r w:rsidRPr="00762CA6">
        <w:rPr>
          <w:rFonts w:ascii="Tahoma" w:hAnsi="Tahoma" w:cs="Tahoma"/>
          <w:sz w:val="18"/>
          <w:szCs w:val="18"/>
        </w:rPr>
        <w:t xml:space="preserve">программного обеспечения ядра базы данных (например, Microsoft SQL Server) исключительно для поддержки Веб-решений в Интернете; </w:t>
      </w:r>
    </w:p>
    <w:p w14:paraId="61D21BB2" w14:textId="77777777" w:rsidR="006707A3" w:rsidRPr="00762CA6" w:rsidRDefault="006707A3" w:rsidP="004220FA">
      <w:pPr>
        <w:pStyle w:val="PURBullet-Indented"/>
        <w:numPr>
          <w:ilvl w:val="0"/>
          <w:numId w:val="120"/>
        </w:numPr>
        <w:spacing w:after="60" w:line="240" w:lineRule="auto"/>
        <w:ind w:left="1440" w:hanging="360"/>
        <w:contextualSpacing w:val="0"/>
      </w:pPr>
      <w:r w:rsidRPr="00762CA6">
        <w:rPr>
          <w:rFonts w:ascii="Tahoma" w:hAnsi="Tahoma" w:cs="Tahoma"/>
          <w:sz w:val="18"/>
          <w:szCs w:val="18"/>
        </w:rPr>
        <w:t>службы доменных имен (DNS) для обеспечения преобразования имен Интернета в IP-адреса при условии, что это не является единственной функцией данного экземпляра программного обеспечения.</w:t>
      </w:r>
    </w:p>
    <w:p w14:paraId="61D21BB3" w14:textId="77777777" w:rsidR="00F1020A" w:rsidRPr="00762CA6" w:rsidRDefault="00F1020A"/>
    <w:p w14:paraId="61D21BB4" w14:textId="77777777" w:rsidR="002A01C2" w:rsidRPr="00762CA6" w:rsidRDefault="00FE1A01" w:rsidP="002A01C2">
      <w:pPr>
        <w:spacing w:after="60"/>
        <w:ind w:left="720"/>
      </w:pPr>
      <w:r w:rsidRPr="00762CA6">
        <w:rPr>
          <w:rFonts w:eastAsia="Calibri" w:cs="Tahoma"/>
          <w:b/>
          <w:szCs w:val="18"/>
        </w:rPr>
        <w:t>Использование Windows Server 2012 для высокопроизводительных вычислительных систем (HPC):</w:t>
      </w:r>
    </w:p>
    <w:p w14:paraId="61D21BB5" w14:textId="77777777" w:rsidR="00376D4B" w:rsidRPr="00762CA6" w:rsidRDefault="00FE1A01" w:rsidP="002A01C2">
      <w:pPr>
        <w:ind w:left="720"/>
      </w:pPr>
      <w:r w:rsidRPr="00762CA6">
        <w:rPr>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C240D6" w:rsidRPr="00762CA6">
        <w:rPr>
          <w:color w:val="000000"/>
        </w:rPr>
        <w:t xml:space="preserve"> </w:t>
      </w:r>
      <w:r w:rsidRPr="00762CA6">
        <w:rPr>
          <w:color w:val="000000"/>
        </w:rPr>
        <w:t>поддержки кластерных приложений HPC. Дополнительные сведения см. в документе «Права на использование продуктов».</w:t>
      </w:r>
      <w:bookmarkEnd w:id="1608"/>
      <w:bookmarkEnd w:id="1609"/>
      <w:bookmarkEnd w:id="1610"/>
    </w:p>
    <w:p w14:paraId="61D21BB6" w14:textId="77777777" w:rsidR="00F745E1" w:rsidRPr="00762CA6" w:rsidRDefault="00F745E1" w:rsidP="002A01C2"/>
    <w:p w14:paraId="61D21BB7" w14:textId="77777777" w:rsidR="00F745E1" w:rsidRPr="00762CA6" w:rsidRDefault="00F66FB0" w:rsidP="00F745E1">
      <w:pPr>
        <w:pStyle w:val="Heading3"/>
        <w:ind w:left="360" w:hanging="360"/>
      </w:pPr>
      <w:bookmarkStart w:id="1612" w:name="_114_Windows_Server"/>
      <w:bookmarkStart w:id="1613" w:name="_108_Windows_Server"/>
      <w:bookmarkStart w:id="1614" w:name="_Toc336338373"/>
      <w:bookmarkStart w:id="1615" w:name="_Toc357596774"/>
      <w:bookmarkStart w:id="1616" w:name="Srv_111WinSvr08R2Datacenter"/>
      <w:bookmarkStart w:id="1617" w:name="Srv_115WinSvr08R2Datacenter"/>
      <w:bookmarkEnd w:id="1612"/>
      <w:bookmarkEnd w:id="1613"/>
      <w:r w:rsidRPr="00762CA6">
        <w:rPr>
          <w:rFonts w:ascii="Tahoma" w:hAnsi="Tahoma"/>
          <w:caps/>
          <w:color w:val="F66400"/>
          <w:sz w:val="22"/>
          <w:vertAlign w:val="superscript"/>
        </w:rPr>
        <w:t>10</w:t>
      </w:r>
      <w:r w:rsidR="00BB28B8">
        <w:rPr>
          <w:rFonts w:ascii="Tahoma" w:hAnsi="Tahoma"/>
          <w:caps/>
          <w:color w:val="F66400"/>
          <w:sz w:val="22"/>
          <w:vertAlign w:val="superscript"/>
        </w:rPr>
        <w:t>9</w:t>
      </w:r>
      <w:r w:rsidRPr="00762CA6">
        <w:rPr>
          <w:rFonts w:ascii="Tahoma" w:hAnsi="Tahoma"/>
          <w:caps/>
          <w:color w:val="F66400"/>
          <w:sz w:val="22"/>
          <w:vertAlign w:val="superscript"/>
        </w:rPr>
        <w:t xml:space="preserve"> </w:t>
      </w:r>
      <w:r w:rsidRPr="00762CA6">
        <w:rPr>
          <w:rFonts w:ascii="Tahoma" w:hAnsi="Tahoma"/>
          <w:color w:val="F66400"/>
          <w:sz w:val="22"/>
        </w:rPr>
        <w:t>Windows Server 2008 R2 Datacenter</w:t>
      </w:r>
      <w:bookmarkEnd w:id="1614"/>
      <w:bookmarkEnd w:id="1615"/>
      <w:r w:rsidRPr="00762CA6">
        <w:rPr>
          <w:rFonts w:ascii="Tahoma" w:hAnsi="Tahoma"/>
          <w:color w:val="F66400"/>
          <w:sz w:val="22"/>
        </w:rPr>
        <w:t xml:space="preserve"> </w:t>
      </w:r>
    </w:p>
    <w:bookmarkEnd w:id="1616"/>
    <w:bookmarkEnd w:id="1617"/>
    <w:p w14:paraId="61D21BB8" w14:textId="77777777" w:rsidR="00F745E1" w:rsidRPr="00762CA6" w:rsidRDefault="00F745E1" w:rsidP="00F745E1">
      <w:pPr>
        <w:ind w:left="900"/>
      </w:pPr>
    </w:p>
    <w:p w14:paraId="61D21BB9" w14:textId="77777777" w:rsidR="002A01C2" w:rsidRPr="00762CA6" w:rsidRDefault="00F745E1" w:rsidP="002A01C2">
      <w:pPr>
        <w:spacing w:after="60"/>
        <w:ind w:left="720"/>
      </w:pPr>
      <w:r w:rsidRPr="00762CA6">
        <w:rPr>
          <w:b/>
          <w:color w:val="000000"/>
        </w:rPr>
        <w:t>Предоставление лицензий в связи с изменением модели лицензирования и окончанием жизненного цикла Windows Server Datacenter:</w:t>
      </w:r>
    </w:p>
    <w:p w14:paraId="61D21BBA" w14:textId="77777777" w:rsidR="00F745E1" w:rsidRPr="00762CA6" w:rsidRDefault="00F745E1" w:rsidP="00F745E1">
      <w:pPr>
        <w:spacing w:after="200"/>
        <w:ind w:left="720"/>
      </w:pPr>
      <w:r w:rsidRPr="00762CA6">
        <w:rPr>
          <w:color w:val="000000"/>
        </w:rPr>
        <w:t>Windows Server 2012 Datacenter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активной Software Assurance для лицензий Windows Server 2008 R2 Datacenter на 1 сентября 2012 г. или на дату начала доступности для загрузки Windows Server 2012 в Сервисном центре программы корпоративного лицензирования, смотря, что</w:t>
      </w:r>
      <w:r w:rsidR="00A379E3" w:rsidRPr="00762CA6">
        <w:rPr>
          <w:color w:val="000000"/>
        </w:rPr>
        <w:t> </w:t>
      </w:r>
      <w:r w:rsidRPr="00762CA6">
        <w:rPr>
          <w:color w:val="000000"/>
        </w:rPr>
        <w:t>наступит раньше, (Соответствующие лицензии) получат право</w:t>
      </w:r>
      <w:r w:rsidRPr="00762CA6">
        <w:rPr>
          <w:rFonts w:eastAsia="Calibri" w:cs="Tahoma"/>
          <w:szCs w:val="18"/>
        </w:rPr>
        <w:t xml:space="preserve"> обновлять и использовать программное обеспечение Windows Server 2012 Datacenter вместо Windows Server 2008 R2 Datacenter.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 </w:t>
      </w:r>
    </w:p>
    <w:p w14:paraId="61D21BBB" w14:textId="77777777" w:rsidR="00F745E1" w:rsidRPr="00762CA6" w:rsidRDefault="00F745E1" w:rsidP="004220FA">
      <w:pPr>
        <w:numPr>
          <w:ilvl w:val="0"/>
          <w:numId w:val="50"/>
        </w:numPr>
        <w:spacing w:afterLines="60" w:after="144"/>
        <w:ind w:left="1440" w:hanging="274"/>
      </w:pPr>
      <w:r w:rsidRPr="00762CA6">
        <w:rPr>
          <w:color w:val="000000"/>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C240D6" w:rsidRPr="00762CA6">
        <w:rPr>
          <w:color w:val="000000"/>
        </w:rPr>
        <w:t xml:space="preserve"> </w:t>
      </w:r>
      <w:r w:rsidRPr="00762CA6">
        <w:rPr>
          <w:color w:val="000000"/>
        </w:rPr>
        <w:t>Например, клиент имеет три Соответствующих лицензии, тогда он получит право на одну</w:t>
      </w:r>
      <w:r w:rsidR="00A379E3" w:rsidRPr="00762CA6">
        <w:rPr>
          <w:color w:val="000000"/>
        </w:rPr>
        <w:t> </w:t>
      </w:r>
      <w:r w:rsidRPr="00762CA6">
        <w:rPr>
          <w:color w:val="000000"/>
        </w:rPr>
        <w:t xml:space="preserve">лицензию Windows Server 2012 Datacenter. </w:t>
      </w:r>
    </w:p>
    <w:p w14:paraId="61D21BBC" w14:textId="77777777" w:rsidR="00F745E1" w:rsidRPr="00762CA6" w:rsidRDefault="00F745E1" w:rsidP="004220FA">
      <w:pPr>
        <w:numPr>
          <w:ilvl w:val="0"/>
          <w:numId w:val="50"/>
        </w:numPr>
        <w:tabs>
          <w:tab w:val="left" w:pos="990"/>
        </w:tabs>
        <w:spacing w:afterLines="60" w:after="144"/>
        <w:ind w:left="1440" w:hanging="274"/>
      </w:pPr>
      <w:r w:rsidRPr="00762CA6">
        <w:rPr>
          <w:rFonts w:eastAsia="Calibri" w:cs="Tahoma"/>
          <w:szCs w:val="18"/>
        </w:rPr>
        <w:t>Лицензии, приобретенные в рамках этой программы включают покрытие Software Assurance.</w:t>
      </w:r>
      <w:r w:rsidR="00C240D6" w:rsidRPr="00762CA6">
        <w:rPr>
          <w:rFonts w:eastAsia="Calibri" w:cs="Tahoma"/>
          <w:szCs w:val="18"/>
        </w:rPr>
        <w:t xml:space="preserve"> </w:t>
      </w:r>
      <w:r w:rsidRPr="00762CA6">
        <w:rPr>
          <w:rFonts w:eastAsia="Calibri" w:cs="Tahoma"/>
          <w:szCs w:val="18"/>
        </w:rPr>
        <w:t>Срок действия такого покрытия истечет после истечения срока действия покрытия для соответствующих лицензий.</w:t>
      </w:r>
    </w:p>
    <w:p w14:paraId="61D21BBD" w14:textId="77777777" w:rsidR="00F745E1" w:rsidRPr="00762CA6" w:rsidRDefault="00F745E1" w:rsidP="004220FA">
      <w:pPr>
        <w:numPr>
          <w:ilvl w:val="0"/>
          <w:numId w:val="50"/>
        </w:numPr>
        <w:tabs>
          <w:tab w:val="left" w:pos="990"/>
        </w:tabs>
        <w:spacing w:afterLines="60" w:after="144"/>
        <w:ind w:left="1440" w:hanging="274"/>
      </w:pPr>
      <w:r w:rsidRPr="00762CA6">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BBE" w14:textId="77777777" w:rsidR="00F745E1" w:rsidRPr="00762CA6" w:rsidRDefault="00F745E1" w:rsidP="004220FA">
      <w:pPr>
        <w:numPr>
          <w:ilvl w:val="0"/>
          <w:numId w:val="54"/>
        </w:numPr>
        <w:spacing w:afterLines="60" w:after="144"/>
        <w:ind w:left="1440" w:hanging="274"/>
      </w:pPr>
      <w:r w:rsidRPr="00762CA6">
        <w:rPr>
          <w:rFonts w:eastAsia="Calibri" w:cs="Tahoma"/>
          <w:szCs w:val="18"/>
        </w:rPr>
        <w:t>При обновлении до Windows Server 2012 Datacenter в рамках данной программы существующие Соответствующие лицензии клиента на Windows Server 2008 R2 Datacenter больше не будут действительными.</w:t>
      </w:r>
    </w:p>
    <w:p w14:paraId="61D21BBF" w14:textId="77777777" w:rsidR="00F745E1" w:rsidRPr="00762CA6" w:rsidRDefault="00F745E1" w:rsidP="004220FA">
      <w:pPr>
        <w:numPr>
          <w:ilvl w:val="0"/>
          <w:numId w:val="54"/>
        </w:numPr>
        <w:spacing w:afterLines="60" w:after="144"/>
        <w:ind w:left="1440" w:hanging="274"/>
      </w:pPr>
      <w:r w:rsidRPr="00762CA6">
        <w:rPr>
          <w:color w:val="000000"/>
        </w:rPr>
        <w:t xml:space="preserve">Для целей последующего предоставления </w:t>
      </w:r>
      <w:r w:rsidRPr="00762CA6">
        <w:rPr>
          <w:rFonts w:cs="Tahoma"/>
          <w:bCs/>
          <w:color w:val="000000"/>
          <w:szCs w:val="18"/>
        </w:rPr>
        <w:t>лицензии Windows Server 2008 R2 Datacenter,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C240D6" w:rsidRPr="00762CA6">
        <w:rPr>
          <w:rFonts w:cs="Tahoma"/>
          <w:bCs/>
          <w:color w:val="000000"/>
          <w:szCs w:val="18"/>
        </w:rPr>
        <w:t xml:space="preserve"> </w:t>
      </w:r>
    </w:p>
    <w:p w14:paraId="61D21BC0" w14:textId="77777777" w:rsidR="00FD1141" w:rsidRPr="00762CA6" w:rsidRDefault="00FD1141" w:rsidP="004220FA">
      <w:pPr>
        <w:numPr>
          <w:ilvl w:val="0"/>
          <w:numId w:val="54"/>
        </w:numPr>
        <w:spacing w:afterLines="60" w:after="144"/>
        <w:ind w:left="1440" w:hanging="274"/>
      </w:pPr>
      <w:r w:rsidRPr="00762CA6">
        <w:rPr>
          <w:rFonts w:cs="Tahoma"/>
        </w:rPr>
        <w:t xml:space="preserve">Лицензии «на процессор» Windows Server Datacenter, приобретенные после 1 сентября 2012 г. с покрытием Software Assurance, также считаются Соответствующими лицензиями. </w:t>
      </w:r>
    </w:p>
    <w:p w14:paraId="61D21BC1" w14:textId="77777777" w:rsidR="00F745E1" w:rsidRPr="00762CA6" w:rsidRDefault="00F745E1" w:rsidP="004220FA">
      <w:pPr>
        <w:numPr>
          <w:ilvl w:val="0"/>
          <w:numId w:val="54"/>
        </w:numPr>
        <w:spacing w:afterLines="60" w:after="144"/>
        <w:ind w:left="1440" w:hanging="274"/>
      </w:pPr>
      <w:r w:rsidRPr="00762CA6">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14:paraId="61D21BC2" w14:textId="77777777" w:rsidR="00376D4B" w:rsidRPr="00762CA6" w:rsidRDefault="00376D4B" w:rsidP="00376D4B">
      <w:pPr>
        <w:ind w:left="720"/>
      </w:pPr>
    </w:p>
    <w:p w14:paraId="61D21BC3" w14:textId="77777777" w:rsidR="00FD1141" w:rsidRPr="00762CA6" w:rsidRDefault="00BF7C75" w:rsidP="00FD1141">
      <w:pPr>
        <w:ind w:left="720"/>
        <w:rPr>
          <w:spacing w:val="-2"/>
        </w:rPr>
      </w:pPr>
      <w:r w:rsidRPr="00762CA6">
        <w:rPr>
          <w:rFonts w:cs="Tahoma"/>
          <w:color w:val="000000"/>
          <w:spacing w:val="-2"/>
          <w:szCs w:val="18"/>
        </w:rPr>
        <w:t>Windows Server 2012 Datacenter — Лицензия SKU на 1 процессор; Windows Server 2012 переносится в модель лицензирования Processor plus CAL, при этом каждая лицензия покрывает 2 процессора.</w:t>
      </w:r>
      <w:r w:rsidR="00C240D6" w:rsidRPr="00762CA6">
        <w:rPr>
          <w:rFonts w:cs="Tahoma"/>
          <w:color w:val="000000"/>
          <w:spacing w:val="-2"/>
          <w:szCs w:val="18"/>
        </w:rPr>
        <w:t xml:space="preserve"> </w:t>
      </w:r>
      <w:r w:rsidRPr="00762CA6">
        <w:rPr>
          <w:rFonts w:cs="Tahoma"/>
          <w:color w:val="000000"/>
          <w:spacing w:val="-2"/>
          <w:szCs w:val="18"/>
        </w:rPr>
        <w:t>Предложение №P71-01031 случайно включено в сентябрьский прайс-лист и не должно использоваться для какой-либо программы за исключением SPLA.</w:t>
      </w:r>
      <w:r w:rsidR="00C240D6" w:rsidRPr="00762CA6">
        <w:rPr>
          <w:rFonts w:cs="Tahoma"/>
          <w:color w:val="000000"/>
          <w:spacing w:val="-2"/>
          <w:szCs w:val="18"/>
        </w:rPr>
        <w:t xml:space="preserve"> </w:t>
      </w:r>
      <w:r w:rsidRPr="00762CA6">
        <w:rPr>
          <w:rFonts w:cs="Tahoma"/>
          <w:color w:val="000000"/>
          <w:spacing w:val="-2"/>
          <w:szCs w:val="18"/>
        </w:rPr>
        <w:t>Это предложение покрывает только один процессор; клиенты, приобретающие его, не будут покрыты текущими правами на использование.</w:t>
      </w:r>
      <w:r w:rsidR="00C240D6" w:rsidRPr="00762CA6">
        <w:rPr>
          <w:rFonts w:cs="Tahoma"/>
          <w:color w:val="000000"/>
          <w:spacing w:val="-2"/>
          <w:szCs w:val="18"/>
        </w:rPr>
        <w:t xml:space="preserve"> </w:t>
      </w:r>
      <w:r w:rsidRPr="00762CA6">
        <w:rPr>
          <w:rFonts w:cs="Tahoma"/>
          <w:color w:val="000000"/>
          <w:spacing w:val="-2"/>
          <w:szCs w:val="18"/>
        </w:rPr>
        <w:t>Данный SKU должен использоваться только клиентами SPLA</w:t>
      </w:r>
      <w:r w:rsidR="00C240D6" w:rsidRPr="00762CA6">
        <w:rPr>
          <w:rFonts w:cs="Tahoma"/>
          <w:color w:val="000000"/>
          <w:spacing w:val="-2"/>
          <w:szCs w:val="18"/>
        </w:rPr>
        <w:t xml:space="preserve"> </w:t>
      </w:r>
      <w:r w:rsidRPr="00762CA6">
        <w:rPr>
          <w:rFonts w:cs="Tahoma"/>
          <w:color w:val="000000"/>
          <w:spacing w:val="-2"/>
          <w:szCs w:val="18"/>
        </w:rPr>
        <w:t xml:space="preserve">Правильное предложение для всех программ, </w:t>
      </w:r>
      <w:r w:rsidRPr="00762CA6">
        <w:rPr>
          <w:rFonts w:cs="Tahoma"/>
          <w:spacing w:val="-2"/>
          <w:szCs w:val="18"/>
        </w:rPr>
        <w:t>за исключением SPLA — №P71-07280. Клиентам, которые уже приобрели предложение # P71-01031, предлагается посмотреть на льготное предложение по переходу выше.</w:t>
      </w:r>
    </w:p>
    <w:p w14:paraId="61D21BC4" w14:textId="77777777" w:rsidR="00202A44" w:rsidRPr="00762CA6" w:rsidRDefault="00202A44" w:rsidP="00376D4B">
      <w:pPr>
        <w:ind w:left="720"/>
      </w:pPr>
    </w:p>
    <w:p w14:paraId="61D21BC5" w14:textId="77777777" w:rsidR="00F745E1" w:rsidRPr="00762CA6" w:rsidRDefault="00202A44" w:rsidP="00C33980">
      <w:pPr>
        <w:pStyle w:val="PURBody-Indented"/>
        <w:spacing w:after="0"/>
        <w:ind w:left="720"/>
      </w:pPr>
      <w:r w:rsidRPr="00762CA6">
        <w:rPr>
          <w:rFonts w:ascii="Tahoma" w:hAnsi="Tahoma" w:cs="Tahoma"/>
          <w:color w:val="000000"/>
          <w:sz w:val="18"/>
          <w:szCs w:val="18"/>
        </w:rPr>
        <w:t xml:space="preserve">Windows Server 2012 Datacenter. </w:t>
      </w:r>
      <w:r w:rsidRPr="00762CA6">
        <w:rPr>
          <w:rFonts w:ascii="Tahoma" w:hAnsi="Tahoma" w:cs="Tahoma"/>
          <w:sz w:val="18"/>
          <w:szCs w:val="18"/>
        </w:rPr>
        <w:t>Вы можете запускать на лицензионном сервере экземпляр Windows Server Datacenter выпуска Enterprise, Standard или Essentials (той же или более ранней версии) вместо Windows Server 2012 Datacenter в любой Операционной среде на вашем лицензированном сервере.</w:t>
      </w:r>
    </w:p>
    <w:p w14:paraId="61D21BC6" w14:textId="77777777" w:rsidR="00BF7C75" w:rsidRPr="00C33980" w:rsidRDefault="00BF7C75" w:rsidP="00C33980">
      <w:pPr>
        <w:tabs>
          <w:tab w:val="left" w:pos="1260"/>
          <w:tab w:val="left" w:pos="1440"/>
        </w:tabs>
        <w:ind w:left="1440"/>
        <w:rPr>
          <w:rFonts w:eastAsia="Calibri" w:cs="Tahoma"/>
          <w:szCs w:val="18"/>
        </w:rPr>
      </w:pPr>
    </w:p>
    <w:p w14:paraId="61D21BC7" w14:textId="77777777" w:rsidR="002A01C2" w:rsidRPr="00C33980" w:rsidRDefault="002A01C2" w:rsidP="00C33980">
      <w:pPr>
        <w:tabs>
          <w:tab w:val="left" w:pos="1260"/>
          <w:tab w:val="left" w:pos="1440"/>
        </w:tabs>
        <w:ind w:left="1440"/>
        <w:rPr>
          <w:rFonts w:eastAsia="Calibri" w:cs="Tahoma"/>
          <w:szCs w:val="18"/>
        </w:rPr>
      </w:pPr>
    </w:p>
    <w:p w14:paraId="61D21BC8" w14:textId="77777777" w:rsidR="00F745E1" w:rsidRPr="00762CA6" w:rsidRDefault="00BB28B8" w:rsidP="00F745E1">
      <w:pPr>
        <w:pStyle w:val="Heading3"/>
      </w:pPr>
      <w:bookmarkStart w:id="1618" w:name="_118_Windows_Server"/>
      <w:bookmarkStart w:id="1619" w:name="_109_Windows_Server"/>
      <w:bookmarkStart w:id="1620" w:name="_110_Windows_Server"/>
      <w:bookmarkStart w:id="1621" w:name="_Toc336338374"/>
      <w:bookmarkStart w:id="1622" w:name="_Toc357596775"/>
      <w:bookmarkStart w:id="1623" w:name="Srv_102WindowsSvr08R2Std"/>
      <w:bookmarkStart w:id="1624" w:name="Srv_114WindowsSvr08R2Std"/>
      <w:bookmarkStart w:id="1625" w:name="Srv_118WindowsSvr08R2Std"/>
      <w:bookmarkStart w:id="1626" w:name="Srv_99WindowsSvr08R2ItaniumSys"/>
      <w:bookmarkStart w:id="1627" w:name="Srv_100WindowsSvr08R2ItaniumSys"/>
      <w:bookmarkEnd w:id="1618"/>
      <w:bookmarkEnd w:id="1619"/>
      <w:bookmarkEnd w:id="1620"/>
      <w:r>
        <w:rPr>
          <w:rStyle w:val="Heading3Char"/>
          <w:rFonts w:ascii="Tahoma" w:hAnsi="Tahoma"/>
          <w:b/>
          <w:caps/>
          <w:color w:val="F66400"/>
          <w:sz w:val="22"/>
          <w:vertAlign w:val="superscript"/>
        </w:rPr>
        <w:t>110</w:t>
      </w:r>
      <w:r w:rsidR="00F66FB0" w:rsidRPr="00762CA6">
        <w:rPr>
          <w:rStyle w:val="Heading3Char"/>
          <w:rFonts w:ascii="Tahoma" w:hAnsi="Tahoma"/>
          <w:b/>
          <w:caps/>
          <w:color w:val="F66400"/>
          <w:sz w:val="22"/>
          <w:vertAlign w:val="superscript"/>
        </w:rPr>
        <w:t xml:space="preserve"> </w:t>
      </w:r>
      <w:r w:rsidR="00F66FB0" w:rsidRPr="00762CA6">
        <w:rPr>
          <w:rStyle w:val="Heading3Char"/>
          <w:rFonts w:ascii="Tahoma" w:hAnsi="Tahoma"/>
          <w:b/>
          <w:color w:val="F66400"/>
          <w:sz w:val="22"/>
        </w:rPr>
        <w:t>Windows Server 2008 R2 Standard</w:t>
      </w:r>
      <w:bookmarkEnd w:id="1621"/>
      <w:bookmarkEnd w:id="1622"/>
      <w:r w:rsidR="00F66FB0" w:rsidRPr="00762CA6">
        <w:rPr>
          <w:rStyle w:val="Heading3Char"/>
          <w:rFonts w:ascii="Tahoma" w:hAnsi="Tahoma"/>
          <w:b/>
          <w:color w:val="F66400"/>
          <w:sz w:val="22"/>
        </w:rPr>
        <w:t xml:space="preserve"> </w:t>
      </w:r>
    </w:p>
    <w:bookmarkEnd w:id="1623"/>
    <w:bookmarkEnd w:id="1624"/>
    <w:bookmarkEnd w:id="1625"/>
    <w:p w14:paraId="61D21BC9" w14:textId="77777777" w:rsidR="00376D4B" w:rsidRPr="00762CA6" w:rsidRDefault="00376D4B" w:rsidP="002A01C2">
      <w:pPr>
        <w:tabs>
          <w:tab w:val="left" w:pos="360"/>
        </w:tabs>
        <w:ind w:left="360"/>
      </w:pPr>
    </w:p>
    <w:p w14:paraId="61D21BCA" w14:textId="77777777" w:rsidR="002A01C2" w:rsidRPr="00762CA6" w:rsidRDefault="00F745E1" w:rsidP="002A01C2">
      <w:pPr>
        <w:spacing w:after="60"/>
        <w:ind w:left="720"/>
      </w:pPr>
      <w:r w:rsidRPr="00762CA6">
        <w:rPr>
          <w:b/>
          <w:color w:val="000000"/>
        </w:rPr>
        <w:t>Предоставление лицензий в связи с изменением модели лицензирования и окончанием жизненного цикла Windows Server Standard:</w:t>
      </w:r>
    </w:p>
    <w:p w14:paraId="61D21BCB" w14:textId="77777777" w:rsidR="00F745E1" w:rsidRPr="00762CA6" w:rsidRDefault="00F745E1" w:rsidP="004220FA">
      <w:pPr>
        <w:numPr>
          <w:ilvl w:val="0"/>
          <w:numId w:val="50"/>
        </w:numPr>
        <w:tabs>
          <w:tab w:val="left" w:pos="1260"/>
          <w:tab w:val="left" w:pos="1440"/>
        </w:tabs>
        <w:ind w:left="1440"/>
        <w:rPr>
          <w:spacing w:val="-2"/>
        </w:rPr>
      </w:pPr>
      <w:r w:rsidRPr="00762CA6">
        <w:rPr>
          <w:color w:val="000000"/>
          <w:spacing w:val="-2"/>
        </w:rPr>
        <w:t>Windows Server 2008 R2 Standard будет последней версией Windows Server, лицензируемой по модели Сервер/клиентская лицензия. Windows Server 2012 Standard будет лицензироваться в</w:t>
      </w:r>
      <w:r w:rsidR="004E6A83">
        <w:rPr>
          <w:color w:val="000000"/>
          <w:spacing w:val="-2"/>
        </w:rPr>
        <w:t> </w:t>
      </w:r>
      <w:r w:rsidRPr="00762CA6">
        <w:rPr>
          <w:color w:val="000000"/>
          <w:spacing w:val="-2"/>
        </w:rPr>
        <w:t>рамках новой модели лицензирования, которая позволяет каждой лицензии лицензировать до двух физических процессоров. Клиенты Программы корпоративного лицензирования с активной Software Assurance для лицензий Windows Server 2008 R2 Standard на 1 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w:t>
      </w:r>
      <w:r w:rsidRPr="00762CA6">
        <w:rPr>
          <w:rFonts w:eastAsia="Calibri" w:cs="Tahoma"/>
          <w:spacing w:val="-2"/>
          <w:szCs w:val="18"/>
        </w:rPr>
        <w:t xml:space="preserve"> обновлять и использовать программное обеспечение Windows Server 2012 Standard вместо Windows Server 2008 R2 Standard. Чтобы стимулировать такое обновление, клиент получит право за каждую Соответствующую лицензию получить, после</w:t>
      </w:r>
      <w:r w:rsidR="00A379E3" w:rsidRPr="00762CA6">
        <w:rPr>
          <w:rFonts w:eastAsia="Calibri" w:cs="Tahoma"/>
          <w:spacing w:val="-2"/>
          <w:szCs w:val="18"/>
        </w:rPr>
        <w:t> </w:t>
      </w:r>
      <w:r w:rsidRPr="00762CA6">
        <w:rPr>
          <w:rFonts w:eastAsia="Calibri" w:cs="Tahoma"/>
          <w:spacing w:val="-2"/>
          <w:szCs w:val="18"/>
        </w:rPr>
        <w:t>того как станет доступным Windows Server 2012:</w:t>
      </w:r>
    </w:p>
    <w:p w14:paraId="61D21BCC" w14:textId="77777777" w:rsidR="00C33980" w:rsidRPr="00BB28B8" w:rsidRDefault="00F745E1" w:rsidP="004220FA">
      <w:pPr>
        <w:numPr>
          <w:ilvl w:val="0"/>
          <w:numId w:val="50"/>
        </w:numPr>
        <w:tabs>
          <w:tab w:val="left" w:pos="1260"/>
          <w:tab w:val="left" w:pos="1440"/>
        </w:tabs>
        <w:ind w:left="1440"/>
      </w:pPr>
      <w:r w:rsidRPr="00762CA6">
        <w:rPr>
          <w:rFonts w:eastAsia="Calibri" w:cs="Tahoma"/>
          <w:szCs w:val="18"/>
        </w:rPr>
        <w:t>Одна лицензия на программное обеспечение Windows Server 2012 Standard,</w:t>
      </w:r>
    </w:p>
    <w:p w14:paraId="61D21BCD" w14:textId="77777777" w:rsidR="00A379E3" w:rsidRPr="00762CA6" w:rsidRDefault="00A379E3" w:rsidP="00A379E3">
      <w:pPr>
        <w:tabs>
          <w:tab w:val="left" w:pos="1260"/>
          <w:tab w:val="left" w:pos="1440"/>
        </w:tabs>
        <w:ind w:left="1440"/>
      </w:pPr>
    </w:p>
    <w:p w14:paraId="61D21BCE" w14:textId="77777777" w:rsidR="00F745E1" w:rsidRPr="00762CA6" w:rsidRDefault="00F745E1" w:rsidP="004220FA">
      <w:pPr>
        <w:numPr>
          <w:ilvl w:val="0"/>
          <w:numId w:val="50"/>
        </w:numPr>
        <w:tabs>
          <w:tab w:val="left" w:pos="1260"/>
          <w:tab w:val="left" w:pos="1440"/>
        </w:tabs>
        <w:ind w:left="1440"/>
      </w:pPr>
      <w:r w:rsidRPr="00762CA6">
        <w:rPr>
          <w:rFonts w:eastAsia="Calibri" w:cs="Tahoma"/>
          <w:szCs w:val="18"/>
        </w:rPr>
        <w:t>Две лицензии Windows Server 2012 Standard,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14:paraId="61D21BCF" w14:textId="77777777" w:rsidR="00F745E1" w:rsidRPr="00762CA6" w:rsidRDefault="00F745E1" w:rsidP="004220FA">
      <w:pPr>
        <w:numPr>
          <w:ilvl w:val="0"/>
          <w:numId w:val="50"/>
        </w:numPr>
        <w:tabs>
          <w:tab w:val="left" w:pos="1260"/>
          <w:tab w:val="left" w:pos="1440"/>
        </w:tabs>
        <w:ind w:left="1440"/>
      </w:pPr>
      <w:r w:rsidRPr="00762CA6">
        <w:rPr>
          <w:rFonts w:eastAsia="Calibri" w:cs="Tahoma"/>
          <w:szCs w:val="18"/>
        </w:rPr>
        <w:t>Лицензии, приобретенные в рамках этой программы включают покрытие Software Assurance.</w:t>
      </w:r>
      <w:r w:rsidR="00C240D6" w:rsidRPr="00762CA6">
        <w:rPr>
          <w:rFonts w:eastAsia="Calibri" w:cs="Tahoma"/>
          <w:szCs w:val="18"/>
        </w:rPr>
        <w:t xml:space="preserve"> </w:t>
      </w:r>
      <w:r w:rsidRPr="00762CA6">
        <w:rPr>
          <w:rFonts w:eastAsia="Calibri" w:cs="Tahoma"/>
          <w:szCs w:val="18"/>
        </w:rPr>
        <w:t>Срок действия такого покрытия истечет после истечения срока действия покрытия для соответствующих лицензий.</w:t>
      </w:r>
    </w:p>
    <w:p w14:paraId="61D21BD0" w14:textId="77777777" w:rsidR="00F745E1" w:rsidRPr="00762CA6" w:rsidRDefault="00F745E1" w:rsidP="004220FA">
      <w:pPr>
        <w:numPr>
          <w:ilvl w:val="0"/>
          <w:numId w:val="50"/>
        </w:numPr>
        <w:tabs>
          <w:tab w:val="left" w:pos="1260"/>
          <w:tab w:val="left" w:pos="1440"/>
        </w:tabs>
        <w:ind w:left="1440"/>
      </w:pPr>
      <w:r w:rsidRPr="00762CA6">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BD1" w14:textId="77777777" w:rsidR="00F745E1" w:rsidRPr="00762CA6" w:rsidRDefault="00F745E1" w:rsidP="004220FA">
      <w:pPr>
        <w:numPr>
          <w:ilvl w:val="0"/>
          <w:numId w:val="50"/>
        </w:numPr>
        <w:tabs>
          <w:tab w:val="left" w:pos="1260"/>
          <w:tab w:val="left" w:pos="1440"/>
        </w:tabs>
        <w:ind w:left="1440"/>
      </w:pPr>
      <w:r w:rsidRPr="00762CA6">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Standard больше не будут действительными.</w:t>
      </w:r>
    </w:p>
    <w:p w14:paraId="61D21BD2" w14:textId="77777777" w:rsidR="00F745E1" w:rsidRPr="00762CA6" w:rsidRDefault="00F745E1" w:rsidP="004220FA">
      <w:pPr>
        <w:numPr>
          <w:ilvl w:val="0"/>
          <w:numId w:val="54"/>
        </w:numPr>
        <w:tabs>
          <w:tab w:val="left" w:pos="1440"/>
        </w:tabs>
        <w:ind w:left="1440"/>
      </w:pPr>
      <w:r w:rsidRPr="00762CA6">
        <w:rPr>
          <w:color w:val="000000"/>
        </w:rPr>
        <w:t xml:space="preserve">Для целей последующего предоставления лицензии Windows Server 2008 R2 Standard, </w:t>
      </w:r>
      <w:r w:rsidRPr="00762CA6">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14:paraId="61D21BD3" w14:textId="77777777" w:rsidR="00F745E1" w:rsidRPr="00762CA6" w:rsidRDefault="00F745E1" w:rsidP="004220FA">
      <w:pPr>
        <w:numPr>
          <w:ilvl w:val="0"/>
          <w:numId w:val="54"/>
        </w:numPr>
        <w:tabs>
          <w:tab w:val="left" w:pos="1440"/>
        </w:tabs>
        <w:ind w:left="1440"/>
      </w:pPr>
      <w:r w:rsidRPr="00762CA6">
        <w:rPr>
          <w:rFonts w:cs="Tahoma"/>
          <w:bCs/>
          <w:color w:val="000000"/>
          <w:szCs w:val="18"/>
        </w:rPr>
        <w:t>Несмотря на предоставление лицензий Windows Server 2012 Standard и любые обновления до этой версии, обязательства платить за Соответствующие лицензии и покрытие полностью остается в силе.</w:t>
      </w:r>
    </w:p>
    <w:p w14:paraId="61D21BD4" w14:textId="77777777" w:rsidR="00F745E1" w:rsidRPr="00762CA6" w:rsidRDefault="00F745E1" w:rsidP="002A01C2">
      <w:pPr>
        <w:tabs>
          <w:tab w:val="left" w:pos="1440"/>
        </w:tabs>
        <w:ind w:left="1440"/>
      </w:pPr>
    </w:p>
    <w:bookmarkEnd w:id="1626"/>
    <w:bookmarkEnd w:id="1627"/>
    <w:p w14:paraId="61D21BD5" w14:textId="77777777" w:rsidR="002A01C2" w:rsidRPr="00762CA6" w:rsidRDefault="005403C8" w:rsidP="002A01C2">
      <w:pPr>
        <w:pStyle w:val="PURBody-Indented"/>
        <w:spacing w:after="60"/>
        <w:ind w:left="720"/>
      </w:pPr>
      <w:r w:rsidRPr="00762CA6">
        <w:rPr>
          <w:rFonts w:ascii="Tahoma" w:hAnsi="Tahoma" w:cs="Tahoma"/>
          <w:b/>
          <w:color w:val="000000"/>
          <w:sz w:val="18"/>
          <w:szCs w:val="18"/>
        </w:rPr>
        <w:t>Windows Server 2012 Standard</w:t>
      </w:r>
    </w:p>
    <w:p w14:paraId="61D21BD6" w14:textId="77777777" w:rsidR="005403C8" w:rsidRPr="00762CA6" w:rsidRDefault="005403C8" w:rsidP="002A01C2">
      <w:pPr>
        <w:pStyle w:val="PURBody-Indented"/>
        <w:spacing w:after="0"/>
        <w:ind w:left="720"/>
      </w:pPr>
      <w:r w:rsidRPr="00762CA6">
        <w:rPr>
          <w:rFonts w:ascii="Tahoma" w:hAnsi="Tahoma" w:cs="Tahoma"/>
          <w:sz w:val="18"/>
        </w:rPr>
        <w:t>Вы можете запускать на лицензионном сервере экземпляр Windows Server Enterprise, Standard или Essentials (той же или более ранней версии) вместо Windows Server 2012 Standard в любой Операционной среде на вашем лицензированном сервере.</w:t>
      </w:r>
    </w:p>
    <w:p w14:paraId="61D21BD7" w14:textId="77777777" w:rsidR="00F745E1" w:rsidRPr="00C33980" w:rsidRDefault="00F745E1" w:rsidP="00C33980">
      <w:pPr>
        <w:tabs>
          <w:tab w:val="left" w:pos="1260"/>
          <w:tab w:val="left" w:pos="1440"/>
        </w:tabs>
        <w:ind w:left="1440"/>
        <w:rPr>
          <w:rFonts w:eastAsia="Calibri" w:cs="Tahoma"/>
          <w:szCs w:val="18"/>
        </w:rPr>
      </w:pPr>
    </w:p>
    <w:p w14:paraId="61D21BD8" w14:textId="77777777" w:rsidR="00103AD5" w:rsidRPr="00C33980" w:rsidRDefault="00103AD5" w:rsidP="00C33980">
      <w:pPr>
        <w:tabs>
          <w:tab w:val="left" w:pos="1260"/>
          <w:tab w:val="left" w:pos="1440"/>
        </w:tabs>
        <w:ind w:left="1440"/>
        <w:rPr>
          <w:rFonts w:eastAsia="Calibri" w:cs="Tahoma"/>
          <w:szCs w:val="18"/>
        </w:rPr>
      </w:pPr>
    </w:p>
    <w:p w14:paraId="61D21BD9" w14:textId="77777777" w:rsidR="00816F76" w:rsidRPr="00762CA6" w:rsidRDefault="00F66FB0" w:rsidP="00EF2279">
      <w:pPr>
        <w:pStyle w:val="Heading3"/>
      </w:pPr>
      <w:bookmarkStart w:id="1628" w:name="_119_Windows_Web"/>
      <w:bookmarkStart w:id="1629" w:name="_110_Windows_Web"/>
      <w:bookmarkStart w:id="1630" w:name="_Toc336338375"/>
      <w:bookmarkStart w:id="1631" w:name="_Toc357596776"/>
      <w:bookmarkStart w:id="1632" w:name="Srv_111WinSmallBizSVR2011Addon"/>
      <w:bookmarkStart w:id="1633" w:name="Srv_116WinSmallBizSVR2011Addon"/>
      <w:bookmarkStart w:id="1634" w:name="Srv_120WinSmallBizSVR2011Addon"/>
      <w:bookmarkEnd w:id="1611"/>
      <w:bookmarkEnd w:id="1628"/>
      <w:bookmarkEnd w:id="1629"/>
      <w:r w:rsidRPr="00762CA6">
        <w:rPr>
          <w:rFonts w:ascii="Tahoma" w:hAnsi="Tahoma" w:cs="Tahoma"/>
          <w:caps/>
          <w:color w:val="EE6000"/>
          <w:sz w:val="22"/>
          <w:szCs w:val="18"/>
          <w:vertAlign w:val="superscript"/>
        </w:rPr>
        <w:t>11</w:t>
      </w:r>
      <w:r w:rsidR="00BB28B8">
        <w:rPr>
          <w:rFonts w:ascii="Tahoma" w:hAnsi="Tahoma" w:cs="Tahoma"/>
          <w:caps/>
          <w:color w:val="EE6000"/>
          <w:sz w:val="22"/>
          <w:szCs w:val="18"/>
          <w:vertAlign w:val="superscript"/>
        </w:rPr>
        <w:t>1</w:t>
      </w:r>
      <w:r w:rsidRPr="00762CA6">
        <w:rPr>
          <w:rFonts w:ascii="Tahoma" w:hAnsi="Tahoma" w:cs="Tahoma"/>
          <w:color w:val="EE6000"/>
          <w:sz w:val="22"/>
          <w:szCs w:val="18"/>
        </w:rPr>
        <w:t xml:space="preserve"> </w:t>
      </w:r>
      <w:r w:rsidRPr="00762CA6">
        <w:rPr>
          <w:rFonts w:ascii="Tahoma" w:hAnsi="Tahoma"/>
          <w:color w:val="F66400"/>
          <w:sz w:val="22"/>
        </w:rPr>
        <w:t>Windows Web Server</w:t>
      </w:r>
      <w:r w:rsidR="00E631B2" w:rsidRPr="00762CA6">
        <w:rPr>
          <w:rFonts w:ascii="Tahoma" w:hAnsi="Tahoma"/>
          <w:color w:val="F66400"/>
          <w:sz w:val="22"/>
          <w:vertAlign w:val="superscript"/>
        </w:rPr>
        <w:t>®</w:t>
      </w:r>
      <w:r w:rsidRPr="00762CA6">
        <w:rPr>
          <w:rFonts w:ascii="Tahoma" w:hAnsi="Tahoma"/>
          <w:color w:val="F66400"/>
          <w:sz w:val="22"/>
        </w:rPr>
        <w:t xml:space="preserve"> 2008 R2</w:t>
      </w:r>
      <w:bookmarkEnd w:id="1630"/>
      <w:bookmarkEnd w:id="1631"/>
    </w:p>
    <w:p w14:paraId="61D21BDA" w14:textId="77777777" w:rsidR="00816F76" w:rsidRPr="00762CA6" w:rsidRDefault="00816F76" w:rsidP="00CE7FAD"/>
    <w:p w14:paraId="61D21BDB" w14:textId="77777777" w:rsidR="00CE7FAD" w:rsidRPr="00762CA6" w:rsidRDefault="00816F76" w:rsidP="00CE7FAD">
      <w:pPr>
        <w:tabs>
          <w:tab w:val="left" w:pos="720"/>
        </w:tabs>
        <w:spacing w:after="60"/>
        <w:ind w:left="720"/>
      </w:pPr>
      <w:r w:rsidRPr="00762CA6">
        <w:rPr>
          <w:b/>
          <w:color w:val="000000"/>
        </w:rPr>
        <w:t>Предоставление лицензий в связи с окончанием жизненного цикла Windows Web Server</w:t>
      </w:r>
    </w:p>
    <w:p w14:paraId="61D21BDC" w14:textId="77777777" w:rsidR="00816F76" w:rsidRPr="00762CA6" w:rsidRDefault="00816F76" w:rsidP="00CE7FAD">
      <w:pPr>
        <w:tabs>
          <w:tab w:val="left" w:pos="720"/>
        </w:tabs>
        <w:ind w:left="720"/>
      </w:pPr>
      <w:r w:rsidRPr="00762CA6">
        <w:rPr>
          <w:color w:val="000000"/>
        </w:rPr>
        <w:t xml:space="preserve">Windows Server 2008 R2 будет последней версией Windows Web Server. Клиенты Программы корпоративного лицензирования с активной Software Assurance для лицензий Windows Web Server 2008 R2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w:t>
      </w:r>
      <w:r w:rsidRPr="00762CA6">
        <w:rPr>
          <w:rFonts w:eastAsia="Calibri" w:cs="Tahoma"/>
          <w:szCs w:val="18"/>
        </w:rPr>
        <w:t xml:space="preserve">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14:paraId="61D21BDD" w14:textId="77777777" w:rsidR="00CE7FAD" w:rsidRPr="00762CA6" w:rsidRDefault="00CE7FAD" w:rsidP="00CE7FAD">
      <w:pPr>
        <w:tabs>
          <w:tab w:val="left" w:pos="720"/>
        </w:tabs>
        <w:ind w:left="720"/>
      </w:pPr>
    </w:p>
    <w:p w14:paraId="61D21BDE" w14:textId="77777777" w:rsidR="00816F76" w:rsidRPr="00762CA6" w:rsidRDefault="00816F76" w:rsidP="004220FA">
      <w:pPr>
        <w:numPr>
          <w:ilvl w:val="0"/>
          <w:numId w:val="54"/>
        </w:numPr>
        <w:tabs>
          <w:tab w:val="clear" w:pos="360"/>
          <w:tab w:val="num" w:pos="1440"/>
        </w:tabs>
        <w:spacing w:after="60"/>
        <w:ind w:left="1440"/>
      </w:pPr>
      <w:r w:rsidRPr="00762CA6">
        <w:rPr>
          <w:color w:val="000000"/>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C240D6" w:rsidRPr="00762CA6">
        <w:rPr>
          <w:color w:val="000000"/>
        </w:rPr>
        <w:t xml:space="preserve"> </w:t>
      </w:r>
      <w:r w:rsidRPr="00762CA6">
        <w:rPr>
          <w:color w:val="000000"/>
        </w:rPr>
        <w:t>Например, клиент имеет три лицензии Веб-сервера, тогда он получит право на две лицензии Windows Server 2012 Standard.</w:t>
      </w:r>
    </w:p>
    <w:p w14:paraId="61D21BDF" w14:textId="77777777" w:rsidR="00816F76" w:rsidRPr="00762CA6" w:rsidRDefault="00816F76" w:rsidP="004220FA">
      <w:pPr>
        <w:numPr>
          <w:ilvl w:val="0"/>
          <w:numId w:val="54"/>
        </w:numPr>
        <w:tabs>
          <w:tab w:val="clear" w:pos="360"/>
          <w:tab w:val="num" w:pos="1440"/>
        </w:tabs>
        <w:spacing w:after="60"/>
        <w:ind w:left="1440"/>
      </w:pPr>
      <w:r w:rsidRPr="00762CA6">
        <w:rPr>
          <w:rFonts w:eastAsia="Calibri" w:cs="Tahoma"/>
          <w:szCs w:val="18"/>
        </w:rPr>
        <w:t>При обновлении до Windows Server 2012 Standard в рамках данной программы существующие лицензии клиента для Windows Web Server остаются действительными.</w:t>
      </w:r>
    </w:p>
    <w:p w14:paraId="61D21BE0" w14:textId="77777777" w:rsidR="00816F76" w:rsidRPr="00762CA6" w:rsidRDefault="00816F76" w:rsidP="004220FA">
      <w:pPr>
        <w:pStyle w:val="ListParagraph"/>
        <w:numPr>
          <w:ilvl w:val="0"/>
          <w:numId w:val="54"/>
        </w:numPr>
        <w:tabs>
          <w:tab w:val="clear" w:pos="360"/>
          <w:tab w:val="num" w:pos="1440"/>
        </w:tabs>
        <w:spacing w:after="60"/>
        <w:ind w:left="1440"/>
        <w:contextualSpacing w:val="0"/>
      </w:pPr>
      <w:r w:rsidRPr="00762CA6">
        <w:rPr>
          <w:rFonts w:ascii="Tahoma" w:eastAsia="Calibri" w:hAnsi="Tahoma" w:cs="Tahoma"/>
          <w:sz w:val="18"/>
          <w:szCs w:val="18"/>
        </w:rPr>
        <w:t>Лицензии, приобретенные в рамках этой программы включают покрытие Software Assurance.</w:t>
      </w:r>
      <w:r w:rsidR="00C240D6" w:rsidRPr="00762CA6">
        <w:rPr>
          <w:rFonts w:ascii="Tahoma" w:eastAsia="Calibri" w:hAnsi="Tahoma" w:cs="Tahoma"/>
          <w:sz w:val="18"/>
          <w:szCs w:val="18"/>
        </w:rPr>
        <w:t xml:space="preserve"> </w:t>
      </w:r>
      <w:r w:rsidRPr="00762CA6">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14:paraId="61D21BE1" w14:textId="77777777" w:rsidR="00816F76" w:rsidRPr="00762CA6" w:rsidRDefault="00816F76" w:rsidP="004220FA">
      <w:pPr>
        <w:pStyle w:val="ListParagraph"/>
        <w:numPr>
          <w:ilvl w:val="0"/>
          <w:numId w:val="54"/>
        </w:numPr>
        <w:tabs>
          <w:tab w:val="clear" w:pos="360"/>
          <w:tab w:val="num" w:pos="1440"/>
        </w:tabs>
        <w:spacing w:after="60"/>
        <w:ind w:left="1440"/>
        <w:contextualSpacing w:val="0"/>
      </w:pPr>
      <w:r w:rsidRPr="00762CA6">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BE2" w14:textId="77777777" w:rsidR="00816F76" w:rsidRPr="00762CA6" w:rsidRDefault="00816F76" w:rsidP="004220FA">
      <w:pPr>
        <w:numPr>
          <w:ilvl w:val="0"/>
          <w:numId w:val="54"/>
        </w:numPr>
        <w:tabs>
          <w:tab w:val="clear" w:pos="360"/>
          <w:tab w:val="num" w:pos="1440"/>
        </w:tabs>
        <w:spacing w:after="60"/>
        <w:ind w:left="1440"/>
      </w:pPr>
      <w:r w:rsidRPr="00762CA6">
        <w:rPr>
          <w:color w:val="000000"/>
        </w:rPr>
        <w:t xml:space="preserve">Для целей последующего предоставления </w:t>
      </w:r>
      <w:r w:rsidRPr="00762CA6">
        <w:rPr>
          <w:rFonts w:cs="Tahoma"/>
          <w:bCs/>
          <w:color w:val="000000"/>
          <w:szCs w:val="18"/>
        </w:rPr>
        <w:t xml:space="preserve">лицензии Windows Web Server 2008 R2,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 </w:t>
      </w:r>
    </w:p>
    <w:p w14:paraId="61D21BE3" w14:textId="77777777" w:rsidR="00816F76" w:rsidRPr="00762CA6" w:rsidRDefault="00816F76" w:rsidP="004220FA">
      <w:pPr>
        <w:numPr>
          <w:ilvl w:val="0"/>
          <w:numId w:val="54"/>
        </w:numPr>
        <w:tabs>
          <w:tab w:val="clear" w:pos="360"/>
          <w:tab w:val="num" w:pos="1440"/>
        </w:tabs>
        <w:spacing w:after="60"/>
        <w:ind w:left="1440"/>
      </w:pPr>
      <w:r w:rsidRPr="00762CA6">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61D21BE4" w14:textId="77777777" w:rsidR="00CE7FAD" w:rsidRPr="00762CA6" w:rsidRDefault="00CE7FAD" w:rsidP="00CE7FAD">
      <w:pPr>
        <w:ind w:left="1440"/>
      </w:pPr>
    </w:p>
    <w:p w14:paraId="61D21BE5" w14:textId="77777777" w:rsidR="00CE7FAD" w:rsidRPr="00762CA6" w:rsidRDefault="00816F76" w:rsidP="00CE7FAD">
      <w:pPr>
        <w:spacing w:after="60"/>
        <w:ind w:left="720"/>
      </w:pPr>
      <w:r w:rsidRPr="00762CA6">
        <w:rPr>
          <w:rFonts w:eastAsia="Calibri" w:cs="Tahoma"/>
          <w:b/>
          <w:szCs w:val="18"/>
        </w:rPr>
        <w:t>Дополнительные сведения об использовании Windows Server 2012 в качестве Веб-сервера</w:t>
      </w:r>
    </w:p>
    <w:p w14:paraId="61D21BE6" w14:textId="77777777" w:rsidR="00816F76" w:rsidRPr="00762CA6" w:rsidRDefault="00816F76" w:rsidP="00CE7FAD">
      <w:pPr>
        <w:ind w:left="720"/>
      </w:pPr>
      <w:r w:rsidRPr="00762CA6">
        <w:rPr>
          <w:rFonts w:eastAsia="Calibri" w:cs="Tahoma"/>
          <w:szCs w:val="18"/>
        </w:rPr>
        <w:t>Когда</w:t>
      </w:r>
      <w:r w:rsidR="00C240D6" w:rsidRPr="00762CA6">
        <w:rPr>
          <w:rFonts w:eastAsia="Calibri" w:cs="Tahoma"/>
          <w:szCs w:val="18"/>
        </w:rPr>
        <w:t xml:space="preserve"> </w:t>
      </w:r>
      <w:r w:rsidRPr="00762CA6">
        <w:rPr>
          <w:rFonts w:eastAsia="Calibri" w:cs="Tahoma"/>
          <w:szCs w:val="18"/>
        </w:rPr>
        <w:t xml:space="preserve">Windows Server 2012 Standard или Datacente используется в качестве Веб-сервера, для доступа к программному обеспечению не требуются клиентские лицензии. </w:t>
      </w:r>
      <w:r w:rsidRPr="00762CA6">
        <w:t>«Веб-загрузка» означает загрузку, при</w:t>
      </w:r>
      <w:r w:rsidRPr="00762CA6">
        <w:rPr>
          <w:bCs/>
        </w:rPr>
        <w:t xml:space="preserve"> </w:t>
      </w:r>
      <w:r w:rsidRPr="00762CA6">
        <w:t>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POP3</w:t>
      </w:r>
      <w:r w:rsidRPr="00762CA6">
        <w:rPr>
          <w:u w:val="single"/>
        </w:rPr>
        <w:t xml:space="preserve"> </w:t>
      </w:r>
      <w:r w:rsidRPr="00762CA6">
        <w:t>почты, а доступ к содержимому, информации и приложениям, обслуживаемым программным обеспечением, для ваших сотрудников неограничен.</w:t>
      </w:r>
      <w:r w:rsidR="00C240D6" w:rsidRPr="00762CA6">
        <w:t xml:space="preserve"> </w:t>
      </w:r>
      <w:r w:rsidRPr="00762CA6">
        <w:rPr>
          <w:rFonts w:eastAsia="Calibri" w:cs="Tahoma"/>
          <w:szCs w:val="18"/>
        </w:rPr>
        <w:t>Дополнительные сведения см. в документе «Права на использование продуктов».</w:t>
      </w:r>
      <w:r w:rsidR="00C240D6" w:rsidRPr="00762CA6">
        <w:rPr>
          <w:rFonts w:eastAsia="Calibri" w:cs="Tahoma"/>
          <w:szCs w:val="18"/>
        </w:rPr>
        <w:t xml:space="preserve"> </w:t>
      </w:r>
    </w:p>
    <w:p w14:paraId="61D21BE7" w14:textId="77777777" w:rsidR="00816F76" w:rsidRPr="00762CA6" w:rsidRDefault="00816F76" w:rsidP="00CE7FAD"/>
    <w:p w14:paraId="61D21BE8" w14:textId="77777777" w:rsidR="002512D3" w:rsidRPr="00762CA6" w:rsidRDefault="002512D3">
      <w:bookmarkStart w:id="1635" w:name="_Toc336338376"/>
    </w:p>
    <w:p w14:paraId="61D21BE9" w14:textId="77777777" w:rsidR="00532ABF" w:rsidRPr="00762CA6" w:rsidRDefault="00F66FB0" w:rsidP="00EF2279">
      <w:pPr>
        <w:pStyle w:val="Heading2"/>
        <w:ind w:hanging="720"/>
      </w:pPr>
      <w:bookmarkStart w:id="1636" w:name="_111_Windows_Small"/>
      <w:bookmarkStart w:id="1637" w:name="_Toc357596777"/>
      <w:bookmarkEnd w:id="1636"/>
      <w:r w:rsidRPr="00762CA6">
        <w:rPr>
          <w:rFonts w:ascii="Tahoma" w:hAnsi="Tahoma" w:cs="Tahoma"/>
          <w:caps/>
          <w:color w:val="F8701C"/>
          <w:sz w:val="22"/>
          <w:szCs w:val="22"/>
          <w:vertAlign w:val="superscript"/>
        </w:rPr>
        <w:t>11</w:t>
      </w:r>
      <w:r w:rsidR="00BB28B8">
        <w:rPr>
          <w:rFonts w:ascii="Tahoma" w:hAnsi="Tahoma" w:cs="Tahoma"/>
          <w:caps/>
          <w:color w:val="F8701C"/>
          <w:sz w:val="22"/>
          <w:szCs w:val="22"/>
          <w:vertAlign w:val="superscript"/>
        </w:rPr>
        <w:t>2</w:t>
      </w:r>
      <w:r w:rsidRPr="00762CA6">
        <w:rPr>
          <w:rFonts w:ascii="Tahoma" w:hAnsi="Tahoma" w:cs="Tahoma"/>
          <w:color w:val="F8701C"/>
          <w:sz w:val="22"/>
          <w:szCs w:val="22"/>
        </w:rPr>
        <w:t xml:space="preserve"> Windows Small Business Server (SBS) 2008 Premium</w:t>
      </w:r>
      <w:bookmarkEnd w:id="1635"/>
      <w:bookmarkEnd w:id="1637"/>
    </w:p>
    <w:bookmarkEnd w:id="1632"/>
    <w:bookmarkEnd w:id="1633"/>
    <w:bookmarkEnd w:id="1634"/>
    <w:p w14:paraId="61D21BEA" w14:textId="77777777" w:rsidR="00515A83" w:rsidRPr="00762CA6" w:rsidRDefault="00515A83" w:rsidP="00EF2279">
      <w:pPr>
        <w:ind w:left="900"/>
      </w:pPr>
    </w:p>
    <w:p w14:paraId="61D21BEB" w14:textId="77777777" w:rsidR="00532ABF" w:rsidRPr="00762CA6" w:rsidRDefault="00532ABF" w:rsidP="00376D4B">
      <w:pPr>
        <w:ind w:left="720"/>
      </w:pPr>
      <w:r w:rsidRPr="00762CA6">
        <w:t>Клиенты с действующим покрытием Software Assurance по своим лицензиям SBS 2008 Premium на 1</w:t>
      </w:r>
      <w:r w:rsidR="004E6A83">
        <w:t> </w:t>
      </w:r>
      <w:r w:rsidRPr="00762CA6">
        <w:t>января 2011 г. имеют право на обновление программного обеспечения SBS 2011 Standard и SBS</w:t>
      </w:r>
      <w:r w:rsidR="004E6A83">
        <w:t> </w:t>
      </w:r>
      <w:r w:rsidRPr="00762CA6">
        <w:t>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 и его использование вместо программного обеспечения SBS</w:t>
      </w:r>
      <w:r w:rsidR="006A6CA1">
        <w:t xml:space="preserve"> </w:t>
      </w:r>
      <w:r w:rsidRPr="00762CA6">
        <w:t>2008 Premium.</w:t>
      </w:r>
      <w:r w:rsidR="00C240D6" w:rsidRPr="00762CA6">
        <w:t xml:space="preserve"> </w:t>
      </w:r>
      <w:r w:rsidRPr="00762CA6">
        <w:t>Для каждой соответствующей лицензии SBS 2008 Premium, имеющейся у клиента на 1 января 2011 г., подразумевается, что у клиента имеется одна лицензия для каждой копии SBS 2011 Standard и SBS 2011 Premium Add-on с действующим покрытием Software Assurance.</w:t>
      </w:r>
      <w:r w:rsidR="00C240D6" w:rsidRPr="00762CA6">
        <w:t xml:space="preserve"> </w:t>
      </w:r>
    </w:p>
    <w:p w14:paraId="61D21BEC" w14:textId="77777777" w:rsidR="00532ABF" w:rsidRPr="00762CA6" w:rsidRDefault="00532ABF" w:rsidP="00376D4B">
      <w:pPr>
        <w:ind w:left="720"/>
      </w:pPr>
    </w:p>
    <w:p w14:paraId="61D21BED" w14:textId="77777777" w:rsidR="00532ABF" w:rsidRPr="00762CA6" w:rsidRDefault="00532ABF" w:rsidP="00376D4B">
      <w:pPr>
        <w:ind w:left="720"/>
      </w:pPr>
      <w:r w:rsidRPr="00762CA6">
        <w:t>Клиенты с действующим покрытием Software Assurance по своим лицензиям SBS 2008 CAL Suite for Premium Users and Devices на 1 января 2011 г. имеют право на доступ к программному обеспечению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w:t>
      </w:r>
      <w:r w:rsidR="00C240D6" w:rsidRPr="00762CA6">
        <w:t xml:space="preserve"> </w:t>
      </w:r>
      <w:r w:rsidRPr="00762CA6">
        <w:t xml:space="preserve">Для каждой соответствующей лицензии SBS 2008 CAL Suite for Premium Users and Devices, имеющейся у клиента на 1 января 2011 г., подразумевается, что у клиента имеется лицензия SBS 2011 CAL Suite и одна лицензия SBS 2011 Premium Add-on CAL Suite с покрытием Software Assurance. </w:t>
      </w:r>
    </w:p>
    <w:p w14:paraId="61D21BEE" w14:textId="77777777" w:rsidR="00532ABF" w:rsidRPr="00762CA6" w:rsidRDefault="00532ABF" w:rsidP="00376D4B">
      <w:pPr>
        <w:ind w:left="720"/>
      </w:pPr>
    </w:p>
    <w:p w14:paraId="61D21BEF" w14:textId="77777777" w:rsidR="00532ABF" w:rsidRPr="00762CA6" w:rsidRDefault="00532ABF" w:rsidP="00376D4B">
      <w:pPr>
        <w:ind w:left="720"/>
      </w:pPr>
      <w:r w:rsidRPr="00762CA6">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C240D6" w:rsidRPr="00762CA6">
        <w:t xml:space="preserve"> </w:t>
      </w:r>
      <w:r w:rsidRPr="00762CA6">
        <w:t>Использование клиентом программного обеспечения в рамках данного предложения регулируется условиями его соглашения корпоративного лицензирования, правами на использование продуктов для SBS 2011 Standard и SBS 2011 Premium Add-on и данными условиями.</w:t>
      </w:r>
      <w:r w:rsidR="00C240D6" w:rsidRPr="00762CA6">
        <w:t xml:space="preserve"> </w:t>
      </w:r>
      <w:r w:rsidRPr="00762CA6">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C240D6" w:rsidRPr="00762CA6">
        <w:t xml:space="preserve"> </w:t>
      </w:r>
      <w:r w:rsidRPr="00762CA6">
        <w:t>После истечения срока действия покрытия по соответствующим лицензиям клиент имеет право возобновить действие покрытия Software Assurance для лицензий SBS Premium Add-on и CAL Suite.</w:t>
      </w:r>
    </w:p>
    <w:p w14:paraId="61D21BF0" w14:textId="77777777" w:rsidR="00296B89" w:rsidRPr="00762CA6" w:rsidRDefault="00296B89" w:rsidP="00EF2279">
      <w:pPr>
        <w:ind w:left="900"/>
      </w:pPr>
    </w:p>
    <w:p w14:paraId="61D21BF1" w14:textId="77777777" w:rsidR="00A379E3" w:rsidRPr="00762CA6" w:rsidRDefault="00A379E3" w:rsidP="00BB28B8"/>
    <w:p w14:paraId="61D21BF2" w14:textId="77777777" w:rsidR="00296B89" w:rsidRPr="00762CA6" w:rsidRDefault="00F66FB0" w:rsidP="00EF2279">
      <w:pPr>
        <w:pStyle w:val="Heading3"/>
      </w:pPr>
      <w:bookmarkStart w:id="1638" w:name="_119_Windows_Small"/>
      <w:bookmarkStart w:id="1639" w:name="_Toc336338377"/>
      <w:bookmarkStart w:id="1640" w:name="_Toc357596778"/>
      <w:bookmarkStart w:id="1641" w:name="Srv_117WinSmallBizSVR2011Addon"/>
      <w:bookmarkStart w:id="1642" w:name="Srv_121WinSmallBizSVR2011Addon"/>
      <w:bookmarkEnd w:id="1638"/>
      <w:r w:rsidRPr="00762CA6">
        <w:rPr>
          <w:rFonts w:ascii="Tahoma" w:hAnsi="Tahoma" w:cs="Tahoma"/>
          <w:caps/>
          <w:color w:val="FF6D09"/>
          <w:sz w:val="22"/>
          <w:vertAlign w:val="superscript"/>
        </w:rPr>
        <w:t>11</w:t>
      </w:r>
      <w:r w:rsidR="00BB28B8">
        <w:rPr>
          <w:rFonts w:ascii="Tahoma" w:hAnsi="Tahoma" w:cs="Tahoma"/>
          <w:caps/>
          <w:color w:val="FF6D09"/>
          <w:sz w:val="22"/>
          <w:vertAlign w:val="superscript"/>
        </w:rPr>
        <w:t>3</w:t>
      </w:r>
      <w:r w:rsidRPr="00762CA6">
        <w:rPr>
          <w:rFonts w:ascii="Tahoma" w:hAnsi="Tahoma" w:cs="Tahoma"/>
          <w:color w:val="FF6D09"/>
          <w:sz w:val="22"/>
        </w:rPr>
        <w:t xml:space="preserve"> Windows Small Business Server (SBS) 2011 Standard</w:t>
      </w:r>
      <w:bookmarkEnd w:id="1639"/>
      <w:bookmarkEnd w:id="1640"/>
    </w:p>
    <w:bookmarkEnd w:id="1641"/>
    <w:bookmarkEnd w:id="1642"/>
    <w:p w14:paraId="61D21BF3" w14:textId="77777777" w:rsidR="00296B89" w:rsidRPr="00762CA6" w:rsidRDefault="00296B89" w:rsidP="00CE7FAD">
      <w:pPr>
        <w:ind w:left="900"/>
      </w:pPr>
    </w:p>
    <w:p w14:paraId="61D21BF4" w14:textId="77777777" w:rsidR="00CE7FAD" w:rsidRPr="00762CA6" w:rsidRDefault="00836655" w:rsidP="00CE7FAD">
      <w:pPr>
        <w:spacing w:after="60"/>
        <w:ind w:left="720"/>
      </w:pPr>
      <w:r w:rsidRPr="00762CA6">
        <w:rPr>
          <w:b/>
          <w:color w:val="000000"/>
        </w:rPr>
        <w:t>Предоставление лицензий в связи с окончанием жизненного цикла SBS 2011 Standard</w:t>
      </w:r>
    </w:p>
    <w:p w14:paraId="61D21BF5" w14:textId="77777777" w:rsidR="00F1020A" w:rsidRPr="00762CA6" w:rsidRDefault="00836655" w:rsidP="00CE7FAD">
      <w:pPr>
        <w:ind w:left="720"/>
      </w:pPr>
      <w:r w:rsidRPr="00762CA6">
        <w:rPr>
          <w:color w:val="000000"/>
        </w:rPr>
        <w:t xml:space="preserve">SBS 2011 Standard будет последней версией SBS Standard. Клиенты Программы корпоративного лицензирования с Software Assurance для лицензий SBS 2011 Standard («Соответствующие лицензии») получат право на обновление до программного обеспечения Windows Server Standard и Exchange Server Standard и его </w:t>
      </w:r>
      <w:r w:rsidRPr="00762CA6">
        <w:rPr>
          <w:rFonts w:eastAsia="Calibri" w:cs="Tahoma"/>
          <w:szCs w:val="18"/>
        </w:rPr>
        <w:t xml:space="preserve">использование вместо SBS 2011. Чтобы стимулировать такое использование, клиент получит право за каждую имеющуюся у него Соответствующую лицензию получить две лицензии на Windows Server Standard и одну лицензию на Exchange Server 2010 Standard, как показано в таблице ниже. </w:t>
      </w:r>
    </w:p>
    <w:p w14:paraId="61D21BF6" w14:textId="77777777" w:rsidR="00CE7FAD" w:rsidRPr="00762CA6" w:rsidRDefault="00CE7FAD" w:rsidP="00CE7FAD">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762CA6" w14:paraId="61D21BF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D21BF7" w14:textId="77777777" w:rsidR="00836655" w:rsidRPr="00762CA6" w:rsidRDefault="00836655" w:rsidP="000A5032">
            <w:pPr>
              <w:spacing w:after="200" w:line="276" w:lineRule="auto"/>
              <w:rPr>
                <w:rFonts w:eastAsia="Calibri" w:cs="Tahoma"/>
                <w:szCs w:val="18"/>
              </w:rPr>
            </w:pPr>
            <w:r w:rsidRPr="00762CA6">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D21BF8" w14:textId="77777777" w:rsidR="00836655" w:rsidRPr="00762CA6" w:rsidRDefault="00836655" w:rsidP="000A5032">
            <w:pPr>
              <w:spacing w:after="200" w:line="276" w:lineRule="auto"/>
              <w:rPr>
                <w:rFonts w:eastAsia="Calibri" w:cs="Tahoma"/>
                <w:szCs w:val="18"/>
              </w:rPr>
            </w:pPr>
            <w:r w:rsidRPr="00762CA6">
              <w:rPr>
                <w:b/>
                <w:color w:val="000000"/>
              </w:rPr>
              <w:t>Предоставление лицензии</w:t>
            </w:r>
          </w:p>
        </w:tc>
      </w:tr>
      <w:tr w:rsidR="009E5BF9" w:rsidRPr="00762CA6" w14:paraId="61D21BFD"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D21BFA" w14:textId="77777777" w:rsidR="00836655" w:rsidRPr="00762CA6" w:rsidRDefault="00836655" w:rsidP="000D5F24">
            <w:pPr>
              <w:spacing w:line="276" w:lineRule="auto"/>
              <w:rPr>
                <w:rFonts w:eastAsia="Calibri" w:cs="Tahoma"/>
                <w:szCs w:val="18"/>
              </w:rPr>
            </w:pPr>
            <w:r w:rsidRPr="00762CA6">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D21BFB" w14:textId="77777777" w:rsidR="00836655" w:rsidRPr="00762CA6" w:rsidRDefault="009E5BF9" w:rsidP="000D5F24">
            <w:pPr>
              <w:spacing w:line="276" w:lineRule="auto"/>
            </w:pPr>
            <w:r w:rsidRPr="00762CA6">
              <w:rPr>
                <w:rFonts w:eastAsia="Calibri" w:cs="Tahoma"/>
                <w:szCs w:val="18"/>
              </w:rPr>
              <w:t>2 лицензии на Windows Server 2008 R2 с Software Assurance</w:t>
            </w:r>
          </w:p>
          <w:p w14:paraId="61D21BFC" w14:textId="77777777" w:rsidR="00836655" w:rsidRPr="00762CA6" w:rsidRDefault="009E5BF9" w:rsidP="000D5F24">
            <w:pPr>
              <w:spacing w:line="276" w:lineRule="auto"/>
              <w:rPr>
                <w:rFonts w:eastAsia="Calibri" w:cs="Tahoma"/>
                <w:szCs w:val="18"/>
              </w:rPr>
            </w:pPr>
            <w:r w:rsidRPr="00762CA6">
              <w:rPr>
                <w:rFonts w:eastAsia="Calibri" w:cs="Tahoma"/>
                <w:szCs w:val="18"/>
              </w:rPr>
              <w:t>1 лицензия на Exchange Server 2010 Standard с Software Assurance</w:t>
            </w:r>
          </w:p>
        </w:tc>
      </w:tr>
      <w:tr w:rsidR="009E5BF9" w:rsidRPr="00762CA6" w14:paraId="61D21C01"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D21BFE" w14:textId="77777777" w:rsidR="00836655" w:rsidRPr="00762CA6" w:rsidRDefault="00836655" w:rsidP="000D5F24">
            <w:pPr>
              <w:spacing w:line="276" w:lineRule="auto"/>
              <w:rPr>
                <w:rFonts w:eastAsia="Calibri" w:cs="Tahoma"/>
                <w:szCs w:val="18"/>
              </w:rPr>
            </w:pPr>
            <w:r w:rsidRPr="00762CA6">
              <w:rPr>
                <w:rFonts w:eastAsia="Calibri" w:cs="Tahoma"/>
                <w:szCs w:val="18"/>
              </w:rPr>
              <w:t>SBS 2011 Standard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D21BFF" w14:textId="77777777" w:rsidR="00836655" w:rsidRPr="00762CA6" w:rsidRDefault="009E5BF9" w:rsidP="000D5F24">
            <w:pPr>
              <w:spacing w:line="276" w:lineRule="auto"/>
            </w:pPr>
            <w:r w:rsidRPr="00762CA6">
              <w:rPr>
                <w:rFonts w:eastAsia="Calibri" w:cs="Tahoma"/>
                <w:szCs w:val="18"/>
              </w:rPr>
              <w:t>2 лицензии на Windows Server 2012 с Software Assurance</w:t>
            </w:r>
          </w:p>
          <w:p w14:paraId="61D21C00" w14:textId="77777777" w:rsidR="00836655" w:rsidRPr="00762CA6" w:rsidRDefault="009E5BF9" w:rsidP="000D5F24">
            <w:pPr>
              <w:spacing w:line="276" w:lineRule="auto"/>
              <w:rPr>
                <w:rFonts w:eastAsia="Calibri" w:cs="Tahoma"/>
                <w:szCs w:val="18"/>
              </w:rPr>
            </w:pPr>
            <w:r w:rsidRPr="00762CA6">
              <w:rPr>
                <w:rFonts w:eastAsia="Calibri" w:cs="Tahoma"/>
                <w:szCs w:val="18"/>
              </w:rPr>
              <w:t>1 лицензия на Exchange Server 2010 Standard с Software Assurance</w:t>
            </w:r>
          </w:p>
        </w:tc>
      </w:tr>
    </w:tbl>
    <w:p w14:paraId="61D21C02" w14:textId="77777777" w:rsidR="00CE7FAD" w:rsidRPr="00762CA6" w:rsidRDefault="00CE7FAD" w:rsidP="00CE7FAD">
      <w:pPr>
        <w:spacing w:after="100" w:afterAutospacing="1" w:line="276" w:lineRule="auto"/>
        <w:ind w:left="720"/>
        <w:contextualSpacing/>
      </w:pPr>
    </w:p>
    <w:p w14:paraId="61D21C03" w14:textId="77777777" w:rsidR="00836655" w:rsidRPr="00762CA6" w:rsidRDefault="00836655" w:rsidP="00CE7FAD">
      <w:pPr>
        <w:ind w:left="720"/>
      </w:pPr>
      <w:r w:rsidRPr="00762CA6">
        <w:rPr>
          <w:rFonts w:eastAsia="Calibri" w:cs="Tahoma"/>
          <w:szCs w:val="18"/>
        </w:rPr>
        <w:t>Срок действия покрытия Software Assurance по вышеизложенному предоставлению истекает после истечения срока действия покрытия Соответствующих лицензий. В качестве исключения клиенты с Software Assurance для Соответствующих лицензий имеют возможность до 31 декабря 2012 г. возобновить действие Software Assurance для лицензий Windows Server и Exchange Server, предоставленных в рамках этого предложения.</w:t>
      </w:r>
    </w:p>
    <w:p w14:paraId="61D21C04" w14:textId="77777777" w:rsidR="00CE7FAD" w:rsidRPr="00762CA6" w:rsidRDefault="00CE7FAD" w:rsidP="00CE7FAD">
      <w:pPr>
        <w:pStyle w:val="ListParagraph"/>
        <w:contextualSpacing w:val="0"/>
      </w:pPr>
    </w:p>
    <w:p w14:paraId="61D21C05" w14:textId="77777777" w:rsidR="00836655" w:rsidRPr="00762CA6" w:rsidRDefault="00836655" w:rsidP="00CE7FAD">
      <w:pPr>
        <w:pStyle w:val="ListParagraph"/>
        <w:contextualSpacing w:val="0"/>
      </w:pPr>
      <w:r w:rsidRPr="00762CA6">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C06" w14:textId="77777777" w:rsidR="00CE7FAD" w:rsidRPr="00762CA6" w:rsidRDefault="00CE7FAD" w:rsidP="00CE7FAD">
      <w:pPr>
        <w:pStyle w:val="ListParagraph"/>
        <w:contextualSpacing w:val="0"/>
      </w:pPr>
    </w:p>
    <w:p w14:paraId="61D21C07" w14:textId="77777777" w:rsidR="00836655" w:rsidRPr="00762CA6" w:rsidRDefault="00836655" w:rsidP="00CE7FAD">
      <w:pPr>
        <w:pStyle w:val="ListParagraph"/>
        <w:contextualSpacing w:val="0"/>
      </w:pPr>
      <w:r w:rsidRPr="00762CA6">
        <w:rPr>
          <w:rFonts w:ascii="Tahoma" w:eastAsia="Calibri" w:hAnsi="Tahoma" w:cs="Tahoma"/>
          <w:sz w:val="18"/>
          <w:szCs w:val="18"/>
        </w:rPr>
        <w:t>Для каждой Соответствующей лицензии, приобретенной в рамках Подписки Open Value, клиент может приобрести одну лицензию SBS 2011 Standard или:</w:t>
      </w:r>
    </w:p>
    <w:p w14:paraId="61D21C08" w14:textId="77777777" w:rsidR="00CE7FAD" w:rsidRPr="00762CA6" w:rsidRDefault="00CE7FAD" w:rsidP="00CE7FAD">
      <w:pPr>
        <w:pStyle w:val="ListParagraph"/>
        <w:contextualSpacing w:val="0"/>
      </w:pPr>
    </w:p>
    <w:p w14:paraId="61D21C09" w14:textId="77777777" w:rsidR="00836655" w:rsidRPr="00762CA6" w:rsidRDefault="009E5BF9" w:rsidP="004220FA">
      <w:pPr>
        <w:pStyle w:val="ListParagraph"/>
        <w:numPr>
          <w:ilvl w:val="1"/>
          <w:numId w:val="98"/>
        </w:numPr>
        <w:tabs>
          <w:tab w:val="clear" w:pos="1440"/>
        </w:tabs>
        <w:contextualSpacing w:val="0"/>
      </w:pPr>
      <w:r w:rsidRPr="00762CA6">
        <w:rPr>
          <w:rFonts w:ascii="Tahoma" w:eastAsia="Calibri" w:hAnsi="Tahoma" w:cs="Tahoma"/>
          <w:sz w:val="18"/>
          <w:szCs w:val="18"/>
        </w:rPr>
        <w:t>по две лицензии для Windows Server 2012 Standard и по одной лицензии на Exchange Server 2010 Standard для соглашений, истекающих 1 августа 2012 г. или позднее, или</w:t>
      </w:r>
    </w:p>
    <w:p w14:paraId="61D21C0A" w14:textId="77777777" w:rsidR="00836655" w:rsidRPr="00762CA6" w:rsidRDefault="009E5BF9" w:rsidP="004220FA">
      <w:pPr>
        <w:pStyle w:val="ListParagraph"/>
        <w:numPr>
          <w:ilvl w:val="1"/>
          <w:numId w:val="98"/>
        </w:numPr>
        <w:tabs>
          <w:tab w:val="clear" w:pos="1440"/>
        </w:tabs>
        <w:contextualSpacing w:val="0"/>
      </w:pPr>
      <w:r w:rsidRPr="00762CA6">
        <w:rPr>
          <w:rFonts w:ascii="Tahoma" w:eastAsia="Calibri" w:hAnsi="Tahoma" w:cs="Tahoma"/>
          <w:sz w:val="18"/>
          <w:szCs w:val="18"/>
        </w:rPr>
        <w:t>по две одной лицензии на Windows Server 2008 R2 Standard и по одной лицензии на Exchange Server 2010 Standard для соглашений, истекающих в июле 2012 г.</w:t>
      </w:r>
    </w:p>
    <w:p w14:paraId="61D21C0B" w14:textId="77777777" w:rsidR="00CE7FAD" w:rsidRPr="00762CA6" w:rsidRDefault="00CE7FAD" w:rsidP="00CE7FAD">
      <w:pPr>
        <w:ind w:left="720"/>
      </w:pPr>
    </w:p>
    <w:p w14:paraId="61D21C0C" w14:textId="77777777" w:rsidR="00836655" w:rsidRPr="00762CA6" w:rsidRDefault="00836655" w:rsidP="00CE7FAD">
      <w:pPr>
        <w:ind w:left="720"/>
      </w:pPr>
      <w:r w:rsidRPr="00762CA6">
        <w:rPr>
          <w:rFonts w:eastAsia="Calibri" w:cs="Tahoma"/>
          <w:szCs w:val="18"/>
        </w:rPr>
        <w:t>При обновлении до Windows Server 2012 Standard и Exchange Server 2010 Standard в рамках данной программы существующие Соответствующие лицензии клиента на 2010 SBS Standard больше не будут действительными.</w:t>
      </w:r>
    </w:p>
    <w:p w14:paraId="61D21C0D" w14:textId="77777777" w:rsidR="00CE7FAD" w:rsidRPr="00762CA6" w:rsidRDefault="00CE7FAD" w:rsidP="00CE7FAD">
      <w:pPr>
        <w:ind w:left="720"/>
      </w:pPr>
    </w:p>
    <w:p w14:paraId="61D21C0E" w14:textId="77777777" w:rsidR="00836655" w:rsidRPr="00762CA6" w:rsidRDefault="00836655" w:rsidP="00CE7FAD">
      <w:pPr>
        <w:ind w:left="720"/>
      </w:pPr>
      <w:r w:rsidRPr="00762CA6">
        <w:rPr>
          <w:color w:val="000000"/>
        </w:rPr>
        <w:t xml:space="preserve">Для целей последующего предоставления </w:t>
      </w:r>
      <w:r w:rsidRPr="00762CA6">
        <w:rPr>
          <w:rFonts w:cs="Tahoma"/>
          <w:bCs/>
          <w:color w:val="000000"/>
          <w:szCs w:val="18"/>
        </w:rPr>
        <w:t>лицензии SBS 2011 Standard,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лицензиями.</w:t>
      </w:r>
    </w:p>
    <w:p w14:paraId="61D21C0F" w14:textId="77777777" w:rsidR="00D16723" w:rsidRPr="00762CA6" w:rsidRDefault="00D16723" w:rsidP="00CE7FAD">
      <w:pPr>
        <w:ind w:left="720"/>
      </w:pPr>
    </w:p>
    <w:p w14:paraId="61D21C10" w14:textId="77777777" w:rsidR="00A379E3" w:rsidRPr="00762CA6" w:rsidRDefault="00A379E3" w:rsidP="00CE7FAD">
      <w:pPr>
        <w:ind w:left="720"/>
      </w:pPr>
    </w:p>
    <w:p w14:paraId="61D21C11" w14:textId="77777777" w:rsidR="00A379E3" w:rsidRPr="00762CA6" w:rsidRDefault="00A379E3" w:rsidP="00CE7FAD">
      <w:pPr>
        <w:ind w:left="720"/>
      </w:pPr>
    </w:p>
    <w:p w14:paraId="61D21C12" w14:textId="77777777" w:rsidR="00A379E3" w:rsidRPr="00762CA6" w:rsidRDefault="00A379E3" w:rsidP="00CE7FAD">
      <w:pPr>
        <w:ind w:left="720"/>
      </w:pPr>
    </w:p>
    <w:p w14:paraId="61D21C13" w14:textId="77777777" w:rsidR="00A379E3" w:rsidRPr="00762CA6" w:rsidRDefault="00A379E3" w:rsidP="00CE7FAD">
      <w:pPr>
        <w:ind w:left="720"/>
      </w:pPr>
    </w:p>
    <w:p w14:paraId="61D21C14" w14:textId="77777777" w:rsidR="00D16723" w:rsidRPr="00762CA6" w:rsidRDefault="00D16723">
      <w:bookmarkStart w:id="1643" w:name="_100_SBS_2008"/>
      <w:bookmarkStart w:id="1644" w:name="_101_SBS_2008"/>
      <w:bookmarkStart w:id="1645" w:name="_105_SBS_2008"/>
      <w:bookmarkStart w:id="1646" w:name="_125_Windows_Web"/>
      <w:bookmarkEnd w:id="1643"/>
      <w:bookmarkEnd w:id="1644"/>
      <w:bookmarkEnd w:id="1645"/>
      <w:bookmarkEnd w:id="1646"/>
    </w:p>
    <w:p w14:paraId="61D21C15" w14:textId="77777777" w:rsidR="00E06578" w:rsidRPr="00762CA6" w:rsidRDefault="00F66FB0" w:rsidP="00C33980">
      <w:pPr>
        <w:pStyle w:val="Heading2"/>
        <w:ind w:left="317" w:hanging="317"/>
      </w:pPr>
      <w:bookmarkStart w:id="1647" w:name="_122_Windows_Small"/>
      <w:bookmarkStart w:id="1648" w:name="_120_Windows_Small"/>
      <w:bookmarkStart w:id="1649" w:name="_110_Windows_Small"/>
      <w:bookmarkStart w:id="1650" w:name="_113_Набор_клиентских"/>
      <w:bookmarkStart w:id="1651" w:name="_Toc336338378"/>
      <w:bookmarkStart w:id="1652" w:name="_Toc357596779"/>
      <w:bookmarkEnd w:id="1647"/>
      <w:bookmarkEnd w:id="1648"/>
      <w:bookmarkEnd w:id="1649"/>
      <w:bookmarkEnd w:id="1650"/>
      <w:r w:rsidRPr="00762CA6">
        <w:rPr>
          <w:rFonts w:ascii="Tahoma" w:hAnsi="Tahoma" w:cs="Tahoma"/>
          <w:caps/>
          <w:color w:val="EE6000"/>
          <w:sz w:val="22"/>
          <w:szCs w:val="18"/>
          <w:vertAlign w:val="superscript"/>
        </w:rPr>
        <w:t>11</w:t>
      </w:r>
      <w:r w:rsidR="00BB28B8">
        <w:rPr>
          <w:rFonts w:ascii="Tahoma" w:hAnsi="Tahoma" w:cs="Tahoma"/>
          <w:caps/>
          <w:color w:val="EE6000"/>
          <w:sz w:val="22"/>
          <w:szCs w:val="18"/>
          <w:vertAlign w:val="superscript"/>
        </w:rPr>
        <w:t>4</w:t>
      </w:r>
      <w:r w:rsidRPr="00762CA6">
        <w:rPr>
          <w:rFonts w:ascii="Tahoma" w:hAnsi="Tahoma" w:cs="Tahoma"/>
          <w:caps/>
          <w:color w:val="EE6000"/>
          <w:sz w:val="22"/>
          <w:szCs w:val="18"/>
          <w:vertAlign w:val="superscript"/>
        </w:rPr>
        <w:t xml:space="preserve"> </w:t>
      </w:r>
      <w:r w:rsidRPr="00762CA6">
        <w:rPr>
          <w:rFonts w:ascii="Tahoma" w:hAnsi="Tahoma" w:cs="Tahoma"/>
          <w:color w:val="F8701C"/>
          <w:sz w:val="22"/>
          <w:szCs w:val="22"/>
        </w:rPr>
        <w:t>Набор клиентских лицензий Windows Small Business Server (SBS) 2011 CAL</w:t>
      </w:r>
      <w:r w:rsidR="00A379E3" w:rsidRPr="00762CA6">
        <w:rPr>
          <w:rFonts w:ascii="Tahoma" w:hAnsi="Tahoma" w:cs="Tahoma"/>
          <w:color w:val="F8701C"/>
          <w:sz w:val="22"/>
          <w:szCs w:val="22"/>
        </w:rPr>
        <w:t> </w:t>
      </w:r>
      <w:r w:rsidRPr="00762CA6">
        <w:rPr>
          <w:rFonts w:ascii="Tahoma" w:hAnsi="Tahoma" w:cs="Tahoma"/>
          <w:color w:val="F8701C"/>
          <w:sz w:val="22"/>
          <w:szCs w:val="22"/>
        </w:rPr>
        <w:t>Suite</w:t>
      </w:r>
      <w:bookmarkEnd w:id="1651"/>
      <w:bookmarkEnd w:id="1652"/>
    </w:p>
    <w:p w14:paraId="61D21C16" w14:textId="77777777" w:rsidR="00E06578" w:rsidRPr="00762CA6" w:rsidRDefault="00E06578" w:rsidP="000F0F4D">
      <w:pPr>
        <w:ind w:left="900"/>
      </w:pPr>
    </w:p>
    <w:p w14:paraId="61D21C17" w14:textId="77777777" w:rsidR="000F0F4D" w:rsidRPr="00762CA6" w:rsidRDefault="00836655" w:rsidP="000F0F4D">
      <w:pPr>
        <w:spacing w:after="60"/>
        <w:ind w:left="720"/>
      </w:pPr>
      <w:r w:rsidRPr="00762CA6">
        <w:rPr>
          <w:b/>
          <w:color w:val="000000"/>
        </w:rPr>
        <w:t>Предоставление лицензий в связи с окончанием жизненного цикла SBS 2011 CAL Suite</w:t>
      </w:r>
    </w:p>
    <w:p w14:paraId="61D21C18" w14:textId="77777777" w:rsidR="00836655" w:rsidRPr="00762CA6" w:rsidRDefault="00836655" w:rsidP="000F0F4D">
      <w:pPr>
        <w:ind w:left="720"/>
      </w:pPr>
      <w:r w:rsidRPr="00762CA6">
        <w:t>Клиенты с покрытием Software Assurance для SBS 2011 CAL Suite («Соответствующие клиентские лицензии») имеют право на доступ к программному обеспечению Windows Server Standard и Exchange Server 2010 Standard.</w:t>
      </w:r>
      <w:r w:rsidR="00C240D6" w:rsidRPr="00762CA6">
        <w:t xml:space="preserve"> </w:t>
      </w:r>
      <w:r w:rsidRPr="00762CA6">
        <w:rPr>
          <w:rFonts w:eastAsia="Calibri" w:cs="Tahoma"/>
          <w:szCs w:val="18"/>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Windows Server и Exchange Server 2010, как показано в таблице ниже. </w:t>
      </w:r>
    </w:p>
    <w:p w14:paraId="61D21C19" w14:textId="77777777" w:rsidR="000F0F4D" w:rsidRPr="00762CA6" w:rsidRDefault="000F0F4D"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762CA6" w14:paraId="61D21C1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D21C1A" w14:textId="77777777" w:rsidR="00836655" w:rsidRPr="00762CA6" w:rsidRDefault="00836655" w:rsidP="000A5032">
            <w:pPr>
              <w:spacing w:after="200" w:line="276" w:lineRule="auto"/>
              <w:rPr>
                <w:rFonts w:eastAsia="Calibri" w:cs="Tahoma"/>
                <w:szCs w:val="18"/>
              </w:rPr>
            </w:pPr>
            <w:r w:rsidRPr="00762CA6">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D21C1B" w14:textId="77777777" w:rsidR="00836655" w:rsidRPr="00762CA6" w:rsidRDefault="00836655" w:rsidP="000A5032">
            <w:pPr>
              <w:spacing w:after="200" w:line="276" w:lineRule="auto"/>
              <w:rPr>
                <w:rFonts w:eastAsia="Calibri" w:cs="Tahoma"/>
                <w:szCs w:val="18"/>
              </w:rPr>
            </w:pPr>
            <w:r w:rsidRPr="00762CA6">
              <w:rPr>
                <w:b/>
                <w:color w:val="000000"/>
              </w:rPr>
              <w:t>Предоставление лицензии</w:t>
            </w:r>
          </w:p>
        </w:tc>
      </w:tr>
      <w:tr w:rsidR="00836655" w:rsidRPr="00762CA6" w14:paraId="61D21C2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D21C1D" w14:textId="77777777" w:rsidR="00836655" w:rsidRPr="00762CA6" w:rsidRDefault="00836655" w:rsidP="00CA14C9">
            <w:pPr>
              <w:spacing w:line="276" w:lineRule="auto"/>
              <w:rPr>
                <w:rFonts w:eastAsia="Calibri" w:cs="Tahoma"/>
                <w:szCs w:val="18"/>
              </w:rPr>
            </w:pPr>
            <w:r w:rsidRPr="00762CA6">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D21C1E" w14:textId="77777777" w:rsidR="00836655" w:rsidRPr="00762CA6" w:rsidRDefault="00836655" w:rsidP="00CA14C9">
            <w:pPr>
              <w:spacing w:line="276" w:lineRule="auto"/>
            </w:pPr>
            <w:r w:rsidRPr="00762CA6">
              <w:rPr>
                <w:rFonts w:eastAsia="Calibri" w:cs="Tahoma"/>
                <w:szCs w:val="18"/>
              </w:rPr>
              <w:t>Windows Server 2008 R2 CAL</w:t>
            </w:r>
          </w:p>
          <w:p w14:paraId="61D21C1F" w14:textId="77777777" w:rsidR="00836655" w:rsidRPr="00762CA6" w:rsidRDefault="00836655" w:rsidP="00CA14C9">
            <w:pPr>
              <w:spacing w:line="276" w:lineRule="auto"/>
              <w:rPr>
                <w:rFonts w:eastAsia="Calibri" w:cs="Tahoma"/>
                <w:szCs w:val="18"/>
              </w:rPr>
            </w:pPr>
            <w:r w:rsidRPr="00762CA6">
              <w:rPr>
                <w:rFonts w:eastAsia="Calibri" w:cs="Tahoma"/>
                <w:szCs w:val="18"/>
              </w:rPr>
              <w:t>Exchange Server 2010 CAL</w:t>
            </w:r>
          </w:p>
        </w:tc>
      </w:tr>
      <w:tr w:rsidR="00836655" w:rsidRPr="00762CA6" w14:paraId="61D21C2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D21C21" w14:textId="77777777" w:rsidR="00836655" w:rsidRPr="00762CA6" w:rsidRDefault="00836655" w:rsidP="00CA14C9">
            <w:pPr>
              <w:spacing w:line="276" w:lineRule="auto"/>
              <w:rPr>
                <w:rFonts w:eastAsia="Calibri" w:cs="Tahoma"/>
                <w:szCs w:val="18"/>
              </w:rPr>
            </w:pPr>
            <w:r w:rsidRPr="00762CA6">
              <w:rPr>
                <w:rFonts w:eastAsia="Calibri" w:cs="Tahoma"/>
                <w:szCs w:val="18"/>
              </w:rPr>
              <w:t>SBS 2011 CAL Suite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D21C22" w14:textId="77777777" w:rsidR="00836655" w:rsidRPr="00762CA6" w:rsidRDefault="00836655" w:rsidP="00CA14C9">
            <w:pPr>
              <w:spacing w:line="276" w:lineRule="auto"/>
            </w:pPr>
            <w:r w:rsidRPr="00762CA6">
              <w:rPr>
                <w:rFonts w:eastAsia="Calibri" w:cs="Tahoma"/>
                <w:szCs w:val="18"/>
              </w:rPr>
              <w:t>Windows Server 2012 CAL с Software Assurance</w:t>
            </w:r>
          </w:p>
          <w:p w14:paraId="61D21C23" w14:textId="77777777" w:rsidR="00836655" w:rsidRPr="00762CA6" w:rsidRDefault="00836655" w:rsidP="00CA14C9">
            <w:pPr>
              <w:spacing w:line="276" w:lineRule="auto"/>
              <w:rPr>
                <w:rFonts w:eastAsia="Calibri" w:cs="Tahoma"/>
                <w:szCs w:val="18"/>
              </w:rPr>
            </w:pPr>
            <w:r w:rsidRPr="00762CA6">
              <w:rPr>
                <w:rFonts w:eastAsia="Calibri" w:cs="Tahoma"/>
                <w:szCs w:val="18"/>
              </w:rPr>
              <w:t>Exchange Server 2010 CAL с Software Assurance</w:t>
            </w:r>
          </w:p>
        </w:tc>
      </w:tr>
    </w:tbl>
    <w:p w14:paraId="61D21C25" w14:textId="77777777" w:rsidR="000F0F4D" w:rsidRPr="00762CA6" w:rsidRDefault="000F0F4D" w:rsidP="000F0F4D">
      <w:pPr>
        <w:pStyle w:val="ListParagraph"/>
        <w:contextualSpacing w:val="0"/>
      </w:pPr>
    </w:p>
    <w:p w14:paraId="61D21C26" w14:textId="77777777" w:rsidR="00836655" w:rsidRPr="00762CA6" w:rsidRDefault="00836655" w:rsidP="000F0F4D">
      <w:pPr>
        <w:pStyle w:val="ListParagraph"/>
        <w:contextualSpacing w:val="0"/>
      </w:pPr>
      <w:r w:rsidRPr="00762CA6">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 Клиенты с Software Assurance для Соответствующих клиентских лицензий, истекающих в июле 2012 г., имеют возможность до 31</w:t>
      </w:r>
      <w:r w:rsidR="004E6A83">
        <w:rPr>
          <w:rFonts w:ascii="Tahoma" w:eastAsia="Calibri" w:hAnsi="Tahoma" w:cs="Tahoma"/>
          <w:sz w:val="18"/>
          <w:szCs w:val="18"/>
        </w:rPr>
        <w:t> </w:t>
      </w:r>
      <w:r w:rsidRPr="00762CA6">
        <w:rPr>
          <w:rFonts w:ascii="Tahoma" w:eastAsia="Calibri" w:hAnsi="Tahoma" w:cs="Tahoma"/>
          <w:sz w:val="18"/>
          <w:szCs w:val="18"/>
        </w:rPr>
        <w:t>декабря 2012 г. приобрести Software Assurance для клиентских лицензий, предоставленных в рамках этого предложения.</w:t>
      </w:r>
    </w:p>
    <w:p w14:paraId="61D21C27" w14:textId="77777777" w:rsidR="000F0F4D" w:rsidRPr="00762CA6" w:rsidRDefault="000F0F4D" w:rsidP="000F0F4D">
      <w:pPr>
        <w:pStyle w:val="ListParagraph"/>
        <w:contextualSpacing w:val="0"/>
      </w:pPr>
    </w:p>
    <w:p w14:paraId="61D21C28" w14:textId="77777777" w:rsidR="00836655" w:rsidRPr="00762CA6" w:rsidRDefault="00836655" w:rsidP="000F0F4D">
      <w:pPr>
        <w:pStyle w:val="ListParagraph"/>
        <w:contextualSpacing w:val="0"/>
      </w:pPr>
      <w:r w:rsidRPr="00762CA6">
        <w:rPr>
          <w:rFonts w:ascii="Tahoma" w:eastAsia="Calibri" w:hAnsi="Tahoma" w:cs="Tahoma"/>
          <w:sz w:val="18"/>
          <w:szCs w:val="18"/>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w:t>
      </w:r>
      <w:r w:rsidR="00143B55" w:rsidRPr="00762CA6">
        <w:rPr>
          <w:rFonts w:ascii="Tahoma" w:eastAsia="Calibri" w:hAnsi="Tahoma" w:cs="Tahoma"/>
          <w:sz w:val="18"/>
          <w:szCs w:val="18"/>
        </w:rPr>
        <w:t> </w:t>
      </w:r>
      <w:r w:rsidRPr="00762CA6">
        <w:rPr>
          <w:rFonts w:ascii="Tahoma" w:eastAsia="Calibri" w:hAnsi="Tahoma" w:cs="Tahoma"/>
          <w:sz w:val="18"/>
          <w:szCs w:val="18"/>
        </w:rPr>
        <w:t>истекут Соответствующие клиентские лицензии.</w:t>
      </w:r>
    </w:p>
    <w:p w14:paraId="61D21C29" w14:textId="77777777" w:rsidR="000F0F4D" w:rsidRPr="00762CA6" w:rsidRDefault="000F0F4D" w:rsidP="000F0F4D">
      <w:pPr>
        <w:pStyle w:val="ListParagraph"/>
        <w:contextualSpacing w:val="0"/>
      </w:pPr>
    </w:p>
    <w:p w14:paraId="61D21C2A" w14:textId="77777777" w:rsidR="00836655" w:rsidRPr="00762CA6" w:rsidRDefault="00836655" w:rsidP="000F0F4D">
      <w:pPr>
        <w:pStyle w:val="ListParagraph"/>
        <w:contextualSpacing w:val="0"/>
      </w:pPr>
      <w:r w:rsidRPr="00762CA6">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CAL Suite или:</w:t>
      </w:r>
    </w:p>
    <w:p w14:paraId="61D21C2B" w14:textId="77777777" w:rsidR="000F0F4D" w:rsidRPr="00762CA6" w:rsidRDefault="000F0F4D" w:rsidP="000F0F4D">
      <w:pPr>
        <w:pStyle w:val="ListParagraph"/>
        <w:contextualSpacing w:val="0"/>
      </w:pPr>
    </w:p>
    <w:p w14:paraId="61D21C2C" w14:textId="77777777" w:rsidR="00836655" w:rsidRPr="00762CA6" w:rsidRDefault="00836655" w:rsidP="004220FA">
      <w:pPr>
        <w:pStyle w:val="ListParagraph"/>
        <w:numPr>
          <w:ilvl w:val="1"/>
          <w:numId w:val="98"/>
        </w:numPr>
        <w:tabs>
          <w:tab w:val="clear" w:pos="1440"/>
        </w:tabs>
        <w:spacing w:after="60"/>
        <w:ind w:left="1800"/>
        <w:contextualSpacing w:val="0"/>
      </w:pPr>
      <w:r w:rsidRPr="00762CA6">
        <w:rPr>
          <w:rFonts w:ascii="Tahoma" w:eastAsia="Calibri" w:hAnsi="Tahoma" w:cs="Tahoma"/>
          <w:sz w:val="18"/>
          <w:szCs w:val="18"/>
        </w:rPr>
        <w:t>по одной клиентской лицензии для Windows Server 2012 Standard и Exchange Server 2010 Standard для соглашений, истекающих 1 августа 2012 г. или позднее, и</w:t>
      </w:r>
    </w:p>
    <w:p w14:paraId="61D21C2D" w14:textId="77777777" w:rsidR="00836655" w:rsidRPr="00762CA6" w:rsidRDefault="00836655" w:rsidP="004220FA">
      <w:pPr>
        <w:pStyle w:val="ListParagraph"/>
        <w:numPr>
          <w:ilvl w:val="1"/>
          <w:numId w:val="98"/>
        </w:numPr>
        <w:tabs>
          <w:tab w:val="clear" w:pos="1440"/>
        </w:tabs>
        <w:spacing w:after="60"/>
        <w:ind w:left="1800"/>
        <w:contextualSpacing w:val="0"/>
      </w:pPr>
      <w:r w:rsidRPr="00762CA6">
        <w:rPr>
          <w:rFonts w:ascii="Tahoma" w:eastAsia="Calibri" w:hAnsi="Tahoma" w:cs="Tahoma"/>
          <w:sz w:val="18"/>
          <w:szCs w:val="18"/>
        </w:rPr>
        <w:t>по одной клиентской лицензии для Windows Server CAL 2008 Standard и Exchange Server 2010 Standard для соглашений, истекающих в июле 2012 г.</w:t>
      </w:r>
    </w:p>
    <w:p w14:paraId="61D21C2E" w14:textId="77777777" w:rsidR="000F0F4D" w:rsidRPr="00762CA6" w:rsidRDefault="000F0F4D" w:rsidP="000F0F4D">
      <w:pPr>
        <w:ind w:left="720"/>
      </w:pPr>
    </w:p>
    <w:p w14:paraId="61D21C2F" w14:textId="77777777" w:rsidR="00836655" w:rsidRPr="00762CA6" w:rsidRDefault="00836655" w:rsidP="000F0F4D">
      <w:pPr>
        <w:ind w:left="720"/>
      </w:pPr>
      <w:r w:rsidRPr="00762CA6">
        <w:rPr>
          <w:rFonts w:eastAsia="Calibri" w:cs="Tahoma"/>
          <w:szCs w:val="18"/>
        </w:rPr>
        <w:t>При использовании клиентских лицензий на Windows Server и Exchange Server 2010 Standard в рамках этого предложения имеющиеся у клиентов Соответствующие клиентские лицензии на SBS 2011 CAL Suite больше не будут действительными.</w:t>
      </w:r>
    </w:p>
    <w:p w14:paraId="61D21C30" w14:textId="77777777" w:rsidR="000F0F4D" w:rsidRPr="00762CA6" w:rsidRDefault="000F0F4D" w:rsidP="000F0F4D">
      <w:pPr>
        <w:ind w:left="720"/>
      </w:pPr>
    </w:p>
    <w:p w14:paraId="61D21C31" w14:textId="77777777" w:rsidR="00836655" w:rsidRPr="00762CA6" w:rsidRDefault="00836655" w:rsidP="000F0F4D">
      <w:pPr>
        <w:ind w:left="720"/>
      </w:pPr>
      <w:r w:rsidRPr="00762CA6">
        <w:rPr>
          <w:color w:val="000000"/>
        </w:rPr>
        <w:t>Для целей последующего предоставления наборы клиентских лицензий SBS 2011,</w:t>
      </w:r>
      <w:r w:rsidRPr="00762CA6">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r w:rsidRPr="00762CA6">
        <w:rPr>
          <w:rFonts w:eastAsia="Calibri" w:cs="Tahoma"/>
          <w:szCs w:val="18"/>
        </w:rPr>
        <w:t xml:space="preserve"> </w:t>
      </w:r>
    </w:p>
    <w:p w14:paraId="61D21C32" w14:textId="77777777" w:rsidR="009B1D83" w:rsidRPr="00762CA6" w:rsidRDefault="009B1D83" w:rsidP="000F0F4D">
      <w:pPr>
        <w:ind w:left="900"/>
      </w:pPr>
    </w:p>
    <w:p w14:paraId="61D21C33" w14:textId="77777777" w:rsidR="00586FCE" w:rsidRPr="00762CA6" w:rsidRDefault="00586FCE" w:rsidP="000F0F4D">
      <w:pPr>
        <w:ind w:left="900"/>
      </w:pPr>
    </w:p>
    <w:p w14:paraId="61D21C34" w14:textId="77777777" w:rsidR="00143B55" w:rsidRPr="00762CA6" w:rsidRDefault="00143B55" w:rsidP="000F0F4D">
      <w:pPr>
        <w:ind w:left="900"/>
      </w:pPr>
    </w:p>
    <w:p w14:paraId="61D21C35" w14:textId="77777777" w:rsidR="00143B55" w:rsidRPr="00762CA6" w:rsidRDefault="00143B55" w:rsidP="000F0F4D">
      <w:pPr>
        <w:ind w:left="900"/>
      </w:pPr>
    </w:p>
    <w:p w14:paraId="61D21C36" w14:textId="77777777" w:rsidR="00143B55" w:rsidRPr="00762CA6" w:rsidRDefault="00143B55" w:rsidP="000F0F4D">
      <w:pPr>
        <w:ind w:left="900"/>
      </w:pPr>
    </w:p>
    <w:p w14:paraId="61D21C37" w14:textId="77777777" w:rsidR="00143B55" w:rsidRPr="00762CA6" w:rsidRDefault="00143B55" w:rsidP="000F0F4D">
      <w:pPr>
        <w:ind w:left="900"/>
      </w:pPr>
    </w:p>
    <w:p w14:paraId="61D21C38" w14:textId="77777777" w:rsidR="00143B55" w:rsidRPr="00762CA6" w:rsidRDefault="00143B55" w:rsidP="00BB28B8"/>
    <w:p w14:paraId="61D21C39" w14:textId="77777777" w:rsidR="009B1D83" w:rsidRPr="00762CA6" w:rsidRDefault="00F66FB0" w:rsidP="009B1D83">
      <w:pPr>
        <w:pStyle w:val="Heading2"/>
        <w:ind w:hanging="720"/>
      </w:pPr>
      <w:bookmarkStart w:id="1653" w:name="_114_Надстройка_Windows"/>
      <w:bookmarkStart w:id="1654" w:name="_115_Надстройка_Windows"/>
      <w:bookmarkStart w:id="1655" w:name="Srv_122WinSmallBizSVR2011Addon"/>
      <w:bookmarkStart w:id="1656" w:name="_Toc336338379"/>
      <w:bookmarkStart w:id="1657" w:name="_Toc357596780"/>
      <w:bookmarkStart w:id="1658" w:name="Srv_112WinSmallBizSVR2011Addon"/>
      <w:bookmarkStart w:id="1659" w:name="Srv_118WinSmallBizSVR2011Addon"/>
      <w:bookmarkEnd w:id="1653"/>
      <w:bookmarkEnd w:id="1654"/>
      <w:r w:rsidRPr="00762CA6">
        <w:rPr>
          <w:rFonts w:ascii="Tahoma" w:hAnsi="Tahoma" w:cs="Tahoma"/>
          <w:caps/>
          <w:color w:val="EE6000"/>
          <w:sz w:val="22"/>
          <w:szCs w:val="18"/>
          <w:vertAlign w:val="superscript"/>
        </w:rPr>
        <w:t>11</w:t>
      </w:r>
      <w:r w:rsidR="00BB28B8">
        <w:rPr>
          <w:rFonts w:ascii="Tahoma" w:hAnsi="Tahoma" w:cs="Tahoma"/>
          <w:caps/>
          <w:color w:val="EE6000"/>
          <w:sz w:val="22"/>
          <w:szCs w:val="18"/>
          <w:vertAlign w:val="superscript"/>
        </w:rPr>
        <w:t>5</w:t>
      </w:r>
      <w:r w:rsidRPr="00762CA6">
        <w:rPr>
          <w:rFonts w:ascii="Tahoma" w:hAnsi="Tahoma" w:cs="Tahoma"/>
          <w:caps/>
          <w:color w:val="EE6000"/>
          <w:sz w:val="22"/>
          <w:szCs w:val="18"/>
          <w:vertAlign w:val="superscript"/>
        </w:rPr>
        <w:t xml:space="preserve"> </w:t>
      </w:r>
      <w:r w:rsidRPr="00762CA6">
        <w:rPr>
          <w:rFonts w:ascii="Tahoma" w:hAnsi="Tahoma" w:cs="Tahoma"/>
          <w:color w:val="EE6000"/>
          <w:sz w:val="22"/>
          <w:szCs w:val="18"/>
        </w:rPr>
        <w:t>Надстройка Windows Small Business Server (SBS) 2011 Premium</w:t>
      </w:r>
      <w:bookmarkEnd w:id="1655"/>
      <w:bookmarkEnd w:id="1656"/>
      <w:bookmarkEnd w:id="1657"/>
    </w:p>
    <w:bookmarkEnd w:id="1658"/>
    <w:bookmarkEnd w:id="1659"/>
    <w:p w14:paraId="61D21C3A" w14:textId="77777777" w:rsidR="009B1D83" w:rsidRPr="00762CA6" w:rsidRDefault="009B1D83" w:rsidP="000F0F4D">
      <w:pPr>
        <w:ind w:left="900"/>
      </w:pPr>
    </w:p>
    <w:p w14:paraId="61D21C3B" w14:textId="77777777" w:rsidR="000F0F4D" w:rsidRPr="00762CA6" w:rsidRDefault="00836655" w:rsidP="000F0F4D">
      <w:pPr>
        <w:spacing w:after="60"/>
        <w:ind w:left="720"/>
      </w:pPr>
      <w:r w:rsidRPr="00762CA6">
        <w:rPr>
          <w:b/>
          <w:color w:val="000000"/>
        </w:rPr>
        <w:t>Предоставление лицензий в связи с окончанием жизненного цикла SBS 2011 Premium</w:t>
      </w:r>
      <w:r w:rsidR="00143B55" w:rsidRPr="00762CA6">
        <w:rPr>
          <w:b/>
          <w:color w:val="000000"/>
        </w:rPr>
        <w:t> </w:t>
      </w:r>
      <w:r w:rsidRPr="00762CA6">
        <w:rPr>
          <w:b/>
          <w:color w:val="000000"/>
        </w:rPr>
        <w:t>Add-on</w:t>
      </w:r>
    </w:p>
    <w:p w14:paraId="61D21C3C" w14:textId="77777777" w:rsidR="00836655" w:rsidRPr="00762CA6" w:rsidRDefault="00836655" w:rsidP="000F0F4D">
      <w:pPr>
        <w:ind w:left="720"/>
      </w:pPr>
      <w:r w:rsidRPr="00762CA6">
        <w:rPr>
          <w:color w:val="000000"/>
        </w:rPr>
        <w:t xml:space="preserve">SBS 2011 Premium Add-on будет последней версией SBS Premium Add-on. Клиенты Программ корпоративного лицензирования с Software Assurance для лицензий SBS 2011 Premium Add-on («Соответствующие лицензии») получат право на обновление и </w:t>
      </w:r>
      <w:r w:rsidRPr="00762CA6">
        <w:rPr>
          <w:rFonts w:eastAsia="Calibri" w:cs="Tahoma"/>
          <w:szCs w:val="18"/>
        </w:rPr>
        <w:t xml:space="preserve">использование программного обеспечения Windows Server Standard и SQL Server 2012 Standard вместо SBS 2011 Premium. Чтобы стимулировать такое использование, клиент получит право за каждую Соответствующую лицензию получить по одной лицензии на Windows Server и SQL Server 2012 (лицензирование в рамках модели лицензирования Сервер/клиентская лицензия), как показано в таблице ниже. </w:t>
      </w:r>
    </w:p>
    <w:p w14:paraId="61D21C3D" w14:textId="77777777" w:rsidR="0004051B" w:rsidRPr="00762CA6" w:rsidRDefault="0004051B" w:rsidP="000F0F4D">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762CA6" w14:paraId="61D21C40"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D21C3E" w14:textId="77777777" w:rsidR="00836655" w:rsidRPr="00762CA6" w:rsidRDefault="00836655" w:rsidP="00D16723">
            <w:pPr>
              <w:keepNext/>
              <w:spacing w:after="200" w:line="276" w:lineRule="auto"/>
              <w:rPr>
                <w:rFonts w:eastAsia="Calibri" w:cs="Tahoma"/>
                <w:szCs w:val="18"/>
              </w:rPr>
            </w:pPr>
            <w:r w:rsidRPr="00762CA6">
              <w:rPr>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D21C3F" w14:textId="77777777" w:rsidR="00836655" w:rsidRPr="00762CA6" w:rsidRDefault="00836655" w:rsidP="00D16723">
            <w:pPr>
              <w:keepNext/>
              <w:spacing w:after="200" w:line="276" w:lineRule="auto"/>
              <w:rPr>
                <w:rFonts w:eastAsia="Calibri" w:cs="Tahoma"/>
                <w:szCs w:val="18"/>
              </w:rPr>
            </w:pPr>
            <w:r w:rsidRPr="00762CA6">
              <w:rPr>
                <w:b/>
                <w:color w:val="000000"/>
              </w:rPr>
              <w:t>Предоставление лицензии</w:t>
            </w:r>
          </w:p>
        </w:tc>
      </w:tr>
      <w:tr w:rsidR="00836655" w:rsidRPr="00762CA6" w14:paraId="61D21C44"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1D21C41" w14:textId="77777777" w:rsidR="00836655" w:rsidRPr="00762CA6" w:rsidRDefault="00836655" w:rsidP="00D16723">
            <w:pPr>
              <w:keepNext/>
              <w:spacing w:line="276" w:lineRule="auto"/>
              <w:rPr>
                <w:rFonts w:eastAsia="Calibri" w:cs="Tahoma"/>
                <w:szCs w:val="18"/>
              </w:rPr>
            </w:pPr>
            <w:r w:rsidRPr="00762CA6">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1D21C42" w14:textId="77777777" w:rsidR="00836655" w:rsidRPr="00762CA6" w:rsidRDefault="00836655" w:rsidP="00D16723">
            <w:pPr>
              <w:keepNext/>
              <w:spacing w:line="276" w:lineRule="auto"/>
            </w:pPr>
            <w:r w:rsidRPr="00762CA6">
              <w:rPr>
                <w:rFonts w:eastAsia="Calibri" w:cs="Tahoma"/>
                <w:szCs w:val="18"/>
              </w:rPr>
              <w:t xml:space="preserve">Windows Server 2008 R2 </w:t>
            </w:r>
          </w:p>
          <w:p w14:paraId="61D21C43" w14:textId="77777777" w:rsidR="00836655" w:rsidRPr="00762CA6" w:rsidRDefault="00836655" w:rsidP="00D16723">
            <w:pPr>
              <w:keepNext/>
              <w:spacing w:line="276" w:lineRule="auto"/>
              <w:rPr>
                <w:rFonts w:eastAsia="Calibri" w:cs="Tahoma"/>
                <w:szCs w:val="18"/>
              </w:rPr>
            </w:pPr>
            <w:r w:rsidRPr="00762CA6">
              <w:rPr>
                <w:rFonts w:eastAsia="Calibri" w:cs="Tahoma"/>
                <w:szCs w:val="18"/>
              </w:rPr>
              <w:t xml:space="preserve">SQL Server 2012 </w:t>
            </w:r>
          </w:p>
        </w:tc>
      </w:tr>
      <w:tr w:rsidR="00836655" w:rsidRPr="00762CA6" w14:paraId="61D21C48"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1D21C45" w14:textId="77777777" w:rsidR="00836655" w:rsidRPr="00762CA6" w:rsidRDefault="00836655" w:rsidP="00D16723">
            <w:pPr>
              <w:keepNext/>
              <w:spacing w:line="276" w:lineRule="auto"/>
              <w:rPr>
                <w:rFonts w:eastAsia="Calibri" w:cs="Tahoma"/>
                <w:szCs w:val="18"/>
              </w:rPr>
            </w:pPr>
            <w:r w:rsidRPr="00762CA6">
              <w:rPr>
                <w:rFonts w:eastAsia="Calibri" w:cs="Tahoma"/>
                <w:szCs w:val="18"/>
              </w:rPr>
              <w:t>SBS 2011 Premium Add-on с покрытием Software Assurance, действующим на 1 августа 2012 г. или 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1D21C46" w14:textId="77777777" w:rsidR="00836655" w:rsidRPr="00762CA6" w:rsidRDefault="00836655" w:rsidP="00D16723">
            <w:pPr>
              <w:keepNext/>
              <w:spacing w:line="276" w:lineRule="auto"/>
            </w:pPr>
            <w:r w:rsidRPr="00762CA6">
              <w:rPr>
                <w:rFonts w:eastAsia="Calibri" w:cs="Tahoma"/>
                <w:szCs w:val="18"/>
              </w:rPr>
              <w:t>Windows Server 2012 с Software Assurance</w:t>
            </w:r>
          </w:p>
          <w:p w14:paraId="61D21C47" w14:textId="77777777" w:rsidR="00836655" w:rsidRPr="00762CA6" w:rsidRDefault="00836655" w:rsidP="00D16723">
            <w:pPr>
              <w:keepNext/>
              <w:spacing w:line="276" w:lineRule="auto"/>
              <w:rPr>
                <w:rFonts w:eastAsia="Calibri" w:cs="Tahoma"/>
                <w:szCs w:val="18"/>
              </w:rPr>
            </w:pPr>
            <w:r w:rsidRPr="00762CA6">
              <w:rPr>
                <w:rFonts w:eastAsia="Calibri" w:cs="Tahoma"/>
                <w:szCs w:val="18"/>
              </w:rPr>
              <w:t>SQL Server 2012 с Software Assurance</w:t>
            </w:r>
          </w:p>
        </w:tc>
      </w:tr>
    </w:tbl>
    <w:p w14:paraId="61D21C49" w14:textId="77777777" w:rsidR="000F0F4D" w:rsidRPr="00762CA6" w:rsidRDefault="000F0F4D" w:rsidP="000F0F4D">
      <w:pPr>
        <w:pStyle w:val="ListParagraph"/>
        <w:spacing w:after="100" w:afterAutospacing="1"/>
      </w:pPr>
    </w:p>
    <w:p w14:paraId="61D21C4A" w14:textId="77777777" w:rsidR="00836655" w:rsidRPr="00762CA6" w:rsidRDefault="00836655" w:rsidP="000F0F4D">
      <w:pPr>
        <w:pStyle w:val="ListParagraph"/>
        <w:contextualSpacing w:val="0"/>
      </w:pPr>
      <w:r w:rsidRPr="00762CA6">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143B55" w:rsidRPr="00762CA6">
        <w:rPr>
          <w:rFonts w:ascii="Tahoma" w:eastAsia="Calibri" w:hAnsi="Tahoma" w:cs="Tahoma"/>
          <w:sz w:val="18"/>
          <w:szCs w:val="18"/>
        </w:rPr>
        <w:t> </w:t>
      </w:r>
      <w:r w:rsidRPr="00762CA6">
        <w:rPr>
          <w:rFonts w:ascii="Tahoma" w:eastAsia="Calibri" w:hAnsi="Tahoma" w:cs="Tahoma"/>
          <w:sz w:val="18"/>
          <w:szCs w:val="18"/>
        </w:rPr>
        <w:t xml:space="preserve">Software Assurance для Соответствующих лицензий, истекающих в </w:t>
      </w:r>
      <w:r w:rsidRPr="00762CA6">
        <w:rPr>
          <w:rStyle w:val="CommentReference"/>
          <w:rFonts w:ascii="Tahoma" w:hAnsi="Tahoma"/>
          <w:sz w:val="18"/>
          <w:szCs w:val="18"/>
        </w:rPr>
        <w:t>августе 2</w:t>
      </w:r>
      <w:r w:rsidRPr="00762CA6">
        <w:rPr>
          <w:rFonts w:ascii="Tahoma" w:eastAsia="Calibri" w:hAnsi="Tahoma" w:cs="Tahoma"/>
          <w:sz w:val="18"/>
          <w:szCs w:val="18"/>
        </w:rPr>
        <w:t>012 г., имеют возможность до 31 декабря 2012 г. возобновить действие Software Assurance для лицензий, предоставленных в рамках этого предложения.</w:t>
      </w:r>
    </w:p>
    <w:p w14:paraId="61D21C4B" w14:textId="77777777" w:rsidR="000F0F4D" w:rsidRPr="00762CA6" w:rsidRDefault="000F0F4D" w:rsidP="000F0F4D">
      <w:pPr>
        <w:pStyle w:val="ListParagraph"/>
        <w:contextualSpacing w:val="0"/>
      </w:pPr>
    </w:p>
    <w:p w14:paraId="61D21C4C" w14:textId="77777777" w:rsidR="00836655" w:rsidRPr="00762CA6" w:rsidRDefault="00836655" w:rsidP="000F0F4D">
      <w:pPr>
        <w:spacing w:line="276" w:lineRule="auto"/>
        <w:ind w:left="720"/>
      </w:pPr>
      <w:r w:rsidRPr="00762CA6">
        <w:rPr>
          <w:color w:val="000000"/>
        </w:rPr>
        <w:t xml:space="preserve">Клиенты с покрытием Software Assurance для Соответствующих лицензий, истекающим в июле 2012 г., имеют возможность </w:t>
      </w:r>
      <w:r w:rsidRPr="00762CA6">
        <w:rPr>
          <w:rFonts w:eastAsia="Calibri" w:cs="Tahoma"/>
          <w:szCs w:val="18"/>
        </w:rPr>
        <w:t>до 31 декабря 2012 г. приобрести Software Assurance для лицензий, предоставленных в рамках этого предложения.</w:t>
      </w:r>
    </w:p>
    <w:p w14:paraId="61D21C4D" w14:textId="77777777" w:rsidR="000F0F4D" w:rsidRPr="00762CA6" w:rsidRDefault="000F0F4D" w:rsidP="000F0F4D">
      <w:pPr>
        <w:spacing w:line="276" w:lineRule="auto"/>
        <w:ind w:left="720"/>
      </w:pPr>
    </w:p>
    <w:p w14:paraId="61D21C4E" w14:textId="77777777" w:rsidR="00836655" w:rsidRPr="00762CA6" w:rsidRDefault="00836655" w:rsidP="000F0F4D">
      <w:pPr>
        <w:pStyle w:val="ListParagraph"/>
        <w:contextualSpacing w:val="0"/>
      </w:pPr>
      <w:r w:rsidRPr="00762CA6">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C4F" w14:textId="77777777" w:rsidR="000F0F4D" w:rsidRPr="00762CA6" w:rsidRDefault="000F0F4D" w:rsidP="000F0F4D">
      <w:pPr>
        <w:pStyle w:val="ListParagraph"/>
        <w:contextualSpacing w:val="0"/>
      </w:pPr>
    </w:p>
    <w:p w14:paraId="61D21C50" w14:textId="77777777" w:rsidR="00836655" w:rsidRPr="00762CA6" w:rsidRDefault="00836655" w:rsidP="000F0F4D">
      <w:pPr>
        <w:pStyle w:val="ListParagraph"/>
        <w:contextualSpacing w:val="0"/>
      </w:pPr>
      <w:r w:rsidRPr="00762CA6">
        <w:rPr>
          <w:rFonts w:ascii="Tahoma" w:eastAsia="Calibri" w:hAnsi="Tahoma" w:cs="Tahoma"/>
          <w:sz w:val="18"/>
          <w:szCs w:val="18"/>
        </w:rPr>
        <w:t>Для каждой Соответствующей лицензии, приобретенной в рамках Подписки Open Value, клиент может приобрести одну лицензию SBS 2011 Premium Add-on или:</w:t>
      </w:r>
    </w:p>
    <w:p w14:paraId="61D21C51" w14:textId="77777777" w:rsidR="000F0F4D" w:rsidRPr="00762CA6" w:rsidRDefault="000F0F4D" w:rsidP="000F0F4D">
      <w:pPr>
        <w:pStyle w:val="ListParagraph"/>
        <w:contextualSpacing w:val="0"/>
      </w:pPr>
    </w:p>
    <w:p w14:paraId="61D21C52" w14:textId="77777777" w:rsidR="00836655" w:rsidRPr="00762CA6" w:rsidRDefault="00836655" w:rsidP="004220FA">
      <w:pPr>
        <w:pStyle w:val="ListParagraph"/>
        <w:numPr>
          <w:ilvl w:val="1"/>
          <w:numId w:val="98"/>
        </w:numPr>
        <w:tabs>
          <w:tab w:val="clear" w:pos="1440"/>
        </w:tabs>
        <w:spacing w:after="60"/>
        <w:contextualSpacing w:val="0"/>
      </w:pPr>
      <w:r w:rsidRPr="00762CA6">
        <w:rPr>
          <w:rFonts w:ascii="Tahoma" w:eastAsia="Calibri" w:hAnsi="Tahoma" w:cs="Tahoma"/>
          <w:sz w:val="18"/>
          <w:szCs w:val="18"/>
        </w:rPr>
        <w:t>по одной лицензии для Windows Server 2012 Standard и SQL Server 2012 Standard (лицензирование в рамках модели лицензирования «Сервер/клиентская лицензия») для</w:t>
      </w:r>
      <w:r w:rsidR="00143B55" w:rsidRPr="00762CA6">
        <w:rPr>
          <w:rFonts w:ascii="Tahoma" w:eastAsia="Calibri" w:hAnsi="Tahoma" w:cs="Tahoma"/>
          <w:sz w:val="18"/>
          <w:szCs w:val="18"/>
        </w:rPr>
        <w:t> </w:t>
      </w:r>
      <w:r w:rsidRPr="00762CA6">
        <w:rPr>
          <w:rFonts w:ascii="Tahoma" w:eastAsia="Calibri" w:hAnsi="Tahoma" w:cs="Tahoma"/>
          <w:sz w:val="18"/>
          <w:szCs w:val="18"/>
        </w:rPr>
        <w:t>соглашений, истекающих 1 августа 2012 г. или позднее, или</w:t>
      </w:r>
    </w:p>
    <w:p w14:paraId="61D21C53" w14:textId="77777777" w:rsidR="00836655" w:rsidRPr="00762CA6" w:rsidRDefault="00836655" w:rsidP="004220FA">
      <w:pPr>
        <w:pStyle w:val="ListParagraph"/>
        <w:numPr>
          <w:ilvl w:val="1"/>
          <w:numId w:val="98"/>
        </w:numPr>
        <w:tabs>
          <w:tab w:val="clear" w:pos="1440"/>
        </w:tabs>
        <w:spacing w:after="60"/>
        <w:contextualSpacing w:val="0"/>
      </w:pPr>
      <w:r w:rsidRPr="00762CA6">
        <w:rPr>
          <w:rFonts w:ascii="Tahoma" w:eastAsia="Calibri" w:hAnsi="Tahoma" w:cs="Tahoma"/>
          <w:sz w:val="18"/>
          <w:szCs w:val="18"/>
        </w:rPr>
        <w:t>по одной лицензии для Windows Server 2008 R2 Standard и SQL Server 2012 Standard (лицензирование в рамках модели лицензирования Сервер/клиентская лицензия) для соглашений, истекающих в июле 2012 г.</w:t>
      </w:r>
    </w:p>
    <w:p w14:paraId="61D21C54" w14:textId="77777777" w:rsidR="000F0F4D" w:rsidRPr="00762CA6" w:rsidRDefault="000F0F4D" w:rsidP="000F0F4D">
      <w:pPr>
        <w:spacing w:line="276" w:lineRule="auto"/>
        <w:ind w:left="720"/>
      </w:pPr>
    </w:p>
    <w:p w14:paraId="61D21C55" w14:textId="77777777" w:rsidR="00836655" w:rsidRPr="00762CA6" w:rsidRDefault="00836655" w:rsidP="000F0F4D">
      <w:pPr>
        <w:spacing w:line="276" w:lineRule="auto"/>
        <w:ind w:left="720"/>
      </w:pPr>
      <w:r w:rsidRPr="00762CA6">
        <w:rPr>
          <w:rFonts w:eastAsia="Calibri" w:cs="Tahoma"/>
          <w:szCs w:val="18"/>
        </w:rPr>
        <w:t>При обновлении до Windows Server Standard и SQL Server 2012 Standard в рамках данной программы существующие Соответствующие лицензии клиента на 2010 SBS Premium Add-on больше не будут действительными.</w:t>
      </w:r>
    </w:p>
    <w:p w14:paraId="61D21C56" w14:textId="77777777" w:rsidR="000F0F4D" w:rsidRPr="00762CA6" w:rsidRDefault="000F0F4D" w:rsidP="000F0F4D">
      <w:pPr>
        <w:spacing w:line="276" w:lineRule="auto"/>
        <w:ind w:left="720"/>
      </w:pPr>
    </w:p>
    <w:p w14:paraId="61D21C57" w14:textId="77777777" w:rsidR="00836655" w:rsidRPr="00762CA6" w:rsidRDefault="00836655" w:rsidP="000F0F4D">
      <w:pPr>
        <w:spacing w:line="276" w:lineRule="auto"/>
        <w:ind w:left="720"/>
        <w:rPr>
          <w:spacing w:val="-2"/>
        </w:rPr>
      </w:pPr>
      <w:r w:rsidRPr="00762CA6">
        <w:rPr>
          <w:rFonts w:eastAsia="Calibri" w:cs="Tahoma"/>
          <w:spacing w:val="-2"/>
          <w:szCs w:val="18"/>
        </w:rPr>
        <w:t>Для целей последующего предоставления лицензии SBS 2011 Premium Add-on,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лицензиями.</w:t>
      </w:r>
    </w:p>
    <w:p w14:paraId="61D21C58" w14:textId="77777777" w:rsidR="009B1D83" w:rsidRPr="00762CA6" w:rsidRDefault="009B1D83" w:rsidP="00EF2279"/>
    <w:p w14:paraId="61D21C59" w14:textId="77777777" w:rsidR="00E06578" w:rsidRPr="00762CA6" w:rsidRDefault="00F66FB0" w:rsidP="00C33980">
      <w:pPr>
        <w:pStyle w:val="Heading2"/>
        <w:ind w:left="317" w:hanging="317"/>
      </w:pPr>
      <w:bookmarkStart w:id="1660" w:name="_124_Windows_Small"/>
      <w:bookmarkStart w:id="1661" w:name="_112_Windows_Small"/>
      <w:bookmarkStart w:id="1662" w:name="_115_Набор_клиентских"/>
      <w:bookmarkStart w:id="1663" w:name="_Toc336338380"/>
      <w:bookmarkStart w:id="1664" w:name="_Toc357596781"/>
      <w:bookmarkEnd w:id="1660"/>
      <w:bookmarkEnd w:id="1661"/>
      <w:bookmarkEnd w:id="1662"/>
      <w:r w:rsidRPr="00762CA6">
        <w:rPr>
          <w:rFonts w:ascii="Tahoma" w:hAnsi="Tahoma" w:cs="Tahoma"/>
          <w:caps/>
          <w:color w:val="EE6000"/>
          <w:sz w:val="22"/>
          <w:szCs w:val="18"/>
          <w:vertAlign w:val="superscript"/>
        </w:rPr>
        <w:t>11</w:t>
      </w:r>
      <w:r w:rsidR="00BB28B8">
        <w:rPr>
          <w:rFonts w:ascii="Tahoma" w:hAnsi="Tahoma" w:cs="Tahoma"/>
          <w:caps/>
          <w:color w:val="EE6000"/>
          <w:sz w:val="22"/>
          <w:szCs w:val="18"/>
          <w:vertAlign w:val="superscript"/>
        </w:rPr>
        <w:t>6</w:t>
      </w:r>
      <w:r w:rsidRPr="00762CA6">
        <w:rPr>
          <w:rFonts w:ascii="Tahoma" w:hAnsi="Tahoma" w:cs="Tahoma"/>
          <w:color w:val="EE6000"/>
          <w:sz w:val="22"/>
          <w:szCs w:val="18"/>
        </w:rPr>
        <w:t xml:space="preserve"> </w:t>
      </w:r>
      <w:r w:rsidRPr="00762CA6">
        <w:rPr>
          <w:rFonts w:ascii="Tahoma" w:hAnsi="Tahoma" w:cs="Tahoma"/>
          <w:color w:val="F8701C"/>
          <w:sz w:val="22"/>
          <w:szCs w:val="22"/>
        </w:rPr>
        <w:t>Набор клиентских лицензий Windows Small Business Server (SBS) 2011 Premium Add-on CAL Suite</w:t>
      </w:r>
      <w:bookmarkEnd w:id="1663"/>
      <w:bookmarkEnd w:id="1664"/>
    </w:p>
    <w:p w14:paraId="61D21C5A" w14:textId="77777777" w:rsidR="00E06578" w:rsidRPr="00762CA6" w:rsidRDefault="00E06578" w:rsidP="00910113">
      <w:pPr>
        <w:ind w:left="720"/>
      </w:pPr>
    </w:p>
    <w:p w14:paraId="61D21C5B" w14:textId="77777777" w:rsidR="00910113" w:rsidRPr="00762CA6" w:rsidRDefault="00836655" w:rsidP="00910113">
      <w:pPr>
        <w:spacing w:after="60"/>
        <w:ind w:left="720"/>
      </w:pPr>
      <w:r w:rsidRPr="00762CA6">
        <w:rPr>
          <w:b/>
          <w:color w:val="000000"/>
        </w:rPr>
        <w:t>Предоставление лицензий в связи с окончанием жизненного цикла SBS 2011 Premium Add-on CAL Suite</w:t>
      </w:r>
    </w:p>
    <w:p w14:paraId="61D21C5C" w14:textId="77777777" w:rsidR="002512D3" w:rsidRPr="00762CA6" w:rsidRDefault="00836655" w:rsidP="00003601">
      <w:pPr>
        <w:ind w:left="720"/>
        <w:rPr>
          <w:spacing w:val="-2"/>
        </w:rPr>
      </w:pPr>
      <w:r w:rsidRPr="00762CA6">
        <w:rPr>
          <w:spacing w:val="-2"/>
        </w:rPr>
        <w:t>Клиенты с покрытием Software Assurance для SBS 2011 Premium Add-on CAL Suite («Соответствующие клиентские лицензии») имеют право на доступ к программному обеспечению Windows Server Standard и SQL Server 2012 Standard.</w:t>
      </w:r>
      <w:r w:rsidR="00C240D6" w:rsidRPr="00762CA6">
        <w:rPr>
          <w:spacing w:val="-2"/>
        </w:rPr>
        <w:t xml:space="preserve"> </w:t>
      </w:r>
      <w:r w:rsidRPr="00762CA6">
        <w:rPr>
          <w:spacing w:val="-2"/>
        </w:rPr>
        <w:t xml:space="preserve">Для каждой соответствующей лицензии SBS 2011 Premium Add-on CAL Suite, имеющейся у клиента на 1 августа 2012 г., подразумевается, что у клиента имеется одна лицензия Windows Server 2012 CAL и одна лицензия SQL Server 2012 CAL с покрытием Software Assurance. </w:t>
      </w:r>
      <w:r w:rsidRPr="00762CA6">
        <w:rPr>
          <w:rFonts w:eastAsia="Calibri" w:cs="Tahoma"/>
          <w:spacing w:val="-2"/>
          <w:szCs w:val="18"/>
        </w:rPr>
        <w:t xml:space="preserve">Чтобы стимулировать такое использование, клиент получит право за каждую Соответствующую лицензию получить по одной лицензии CAL на Windows Server и SQL Server 2012 (лицензирование в рамках модели лицензирования «Сервер/клиентская лицензия»), как показано в таблице ниже. </w:t>
      </w:r>
    </w:p>
    <w:p w14:paraId="61D21C5D" w14:textId="77777777" w:rsidR="00836655" w:rsidRPr="00762CA6" w:rsidRDefault="00836655" w:rsidP="00910113">
      <w:pPr>
        <w:ind w:left="720"/>
      </w:pPr>
    </w:p>
    <w:p w14:paraId="61D21C5E" w14:textId="77777777" w:rsidR="00910113" w:rsidRPr="00762CA6"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762CA6" w14:paraId="61D21C6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D21C5F" w14:textId="77777777" w:rsidR="00836655" w:rsidRPr="00762CA6" w:rsidRDefault="00836655" w:rsidP="000A5032">
            <w:pPr>
              <w:spacing w:after="200" w:line="276" w:lineRule="auto"/>
              <w:rPr>
                <w:rFonts w:eastAsia="Calibri" w:cs="Tahoma"/>
                <w:szCs w:val="18"/>
              </w:rPr>
            </w:pPr>
            <w:r w:rsidRPr="00762CA6">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D21C60" w14:textId="77777777" w:rsidR="00836655" w:rsidRPr="00762CA6" w:rsidRDefault="00836655" w:rsidP="000A5032">
            <w:pPr>
              <w:spacing w:after="200" w:line="276" w:lineRule="auto"/>
              <w:rPr>
                <w:rFonts w:eastAsia="Calibri" w:cs="Tahoma"/>
                <w:szCs w:val="18"/>
              </w:rPr>
            </w:pPr>
            <w:r w:rsidRPr="00762CA6">
              <w:rPr>
                <w:b/>
                <w:color w:val="000000"/>
              </w:rPr>
              <w:t>Предоставление лицензии</w:t>
            </w:r>
          </w:p>
        </w:tc>
      </w:tr>
      <w:tr w:rsidR="00836655" w:rsidRPr="00762CA6" w14:paraId="61D21C6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D21C62" w14:textId="77777777" w:rsidR="00836655" w:rsidRPr="00762CA6" w:rsidRDefault="00836655" w:rsidP="00143B55">
            <w:pPr>
              <w:spacing w:line="276" w:lineRule="auto"/>
              <w:rPr>
                <w:rFonts w:eastAsia="Calibri" w:cs="Tahoma"/>
                <w:szCs w:val="18"/>
              </w:rPr>
            </w:pPr>
            <w:r w:rsidRPr="00762CA6">
              <w:rPr>
                <w:rFonts w:eastAsia="Calibri" w:cs="Tahoma"/>
                <w:szCs w:val="18"/>
              </w:rPr>
              <w:t>SBS 2011 Premium Add-on CAL Suite с покрытием Software Assurance по 31 июля</w:t>
            </w:r>
            <w:r w:rsidR="00143B55" w:rsidRPr="00762CA6">
              <w:rPr>
                <w:rFonts w:eastAsia="Calibri" w:cs="Tahoma"/>
                <w:szCs w:val="18"/>
              </w:rPr>
              <w:t> </w:t>
            </w:r>
            <w:r w:rsidRPr="00762CA6">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D21C63" w14:textId="77777777" w:rsidR="00836655" w:rsidRPr="00762CA6" w:rsidRDefault="00836655" w:rsidP="00CA14C9">
            <w:pPr>
              <w:spacing w:line="276" w:lineRule="auto"/>
            </w:pPr>
            <w:r w:rsidRPr="00762CA6">
              <w:rPr>
                <w:rFonts w:eastAsia="Calibri" w:cs="Tahoma"/>
                <w:szCs w:val="18"/>
              </w:rPr>
              <w:t>Windows Server 2008 R2 CAL</w:t>
            </w:r>
          </w:p>
          <w:p w14:paraId="61D21C64" w14:textId="77777777" w:rsidR="00836655" w:rsidRPr="00762CA6" w:rsidRDefault="00836655" w:rsidP="00CA14C9">
            <w:pPr>
              <w:spacing w:line="276" w:lineRule="auto"/>
              <w:rPr>
                <w:rFonts w:eastAsia="Calibri" w:cs="Tahoma"/>
                <w:szCs w:val="18"/>
              </w:rPr>
            </w:pPr>
            <w:r w:rsidRPr="00762CA6">
              <w:rPr>
                <w:rFonts w:eastAsia="Calibri" w:cs="Tahoma"/>
                <w:szCs w:val="18"/>
              </w:rPr>
              <w:t>SQL Server 2012 CAL</w:t>
            </w:r>
          </w:p>
        </w:tc>
      </w:tr>
      <w:tr w:rsidR="00836655" w:rsidRPr="00762CA6" w14:paraId="61D21C6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D21C66" w14:textId="77777777" w:rsidR="00836655" w:rsidRPr="00762CA6" w:rsidRDefault="00836655" w:rsidP="00143B55">
            <w:pPr>
              <w:spacing w:line="276" w:lineRule="auto"/>
              <w:rPr>
                <w:rFonts w:eastAsia="Calibri" w:cs="Tahoma"/>
                <w:szCs w:val="18"/>
              </w:rPr>
            </w:pPr>
            <w:r w:rsidRPr="00762CA6">
              <w:rPr>
                <w:rFonts w:eastAsia="Calibri" w:cs="Tahoma"/>
                <w:szCs w:val="18"/>
              </w:rPr>
              <w:t>SBS 2011 Premium Add-on CAL Suite с</w:t>
            </w:r>
            <w:r w:rsidR="00143B55" w:rsidRPr="00762CA6">
              <w:rPr>
                <w:rFonts w:eastAsia="Calibri" w:cs="Tahoma"/>
                <w:szCs w:val="18"/>
              </w:rPr>
              <w:t> </w:t>
            </w:r>
            <w:r w:rsidRPr="00762CA6">
              <w:rPr>
                <w:rFonts w:eastAsia="Calibri" w:cs="Tahoma"/>
                <w:szCs w:val="18"/>
              </w:rPr>
              <w:t xml:space="preserve">покрытием Software Assurance, действующим на 1 августа 2012 г. </w:t>
            </w:r>
            <w:r w:rsidR="00143B55" w:rsidRPr="00762CA6">
              <w:rPr>
                <w:rFonts w:eastAsia="Calibri" w:cs="Tahoma"/>
                <w:szCs w:val="18"/>
              </w:rPr>
              <w:t>И</w:t>
            </w:r>
            <w:r w:rsidRPr="00762CA6">
              <w:rPr>
                <w:rFonts w:eastAsia="Calibri" w:cs="Tahoma"/>
                <w:szCs w:val="18"/>
              </w:rPr>
              <w:t>ли</w:t>
            </w:r>
            <w:r w:rsidR="00143B55" w:rsidRPr="00762CA6">
              <w:rPr>
                <w:rFonts w:eastAsia="Calibri" w:cs="Tahoma"/>
                <w:szCs w:val="18"/>
              </w:rPr>
              <w:t> </w:t>
            </w:r>
            <w:r w:rsidRPr="00762CA6">
              <w:rPr>
                <w:rFonts w:eastAsia="Calibri" w:cs="Tahoma"/>
                <w:szCs w:val="18"/>
              </w:rPr>
              <w:t>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D21C67" w14:textId="77777777" w:rsidR="00836655" w:rsidRPr="00762CA6" w:rsidRDefault="00836655" w:rsidP="00CA14C9">
            <w:pPr>
              <w:spacing w:line="276" w:lineRule="auto"/>
            </w:pPr>
            <w:r w:rsidRPr="00762CA6">
              <w:rPr>
                <w:rFonts w:eastAsia="Calibri" w:cs="Tahoma"/>
                <w:szCs w:val="18"/>
              </w:rPr>
              <w:t>Windows Server 2012 CAL с Software Assurance</w:t>
            </w:r>
          </w:p>
          <w:p w14:paraId="61D21C68" w14:textId="77777777" w:rsidR="00836655" w:rsidRPr="00762CA6" w:rsidRDefault="00836655" w:rsidP="00CA14C9">
            <w:pPr>
              <w:spacing w:line="276" w:lineRule="auto"/>
              <w:rPr>
                <w:rFonts w:eastAsia="Calibri" w:cs="Tahoma"/>
                <w:szCs w:val="18"/>
              </w:rPr>
            </w:pPr>
            <w:r w:rsidRPr="00762CA6">
              <w:rPr>
                <w:rFonts w:eastAsia="Calibri" w:cs="Tahoma"/>
                <w:szCs w:val="18"/>
              </w:rPr>
              <w:t>SQL Server 2012 CAL с Software Assurance</w:t>
            </w:r>
          </w:p>
        </w:tc>
      </w:tr>
    </w:tbl>
    <w:p w14:paraId="61D21C6A" w14:textId="77777777" w:rsidR="00836655" w:rsidRPr="00762CA6" w:rsidRDefault="00836655" w:rsidP="00910113">
      <w:r w:rsidRPr="00762CA6">
        <w:rPr>
          <w:rFonts w:eastAsia="Calibri" w:cs="Tahoma"/>
          <w:szCs w:val="18"/>
        </w:rPr>
        <w:t xml:space="preserve"> </w:t>
      </w:r>
    </w:p>
    <w:p w14:paraId="61D21C6B" w14:textId="77777777" w:rsidR="00836655" w:rsidRPr="00762CA6" w:rsidRDefault="00836655" w:rsidP="00910113">
      <w:pPr>
        <w:pStyle w:val="ListParagraph"/>
        <w:contextualSpacing w:val="0"/>
      </w:pPr>
      <w:r w:rsidRPr="00762CA6">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w:t>
      </w:r>
      <w:r w:rsidR="00C240D6" w:rsidRPr="00762CA6">
        <w:rPr>
          <w:rFonts w:ascii="Tahoma" w:eastAsia="Calibri" w:hAnsi="Tahoma" w:cs="Tahoma"/>
          <w:sz w:val="18"/>
          <w:szCs w:val="18"/>
        </w:rPr>
        <w:t xml:space="preserve"> </w:t>
      </w:r>
      <w:r w:rsidRPr="00762CA6">
        <w:rPr>
          <w:rFonts w:ascii="Tahoma" w:eastAsia="Calibri" w:hAnsi="Tahoma" w:cs="Tahoma"/>
          <w:sz w:val="18"/>
          <w:szCs w:val="18"/>
        </w:rPr>
        <w:t>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14:paraId="61D21C6C" w14:textId="77777777" w:rsidR="00910113" w:rsidRPr="00762CA6" w:rsidRDefault="00910113" w:rsidP="00910113">
      <w:pPr>
        <w:pStyle w:val="ListParagraph"/>
        <w:contextualSpacing w:val="0"/>
      </w:pPr>
    </w:p>
    <w:p w14:paraId="61D21C6D" w14:textId="77777777" w:rsidR="00836655" w:rsidRPr="00762CA6" w:rsidRDefault="00836655" w:rsidP="00910113">
      <w:pPr>
        <w:pStyle w:val="ListParagraph"/>
        <w:contextualSpacing w:val="0"/>
      </w:pPr>
      <w:r w:rsidRPr="00762CA6">
        <w:rPr>
          <w:rFonts w:ascii="Tahoma" w:eastAsia="Calibri" w:hAnsi="Tahoma" w:cs="Tahoma"/>
          <w:sz w:val="18"/>
          <w:szCs w:val="18"/>
        </w:rPr>
        <w:t>Если клиенты приобрели бессрочные права в рамках Соответствующих клиентских лицензий, то</w:t>
      </w:r>
      <w:r w:rsidR="00143B55" w:rsidRPr="00762CA6">
        <w:rPr>
          <w:rFonts w:ascii="Tahoma" w:eastAsia="Calibri" w:hAnsi="Tahoma" w:cs="Tahoma"/>
          <w:sz w:val="18"/>
          <w:szCs w:val="18"/>
        </w:rPr>
        <w:t> </w:t>
      </w:r>
      <w:r w:rsidRPr="00762CA6">
        <w:rPr>
          <w:rFonts w:ascii="Tahoma" w:eastAsia="Calibri" w:hAnsi="Tahoma" w:cs="Tahoma"/>
          <w:sz w:val="18"/>
          <w:szCs w:val="18"/>
        </w:rPr>
        <w:t>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14:paraId="61D21C6E" w14:textId="77777777" w:rsidR="00910113" w:rsidRPr="00762CA6" w:rsidRDefault="00910113" w:rsidP="00910113">
      <w:pPr>
        <w:pStyle w:val="ListParagraph"/>
        <w:contextualSpacing w:val="0"/>
      </w:pPr>
    </w:p>
    <w:p w14:paraId="61D21C6F" w14:textId="77777777" w:rsidR="00836655" w:rsidRPr="00762CA6" w:rsidRDefault="00836655" w:rsidP="00910113">
      <w:pPr>
        <w:pStyle w:val="ListParagraph"/>
        <w:contextualSpacing w:val="0"/>
      </w:pPr>
      <w:r w:rsidRPr="00762CA6">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Premium Add-on CAL Suite или:</w:t>
      </w:r>
    </w:p>
    <w:p w14:paraId="61D21C70" w14:textId="77777777" w:rsidR="00910113" w:rsidRPr="00762CA6" w:rsidRDefault="00910113" w:rsidP="00910113">
      <w:pPr>
        <w:pStyle w:val="ListParagraph"/>
        <w:contextualSpacing w:val="0"/>
      </w:pPr>
    </w:p>
    <w:p w14:paraId="61D21C71" w14:textId="77777777" w:rsidR="00836655" w:rsidRPr="00762CA6" w:rsidRDefault="00836655" w:rsidP="004220FA">
      <w:pPr>
        <w:pStyle w:val="ListParagraph"/>
        <w:numPr>
          <w:ilvl w:val="1"/>
          <w:numId w:val="98"/>
        </w:numPr>
        <w:tabs>
          <w:tab w:val="clear" w:pos="1440"/>
        </w:tabs>
        <w:spacing w:after="60"/>
        <w:ind w:hanging="274"/>
        <w:contextualSpacing w:val="0"/>
      </w:pPr>
      <w:r w:rsidRPr="00762CA6">
        <w:rPr>
          <w:rFonts w:ascii="Tahoma" w:eastAsia="Calibri" w:hAnsi="Tahoma" w:cs="Tahoma"/>
          <w:sz w:val="18"/>
          <w:szCs w:val="18"/>
        </w:rPr>
        <w:t>по одной клиентской лицензии для Windows Server 2012 и SQL Server 2012 для соглашений, истекающих 1 августа 2012 г. или позднее, и</w:t>
      </w:r>
    </w:p>
    <w:p w14:paraId="61D21C72" w14:textId="77777777" w:rsidR="00836655" w:rsidRPr="00762CA6" w:rsidRDefault="00836655" w:rsidP="004220FA">
      <w:pPr>
        <w:pStyle w:val="ListParagraph"/>
        <w:numPr>
          <w:ilvl w:val="1"/>
          <w:numId w:val="98"/>
        </w:numPr>
        <w:tabs>
          <w:tab w:val="clear" w:pos="1440"/>
        </w:tabs>
        <w:spacing w:after="60"/>
        <w:ind w:hanging="274"/>
        <w:contextualSpacing w:val="0"/>
      </w:pPr>
      <w:r w:rsidRPr="00762CA6">
        <w:rPr>
          <w:rFonts w:ascii="Tahoma" w:eastAsia="Calibri" w:hAnsi="Tahoma" w:cs="Tahoma"/>
          <w:sz w:val="18"/>
          <w:szCs w:val="18"/>
        </w:rPr>
        <w:t>по одной клиентской лицензии для Windows Server 2008 и SQL Server 2012 для соглашений, истекающих в июле 2012 г.</w:t>
      </w:r>
    </w:p>
    <w:p w14:paraId="61D21C73" w14:textId="77777777" w:rsidR="00910113" w:rsidRPr="00762CA6" w:rsidRDefault="00910113" w:rsidP="00910113">
      <w:pPr>
        <w:pStyle w:val="ListParagraph"/>
        <w:ind w:left="1800"/>
        <w:contextualSpacing w:val="0"/>
      </w:pPr>
    </w:p>
    <w:p w14:paraId="61D21C74" w14:textId="77777777" w:rsidR="00836655" w:rsidRPr="00762CA6" w:rsidRDefault="00836655" w:rsidP="00910113">
      <w:pPr>
        <w:ind w:left="720"/>
      </w:pPr>
      <w:r w:rsidRPr="00762CA6">
        <w:rPr>
          <w:rFonts w:eastAsia="Calibri" w:cs="Tahoma"/>
          <w:szCs w:val="18"/>
        </w:rPr>
        <w:t>При использовании клиентских лицензий на Windows Server 2012 и SQL Server 2012 в рамках данной программы имеющиеся у клиентов наборы Соответствующих клиентских лицензий на SBS Premium Add-on больше не будут действительными.</w:t>
      </w:r>
    </w:p>
    <w:p w14:paraId="61D21C75" w14:textId="77777777" w:rsidR="00910113" w:rsidRPr="00762CA6" w:rsidRDefault="00910113" w:rsidP="00910113">
      <w:pPr>
        <w:ind w:left="720"/>
      </w:pPr>
    </w:p>
    <w:p w14:paraId="61D21C76" w14:textId="77777777" w:rsidR="00836655" w:rsidRPr="00762CA6" w:rsidRDefault="00836655" w:rsidP="00910113">
      <w:pPr>
        <w:ind w:left="720"/>
      </w:pPr>
      <w:r w:rsidRPr="00762CA6">
        <w:rPr>
          <w:color w:val="000000"/>
        </w:rPr>
        <w:t>Для целей последующего предоставления наборы клиентских лицензий SBS 2011 Premium Add-on,</w:t>
      </w:r>
      <w:r w:rsidRPr="00762CA6">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r w:rsidRPr="00762CA6">
        <w:rPr>
          <w:rFonts w:eastAsia="Calibri" w:cs="Tahoma"/>
          <w:szCs w:val="18"/>
        </w:rPr>
        <w:t xml:space="preserve"> </w:t>
      </w:r>
    </w:p>
    <w:p w14:paraId="61D21C77" w14:textId="77777777" w:rsidR="00836655" w:rsidRPr="00762CA6" w:rsidRDefault="00F66FB0" w:rsidP="00836655">
      <w:pPr>
        <w:pStyle w:val="Heading2"/>
        <w:ind w:left="0"/>
      </w:pPr>
      <w:bookmarkStart w:id="1665" w:name="_124_Windows_Small_1"/>
      <w:bookmarkStart w:id="1666" w:name="_114_Windows_Small"/>
      <w:bookmarkStart w:id="1667" w:name="_116_Windows_Small"/>
      <w:bookmarkStart w:id="1668" w:name="_Toc336338381"/>
      <w:bookmarkStart w:id="1669" w:name="_Toc357596782"/>
      <w:bookmarkEnd w:id="1665"/>
      <w:bookmarkEnd w:id="1666"/>
      <w:bookmarkEnd w:id="1667"/>
      <w:r w:rsidRPr="00762CA6">
        <w:rPr>
          <w:rFonts w:ascii="Tahoma" w:hAnsi="Tahoma" w:cs="Tahoma"/>
          <w:color w:val="F8701C"/>
          <w:sz w:val="22"/>
          <w:szCs w:val="22"/>
          <w:vertAlign w:val="superscript"/>
        </w:rPr>
        <w:t>11</w:t>
      </w:r>
      <w:r w:rsidR="00BB28B8">
        <w:rPr>
          <w:rFonts w:ascii="Tahoma" w:hAnsi="Tahoma" w:cs="Tahoma"/>
          <w:color w:val="F8701C"/>
          <w:sz w:val="22"/>
          <w:szCs w:val="22"/>
          <w:vertAlign w:val="superscript"/>
        </w:rPr>
        <w:t>7</w:t>
      </w:r>
      <w:r w:rsidRPr="00762CA6">
        <w:rPr>
          <w:rFonts w:ascii="Tahoma" w:hAnsi="Tahoma" w:cs="Tahoma"/>
          <w:color w:val="F8701C"/>
          <w:sz w:val="22"/>
          <w:szCs w:val="22"/>
          <w:vertAlign w:val="superscript"/>
        </w:rPr>
        <w:t xml:space="preserve"> </w:t>
      </w:r>
      <w:r w:rsidRPr="00762CA6">
        <w:rPr>
          <w:rFonts w:ascii="Tahoma" w:hAnsi="Tahoma" w:cs="Tahoma"/>
          <w:color w:val="F8701C"/>
          <w:sz w:val="22"/>
          <w:szCs w:val="22"/>
        </w:rPr>
        <w:t>Windows Small Business Server 2011 Essentials</w:t>
      </w:r>
      <w:bookmarkEnd w:id="1668"/>
      <w:bookmarkEnd w:id="1669"/>
    </w:p>
    <w:p w14:paraId="61D21C78" w14:textId="77777777" w:rsidR="003C1BA8" w:rsidRPr="00762CA6" w:rsidRDefault="003C1BA8" w:rsidP="0021735C"/>
    <w:p w14:paraId="61D21C79" w14:textId="77777777" w:rsidR="00910113" w:rsidRPr="00762CA6" w:rsidRDefault="00836655" w:rsidP="00910113">
      <w:pPr>
        <w:spacing w:after="60"/>
        <w:ind w:left="720"/>
      </w:pPr>
      <w:r w:rsidRPr="00762CA6">
        <w:rPr>
          <w:b/>
          <w:bCs/>
          <w:color w:val="000000"/>
        </w:rPr>
        <w:t>Предоставление лицензий в связи с окончанием жизненного цикла Windows Small Business Server (SBS) 2011 Essentials</w:t>
      </w:r>
      <w:r w:rsidRPr="00762CA6">
        <w:rPr>
          <w:color w:val="000000"/>
        </w:rPr>
        <w:t xml:space="preserve"> </w:t>
      </w:r>
    </w:p>
    <w:p w14:paraId="61D21C7A" w14:textId="77777777" w:rsidR="00836655" w:rsidRPr="00762CA6" w:rsidRDefault="00836655" w:rsidP="00910113">
      <w:pPr>
        <w:ind w:left="720"/>
      </w:pPr>
      <w:r w:rsidRPr="00762CA6">
        <w:t xml:space="preserve">Windows SBS 2011 Essentials будет последней версией выпуска Windows SBS Essentials. Клиенты Программы корпоративного лицензирования с активной Software Assurance для лицензий Windows SBS 2011 Essentials на 1 ноября 2012 г. или на дату начала доступности для загрузки Windows Server 2012 Essentials в Сервисном центре программы корпоративного лицензирования, в зависимости от того, что наступит раньше, («Соответствующие лицензии») получат право </w:t>
      </w:r>
      <w:r w:rsidRPr="00762CA6">
        <w:rPr>
          <w:u w:val="single"/>
        </w:rPr>
        <w:t>обновлять и</w:t>
      </w:r>
      <w:r w:rsidRPr="00762CA6">
        <w:t xml:space="preserve"> использовать программное обеспечение Windows Server 2012 Essentials </w:t>
      </w:r>
      <w:r w:rsidRPr="00762CA6">
        <w:rPr>
          <w:u w:val="single"/>
        </w:rPr>
        <w:t>вместо SBS Essentials</w:t>
      </w:r>
      <w:r w:rsidRPr="00762CA6">
        <w:t>. Чтобы стимулировать такое использование, клиент получит право за кажду. Соответствующую лицензию получить лицензию на Windows Server 2012 Essentials после того, как станет доступным Windows Server 2012 Essentials.</w:t>
      </w:r>
      <w:r w:rsidR="00C240D6" w:rsidRPr="00762CA6">
        <w:t xml:space="preserve"> </w:t>
      </w:r>
      <w:r w:rsidRPr="00762CA6">
        <w:t>Использование Windows Server 2012 Essentials будет регулироваться условиями лицензии для этого продукта в Правах на использование продуктов и условиями Соглашений корпоративного лицензирования клиентов.</w:t>
      </w:r>
    </w:p>
    <w:p w14:paraId="61D21C7B" w14:textId="77777777" w:rsidR="00836655" w:rsidRPr="00762CA6" w:rsidRDefault="00836655" w:rsidP="00910113">
      <w:pPr>
        <w:ind w:left="720"/>
      </w:pPr>
    </w:p>
    <w:p w14:paraId="61D21C7C" w14:textId="77777777" w:rsidR="00836655" w:rsidRPr="00762CA6" w:rsidRDefault="00836655" w:rsidP="00910113">
      <w:pPr>
        <w:ind w:left="720"/>
      </w:pPr>
      <w:r w:rsidRPr="00762CA6">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1D21C7D" w14:textId="77777777" w:rsidR="00836655" w:rsidRPr="00762CA6" w:rsidRDefault="00836655" w:rsidP="00910113">
      <w:pPr>
        <w:ind w:left="720"/>
      </w:pPr>
    </w:p>
    <w:p w14:paraId="61D21C7E" w14:textId="77777777" w:rsidR="00836655" w:rsidRPr="00762CA6" w:rsidRDefault="00836655" w:rsidP="00910113">
      <w:pPr>
        <w:ind w:left="720"/>
      </w:pPr>
      <w:r w:rsidRPr="00762CA6">
        <w:t>При обновлении до Windows Server 2012 Essentials в рамках данной программы существующие Соответствующие лицензии клиента на SBS Essentials больше не будут действительными.</w:t>
      </w:r>
    </w:p>
    <w:p w14:paraId="61D21C7F" w14:textId="77777777" w:rsidR="00836655" w:rsidRPr="00762CA6" w:rsidRDefault="00836655" w:rsidP="00910113">
      <w:pPr>
        <w:ind w:left="720"/>
      </w:pPr>
    </w:p>
    <w:p w14:paraId="61D21C80" w14:textId="77777777" w:rsidR="002459E4" w:rsidRPr="00762CA6" w:rsidRDefault="00836655" w:rsidP="00D16723">
      <w:pPr>
        <w:ind w:left="720"/>
      </w:pPr>
      <w:r w:rsidRPr="00762CA6">
        <w:t>Для целей последующего предоставления лицензии SBS Essentials, приобретенные впоследствии в 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лицензиями.</w:t>
      </w:r>
    </w:p>
    <w:sectPr w:rsidR="002459E4" w:rsidRPr="00762CA6" w:rsidSect="00B40674">
      <w:footerReference w:type="default" r:id="rId59"/>
      <w:headerReference w:type="first" r:id="rId60"/>
      <w:footerReference w:type="first" r:id="rId6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588D56" w14:textId="77777777" w:rsidR="001D2B2D" w:rsidRDefault="001D2B2D">
      <w:r>
        <w:separator/>
      </w:r>
    </w:p>
  </w:endnote>
  <w:endnote w:type="continuationSeparator" w:id="0">
    <w:p w14:paraId="7EB542AD" w14:textId="77777777" w:rsidR="001D2B2D" w:rsidRDefault="001D2B2D">
      <w:r>
        <w:continuationSeparator/>
      </w:r>
    </w:p>
  </w:endnote>
  <w:endnote w:type="continuationNotice" w:id="1">
    <w:p w14:paraId="48A88F49" w14:textId="77777777" w:rsidR="001D2B2D" w:rsidRDefault="001D2B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29D77CFB" w:usb2="00000012" w:usb3="00000000" w:csb0="0008008D" w:csb1="00000000"/>
  </w:font>
  <w:font w:name="MS UI 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w:altName w:val="Segoe UI"/>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21C96" w14:textId="77777777" w:rsidR="008833B2" w:rsidRDefault="008833B2">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из </w:t>
    </w:r>
    <w:r w:rsidR="001D2B2D">
      <w:fldChar w:fldCharType="begin"/>
    </w:r>
    <w:r w:rsidR="001D2B2D">
      <w:instrText xml:space="preserve"> NUMPAGES </w:instrText>
    </w:r>
    <w:r w:rsidR="001D2B2D">
      <w:fldChar w:fldCharType="separate"/>
    </w:r>
    <w:r>
      <w:rPr>
        <w:noProof/>
      </w:rPr>
      <w:t>231</w:t>
    </w:r>
    <w:r w:rsidR="001D2B2D">
      <w:rPr>
        <w:noProof/>
      </w:rPr>
      <w:fldChar w:fldCharType="end"/>
    </w:r>
    <w:r>
      <w:t xml:space="preserve"> Дата публикации: апрель 2009 г.</w:t>
    </w:r>
  </w:p>
  <w:p w14:paraId="61D21C97" w14:textId="77777777" w:rsidR="008833B2" w:rsidRDefault="008833B2">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21C9C" w14:textId="77777777" w:rsidR="008833B2" w:rsidRDefault="008833B2"/>
  <w:p w14:paraId="61D21C9D" w14:textId="77777777" w:rsidR="008833B2" w:rsidRPr="00DB1807" w:rsidRDefault="008833B2" w:rsidP="00DB1807">
    <w:pPr>
      <w:pStyle w:val="Footer"/>
      <w:pBdr>
        <w:top w:val="single" w:sz="6" w:space="1" w:color="808080"/>
      </w:pBdr>
      <w:tabs>
        <w:tab w:val="clear" w:pos="5155"/>
        <w:tab w:val="clear" w:pos="10325"/>
        <w:tab w:val="right" w:pos="9360"/>
      </w:tabs>
      <w:rPr>
        <w:rFonts w:ascii="Trebuchet MS" w:hAnsi="Trebuchet MS" w:cs="Tahoma"/>
        <w:color w:val="808080"/>
        <w:sz w:val="14"/>
        <w:szCs w:val="14"/>
      </w:rPr>
    </w:pPr>
    <w:r w:rsidRPr="00DB1807">
      <w:rPr>
        <w:rFonts w:ascii="Trebuchet MS" w:hAnsi="Trebuchet MS" w:cs="Tahoma"/>
        <w:color w:val="808080"/>
        <w:sz w:val="14"/>
        <w:szCs w:val="14"/>
      </w:rPr>
      <w:t>© Корпорация Microsoft (Microsoft Corporation), 2013. Все права защищены.</w:t>
    </w:r>
    <w:r w:rsidRPr="00DB1807">
      <w:rPr>
        <w:rFonts w:ascii="Trebuchet MS" w:hAnsi="Trebuchet MS" w:cs="Tahoma"/>
        <w:color w:val="808080"/>
        <w:sz w:val="14"/>
        <w:szCs w:val="14"/>
      </w:rPr>
      <w:tab/>
      <w:t xml:space="preserve">Страница </w:t>
    </w:r>
    <w:r w:rsidRPr="00DB1807">
      <w:rPr>
        <w:rFonts w:cs="Tahoma"/>
        <w:szCs w:val="18"/>
      </w:rPr>
      <w:fldChar w:fldCharType="begin"/>
    </w:r>
    <w:r w:rsidRPr="00DB1807">
      <w:rPr>
        <w:rFonts w:cs="Tahoma"/>
        <w:szCs w:val="18"/>
      </w:rPr>
      <w:instrText xml:space="preserve"> PAGE </w:instrText>
    </w:r>
    <w:r w:rsidRPr="00DB1807">
      <w:rPr>
        <w:rFonts w:cs="Tahoma"/>
        <w:szCs w:val="18"/>
      </w:rPr>
      <w:fldChar w:fldCharType="separate"/>
    </w:r>
    <w:r w:rsidR="000708C9">
      <w:rPr>
        <w:rFonts w:cs="Tahoma"/>
        <w:noProof/>
        <w:szCs w:val="18"/>
      </w:rPr>
      <w:t>1</w:t>
    </w:r>
    <w:r w:rsidRPr="00DB1807">
      <w:rPr>
        <w:rFonts w:cs="Tahoma"/>
        <w:szCs w:val="18"/>
      </w:rPr>
      <w:fldChar w:fldCharType="end"/>
    </w:r>
    <w:r w:rsidRPr="00DB1807">
      <w:rPr>
        <w:rFonts w:ascii="Trebuchet MS" w:hAnsi="Trebuchet MS" w:cs="Tahoma"/>
        <w:color w:val="808080"/>
        <w:sz w:val="14"/>
        <w:szCs w:val="14"/>
      </w:rPr>
      <w:t xml:space="preserve"> из </w:t>
    </w:r>
    <w:r w:rsidRPr="00DB1807">
      <w:rPr>
        <w:rFonts w:cs="Tahoma"/>
        <w:szCs w:val="18"/>
      </w:rPr>
      <w:fldChar w:fldCharType="begin"/>
    </w:r>
    <w:r w:rsidRPr="00DB1807">
      <w:rPr>
        <w:rFonts w:cs="Tahoma"/>
        <w:szCs w:val="18"/>
      </w:rPr>
      <w:instrText xml:space="preserve"> NUMPAGES </w:instrText>
    </w:r>
    <w:r w:rsidRPr="00DB1807">
      <w:rPr>
        <w:rFonts w:cs="Tahoma"/>
        <w:szCs w:val="18"/>
      </w:rPr>
      <w:fldChar w:fldCharType="separate"/>
    </w:r>
    <w:r w:rsidR="000708C9">
      <w:rPr>
        <w:rFonts w:cs="Tahoma"/>
        <w:noProof/>
        <w:szCs w:val="18"/>
      </w:rPr>
      <w:t>31</w:t>
    </w:r>
    <w:r w:rsidRPr="00DB1807">
      <w:rPr>
        <w:rFonts w:cs="Tahoma"/>
        <w:szCs w:val="18"/>
      </w:rPr>
      <w:fldChar w:fldCharType="end"/>
    </w:r>
    <w:r w:rsidRPr="00DB1807">
      <w:rPr>
        <w:rFonts w:ascii="Trebuchet MS" w:hAnsi="Trebuchet MS" w:cs="Tahoma"/>
        <w:color w:val="808080"/>
        <w:sz w:val="14"/>
        <w:szCs w:val="14"/>
      </w:rPr>
      <w:t xml:space="preserve"> Опубликовано в Июне 2013 г.</w:t>
    </w:r>
  </w:p>
  <w:p w14:paraId="61D21C9E" w14:textId="77777777" w:rsidR="008833B2" w:rsidRDefault="008833B2">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21C9F" w14:textId="77777777" w:rsidR="008833B2" w:rsidRDefault="008833B2" w:rsidP="00DB1807"/>
  <w:p w14:paraId="61D21CA0" w14:textId="77777777" w:rsidR="008833B2" w:rsidRPr="00DB1807" w:rsidRDefault="008833B2" w:rsidP="00DB1807">
    <w:pPr>
      <w:pStyle w:val="Footer"/>
      <w:pBdr>
        <w:top w:val="single" w:sz="6" w:space="1" w:color="808080"/>
      </w:pBdr>
      <w:tabs>
        <w:tab w:val="clear" w:pos="5155"/>
        <w:tab w:val="clear" w:pos="10325"/>
        <w:tab w:val="right" w:pos="9360"/>
      </w:tabs>
      <w:rPr>
        <w:rFonts w:ascii="Trebuchet MS" w:hAnsi="Trebuchet MS" w:cs="Tahoma"/>
        <w:color w:val="808080"/>
        <w:sz w:val="14"/>
        <w:szCs w:val="14"/>
      </w:rPr>
    </w:pPr>
    <w:r w:rsidRPr="00DB1807">
      <w:rPr>
        <w:rFonts w:ascii="Trebuchet MS" w:hAnsi="Trebuchet MS" w:cs="Tahoma"/>
        <w:color w:val="808080"/>
        <w:sz w:val="14"/>
        <w:szCs w:val="14"/>
      </w:rPr>
      <w:t>© Корпорация Microsoft (Microsoft Corporation), 2013. Все права защищены.</w:t>
    </w:r>
    <w:r w:rsidRPr="00DB1807">
      <w:rPr>
        <w:rFonts w:ascii="Trebuchet MS" w:hAnsi="Trebuchet MS" w:cs="Tahoma"/>
        <w:color w:val="808080"/>
        <w:sz w:val="14"/>
        <w:szCs w:val="14"/>
      </w:rPr>
      <w:tab/>
      <w:t xml:space="preserve">Страница </w:t>
    </w:r>
    <w:r w:rsidRPr="00DB1807">
      <w:rPr>
        <w:rFonts w:cs="Tahoma"/>
        <w:szCs w:val="18"/>
      </w:rPr>
      <w:fldChar w:fldCharType="begin"/>
    </w:r>
    <w:r w:rsidRPr="00DB1807">
      <w:rPr>
        <w:rFonts w:cs="Tahoma"/>
        <w:szCs w:val="18"/>
      </w:rPr>
      <w:instrText xml:space="preserve"> PAGE </w:instrText>
    </w:r>
    <w:r w:rsidRPr="00DB1807">
      <w:rPr>
        <w:rFonts w:cs="Tahoma"/>
        <w:szCs w:val="18"/>
      </w:rPr>
      <w:fldChar w:fldCharType="separate"/>
    </w:r>
    <w:r w:rsidR="00025566">
      <w:rPr>
        <w:rFonts w:cs="Tahoma"/>
        <w:noProof/>
        <w:szCs w:val="18"/>
      </w:rPr>
      <w:t>18</w:t>
    </w:r>
    <w:r w:rsidRPr="00DB1807">
      <w:rPr>
        <w:rFonts w:cs="Tahoma"/>
        <w:szCs w:val="18"/>
      </w:rPr>
      <w:fldChar w:fldCharType="end"/>
    </w:r>
    <w:r w:rsidRPr="00DB1807">
      <w:rPr>
        <w:rFonts w:ascii="Trebuchet MS" w:hAnsi="Trebuchet MS" w:cs="Tahoma"/>
        <w:color w:val="808080"/>
        <w:sz w:val="14"/>
        <w:szCs w:val="14"/>
      </w:rPr>
      <w:t xml:space="preserve"> из </w:t>
    </w:r>
    <w:r w:rsidRPr="00DB1807">
      <w:rPr>
        <w:rFonts w:cs="Tahoma"/>
        <w:szCs w:val="18"/>
      </w:rPr>
      <w:fldChar w:fldCharType="begin"/>
    </w:r>
    <w:r w:rsidRPr="00DB1807">
      <w:rPr>
        <w:rFonts w:cs="Tahoma"/>
        <w:szCs w:val="18"/>
      </w:rPr>
      <w:instrText xml:space="preserve"> NUMPAGES </w:instrText>
    </w:r>
    <w:r w:rsidRPr="00DB1807">
      <w:rPr>
        <w:rFonts w:cs="Tahoma"/>
        <w:szCs w:val="18"/>
      </w:rPr>
      <w:fldChar w:fldCharType="separate"/>
    </w:r>
    <w:r w:rsidR="00025566">
      <w:rPr>
        <w:rFonts w:cs="Tahoma"/>
        <w:noProof/>
        <w:szCs w:val="18"/>
      </w:rPr>
      <w:t>83</w:t>
    </w:r>
    <w:r w:rsidRPr="00DB1807">
      <w:rPr>
        <w:rFonts w:cs="Tahoma"/>
        <w:szCs w:val="18"/>
      </w:rPr>
      <w:fldChar w:fldCharType="end"/>
    </w:r>
    <w:r w:rsidRPr="00DB1807">
      <w:rPr>
        <w:rFonts w:ascii="Trebuchet MS" w:hAnsi="Trebuchet MS" w:cs="Tahoma"/>
        <w:color w:val="808080"/>
        <w:sz w:val="14"/>
        <w:szCs w:val="14"/>
      </w:rPr>
      <w:t xml:space="preserve"> Опубликовано в Июне 2013 г.</w:t>
    </w:r>
  </w:p>
  <w:p w14:paraId="61D21CA1" w14:textId="77777777" w:rsidR="008833B2" w:rsidRPr="00DB1807" w:rsidRDefault="008833B2" w:rsidP="00DB1807">
    <w:pPr>
      <w:pStyle w:val="Foote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r w:rsidRPr="00DB1807">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21CA4" w14:textId="77777777" w:rsidR="008833B2" w:rsidRDefault="008833B2"/>
  <w:p w14:paraId="61D21CA5" w14:textId="77777777" w:rsidR="008833B2" w:rsidRDefault="008833B2">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из </w:t>
    </w:r>
    <w:r w:rsidR="001D2B2D">
      <w:fldChar w:fldCharType="begin"/>
    </w:r>
    <w:r w:rsidR="001D2B2D">
      <w:instrText xml:space="preserve"> NUMPAGES </w:instrText>
    </w:r>
    <w:r w:rsidR="001D2B2D">
      <w:fldChar w:fldCharType="separate"/>
    </w:r>
    <w:r>
      <w:rPr>
        <w:noProof/>
      </w:rPr>
      <w:t>231</w:t>
    </w:r>
    <w:r w:rsidR="001D2B2D">
      <w:rPr>
        <w:noProof/>
      </w:rPr>
      <w:fldChar w:fldCharType="end"/>
    </w:r>
    <w:r>
      <w:t xml:space="preserve"> Дата публикации: май 2009 г.</w:t>
    </w:r>
  </w:p>
  <w:p w14:paraId="61D21CA6" w14:textId="77777777" w:rsidR="008833B2" w:rsidRDefault="008833B2">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85EB45" w14:textId="77777777" w:rsidR="001D2B2D" w:rsidRDefault="001D2B2D">
      <w:r>
        <w:separator/>
      </w:r>
    </w:p>
  </w:footnote>
  <w:footnote w:type="continuationSeparator" w:id="0">
    <w:p w14:paraId="5330B036" w14:textId="77777777" w:rsidR="001D2B2D" w:rsidRDefault="001D2B2D">
      <w:r>
        <w:continuationSeparator/>
      </w:r>
    </w:p>
  </w:footnote>
  <w:footnote w:type="continuationNotice" w:id="1">
    <w:p w14:paraId="21AFAB69" w14:textId="77777777" w:rsidR="001D2B2D" w:rsidRDefault="001D2B2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21C94" w14:textId="6D943E5F" w:rsidR="008833B2" w:rsidRDefault="00B71E5B">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61D21CA7" wp14:editId="629AF41F">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21CB2" w14:textId="77777777" w:rsidR="008833B2" w:rsidRDefault="008833B2">
                          <w:r>
                            <w:rPr>
                              <w:noProof/>
                            </w:rPr>
                            <w:drawing>
                              <wp:inline distT="0" distB="0" distL="0" distR="0" wp14:anchorId="61D21CB3" wp14:editId="61D21CB4">
                                <wp:extent cx="1915160" cy="509270"/>
                                <wp:effectExtent l="0" t="0" r="8890" b="5080"/>
                                <wp:docPr id="1" name="Picture 1"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61D21CB5" wp14:editId="61D21CB6">
                                <wp:extent cx="1911985" cy="510540"/>
                                <wp:effectExtent l="0" t="0" r="0" b="3810"/>
                                <wp:docPr id="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D21CA7" id="_x0000_t202" coordsize="21600,21600" o:spt="202" path="m,l,21600r21600,l21600,xe">
              <v:stroke joinstyle="miter"/>
              <v:path gradientshapeok="t" o:connecttype="rect"/>
            </v:shapetype>
            <v:shape id="Text Box 4" o:spid="_x0000_s1029"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61D21CB2" w14:textId="77777777" w:rsidR="008833B2" w:rsidRDefault="008833B2">
                    <w:r>
                      <w:rPr>
                        <w:noProof/>
                      </w:rPr>
                      <w:drawing>
                        <wp:inline distT="0" distB="0" distL="0" distR="0" wp14:anchorId="61D21CB3" wp14:editId="61D21CB4">
                          <wp:extent cx="1915160" cy="509270"/>
                          <wp:effectExtent l="0" t="0" r="8890" b="5080"/>
                          <wp:docPr id="1" name="Picture 1"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61D21CB5" wp14:editId="61D21CB6">
                          <wp:extent cx="1911985" cy="510540"/>
                          <wp:effectExtent l="0" t="0" r="0" b="3810"/>
                          <wp:docPr id="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rsidR="008833B2">
      <w:t xml:space="preserve"> </w:t>
    </w:r>
  </w:p>
  <w:p w14:paraId="61D21C95" w14:textId="15B6E43C" w:rsidR="008833B2" w:rsidRDefault="00B71E5B">
    <w:r>
      <w:rPr>
        <w:noProof/>
      </w:rPr>
      <mc:AlternateContent>
        <mc:Choice Requires="wps">
          <w:drawing>
            <wp:anchor distT="4294967295" distB="4294967295" distL="114300" distR="114300" simplePos="0" relativeHeight="251658752" behindDoc="0" locked="0" layoutInCell="0" allowOverlap="1" wp14:anchorId="61D21CA8" wp14:editId="7CDF185F">
              <wp:simplePos x="0" y="0"/>
              <wp:positionH relativeFrom="column">
                <wp:posOffset>-23495</wp:posOffset>
              </wp:positionH>
              <wp:positionV relativeFrom="paragraph">
                <wp:posOffset>70484</wp:posOffset>
              </wp:positionV>
              <wp:extent cx="6931025" cy="0"/>
              <wp:effectExtent l="0" t="0" r="22225"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E63AC"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21C98" w14:textId="77777777" w:rsidR="008833B2" w:rsidRDefault="008833B2" w:rsidP="00290FC1">
    <w:pPr>
      <w:ind w:rightChars="185" w:right="333"/>
    </w:pPr>
  </w:p>
  <w:p w14:paraId="61D21C99" w14:textId="77777777" w:rsidR="008833B2" w:rsidRDefault="008833B2" w:rsidP="00290FC1">
    <w:pPr>
      <w:ind w:rightChars="185" w:right="333"/>
    </w:pPr>
  </w:p>
  <w:p w14:paraId="61D21C9A" w14:textId="77777777" w:rsidR="008833B2" w:rsidRDefault="008833B2" w:rsidP="00290FC1">
    <w:pPr>
      <w:ind w:rightChars="185" w:right="333"/>
    </w:pPr>
    <w:r>
      <w:rPr>
        <w:noProof/>
      </w:rPr>
      <w:drawing>
        <wp:anchor distT="0" distB="0" distL="114300" distR="114300" simplePos="0" relativeHeight="251658240" behindDoc="0" locked="0" layoutInCell="1" allowOverlap="1" wp14:anchorId="61D21CA9" wp14:editId="61D21CAA">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61D21C9B" w14:textId="77777777" w:rsidR="008833B2" w:rsidRDefault="008833B2">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21CA2" w14:textId="77777777" w:rsidR="008833B2" w:rsidRDefault="008833B2" w:rsidP="00F8080D">
    <w:pPr>
      <w:ind w:rightChars="185" w:right="333"/>
    </w:pPr>
  </w:p>
  <w:p w14:paraId="61D21CA3" w14:textId="77777777" w:rsidR="008833B2" w:rsidRDefault="008833B2">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76C00C64"/>
    <w:lvl w:ilvl="0">
      <w:start w:val="1"/>
      <w:numFmt w:val="lowerLetter"/>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FE5840E2"/>
    <w:lvl w:ilvl="0" w:tplc="90128F8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9821DB"/>
    <w:multiLevelType w:val="multilevel"/>
    <w:tmpl w:val="7D441FCC"/>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30E61E8"/>
    <w:multiLevelType w:val="hybridMultilevel"/>
    <w:tmpl w:val="612E7E14"/>
    <w:lvl w:ilvl="0" w:tplc="5EDA29CE">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7BECA1CA"/>
    <w:lvl w:ilvl="0" w:tplc="0152F0C0">
      <w:start w:val="1"/>
      <w:numFmt w:val="bullet"/>
      <w:lvlText w:val=""/>
      <w:lvlJc w:val="left"/>
      <w:pPr>
        <w:ind w:left="45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F8A623C"/>
    <w:multiLevelType w:val="hybridMultilevel"/>
    <w:tmpl w:val="1DE41BB4"/>
    <w:lvl w:ilvl="0" w:tplc="2F262E12">
      <w:start w:val="1"/>
      <w:numFmt w:val="lowerLetter"/>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5">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6">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50D40E2E"/>
    <w:multiLevelType w:val="multilevel"/>
    <w:tmpl w:val="B9988BC8"/>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B27E92"/>
    <w:multiLevelType w:val="hybridMultilevel"/>
    <w:tmpl w:val="416C1E44"/>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30C0C1CC">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4">
    <w:nsid w:val="5DCE6C60"/>
    <w:multiLevelType w:val="hybridMultilevel"/>
    <w:tmpl w:val="C142B2A6"/>
    <w:lvl w:ilvl="0" w:tplc="26B2C378">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5">
    <w:nsid w:val="5DFB3544"/>
    <w:multiLevelType w:val="multilevel"/>
    <w:tmpl w:val="F77E36B4"/>
    <w:lvl w:ilvl="0">
      <w:start w:val="1"/>
      <w:numFmt w:val="decimal"/>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9">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0">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4">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2C4D22"/>
    <w:multiLevelType w:val="hybridMultilevel"/>
    <w:tmpl w:val="3B9402E4"/>
    <w:lvl w:ilvl="0" w:tplc="D902DDBC">
      <w:start w:val="1"/>
      <w:numFmt w:val="bullet"/>
      <w:lvlText w:val=""/>
      <w:lvlJc w:val="left"/>
      <w:pPr>
        <w:ind w:left="720" w:hanging="360"/>
      </w:pPr>
      <w:rPr>
        <w:rFonts w:ascii="Webdings" w:hAnsi="Webdings" w:hint="default"/>
        <w:b w:val="0"/>
        <w:i w:val="0"/>
        <w:color w:val="FF6600"/>
        <w:sz w:val="24"/>
      </w:rPr>
    </w:lvl>
    <w:lvl w:ilvl="1" w:tplc="1FF69454">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5614A3E"/>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5EA50C0"/>
    <w:multiLevelType w:val="hybridMultilevel"/>
    <w:tmpl w:val="3A8ED15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1">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5">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96F706A"/>
    <w:multiLevelType w:val="multilevel"/>
    <w:tmpl w:val="B9988BC8"/>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4"/>
  </w:num>
  <w:num w:numId="3">
    <w:abstractNumId w:val="116"/>
  </w:num>
  <w:num w:numId="4">
    <w:abstractNumId w:val="1"/>
  </w:num>
  <w:num w:numId="5">
    <w:abstractNumId w:val="11"/>
  </w:num>
  <w:num w:numId="6">
    <w:abstractNumId w:val="128"/>
  </w:num>
  <w:num w:numId="7">
    <w:abstractNumId w:val="0"/>
  </w:num>
  <w:num w:numId="8">
    <w:abstractNumId w:val="120"/>
  </w:num>
  <w:num w:numId="9">
    <w:abstractNumId w:val="62"/>
  </w:num>
  <w:num w:numId="10">
    <w:abstractNumId w:val="135"/>
  </w:num>
  <w:num w:numId="11">
    <w:abstractNumId w:val="125"/>
  </w:num>
  <w:num w:numId="12">
    <w:abstractNumId w:val="10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2"/>
  </w:num>
  <w:num w:numId="15">
    <w:abstractNumId w:val="21"/>
  </w:num>
  <w:num w:numId="16">
    <w:abstractNumId w:val="27"/>
  </w:num>
  <w:num w:numId="17">
    <w:abstractNumId w:val="117"/>
  </w:num>
  <w:num w:numId="18">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5"/>
  </w:num>
  <w:num w:numId="20">
    <w:abstractNumId w:val="45"/>
  </w:num>
  <w:num w:numId="21">
    <w:abstractNumId w:val="73"/>
  </w:num>
  <w:num w:numId="22">
    <w:abstractNumId w:val="101"/>
  </w:num>
  <w:num w:numId="23">
    <w:abstractNumId w:val="41"/>
  </w:num>
  <w:num w:numId="24">
    <w:abstractNumId w:val="56"/>
  </w:num>
  <w:num w:numId="25">
    <w:abstractNumId w:val="54"/>
  </w:num>
  <w:num w:numId="26">
    <w:abstractNumId w:val="37"/>
  </w:num>
  <w:num w:numId="27">
    <w:abstractNumId w:val="8"/>
  </w:num>
  <w:num w:numId="28">
    <w:abstractNumId w:val="105"/>
  </w:num>
  <w:num w:numId="29">
    <w:abstractNumId w:val="104"/>
  </w:num>
  <w:num w:numId="30">
    <w:abstractNumId w:val="82"/>
  </w:num>
  <w:num w:numId="31">
    <w:abstractNumId w:val="42"/>
  </w:num>
  <w:num w:numId="32">
    <w:abstractNumId w:val="131"/>
  </w:num>
  <w:num w:numId="33">
    <w:abstractNumId w:val="123"/>
  </w:num>
  <w:num w:numId="34">
    <w:abstractNumId w:val="113"/>
  </w:num>
  <w:num w:numId="35">
    <w:abstractNumId w:val="7"/>
  </w:num>
  <w:num w:numId="36">
    <w:abstractNumId w:val="98"/>
  </w:num>
  <w:num w:numId="37">
    <w:abstractNumId w:val="15"/>
  </w:num>
  <w:num w:numId="38">
    <w:abstractNumId w:val="35"/>
  </w:num>
  <w:num w:numId="39">
    <w:abstractNumId w:val="44"/>
  </w:num>
  <w:num w:numId="40">
    <w:abstractNumId w:val="23"/>
  </w:num>
  <w:num w:numId="41">
    <w:abstractNumId w:val="31"/>
  </w:num>
  <w:num w:numId="42">
    <w:abstractNumId w:val="81"/>
  </w:num>
  <w:num w:numId="43">
    <w:abstractNumId w:val="29"/>
  </w:num>
  <w:num w:numId="44">
    <w:abstractNumId w:val="78"/>
  </w:num>
  <w:num w:numId="45">
    <w:abstractNumId w:val="122"/>
  </w:num>
  <w:num w:numId="46">
    <w:abstractNumId w:val="112"/>
  </w:num>
  <w:num w:numId="47">
    <w:abstractNumId w:val="40"/>
  </w:num>
  <w:num w:numId="48">
    <w:abstractNumId w:val="84"/>
  </w:num>
  <w:num w:numId="49">
    <w:abstractNumId w:val="17"/>
  </w:num>
  <w:num w:numId="50">
    <w:abstractNumId w:val="60"/>
  </w:num>
  <w:num w:numId="51">
    <w:abstractNumId w:val="30"/>
  </w:num>
  <w:num w:numId="52">
    <w:abstractNumId w:val="91"/>
  </w:num>
  <w:num w:numId="53">
    <w:abstractNumId w:val="2"/>
  </w:num>
  <w:num w:numId="54">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90"/>
  </w:num>
  <w:num w:numId="56">
    <w:abstractNumId w:val="39"/>
  </w:num>
  <w:num w:numId="57">
    <w:abstractNumId w:val="55"/>
  </w:num>
  <w:num w:numId="58">
    <w:abstractNumId w:val="107"/>
  </w:num>
  <w:num w:numId="59">
    <w:abstractNumId w:val="25"/>
  </w:num>
  <w:num w:numId="60">
    <w:abstractNumId w:val="9"/>
  </w:num>
  <w:num w:numId="61">
    <w:abstractNumId w:val="20"/>
  </w:num>
  <w:num w:numId="62">
    <w:abstractNumId w:val="132"/>
  </w:num>
  <w:num w:numId="63">
    <w:abstractNumId w:val="71"/>
  </w:num>
  <w:num w:numId="64">
    <w:abstractNumId w:val="111"/>
  </w:num>
  <w:num w:numId="65">
    <w:abstractNumId w:val="66"/>
  </w:num>
  <w:num w:numId="66">
    <w:abstractNumId w:val="51"/>
  </w:num>
  <w:num w:numId="67">
    <w:abstractNumId w:val="96"/>
  </w:num>
  <w:num w:numId="68">
    <w:abstractNumId w:val="93"/>
  </w:num>
  <w:num w:numId="69">
    <w:abstractNumId w:val="10"/>
  </w:num>
  <w:num w:numId="70">
    <w:abstractNumId w:val="89"/>
  </w:num>
  <w:num w:numId="71">
    <w:abstractNumId w:val="106"/>
  </w:num>
  <w:num w:numId="72">
    <w:abstractNumId w:val="110"/>
  </w:num>
  <w:num w:numId="73">
    <w:abstractNumId w:val="79"/>
  </w:num>
  <w:num w:numId="74">
    <w:abstractNumId w:val="99"/>
  </w:num>
  <w:num w:numId="75">
    <w:abstractNumId w:val="75"/>
  </w:num>
  <w:num w:numId="76">
    <w:abstractNumId w:val="130"/>
  </w:num>
  <w:num w:numId="77">
    <w:abstractNumId w:val="68"/>
  </w:num>
  <w:num w:numId="78">
    <w:abstractNumId w:val="76"/>
  </w:num>
  <w:num w:numId="79">
    <w:abstractNumId w:val="16"/>
  </w:num>
  <w:num w:numId="80">
    <w:abstractNumId w:val="57"/>
  </w:num>
  <w:num w:numId="81">
    <w:abstractNumId w:val="14"/>
  </w:num>
  <w:num w:numId="82">
    <w:abstractNumId w:val="38"/>
  </w:num>
  <w:num w:numId="83">
    <w:abstractNumId w:val="124"/>
  </w:num>
  <w:num w:numId="84">
    <w:abstractNumId w:val="67"/>
  </w:num>
  <w:num w:numId="85">
    <w:abstractNumId w:val="33"/>
  </w:num>
  <w:num w:numId="86">
    <w:abstractNumId w:val="83"/>
  </w:num>
  <w:num w:numId="87">
    <w:abstractNumId w:val="47"/>
  </w:num>
  <w:num w:numId="88">
    <w:abstractNumId w:val="18"/>
  </w:num>
  <w:num w:numId="89">
    <w:abstractNumId w:val="53"/>
  </w:num>
  <w:num w:numId="90">
    <w:abstractNumId w:val="134"/>
  </w:num>
  <w:num w:numId="91">
    <w:abstractNumId w:val="133"/>
  </w:num>
  <w:num w:numId="92">
    <w:abstractNumId w:val="59"/>
  </w:num>
  <w:num w:numId="93">
    <w:abstractNumId w:val="70"/>
  </w:num>
  <w:num w:numId="94">
    <w:abstractNumId w:val="3"/>
  </w:num>
  <w:num w:numId="95">
    <w:abstractNumId w:val="92"/>
  </w:num>
  <w:num w:numId="96">
    <w:abstractNumId w:val="28"/>
  </w:num>
  <w:num w:numId="97">
    <w:abstractNumId w:val="121"/>
  </w:num>
  <w:num w:numId="98">
    <w:abstractNumId w:val="103"/>
  </w:num>
  <w:num w:numId="99">
    <w:abstractNumId w:val="5"/>
  </w:num>
  <w:num w:numId="100">
    <w:abstractNumId w:val="131"/>
  </w:num>
  <w:num w:numId="101">
    <w:abstractNumId w:val="87"/>
  </w:num>
  <w:num w:numId="102">
    <w:abstractNumId w:val="65"/>
  </w:num>
  <w:num w:numId="103">
    <w:abstractNumId w:val="4"/>
  </w:num>
  <w:num w:numId="104">
    <w:abstractNumId w:val="52"/>
  </w:num>
  <w:num w:numId="105">
    <w:abstractNumId w:val="69"/>
  </w:num>
  <w:num w:numId="106">
    <w:abstractNumId w:val="86"/>
  </w:num>
  <w:num w:numId="107">
    <w:abstractNumId w:val="108"/>
  </w:num>
  <w:num w:numId="108">
    <w:abstractNumId w:val="19"/>
  </w:num>
  <w:num w:numId="109">
    <w:abstractNumId w:val="102"/>
  </w:num>
  <w:num w:numId="110">
    <w:abstractNumId w:val="114"/>
  </w:num>
  <w:num w:numId="111">
    <w:abstractNumId w:val="13"/>
  </w:num>
  <w:num w:numId="112">
    <w:abstractNumId w:val="109"/>
  </w:num>
  <w:num w:numId="113">
    <w:abstractNumId w:val="36"/>
  </w:num>
  <w:num w:numId="114">
    <w:abstractNumId w:val="127"/>
  </w:num>
  <w:num w:numId="115">
    <w:abstractNumId w:val="88"/>
  </w:num>
  <w:num w:numId="116">
    <w:abstractNumId w:val="6"/>
  </w:num>
  <w:num w:numId="117">
    <w:abstractNumId w:val="12"/>
  </w:num>
  <w:num w:numId="118">
    <w:abstractNumId w:val="97"/>
  </w:num>
  <w:num w:numId="119">
    <w:abstractNumId w:val="22"/>
  </w:num>
  <w:num w:numId="120">
    <w:abstractNumId w:val="77"/>
  </w:num>
  <w:num w:numId="121">
    <w:abstractNumId w:val="58"/>
  </w:num>
  <w:num w:numId="1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32"/>
    <w:lvlOverride w:ilvl="0"/>
    <w:lvlOverride w:ilvl="1">
      <w:startOverride w:val="1"/>
    </w:lvlOverride>
    <w:lvlOverride w:ilvl="2"/>
    <w:lvlOverride w:ilvl="3"/>
    <w:lvlOverride w:ilvl="4"/>
    <w:lvlOverride w:ilvl="5"/>
    <w:lvlOverride w:ilvl="6"/>
    <w:lvlOverride w:ilvl="7"/>
    <w:lvlOverride w:ilvl="8"/>
  </w:num>
  <w:num w:numId="125">
    <w:abstractNumId w:val="74"/>
  </w:num>
  <w:num w:numId="126">
    <w:abstractNumId w:val="48"/>
  </w:num>
  <w:num w:numId="127">
    <w:abstractNumId w:val="85"/>
  </w:num>
  <w:num w:numId="128">
    <w:abstractNumId w:val="119"/>
  </w:num>
  <w:num w:numId="129">
    <w:abstractNumId w:val="64"/>
  </w:num>
  <w:num w:numId="130">
    <w:abstractNumId w:val="24"/>
  </w:num>
  <w:num w:numId="131">
    <w:abstractNumId w:val="95"/>
  </w:num>
  <w:num w:numId="132">
    <w:abstractNumId w:val="94"/>
  </w:num>
  <w:num w:numId="133">
    <w:abstractNumId w:val="63"/>
  </w:num>
  <w:num w:numId="134">
    <w:abstractNumId w:val="80"/>
  </w:num>
  <w:num w:numId="135">
    <w:abstractNumId w:val="50"/>
  </w:num>
  <w:num w:numId="136">
    <w:abstractNumId w:val="46"/>
  </w:num>
  <w:num w:numId="137">
    <w:abstractNumId w:val="49"/>
  </w:num>
  <w:num w:numId="138">
    <w:abstractNumId w:val="100"/>
  </w:num>
  <w:num w:numId="139">
    <w:abstractNumId w:val="118"/>
  </w:num>
  <w:num w:numId="140">
    <w:abstractNumId w:val="126"/>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PZ183R0FmewR36QMi5TS0UtWISbzdMZ3rXw6ZJFoLGbwi3R2Kc+gjMD+P8p0h23HODvAz9r8A4ws//iKM9KFg==" w:salt="iw4iI8tFHQ+Wt8bo7qNai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567D"/>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5566"/>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815"/>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2C8B"/>
    <w:rsid w:val="00063577"/>
    <w:rsid w:val="000658AA"/>
    <w:rsid w:val="00066528"/>
    <w:rsid w:val="00067AB1"/>
    <w:rsid w:val="000708C9"/>
    <w:rsid w:val="00070945"/>
    <w:rsid w:val="0007160C"/>
    <w:rsid w:val="00071922"/>
    <w:rsid w:val="0007218F"/>
    <w:rsid w:val="000731D9"/>
    <w:rsid w:val="000741EF"/>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1E2"/>
    <w:rsid w:val="000B536E"/>
    <w:rsid w:val="000B5A31"/>
    <w:rsid w:val="000B668F"/>
    <w:rsid w:val="000B6DE0"/>
    <w:rsid w:val="000B7662"/>
    <w:rsid w:val="000B780A"/>
    <w:rsid w:val="000C03F3"/>
    <w:rsid w:val="000C0FBE"/>
    <w:rsid w:val="000C185F"/>
    <w:rsid w:val="000C1EE8"/>
    <w:rsid w:val="000C2842"/>
    <w:rsid w:val="000C2964"/>
    <w:rsid w:val="000C32C3"/>
    <w:rsid w:val="000C3CB1"/>
    <w:rsid w:val="000C4911"/>
    <w:rsid w:val="000C622E"/>
    <w:rsid w:val="000C676D"/>
    <w:rsid w:val="000C6865"/>
    <w:rsid w:val="000C6A47"/>
    <w:rsid w:val="000C6DBC"/>
    <w:rsid w:val="000C72FC"/>
    <w:rsid w:val="000C76B7"/>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2F"/>
    <w:rsid w:val="000E04C0"/>
    <w:rsid w:val="000E1409"/>
    <w:rsid w:val="000E1534"/>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22CB"/>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1C39"/>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2C4"/>
    <w:rsid w:val="00143512"/>
    <w:rsid w:val="00143B55"/>
    <w:rsid w:val="00143CF6"/>
    <w:rsid w:val="00145507"/>
    <w:rsid w:val="00145E67"/>
    <w:rsid w:val="00145EAD"/>
    <w:rsid w:val="0014632E"/>
    <w:rsid w:val="00146FC7"/>
    <w:rsid w:val="001472CD"/>
    <w:rsid w:val="001475EA"/>
    <w:rsid w:val="00147D6C"/>
    <w:rsid w:val="00151496"/>
    <w:rsid w:val="00152361"/>
    <w:rsid w:val="00152FCC"/>
    <w:rsid w:val="001538D0"/>
    <w:rsid w:val="00154676"/>
    <w:rsid w:val="00155B9B"/>
    <w:rsid w:val="00155ECD"/>
    <w:rsid w:val="00156AE7"/>
    <w:rsid w:val="00157FC1"/>
    <w:rsid w:val="0016067A"/>
    <w:rsid w:val="00160C27"/>
    <w:rsid w:val="00162A93"/>
    <w:rsid w:val="00163658"/>
    <w:rsid w:val="00163848"/>
    <w:rsid w:val="00164103"/>
    <w:rsid w:val="001641ED"/>
    <w:rsid w:val="00164CEB"/>
    <w:rsid w:val="001652F4"/>
    <w:rsid w:val="00166F11"/>
    <w:rsid w:val="00166F21"/>
    <w:rsid w:val="00167B61"/>
    <w:rsid w:val="00170085"/>
    <w:rsid w:val="001704C2"/>
    <w:rsid w:val="00170933"/>
    <w:rsid w:val="00170ABC"/>
    <w:rsid w:val="00170CFB"/>
    <w:rsid w:val="001712B4"/>
    <w:rsid w:val="00171817"/>
    <w:rsid w:val="00171927"/>
    <w:rsid w:val="00172B29"/>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B60"/>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B2D"/>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310"/>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8E1"/>
    <w:rsid w:val="00244E57"/>
    <w:rsid w:val="0024509C"/>
    <w:rsid w:val="00245448"/>
    <w:rsid w:val="002459E4"/>
    <w:rsid w:val="00246027"/>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83A"/>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7094"/>
    <w:rsid w:val="002B75CB"/>
    <w:rsid w:val="002B76E3"/>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5731"/>
    <w:rsid w:val="002D69ED"/>
    <w:rsid w:val="002D7A4B"/>
    <w:rsid w:val="002D7B73"/>
    <w:rsid w:val="002E0D98"/>
    <w:rsid w:val="002E125F"/>
    <w:rsid w:val="002E2254"/>
    <w:rsid w:val="002E2A3F"/>
    <w:rsid w:val="002E2ABD"/>
    <w:rsid w:val="002E4298"/>
    <w:rsid w:val="002E577D"/>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9B"/>
    <w:rsid w:val="002F7FB8"/>
    <w:rsid w:val="003009F1"/>
    <w:rsid w:val="00301E95"/>
    <w:rsid w:val="00302B84"/>
    <w:rsid w:val="00302C6F"/>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B10"/>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704"/>
    <w:rsid w:val="00343942"/>
    <w:rsid w:val="00343FB1"/>
    <w:rsid w:val="003440F5"/>
    <w:rsid w:val="003444EE"/>
    <w:rsid w:val="003459B2"/>
    <w:rsid w:val="0034661A"/>
    <w:rsid w:val="00346E96"/>
    <w:rsid w:val="00346F4B"/>
    <w:rsid w:val="003479E5"/>
    <w:rsid w:val="00347F16"/>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9C0"/>
    <w:rsid w:val="00363AFF"/>
    <w:rsid w:val="003649D6"/>
    <w:rsid w:val="00365312"/>
    <w:rsid w:val="0036588D"/>
    <w:rsid w:val="00365BAB"/>
    <w:rsid w:val="00366502"/>
    <w:rsid w:val="0036654E"/>
    <w:rsid w:val="00366B48"/>
    <w:rsid w:val="0036768F"/>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194"/>
    <w:rsid w:val="00376971"/>
    <w:rsid w:val="00376D4B"/>
    <w:rsid w:val="003778C4"/>
    <w:rsid w:val="00380363"/>
    <w:rsid w:val="00380B94"/>
    <w:rsid w:val="0038120B"/>
    <w:rsid w:val="00381B33"/>
    <w:rsid w:val="00381F2E"/>
    <w:rsid w:val="00382C4F"/>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088"/>
    <w:rsid w:val="003B2A44"/>
    <w:rsid w:val="003B51F2"/>
    <w:rsid w:val="003B5406"/>
    <w:rsid w:val="003B662E"/>
    <w:rsid w:val="003B6B28"/>
    <w:rsid w:val="003B700F"/>
    <w:rsid w:val="003B7011"/>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D6FE9"/>
    <w:rsid w:val="003E03F4"/>
    <w:rsid w:val="003E12EE"/>
    <w:rsid w:val="003E2151"/>
    <w:rsid w:val="003E2317"/>
    <w:rsid w:val="003E2959"/>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0F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1F6"/>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DAA"/>
    <w:rsid w:val="004B2EFF"/>
    <w:rsid w:val="004B3534"/>
    <w:rsid w:val="004B45C9"/>
    <w:rsid w:val="004B4A25"/>
    <w:rsid w:val="004B4C79"/>
    <w:rsid w:val="004B4FB2"/>
    <w:rsid w:val="004B52C0"/>
    <w:rsid w:val="004B54F7"/>
    <w:rsid w:val="004B5B4D"/>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5F77"/>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18"/>
    <w:rsid w:val="004E292A"/>
    <w:rsid w:val="004E3869"/>
    <w:rsid w:val="004E39EB"/>
    <w:rsid w:val="004E47C0"/>
    <w:rsid w:val="004E488F"/>
    <w:rsid w:val="004E500E"/>
    <w:rsid w:val="004E51E2"/>
    <w:rsid w:val="004E53C5"/>
    <w:rsid w:val="004E5CA1"/>
    <w:rsid w:val="004E5F2F"/>
    <w:rsid w:val="004E68DB"/>
    <w:rsid w:val="004E6A83"/>
    <w:rsid w:val="004E71FA"/>
    <w:rsid w:val="004F0CAE"/>
    <w:rsid w:val="004F0EC1"/>
    <w:rsid w:val="004F2028"/>
    <w:rsid w:val="004F235C"/>
    <w:rsid w:val="004F2699"/>
    <w:rsid w:val="004F2A57"/>
    <w:rsid w:val="004F34DF"/>
    <w:rsid w:val="004F3ACA"/>
    <w:rsid w:val="004F4191"/>
    <w:rsid w:val="004F477D"/>
    <w:rsid w:val="004F4C82"/>
    <w:rsid w:val="004F4E1C"/>
    <w:rsid w:val="004F4E3E"/>
    <w:rsid w:val="004F4F12"/>
    <w:rsid w:val="004F5490"/>
    <w:rsid w:val="004F5F68"/>
    <w:rsid w:val="004F614B"/>
    <w:rsid w:val="004F64BC"/>
    <w:rsid w:val="004F746C"/>
    <w:rsid w:val="004F789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CBC"/>
    <w:rsid w:val="00516E09"/>
    <w:rsid w:val="005170F6"/>
    <w:rsid w:val="00517228"/>
    <w:rsid w:val="00517602"/>
    <w:rsid w:val="0051768A"/>
    <w:rsid w:val="00517CA2"/>
    <w:rsid w:val="00523708"/>
    <w:rsid w:val="0052392B"/>
    <w:rsid w:val="0052396A"/>
    <w:rsid w:val="005242EC"/>
    <w:rsid w:val="00524896"/>
    <w:rsid w:val="00524E8F"/>
    <w:rsid w:val="00525014"/>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426"/>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978"/>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435"/>
    <w:rsid w:val="00596F59"/>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D0B"/>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573"/>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408AF"/>
    <w:rsid w:val="00640CE4"/>
    <w:rsid w:val="0064257F"/>
    <w:rsid w:val="00643249"/>
    <w:rsid w:val="00643573"/>
    <w:rsid w:val="00643D17"/>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1F9"/>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83F"/>
    <w:rsid w:val="006769C5"/>
    <w:rsid w:val="00676F44"/>
    <w:rsid w:val="00677114"/>
    <w:rsid w:val="006771C8"/>
    <w:rsid w:val="0067725A"/>
    <w:rsid w:val="006776DF"/>
    <w:rsid w:val="00680715"/>
    <w:rsid w:val="0068103C"/>
    <w:rsid w:val="006829F7"/>
    <w:rsid w:val="00682E27"/>
    <w:rsid w:val="00683224"/>
    <w:rsid w:val="006841A8"/>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A6CA1"/>
    <w:rsid w:val="006B0EC3"/>
    <w:rsid w:val="006B1423"/>
    <w:rsid w:val="006B1B97"/>
    <w:rsid w:val="006B1BAF"/>
    <w:rsid w:val="006B1DA4"/>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8DB"/>
    <w:rsid w:val="006D5B20"/>
    <w:rsid w:val="006D5E3E"/>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54DE"/>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47CC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CA6"/>
    <w:rsid w:val="00762DA9"/>
    <w:rsid w:val="0076312D"/>
    <w:rsid w:val="007631EF"/>
    <w:rsid w:val="00763344"/>
    <w:rsid w:val="00763399"/>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90519"/>
    <w:rsid w:val="0079143A"/>
    <w:rsid w:val="00791D18"/>
    <w:rsid w:val="00792371"/>
    <w:rsid w:val="00792825"/>
    <w:rsid w:val="007929B0"/>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A7D08"/>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39"/>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759"/>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1B7C"/>
    <w:rsid w:val="007F207C"/>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98A"/>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2D1E"/>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3B2"/>
    <w:rsid w:val="008838ED"/>
    <w:rsid w:val="00883D1F"/>
    <w:rsid w:val="00884289"/>
    <w:rsid w:val="008843EF"/>
    <w:rsid w:val="00884478"/>
    <w:rsid w:val="0088503C"/>
    <w:rsid w:val="0088525D"/>
    <w:rsid w:val="00885286"/>
    <w:rsid w:val="00885A48"/>
    <w:rsid w:val="008864C6"/>
    <w:rsid w:val="00886719"/>
    <w:rsid w:val="008904D2"/>
    <w:rsid w:val="00890A37"/>
    <w:rsid w:val="0089130D"/>
    <w:rsid w:val="008914B0"/>
    <w:rsid w:val="00891F36"/>
    <w:rsid w:val="008925CF"/>
    <w:rsid w:val="0089304A"/>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C750D"/>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0B8"/>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5CF"/>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0744"/>
    <w:rsid w:val="00931C0A"/>
    <w:rsid w:val="009329C1"/>
    <w:rsid w:val="00932DD0"/>
    <w:rsid w:val="0093301B"/>
    <w:rsid w:val="00933244"/>
    <w:rsid w:val="00933492"/>
    <w:rsid w:val="00933674"/>
    <w:rsid w:val="00933B31"/>
    <w:rsid w:val="009346B3"/>
    <w:rsid w:val="00934C9A"/>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7034"/>
    <w:rsid w:val="009970ED"/>
    <w:rsid w:val="00997418"/>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322"/>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523"/>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806"/>
    <w:rsid w:val="00A31A6D"/>
    <w:rsid w:val="00A32052"/>
    <w:rsid w:val="00A32F15"/>
    <w:rsid w:val="00A32FE7"/>
    <w:rsid w:val="00A33112"/>
    <w:rsid w:val="00A33592"/>
    <w:rsid w:val="00A33C26"/>
    <w:rsid w:val="00A33CB0"/>
    <w:rsid w:val="00A33CF7"/>
    <w:rsid w:val="00A341D6"/>
    <w:rsid w:val="00A36D78"/>
    <w:rsid w:val="00A3706D"/>
    <w:rsid w:val="00A375DC"/>
    <w:rsid w:val="00A379E3"/>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0B5"/>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24BD"/>
    <w:rsid w:val="00AB2D54"/>
    <w:rsid w:val="00AB31D6"/>
    <w:rsid w:val="00AB3E3F"/>
    <w:rsid w:val="00AB4C80"/>
    <w:rsid w:val="00AB4D9D"/>
    <w:rsid w:val="00AB5138"/>
    <w:rsid w:val="00AB558A"/>
    <w:rsid w:val="00AB6D99"/>
    <w:rsid w:val="00AB7127"/>
    <w:rsid w:val="00AB73C1"/>
    <w:rsid w:val="00AB7AC2"/>
    <w:rsid w:val="00AB7C3B"/>
    <w:rsid w:val="00AC0ED2"/>
    <w:rsid w:val="00AC1997"/>
    <w:rsid w:val="00AC204F"/>
    <w:rsid w:val="00AC246A"/>
    <w:rsid w:val="00AC28C0"/>
    <w:rsid w:val="00AC2A24"/>
    <w:rsid w:val="00AC42B6"/>
    <w:rsid w:val="00AC4485"/>
    <w:rsid w:val="00AC4772"/>
    <w:rsid w:val="00AC4969"/>
    <w:rsid w:val="00AC5196"/>
    <w:rsid w:val="00AC5200"/>
    <w:rsid w:val="00AC5C70"/>
    <w:rsid w:val="00AC5E77"/>
    <w:rsid w:val="00AC69AA"/>
    <w:rsid w:val="00AC6DB3"/>
    <w:rsid w:val="00AC7195"/>
    <w:rsid w:val="00AC7705"/>
    <w:rsid w:val="00AC7C0C"/>
    <w:rsid w:val="00AC7D40"/>
    <w:rsid w:val="00AD08B0"/>
    <w:rsid w:val="00AD1077"/>
    <w:rsid w:val="00AD19DE"/>
    <w:rsid w:val="00AD3A03"/>
    <w:rsid w:val="00AD3F8D"/>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5532"/>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78"/>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37FA8"/>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57ACE"/>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1E5B"/>
    <w:rsid w:val="00B72699"/>
    <w:rsid w:val="00B739A4"/>
    <w:rsid w:val="00B73A46"/>
    <w:rsid w:val="00B743D7"/>
    <w:rsid w:val="00B75269"/>
    <w:rsid w:val="00B754AD"/>
    <w:rsid w:val="00B75885"/>
    <w:rsid w:val="00B75DEA"/>
    <w:rsid w:val="00B76713"/>
    <w:rsid w:val="00B76943"/>
    <w:rsid w:val="00B76B9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743"/>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1B15"/>
    <w:rsid w:val="00BB205E"/>
    <w:rsid w:val="00BB2304"/>
    <w:rsid w:val="00BB28B8"/>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71D6"/>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5B62"/>
    <w:rsid w:val="00C1697E"/>
    <w:rsid w:val="00C175DE"/>
    <w:rsid w:val="00C177EF"/>
    <w:rsid w:val="00C2130B"/>
    <w:rsid w:val="00C21BCF"/>
    <w:rsid w:val="00C21F5A"/>
    <w:rsid w:val="00C21FA0"/>
    <w:rsid w:val="00C22D58"/>
    <w:rsid w:val="00C231AB"/>
    <w:rsid w:val="00C240D6"/>
    <w:rsid w:val="00C24A31"/>
    <w:rsid w:val="00C24CBE"/>
    <w:rsid w:val="00C24D6C"/>
    <w:rsid w:val="00C24E47"/>
    <w:rsid w:val="00C265DB"/>
    <w:rsid w:val="00C2685A"/>
    <w:rsid w:val="00C269C5"/>
    <w:rsid w:val="00C26C63"/>
    <w:rsid w:val="00C26FB7"/>
    <w:rsid w:val="00C27278"/>
    <w:rsid w:val="00C3058D"/>
    <w:rsid w:val="00C31598"/>
    <w:rsid w:val="00C321B6"/>
    <w:rsid w:val="00C32EB9"/>
    <w:rsid w:val="00C32FD1"/>
    <w:rsid w:val="00C33980"/>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67994"/>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160"/>
    <w:rsid w:val="00C9153C"/>
    <w:rsid w:val="00C917F4"/>
    <w:rsid w:val="00C92960"/>
    <w:rsid w:val="00C92E03"/>
    <w:rsid w:val="00C9378D"/>
    <w:rsid w:val="00C938FF"/>
    <w:rsid w:val="00C95EE3"/>
    <w:rsid w:val="00C963D9"/>
    <w:rsid w:val="00C96860"/>
    <w:rsid w:val="00C96B16"/>
    <w:rsid w:val="00C96BAE"/>
    <w:rsid w:val="00C972FF"/>
    <w:rsid w:val="00C973D6"/>
    <w:rsid w:val="00C97DAD"/>
    <w:rsid w:val="00CA0E2D"/>
    <w:rsid w:val="00CA12DC"/>
    <w:rsid w:val="00CA14C9"/>
    <w:rsid w:val="00CA2AAD"/>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1D4A"/>
    <w:rsid w:val="00D02999"/>
    <w:rsid w:val="00D02D7A"/>
    <w:rsid w:val="00D030F2"/>
    <w:rsid w:val="00D035AD"/>
    <w:rsid w:val="00D039A1"/>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2BE"/>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2B3"/>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1807"/>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53A0"/>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B25"/>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9CD"/>
    <w:rsid w:val="00E61255"/>
    <w:rsid w:val="00E6206A"/>
    <w:rsid w:val="00E62BC4"/>
    <w:rsid w:val="00E631B2"/>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382"/>
    <w:rsid w:val="00E804FE"/>
    <w:rsid w:val="00E80675"/>
    <w:rsid w:val="00E8080C"/>
    <w:rsid w:val="00E80C25"/>
    <w:rsid w:val="00E80F06"/>
    <w:rsid w:val="00E8102F"/>
    <w:rsid w:val="00E8145C"/>
    <w:rsid w:val="00E81BC1"/>
    <w:rsid w:val="00E822D9"/>
    <w:rsid w:val="00E84F87"/>
    <w:rsid w:val="00E85257"/>
    <w:rsid w:val="00E85394"/>
    <w:rsid w:val="00E85A8C"/>
    <w:rsid w:val="00E8601E"/>
    <w:rsid w:val="00E86E33"/>
    <w:rsid w:val="00E87953"/>
    <w:rsid w:val="00E87D4D"/>
    <w:rsid w:val="00E90027"/>
    <w:rsid w:val="00E90485"/>
    <w:rsid w:val="00E906C1"/>
    <w:rsid w:val="00E90839"/>
    <w:rsid w:val="00E909E3"/>
    <w:rsid w:val="00E90B6F"/>
    <w:rsid w:val="00E917F5"/>
    <w:rsid w:val="00E92222"/>
    <w:rsid w:val="00E9231A"/>
    <w:rsid w:val="00E92A4A"/>
    <w:rsid w:val="00E93598"/>
    <w:rsid w:val="00E93A30"/>
    <w:rsid w:val="00E9432A"/>
    <w:rsid w:val="00E947A1"/>
    <w:rsid w:val="00E952D9"/>
    <w:rsid w:val="00E95AFA"/>
    <w:rsid w:val="00E968A8"/>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0C19"/>
    <w:rsid w:val="00EC16BB"/>
    <w:rsid w:val="00EC1C09"/>
    <w:rsid w:val="00EC1F23"/>
    <w:rsid w:val="00EC2E49"/>
    <w:rsid w:val="00EC36C8"/>
    <w:rsid w:val="00EC3F66"/>
    <w:rsid w:val="00EC4C52"/>
    <w:rsid w:val="00EC5B54"/>
    <w:rsid w:val="00EC5BFE"/>
    <w:rsid w:val="00EC5C9D"/>
    <w:rsid w:val="00EC699A"/>
    <w:rsid w:val="00EC6ACF"/>
    <w:rsid w:val="00EC6DA4"/>
    <w:rsid w:val="00ED0B9D"/>
    <w:rsid w:val="00ED0F02"/>
    <w:rsid w:val="00ED12C0"/>
    <w:rsid w:val="00ED13E7"/>
    <w:rsid w:val="00ED1E1D"/>
    <w:rsid w:val="00ED2410"/>
    <w:rsid w:val="00ED36E9"/>
    <w:rsid w:val="00ED3854"/>
    <w:rsid w:val="00ED3FD8"/>
    <w:rsid w:val="00ED40BF"/>
    <w:rsid w:val="00ED5455"/>
    <w:rsid w:val="00ED5504"/>
    <w:rsid w:val="00ED589D"/>
    <w:rsid w:val="00ED67E8"/>
    <w:rsid w:val="00ED6F81"/>
    <w:rsid w:val="00ED76AC"/>
    <w:rsid w:val="00EE0216"/>
    <w:rsid w:val="00EE035D"/>
    <w:rsid w:val="00EE06AF"/>
    <w:rsid w:val="00EE13B0"/>
    <w:rsid w:val="00EE19D2"/>
    <w:rsid w:val="00EE2FAC"/>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309"/>
    <w:rsid w:val="00EF1978"/>
    <w:rsid w:val="00EF2279"/>
    <w:rsid w:val="00EF228F"/>
    <w:rsid w:val="00EF2E07"/>
    <w:rsid w:val="00EF4590"/>
    <w:rsid w:val="00EF49C7"/>
    <w:rsid w:val="00EF5637"/>
    <w:rsid w:val="00EF56BF"/>
    <w:rsid w:val="00EF69A0"/>
    <w:rsid w:val="00EF6A68"/>
    <w:rsid w:val="00EF6AE8"/>
    <w:rsid w:val="00EF72EC"/>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290D"/>
    <w:rsid w:val="00F1314F"/>
    <w:rsid w:val="00F135DC"/>
    <w:rsid w:val="00F14B59"/>
    <w:rsid w:val="00F15585"/>
    <w:rsid w:val="00F20EA0"/>
    <w:rsid w:val="00F21F1B"/>
    <w:rsid w:val="00F227E2"/>
    <w:rsid w:val="00F22928"/>
    <w:rsid w:val="00F23A1B"/>
    <w:rsid w:val="00F23D19"/>
    <w:rsid w:val="00F249BF"/>
    <w:rsid w:val="00F25A10"/>
    <w:rsid w:val="00F26A30"/>
    <w:rsid w:val="00F26AF3"/>
    <w:rsid w:val="00F27B29"/>
    <w:rsid w:val="00F30075"/>
    <w:rsid w:val="00F30F9F"/>
    <w:rsid w:val="00F31D5E"/>
    <w:rsid w:val="00F321C8"/>
    <w:rsid w:val="00F3254C"/>
    <w:rsid w:val="00F33098"/>
    <w:rsid w:val="00F34056"/>
    <w:rsid w:val="00F34253"/>
    <w:rsid w:val="00F3503A"/>
    <w:rsid w:val="00F3616A"/>
    <w:rsid w:val="00F36BF4"/>
    <w:rsid w:val="00F37A95"/>
    <w:rsid w:val="00F40608"/>
    <w:rsid w:val="00F40C90"/>
    <w:rsid w:val="00F410B5"/>
    <w:rsid w:val="00F411FE"/>
    <w:rsid w:val="00F414DC"/>
    <w:rsid w:val="00F41CAA"/>
    <w:rsid w:val="00F42FB8"/>
    <w:rsid w:val="00F42FD5"/>
    <w:rsid w:val="00F43816"/>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100"/>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0FF"/>
    <w:rsid w:val="00FB28DC"/>
    <w:rsid w:val="00FB3ABC"/>
    <w:rsid w:val="00FB3CBC"/>
    <w:rsid w:val="00FB3DC2"/>
    <w:rsid w:val="00FB45A4"/>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1D1E3DE"/>
  <w15:docId w15:val="{CE71BBC5-0EFF-43F1-A600-A392FD524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2CA6"/>
    <w:rPr>
      <w:rFonts w:ascii="Tahoma" w:hAnsi="Tahoma"/>
      <w:sz w:val="18"/>
      <w:szCs w:val="22"/>
    </w:rPr>
  </w:style>
  <w:style w:type="paragraph" w:styleId="Heading1">
    <w:name w:val="heading 1"/>
    <w:basedOn w:val="Normal"/>
    <w:next w:val="Normal"/>
    <w:link w:val="Heading1Char"/>
    <w:uiPriority w:val="9"/>
    <w:qFormat/>
    <w:rsid w:val="00192B60"/>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92B60"/>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554978"/>
    <w:pPr>
      <w:tabs>
        <w:tab w:val="right" w:leader="dot" w:pos="9360"/>
      </w:tabs>
      <w:ind w:left="202" w:hanging="202"/>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2370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52370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43590981">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en-us/dynamics/erp-explore-ax-capabilities.aspx" TargetMode="External"/><Relationship Id="rId63"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s://www.microsoft.com/licensing/servicecenter"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ru-ru/support/plans/" TargetMode="External"/><Relationship Id="rId37" Type="http://schemas.openxmlformats.org/officeDocument/2006/relationships/hyperlink" Target="http://go.microsoft.com/fwlink/?LinkId=294716" TargetMode="External"/><Relationship Id="rId40" Type="http://schemas.openxmlformats.org/officeDocument/2006/relationships/hyperlink" Target="http://www.vexcel.com/geospatial/bingmapsserver/index.asp" TargetMode="External"/><Relationship Id="rId45" Type="http://schemas.openxmlformats.org/officeDocument/2006/relationships/hyperlink" Target="http://go.microsoft.com/fwlink/?LinkId=294716" TargetMode="External"/><Relationship Id="rId53" Type="http://schemas.openxmlformats.org/officeDocument/2006/relationships/hyperlink" Target="https://www.microsoft.com/licensing/servicecenter" TargetMode="External"/><Relationship Id="rId58" Type="http://schemas.openxmlformats.org/officeDocument/2006/relationships/hyperlink" Target="http://www.vexcel.com/geospatial/bingmapsserver/index.asp"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hyperlink" Target="http://www.microsoft.com/en-us/dynamics/erp-buy-ax-software.aspx" TargetMode="External"/><Relationship Id="rId61" Type="http://schemas.openxmlformats.org/officeDocument/2006/relationships/footer" Target="footer4.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www.microsoft.com/sqlserver/en/us/get-sql-server/how-to-buy.aspx" TargetMode="External"/><Relationship Id="rId60"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ru-ru/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n-us/windows/windowsintune/faq/default.aspx" TargetMode="External"/><Relationship Id="rId59"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AB8FC7D-D0C8-4454-9DD8-56DDCFB7D8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48B8B15-FDD6-47D4-9D32-7F5C34A92C42}">
  <ds:schemaRefs>
    <ds:schemaRef ds:uri="http://schemas.openxmlformats.org/officeDocument/2006/bibliography"/>
  </ds:schemaRefs>
</ds:datastoreItem>
</file>

<file path=customXml/itemProps5.xml><?xml version="1.0" encoding="utf-8"?>
<ds:datastoreItem xmlns:ds="http://schemas.openxmlformats.org/officeDocument/2006/customXml" ds:itemID="{E5F5FEF2-67E4-456C-A67C-6476DD21BE96}">
  <ds:schemaRefs>
    <ds:schemaRef ds:uri="http://schemas.openxmlformats.org/officeDocument/2006/bibliography"/>
  </ds:schemaRefs>
</ds:datastoreItem>
</file>

<file path=customXml/itemProps6.xml><?xml version="1.0" encoding="utf-8"?>
<ds:datastoreItem xmlns:ds="http://schemas.openxmlformats.org/officeDocument/2006/customXml" ds:itemID="{A10148E4-DB47-4F6D-BC03-278BDC5469DC}">
  <ds:schemaRefs>
    <ds:schemaRef ds:uri="http://schemas.openxmlformats.org/officeDocument/2006/bibliography"/>
  </ds:schemaRefs>
</ds:datastoreItem>
</file>

<file path=customXml/itemProps7.xml><?xml version="1.0" encoding="utf-8"?>
<ds:datastoreItem xmlns:ds="http://schemas.openxmlformats.org/officeDocument/2006/customXml" ds:itemID="{C2B443EB-2900-4E88-A614-0F47D0BBD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104097</Words>
  <Characters>593355</Characters>
  <Application>Microsoft Office Word</Application>
  <DocSecurity>8</DocSecurity>
  <Lines>4944</Lines>
  <Paragraphs>1392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696060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4</cp:revision>
  <cp:lastPrinted>2013-05-13T12:02:00Z</cp:lastPrinted>
  <dcterms:created xsi:type="dcterms:W3CDTF">2013-05-31T15:03:00Z</dcterms:created>
  <dcterms:modified xsi:type="dcterms:W3CDTF">2013-05-31T15:04:00Z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